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dengan 6+ tahun pengalaman mengembangkan aplikasi mobile skala besar menggunakan Kotlin, Java, dan Android Jetpack. Memimpin pengembangan native Android platform edukasi dengan 1,5 juta+ pengguna aktif (rating 4.42/5.00), mereduksi ukuran APK sebesar 38,6% (69,5 MB ke 42,7 MB), dan mempertahankan crash-free rate 99,42%+. Tersertifikasi Android Developer Expert (MADE) dengan keahlian mendalam pada Clean Architecture, MVVM, dan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Bahasa &amp; Platform Inti: </w:t>
      </w:r>
      <w:r>
        <w:rPr>
          <w:rFonts w:ascii="Calibri" w:hAnsi="Calibri"/>
          <w:color w:val="1E293B"/>
          <w:sz w:val="19"/>
        </w:rPr>
        <w:t>Kotlin, Java, Android SDK, Android Studio, Gradle Multi-Module, Java OSGi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Arsitektur &amp; Pola Desain: </w:t>
      </w:r>
      <w:r>
        <w:rPr>
          <w:rFonts w:ascii="Calibri" w:hAnsi="Calibri"/>
          <w:color w:val="1E293B"/>
          <w:sz w:val="19"/>
        </w:rPr>
        <w:t>Clean Architecture, MVVM (Model-View-ViewModel), Repository Pattern, Single Activity Architecture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Jetpack Components: </w:t>
      </w:r>
      <w:r>
        <w:rPr>
          <w:rFonts w:ascii="Calibri" w:hAnsi="Calibri"/>
          <w:color w:val="1E293B"/>
          <w:sz w:val="19"/>
        </w:rPr>
        <w:t>ViewModel, LiveData, StateFlow, Navigation Component, Room Database, WorkManager, ViewBinding / DataBinding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Asinkron &amp; Jaringan: </w:t>
      </w:r>
      <w:r>
        <w:rPr>
          <w:rFonts w:ascii="Calibri" w:hAnsi="Calibri"/>
          <w:color w:val="1E293B"/>
          <w:sz w:val="19"/>
        </w:rPr>
        <w:t>Kotlin Coroutines, Flow, Retrofit 2, OkHttp 3, GSON, Moshi, RESTful API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Pengujian &amp; Optimasi APK: </w:t>
      </w:r>
      <w:r>
        <w:rPr>
          <w:rFonts w:ascii="Calibri" w:hAnsi="Calibri"/>
          <w:color w:val="1E293B"/>
          <w:sz w:val="19"/>
        </w:rPr>
        <w:t>JUnit, Mockito, Espresso, ProGuard/R8 Code Shrinking, Memory Profiling, Bundle Size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