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with 6+ years of experience building high-performance, real-time web applications. Proven success leading the frontend architecture for the NTMC Traffic Command Center using React 19, React Router v7, Tailwind CSS v4, and Pusher WebSockets (&lt; 500ms event latency). Specialized in modern TypeScript ecosystems, TanStack Query/Table, Next.js 15, and Web3 UI integration, committed to pixel-perfect performance and type-safe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Frontend: </w:t>
      </w:r>
      <w:r>
        <w:rPr>
          <w:rFonts w:ascii="Calibri" w:hAnsi="Calibri"/>
          <w:color w:val="1E293B"/>
          <w:sz w:val="19"/>
        </w:rPr>
        <w:t>React 19, React Router v7, Next.js (App Router), TypeScript, JavaScript (ESNext), HTML5, CSS3/SASS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UI Systems: </w:t>
      </w:r>
      <w:r>
        <w:rPr>
          <w:rFonts w:ascii="Calibri" w:hAnsi="Calibri"/>
          <w:color w:val="1E293B"/>
          <w:sz w:val="19"/>
        </w:rPr>
        <w:t>Tailwind CSS v4, shadcn/ui, Radix UI Primitives, CSS Modules, Responsive Design, Design Tokens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Data Layer: </w:t>
      </w:r>
      <w:r>
        <w:rPr>
          <w:rFonts w:ascii="Calibri" w:hAnsi="Calibri"/>
          <w:color w:val="1E293B"/>
          <w:sz w:val="19"/>
        </w:rPr>
        <w:t>TanStack Query v5, TanStack Table v8, Redux Toolkit, React Hook Form, Zod Schema Validation, Axios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Real-Time &amp; Visualization: </w:t>
      </w:r>
      <w:r>
        <w:rPr>
          <w:rFonts w:ascii="Calibri" w:hAnsi="Calibri"/>
          <w:color w:val="1E293B"/>
          <w:sz w:val="19"/>
        </w:rPr>
        <w:t>Pusher JS (WebSockets), Recharts, Event Streaming, Server-Sent Events (SSE)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Tooling &amp; Build: </w:t>
      </w:r>
      <w:r>
        <w:rPr>
          <w:rFonts w:ascii="Calibri" w:hAnsi="Calibri"/>
          <w:color w:val="1E293B"/>
          <w:sz w:val="19"/>
        </w:rPr>
        <w:t>Vite, Bun, Prettier (Tailwind plugin), ESLint, Git, GitHub Actions, Docker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Machine Learning untuk Pemula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Aug 2024 – Aug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Supervised Learning, Neural Networks, CNN Image Classification, TensorFlow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Descriptive Statistics, Data Wrangling, Exploratory Data Analysis (EDA), Streamlit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