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color w:val="18212F"/>
          <w:sz w:val="32"/>
        </w:rPr>
        <w:t>MUHAMAD HENDRI FEBRIANSYAH</w:t>
      </w:r>
    </w:p>
    <w:p>
      <w:pPr>
        <w:spacing w:before="0" w:after="120"/>
        <w:jc w:val="center"/>
      </w:pPr>
      <w:r>
        <w:rPr>
          <w:color w:val="475569"/>
          <w:sz w:val="19"/>
        </w:rPr>
        <w:t>Surabaya / Jakarta, Indonesia  |  hendrifebriansyah28@gmail.com  |  +62 896 9827 7267  |  linkedin.com/in/hendrifebriansyah  |  Portfolio</w:t>
      </w:r>
    </w:p>
    <w:p>
      <w:pPr>
        <w:keepNext/>
        <w:spacing w:before="160" w:after="60"/>
        <w:pBdr>
          <w:bottom w:val="single" w:sz="6" w:space="2" w:color="18212F"/>
        </w:pBdr>
      </w:pPr>
      <w:r>
        <w:rPr>
          <w:b/>
          <w:color w:val="18212F"/>
          <w:sz w:val="23"/>
        </w:rPr>
        <w:t>SUMMARY</w:t>
      </w:r>
    </w:p>
    <w:p>
      <w:pPr>
        <w:spacing w:before="40" w:after="80" w:line="276" w:lineRule="auto"/>
      </w:pPr>
      <w:r>
        <w:rPr>
          <w:sz w:val="20"/>
        </w:rPr>
        <w:t>Results-driven Software Engineer with over 6 years of experience architecting and delivering scalable Web2 and Web3 applications. Proven frontend &amp; full-stack expertise across modern technologies including React 19, React Router v7, TypeScript, Tailwind CSS v4, shadcn/ui, TanStack Query/Table, Laravel, native Android (Kotlin, Jetpack), and decentralized solutions (Solidity, TON SDK). Demonstrated track record building real-time operational traffic monitoring dashboards (NTMC), optimizing flagship mobile apps serving 1.5M+ users (38.6% size reduction, 99.42% crash-free stability), and developing high-concurrency Telegram AI assistants with crypto payments. Adept in Agile leadership, type-safe clean architecture, and cross-functional team collaboration.</w:t>
      </w:r>
    </w:p>
    <w:p>
      <w:pPr>
        <w:keepNext/>
        <w:spacing w:before="160" w:after="60"/>
        <w:pBdr>
          <w:bottom w:val="single" w:sz="6" w:space="2" w:color="18212F"/>
        </w:pBdr>
      </w:pPr>
      <w:r>
        <w:rPr>
          <w:b/>
          <w:color w:val="18212F"/>
          <w:sz w:val="23"/>
        </w:rPr>
        <w:t>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776"/>
        <w:gridCol w:w="2736"/>
      </w:tblGrid>
      <w:tr>
        <w:tc>
          <w:tcPr>
            <w:tcW w:type="dxa" w:w="5256"/>
            <w:tcMar>
              <w:top w:w="20" w:type="dxa"/>
              <w:bottom w:w="5" w:type="dxa"/>
              <w:left w:w="0" w:type="dxa"/>
              <w:right w:w="0" w:type="dxa"/>
            </w:tcMar>
          </w:tcPr>
          <w:p>
            <w:pPr>
              <w:spacing w:before="60" w:after="20"/>
            </w:pPr>
            <w:r>
              <w:rPr>
                <w:b/>
                <w:color w:val="18212F"/>
                <w:sz w:val="21"/>
              </w:rPr>
              <w:t>Frontend Developer / Software Engineer | PT Lapantiga Solusi Algoritma</w:t>
            </w:r>
          </w:p>
        </w:tc>
        <w:tc>
          <w:tcPr>
            <w:tcW w:type="dxa" w:w="5256"/>
            <w:tcMar>
              <w:top w:w="20" w:type="dxa"/>
              <w:bottom w:w="5" w:type="dxa"/>
              <w:left w:w="0" w:type="dxa"/>
              <w:right w:w="0" w:type="dxa"/>
            </w:tcMar>
          </w:tcPr>
          <w:p>
            <w:pPr>
              <w:spacing w:before="60" w:after="20"/>
              <w:jc w:val="right"/>
            </w:pPr>
            <w:r>
              <w:rPr>
                <w:color w:val="475569"/>
                <w:sz w:val="19"/>
              </w:rPr>
              <w:t>Jan 2019 – Present</w:t>
            </w:r>
          </w:p>
        </w:tc>
      </w:tr>
    </w:tbl>
    <w:p>
      <w:pPr>
        <w:pStyle w:val="ListBullet"/>
        <w:spacing w:before="40" w:after="20" w:line="269" w:lineRule="auto"/>
      </w:pPr>
      <w:r>
        <w:rPr>
          <w:sz w:val="20"/>
        </w:rPr>
        <w:t>Developed the NTMC Dashboard Utama, a mission-critical operational and traffic monitoring web application leveraging React 19, React Router v7, TypeScript, Tailwind CSS v4, and shadcn/ui.</w:t>
      </w:r>
    </w:p>
    <w:p>
      <w:pPr>
        <w:pStyle w:val="ListBullet"/>
        <w:spacing w:before="20" w:after="20" w:line="269" w:lineRule="auto"/>
      </w:pPr>
      <w:r>
        <w:rPr>
          <w:sz w:val="20"/>
        </w:rPr>
        <w:t>Integrated real-time WebSocket communication using Pusher JS for live incident streaming, instant operational alerts, and dynamic dashboard event updates.</w:t>
      </w:r>
    </w:p>
    <w:p>
      <w:pPr>
        <w:pStyle w:val="ListBullet"/>
        <w:spacing w:before="20" w:after="20" w:line="269" w:lineRule="auto"/>
      </w:pPr>
      <w:r>
        <w:rPr>
          <w:sz w:val="20"/>
        </w:rPr>
        <w:t>Architected high-performance server-side data tables with TanStack Table v8 and server state caching via TanStack Query v5, supporting complex multi-field filtering, sorting, and pagination across large datasets.</w:t>
      </w:r>
    </w:p>
    <w:p>
      <w:pPr>
        <w:pStyle w:val="ListBullet"/>
        <w:spacing w:before="20" w:after="20" w:line="269" w:lineRule="auto"/>
      </w:pPr>
      <w:r>
        <w:rPr>
          <w:sz w:val="20"/>
        </w:rPr>
        <w:t>Engineered robust type-safe forms with React Hook Form and Zod schema validation, along with interactive data analytics charts using Recharts.</w:t>
      </w:r>
    </w:p>
    <w:p>
      <w:pPr>
        <w:pStyle w:val="ListBullet"/>
        <w:spacing w:before="20" w:after="60" w:line="269" w:lineRule="auto"/>
      </w:pPr>
      <w:r>
        <w:rPr>
          <w:sz w:val="20"/>
        </w:rPr>
        <w:t>Previously built backend architectures, virtual event platforms, and CMS solutions using Laravel, Node.js, MySQL, and MongoDB, delivering high-concurrency client solutions on schedule.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776"/>
        <w:gridCol w:w="2736"/>
      </w:tblGrid>
      <w:tr>
        <w:tc>
          <w:tcPr>
            <w:tcW w:type="dxa" w:w="5256"/>
            <w:tcMar>
              <w:top w:w="20" w:type="dxa"/>
              <w:bottom w:w="5" w:type="dxa"/>
              <w:left w:w="0" w:type="dxa"/>
              <w:right w:w="0" w:type="dxa"/>
            </w:tcMar>
          </w:tcPr>
          <w:p>
            <w:pPr>
              <w:spacing w:before="60" w:after="20"/>
            </w:pPr>
            <w:r>
              <w:rPr>
                <w:b/>
                <w:color w:val="18212F"/>
                <w:sz w:val="21"/>
              </w:rPr>
              <w:t>Full Stack Developer (Web3 &amp; AI) | Kipley Pte. Ltd.</w:t>
            </w:r>
          </w:p>
        </w:tc>
        <w:tc>
          <w:tcPr>
            <w:tcW w:type="dxa" w:w="5256"/>
            <w:tcMar>
              <w:top w:w="20" w:type="dxa"/>
              <w:bottom w:w="5" w:type="dxa"/>
              <w:left w:w="0" w:type="dxa"/>
              <w:right w:w="0" w:type="dxa"/>
            </w:tcMar>
          </w:tcPr>
          <w:p>
            <w:pPr>
              <w:spacing w:before="60" w:after="20"/>
              <w:jc w:val="right"/>
            </w:pPr>
            <w:r>
              <w:rPr>
                <w:color w:val="475569"/>
                <w:sz w:val="19"/>
              </w:rPr>
              <w:t>Nov 2024 – Jul 2025</w:t>
            </w:r>
          </w:p>
        </w:tc>
      </w:tr>
    </w:tbl>
    <w:p>
      <w:pPr>
        <w:pStyle w:val="ListBullet"/>
        <w:spacing w:before="40" w:after="20" w:line="269" w:lineRule="auto"/>
      </w:pPr>
      <w:r>
        <w:rPr>
          <w:sz w:val="20"/>
        </w:rPr>
        <w:t>Built and integrated high-performance REST and GraphQL APIs for 5+ Kipley projects, improving frontend response times by 30% through optimized caching and state management.</w:t>
      </w:r>
    </w:p>
    <w:p>
      <w:pPr>
        <w:pStyle w:val="ListBullet"/>
        <w:spacing w:before="20" w:after="20" w:line="269" w:lineRule="auto"/>
      </w:pPr>
      <w:r>
        <w:rPr>
          <w:sz w:val="20"/>
        </w:rPr>
        <w:t>Integrated Ethereum smart contracts (Solidity) with Web3 frontend architectures (Next.js, Ethers.js/Wagmi), facilitating secure decentralized transactions for DeFi and NFT features.</w:t>
      </w:r>
    </w:p>
    <w:p>
      <w:pPr>
        <w:pStyle w:val="ListBullet"/>
        <w:spacing w:before="20" w:after="20" w:line="269" w:lineRule="auto"/>
      </w:pPr>
      <w:r>
        <w:rPr>
          <w:sz w:val="20"/>
        </w:rPr>
        <w:t>Developed a high-concurrency Telegram AI Assistant supporting multichain transactions (TON, USDT, Telegram Stars), enabling real-time user interaction and automated crypto payments.</w:t>
      </w:r>
    </w:p>
    <w:p>
      <w:pPr>
        <w:pStyle w:val="ListBullet"/>
        <w:spacing w:before="20" w:after="60" w:line="269" w:lineRule="auto"/>
      </w:pPr>
      <w:r>
        <w:rPr>
          <w:sz w:val="20"/>
        </w:rPr>
        <w:t>Collaborated closely with product, UI/UX, and backend teams in an Agile environment to iterate on features, resolve technical blockers, and meet sprint deadlines consistently.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776"/>
        <w:gridCol w:w="2736"/>
      </w:tblGrid>
      <w:tr>
        <w:tc>
          <w:tcPr>
            <w:tcW w:type="dxa" w:w="5256"/>
            <w:tcMar>
              <w:top w:w="20" w:type="dxa"/>
              <w:bottom w:w="5" w:type="dxa"/>
              <w:left w:w="0" w:type="dxa"/>
              <w:right w:w="0" w:type="dxa"/>
            </w:tcMar>
          </w:tcPr>
          <w:p>
            <w:pPr>
              <w:spacing w:before="60" w:after="20"/>
            </w:pPr>
            <w:r>
              <w:rPr>
                <w:b/>
                <w:color w:val="18212F"/>
                <w:sz w:val="21"/>
              </w:rPr>
              <w:t>Android Developer | PT Aku Pintar Indonesia</w:t>
            </w:r>
          </w:p>
        </w:tc>
        <w:tc>
          <w:tcPr>
            <w:tcW w:type="dxa" w:w="5256"/>
            <w:tcMar>
              <w:top w:w="20" w:type="dxa"/>
              <w:bottom w:w="5" w:type="dxa"/>
              <w:left w:w="0" w:type="dxa"/>
              <w:right w:w="0" w:type="dxa"/>
            </w:tcMar>
          </w:tcPr>
          <w:p>
            <w:pPr>
              <w:spacing w:before="60" w:after="20"/>
              <w:jc w:val="right"/>
            </w:pPr>
            <w:r>
              <w:rPr>
                <w:color w:val="475569"/>
                <w:sz w:val="19"/>
              </w:rPr>
              <w:t>Feb 2021 – May 2024</w:t>
            </w:r>
          </w:p>
        </w:tc>
      </w:tr>
    </w:tbl>
    <w:p>
      <w:pPr>
        <w:pStyle w:val="ListBullet"/>
        <w:spacing w:before="40" w:after="20" w:line="269" w:lineRule="auto"/>
      </w:pPr>
      <w:r>
        <w:rPr>
          <w:sz w:val="20"/>
        </w:rPr>
        <w:t>Spearheaded native Android development for a flagship education platform with 1.5M+ active users and a 4.42/5.00 Play Store rating.</w:t>
      </w:r>
    </w:p>
    <w:p>
      <w:pPr>
        <w:pStyle w:val="ListBullet"/>
        <w:spacing w:before="20" w:after="20" w:line="269" w:lineRule="auto"/>
      </w:pPr>
      <w:r>
        <w:rPr>
          <w:sz w:val="20"/>
        </w:rPr>
        <w:t>Architected and refactored the app into a modular MVVM structure using Android Jetpack, reducing the application size by 38.6% (from 69.5 MB to 42.7 MB) and boosting runtime performance.</w:t>
      </w:r>
    </w:p>
    <w:p>
      <w:pPr>
        <w:pStyle w:val="ListBullet"/>
        <w:spacing w:before="20" w:after="20" w:line="269" w:lineRule="auto"/>
      </w:pPr>
      <w:r>
        <w:rPr>
          <w:sz w:val="20"/>
        </w:rPr>
        <w:t>Optimized and maintained core application modules to achieve a 99.42%+ crash-free user rate over continuous 90-day release cycles.</w:t>
      </w:r>
    </w:p>
    <w:p>
      <w:pPr>
        <w:pStyle w:val="ListBullet"/>
        <w:spacing w:before="20" w:after="60" w:line="269" w:lineRule="auto"/>
      </w:pPr>
      <w:r>
        <w:rPr>
          <w:sz w:val="20"/>
        </w:rPr>
        <w:t>Facilitated bi-weekly agile standups and sprint planning, collaborating cross-functionally to deliver feature releases on schedule.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776"/>
        <w:gridCol w:w="2736"/>
      </w:tblGrid>
      <w:tr>
        <w:tc>
          <w:tcPr>
            <w:tcW w:type="dxa" w:w="5256"/>
            <w:tcMar>
              <w:top w:w="20" w:type="dxa"/>
              <w:bottom w:w="5" w:type="dxa"/>
              <w:left w:w="0" w:type="dxa"/>
              <w:right w:w="0" w:type="dxa"/>
            </w:tcMar>
          </w:tcPr>
          <w:p>
            <w:pPr>
              <w:spacing w:before="60" w:after="20"/>
            </w:pPr>
            <w:r>
              <w:rPr>
                <w:b/>
                <w:color w:val="18212F"/>
                <w:sz w:val="21"/>
              </w:rPr>
              <w:t>Software Developer | PT Qira Teknologi Indonesia</w:t>
            </w:r>
          </w:p>
        </w:tc>
        <w:tc>
          <w:tcPr>
            <w:tcW w:type="dxa" w:w="5256"/>
            <w:tcMar>
              <w:top w:w="20" w:type="dxa"/>
              <w:bottom w:w="5" w:type="dxa"/>
              <w:left w:w="0" w:type="dxa"/>
              <w:right w:w="0" w:type="dxa"/>
            </w:tcMar>
          </w:tcPr>
          <w:p>
            <w:pPr>
              <w:spacing w:before="60" w:after="20"/>
              <w:jc w:val="right"/>
            </w:pPr>
            <w:r>
              <w:rPr>
                <w:color w:val="475569"/>
                <w:sz w:val="19"/>
              </w:rPr>
              <w:t>Nov 2020 – Jan 2024</w:t>
            </w:r>
          </w:p>
        </w:tc>
      </w:tr>
    </w:tbl>
    <w:p>
      <w:pPr>
        <w:pStyle w:val="ListBullet"/>
        <w:spacing w:before="40" w:after="20" w:line="269" w:lineRule="auto"/>
      </w:pPr>
      <w:r>
        <w:rPr>
          <w:sz w:val="20"/>
        </w:rPr>
        <w:t>Developed secure, scalable web-based back-end systems (online assessments, e-commerce, CRM, and CMS) utilizing PHP, Laravel, MySQL, and RESTful APIs.</w:t>
      </w:r>
    </w:p>
    <w:p>
      <w:pPr>
        <w:pStyle w:val="ListBullet"/>
        <w:spacing w:before="20" w:after="20" w:line="269" w:lineRule="auto"/>
      </w:pPr>
      <w:r>
        <w:rPr>
          <w:sz w:val="20"/>
        </w:rPr>
        <w:t>Integrated end-to-end payment gateway workflows (Midtrans, Moota) and Google API services, ensuring 99.9% billing transaction accuracy and seamless automated reconciliation.</w:t>
      </w:r>
    </w:p>
    <w:p>
      <w:pPr>
        <w:pStyle w:val="ListBullet"/>
        <w:spacing w:before="20" w:after="20" w:line="269" w:lineRule="auto"/>
      </w:pPr>
      <w:r>
        <w:rPr>
          <w:sz w:val="20"/>
        </w:rPr>
        <w:t>Engineered companion native Android applications utilizing Java, Kotlin, Android Jetpack, and Firebase for real-time synchronization and intuitive user experiences.</w:t>
      </w:r>
    </w:p>
    <w:p>
      <w:pPr>
        <w:pStyle w:val="ListBullet"/>
        <w:spacing w:before="20" w:after="60" w:line="269" w:lineRule="auto"/>
      </w:pPr>
      <w:r>
        <w:rPr>
          <w:sz w:val="20"/>
        </w:rPr>
        <w:t>Configured deployment pipelines and server environments across Linux/SSH, cPanel, and Plesk, ensuring high availability and zero-downtime releases.</w:t>
      </w:r>
    </w:p>
    <w:p>
      <w:pPr>
        <w:keepNext/>
        <w:spacing w:before="160" w:after="60"/>
        <w:pBdr>
          <w:bottom w:val="single" w:sz="6" w:space="2" w:color="18212F"/>
        </w:pBdr>
      </w:pPr>
      <w:r>
        <w:rPr>
          <w:b/>
          <w:color w:val="18212F"/>
          <w:sz w:val="23"/>
        </w:rPr>
        <w:t>SKILLS</w:t>
      </w:r>
    </w:p>
    <w:p>
      <w:pPr>
        <w:spacing w:before="20" w:after="40" w:line="264" w:lineRule="auto"/>
      </w:pPr>
      <w:r>
        <w:rPr>
          <w:b/>
          <w:sz w:val="20"/>
        </w:rPr>
        <w:t xml:space="preserve">Frontend &amp; Mobile: </w:t>
      </w:r>
      <w:r>
        <w:rPr>
          <w:sz w:val="20"/>
        </w:rPr>
        <w:t>React 19, React Router v7, TypeScript, Tailwind CSS v4, shadcn/ui, TanStack Query/Table, Next.js, Redux, Android Jetpack (Kotlin/Java), Vite, Bun</w:t>
      </w:r>
    </w:p>
    <w:p>
      <w:pPr>
        <w:spacing w:before="20" w:after="40" w:line="264" w:lineRule="auto"/>
      </w:pPr>
      <w:r>
        <w:rPr>
          <w:b/>
          <w:sz w:val="20"/>
        </w:rPr>
        <w:t xml:space="preserve">Backend &amp; Web3: </w:t>
      </w:r>
      <w:r>
        <w:rPr>
          <w:sz w:val="20"/>
        </w:rPr>
        <w:t>Laravel (PHP), Node.js, RESTful APIs, GraphQL, TON SDK, Smart Contracts (Solidity), Telegram Bot API, Pusher JS (WebSockets)</w:t>
      </w:r>
    </w:p>
    <w:p>
      <w:pPr>
        <w:spacing w:before="20" w:after="40" w:line="264" w:lineRule="auto"/>
      </w:pPr>
      <w:r>
        <w:rPr>
          <w:b/>
          <w:sz w:val="20"/>
        </w:rPr>
        <w:t xml:space="preserve">Programming Languages: </w:t>
      </w:r>
      <w:r>
        <w:rPr>
          <w:sz w:val="20"/>
        </w:rPr>
        <w:t>TypeScript, JavaScript, PHP, Kotlin, Java, Solidity, Python, SQL, HTML5, CSS3</w:t>
      </w:r>
    </w:p>
    <w:p>
      <w:pPr>
        <w:spacing w:before="20" w:after="40" w:line="264" w:lineRule="auto"/>
      </w:pPr>
      <w:r>
        <w:rPr>
          <w:b/>
          <w:sz w:val="20"/>
        </w:rPr>
        <w:t xml:space="preserve">Databases &amp; ORMs: </w:t>
      </w:r>
      <w:r>
        <w:rPr>
          <w:sz w:val="20"/>
        </w:rPr>
        <w:t>MySQL, PostgreSQL, MongoDB, Prisma ORM, Drizzle ORM, Room Database</w:t>
      </w:r>
    </w:p>
    <w:p>
      <w:pPr>
        <w:spacing w:before="20" w:after="40" w:line="264" w:lineRule="auto"/>
      </w:pPr>
      <w:r>
        <w:rPr>
          <w:b/>
          <w:sz w:val="20"/>
        </w:rPr>
        <w:t xml:space="preserve">DevOps &amp; Tools: </w:t>
      </w:r>
      <w:r>
        <w:rPr>
          <w:sz w:val="20"/>
        </w:rPr>
        <w:t>Git, Docker, Linux/SSH, Vercel, Firebase, Plesk, cPanel, Jira, Slack, VS Code, Android Studio, Sentry, Figma, Recharts, Zod</w:t>
      </w:r>
    </w:p>
    <w:p>
      <w:pPr>
        <w:spacing w:before="20" w:after="40" w:line="264" w:lineRule="auto"/>
      </w:pPr>
      <w:r>
        <w:rPr>
          <w:b/>
          <w:sz w:val="20"/>
        </w:rPr>
        <w:t xml:space="preserve">Core Competencies: </w:t>
      </w:r>
      <w:r>
        <w:rPr>
          <w:sz w:val="20"/>
        </w:rPr>
        <w:t>Real-time WebSocket Streaming, Type-safe Clean Architecture, MVVM, Payment Gateway Integration, Agile/Scrum Methodologies</w:t>
      </w:r>
    </w:p>
    <w:p>
      <w:pPr>
        <w:keepNext/>
        <w:spacing w:before="160" w:after="60"/>
        <w:pBdr>
          <w:bottom w:val="single" w:sz="6" w:space="2" w:color="18212F"/>
        </w:pBdr>
      </w:pPr>
      <w:r>
        <w:rPr>
          <w:b/>
          <w:color w:val="18212F"/>
          <w:sz w:val="23"/>
        </w:rPr>
        <w:t>EDUCATION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776"/>
        <w:gridCol w:w="2736"/>
      </w:tblGrid>
      <w:tr>
        <w:tc>
          <w:tcPr>
            <w:tcW w:type="dxa" w:w="5256"/>
            <w:tcMar>
              <w:top w:w="20" w:type="dxa"/>
              <w:bottom w:w="5" w:type="dxa"/>
              <w:left w:w="0" w:type="dxa"/>
              <w:right w:w="0" w:type="dxa"/>
            </w:tcMar>
          </w:tcPr>
          <w:p>
            <w:pPr>
              <w:spacing w:before="60" w:after="20"/>
            </w:pPr>
            <w:r>
              <w:rPr>
                <w:b/>
                <w:color w:val="18212F"/>
                <w:sz w:val="21"/>
              </w:rPr>
              <w:t>Institut Teknologi Sepuluh Nopember (ITS) | Bachelor of Computer Science (S.Kom.)</w:t>
            </w:r>
          </w:p>
        </w:tc>
        <w:tc>
          <w:tcPr>
            <w:tcW w:type="dxa" w:w="5256"/>
            <w:tcMar>
              <w:top w:w="20" w:type="dxa"/>
              <w:bottom w:w="5" w:type="dxa"/>
              <w:left w:w="0" w:type="dxa"/>
              <w:right w:w="0" w:type="dxa"/>
            </w:tcMar>
          </w:tcPr>
          <w:p>
            <w:pPr>
              <w:spacing w:before="60" w:after="20"/>
              <w:jc w:val="right"/>
            </w:pPr>
            <w:r>
              <w:rPr>
                <w:color w:val="475569"/>
                <w:sz w:val="19"/>
              </w:rPr>
              <w:t>Jul 2014 – Aug 2018</w:t>
            </w:r>
          </w:p>
        </w:tc>
      </w:tr>
    </w:tbl>
    <w:p>
      <w:pPr>
        <w:spacing w:before="0" w:after="80"/>
      </w:pPr>
      <w:r>
        <w:rPr>
          <w:color w:val="475569"/>
          <w:sz w:val="19"/>
        </w:rPr>
        <w:t>Bachelor of Computer Science (S.Kom.) | GPA: 3.42 / 4.00 | Focus: Network Centric Computing &amp; Distributed Systems</w:t>
      </w:r>
    </w:p>
    <w:p>
      <w:pPr>
        <w:keepNext/>
        <w:spacing w:before="160" w:after="60"/>
        <w:pBdr>
          <w:bottom w:val="single" w:sz="6" w:space="2" w:color="18212F"/>
        </w:pBdr>
      </w:pPr>
      <w:r>
        <w:rPr>
          <w:b/>
          <w:color w:val="18212F"/>
          <w:sz w:val="23"/>
        </w:rPr>
        <w:t>CERTIFICATIONS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776"/>
        <w:gridCol w:w="2736"/>
      </w:tblGrid>
      <w:tr>
        <w:tc>
          <w:tcPr>
            <w:tcW w:type="dxa" w:w="5256"/>
            <w:tcMar>
              <w:top w:w="20" w:type="dxa"/>
              <w:bottom w:w="5" w:type="dxa"/>
              <w:left w:w="0" w:type="dxa"/>
              <w:right w:w="0" w:type="dxa"/>
            </w:tcMar>
          </w:tcPr>
          <w:p>
            <w:pPr>
              <w:spacing w:before="60" w:after="20"/>
            </w:pPr>
            <w:r>
              <w:rPr>
                <w:b/>
                <w:color w:val="18212F"/>
                <w:sz w:val="21"/>
              </w:rPr>
              <w:t>Belajar Fundamental Aplikasi Web dengan React | Dicoding Indonesia</w:t>
            </w:r>
          </w:p>
        </w:tc>
        <w:tc>
          <w:tcPr>
            <w:tcW w:type="dxa" w:w="5256"/>
            <w:tcMar>
              <w:top w:w="20" w:type="dxa"/>
              <w:bottom w:w="5" w:type="dxa"/>
              <w:left w:w="0" w:type="dxa"/>
              <w:right w:w="0" w:type="dxa"/>
            </w:tcMar>
          </w:tcPr>
          <w:p>
            <w:pPr>
              <w:spacing w:before="60" w:after="20"/>
              <w:jc w:val="right"/>
            </w:pPr>
            <w:r>
              <w:rPr>
                <w:color w:val="475569"/>
                <w:sz w:val="19"/>
              </w:rPr>
              <w:t>Apr 2024 – Apr 2027</w:t>
            </w:r>
          </w:p>
        </w:tc>
      </w:tr>
    </w:tbl>
    <w:p>
      <w:pPr>
        <w:spacing w:before="0" w:after="60"/>
        <w:ind w:left="288"/>
      </w:pPr>
      <w:r>
        <w:rPr>
          <w:color w:val="475569"/>
          <w:sz w:val="19"/>
        </w:rPr>
        <w:t>Focus: Single Page Application (SPA), React.js, Tailwind CSS, Vite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776"/>
        <w:gridCol w:w="2736"/>
      </w:tblGrid>
      <w:tr>
        <w:tc>
          <w:tcPr>
            <w:tcW w:type="dxa" w:w="5256"/>
            <w:tcMar>
              <w:top w:w="20" w:type="dxa"/>
              <w:bottom w:w="5" w:type="dxa"/>
              <w:left w:w="0" w:type="dxa"/>
              <w:right w:w="0" w:type="dxa"/>
            </w:tcMar>
          </w:tcPr>
          <w:p>
            <w:pPr>
              <w:spacing w:before="60" w:after="20"/>
            </w:pPr>
            <w:r>
              <w:rPr>
                <w:b/>
                <w:color w:val="18212F"/>
                <w:sz w:val="21"/>
              </w:rPr>
              <w:t>Belajar Analisis Data dengan Python | Dicoding Indonesia</w:t>
            </w:r>
          </w:p>
        </w:tc>
        <w:tc>
          <w:tcPr>
            <w:tcW w:type="dxa" w:w="5256"/>
            <w:tcMar>
              <w:top w:w="20" w:type="dxa"/>
              <w:bottom w:w="5" w:type="dxa"/>
              <w:left w:w="0" w:type="dxa"/>
              <w:right w:w="0" w:type="dxa"/>
            </w:tcMar>
          </w:tcPr>
          <w:p>
            <w:pPr>
              <w:spacing w:before="60" w:after="20"/>
              <w:jc w:val="right"/>
            </w:pPr>
            <w:r>
              <w:rPr>
                <w:color w:val="475569"/>
                <w:sz w:val="19"/>
              </w:rPr>
              <w:t>Jan 2024 – Jan 2027</w:t>
            </w:r>
          </w:p>
        </w:tc>
      </w:tr>
    </w:tbl>
    <w:p>
      <w:pPr>
        <w:spacing w:before="0" w:after="60"/>
        <w:ind w:left="288"/>
      </w:pPr>
      <w:r>
        <w:rPr>
          <w:color w:val="475569"/>
          <w:sz w:val="19"/>
        </w:rPr>
        <w:t>Focus: Data Wrangling, Exploratory Data Analysis, Visualization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776"/>
        <w:gridCol w:w="2736"/>
      </w:tblGrid>
      <w:tr>
        <w:tc>
          <w:tcPr>
            <w:tcW w:type="dxa" w:w="5256"/>
            <w:tcMar>
              <w:top w:w="20" w:type="dxa"/>
              <w:bottom w:w="5" w:type="dxa"/>
              <w:left w:w="0" w:type="dxa"/>
              <w:right w:w="0" w:type="dxa"/>
            </w:tcMar>
          </w:tcPr>
          <w:p>
            <w:pPr>
              <w:spacing w:before="60" w:after="20"/>
            </w:pPr>
            <w:r>
              <w:rPr>
                <w:b/>
                <w:color w:val="18212F"/>
                <w:sz w:val="21"/>
              </w:rPr>
              <w:t>Menjadi Android Developer Expert (MADE) | Dicoding Indonesia</w:t>
            </w:r>
          </w:p>
        </w:tc>
        <w:tc>
          <w:tcPr>
            <w:tcW w:type="dxa" w:w="5256"/>
            <w:tcMar>
              <w:top w:w="20" w:type="dxa"/>
              <w:bottom w:w="5" w:type="dxa"/>
              <w:left w:w="0" w:type="dxa"/>
              <w:right w:w="0" w:type="dxa"/>
            </w:tcMar>
          </w:tcPr>
          <w:p>
            <w:pPr>
              <w:spacing w:before="60" w:after="20"/>
              <w:jc w:val="right"/>
            </w:pPr>
            <w:r>
              <w:rPr>
                <w:color w:val="475569"/>
                <w:sz w:val="19"/>
              </w:rPr>
              <w:t>Jan 2021 – Jan 2024</w:t>
            </w:r>
          </w:p>
        </w:tc>
      </w:tr>
    </w:tbl>
    <w:p>
      <w:pPr>
        <w:spacing w:before="0" w:after="60"/>
        <w:ind w:left="288"/>
      </w:pPr>
      <w:r>
        <w:rPr>
          <w:color w:val="475569"/>
          <w:sz w:val="19"/>
        </w:rPr>
        <w:t>Focus: Clean Architecture, MVVM Design Pattern, Room Database, App Security &amp; Certificate Pinning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776"/>
        <w:gridCol w:w="2736"/>
      </w:tblGrid>
      <w:tr>
        <w:tc>
          <w:tcPr>
            <w:tcW w:type="dxa" w:w="5256"/>
            <w:tcMar>
              <w:top w:w="20" w:type="dxa"/>
              <w:bottom w:w="5" w:type="dxa"/>
              <w:left w:w="0" w:type="dxa"/>
              <w:right w:w="0" w:type="dxa"/>
            </w:tcMar>
          </w:tcPr>
          <w:p>
            <w:pPr>
              <w:spacing w:before="60" w:after="20"/>
            </w:pPr>
            <w:r>
              <w:rPr>
                <w:b/>
                <w:color w:val="18212F"/>
                <w:sz w:val="21"/>
              </w:rPr>
              <w:t>Belajar Android Jetpack Pro | Dicoding Indonesia</w:t>
            </w:r>
          </w:p>
        </w:tc>
        <w:tc>
          <w:tcPr>
            <w:tcW w:type="dxa" w:w="5256"/>
            <w:tcMar>
              <w:top w:w="20" w:type="dxa"/>
              <w:bottom w:w="5" w:type="dxa"/>
              <w:left w:w="0" w:type="dxa"/>
              <w:right w:w="0" w:type="dxa"/>
            </w:tcMar>
          </w:tcPr>
          <w:p>
            <w:pPr>
              <w:spacing w:before="60" w:after="20"/>
              <w:jc w:val="right"/>
            </w:pPr>
            <w:r>
              <w:rPr>
                <w:color w:val="475569"/>
                <w:sz w:val="19"/>
              </w:rPr>
              <w:t>Dec 2020 – Dec 2023</w:t>
            </w:r>
          </w:p>
        </w:tc>
      </w:tr>
    </w:tbl>
    <w:p>
      <w:pPr>
        <w:spacing w:before="0" w:after="60"/>
        <w:ind w:left="288"/>
      </w:pPr>
      <w:r>
        <w:rPr>
          <w:color w:val="475569"/>
          <w:sz w:val="19"/>
        </w:rPr>
        <w:t>Focus: Android Architecture Components, LiveData, ViewModel, Room Library</w:t>
      </w:r>
    </w:p>
    <w:p>
      <w:pPr>
        <w:keepNext/>
        <w:spacing w:before="160" w:after="60"/>
        <w:pBdr>
          <w:bottom w:val="single" w:sz="6" w:space="2" w:color="18212F"/>
        </w:pBdr>
      </w:pPr>
      <w:r>
        <w:rPr>
          <w:b/>
          <w:color w:val="18212F"/>
          <w:sz w:val="23"/>
        </w:rPr>
        <w:t>LANGUAGES</w:t>
      </w:r>
    </w:p>
    <w:p>
      <w:pPr>
        <w:spacing w:before="40" w:after="80"/>
      </w:pPr>
      <w:r>
        <w:rPr>
          <w:b/>
          <w:sz w:val="20"/>
        </w:rPr>
        <w:t xml:space="preserve">Indonesian: </w:t>
      </w:r>
      <w:r>
        <w:t xml:space="preserve">Native proficiency    </w:t>
      </w:r>
      <w:r>
        <w:rPr>
          <w:b/>
          <w:sz w:val="20"/>
        </w:rPr>
        <w:t xml:space="preserve">English: </w:t>
      </w:r>
      <w:r>
        <w:t xml:space="preserve">Professional working proficiency    </w:t>
      </w:r>
    </w:p>
    <w:sectPr w:rsidR="00FC693F" w:rsidRPr="0006063C" w:rsidSect="00034616"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212529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