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+62 822-4467-3388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Portofolio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RINGKASAN PROFESIONAL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Software Engineer dengan 6+ tahun pengalaman dalam pengembangan sistem web, mobile, dan backend berkinerja tinggi, didukung pemahaman praktis pada alur kerja AI/ML. Memiliki rekam jejak terbukti membangun dashboard Command Center NTMC Korlantas Polri (&lt; 500ms latensi streaming), mengoptimalkan aplikasi Android native untuk 1,5 juta+ pengguna aktif (reduksi ukuran 38,6% &amp; crash-free 99,42%), serta mengintegrasikan fitur bertenaga AI termasuk asisten percakapan dan pipeline basis pengetahuan. Menguasai Python, SQL, Docker, Linux, dan Git, serta memiliki sertifikasi Machine Learning dan Analisis Data dari Dicoding Indonesia.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PENGALAMAN KERJA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(Singapura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dan mengoptimalkan </w:t>
      </w:r>
      <w:r>
        <w:rPr>
          <w:rFonts w:ascii="Calibri" w:hAnsi="Calibri"/>
          <w:b/>
          <w:color w:val="0F172A"/>
          <w:sz w:val="19"/>
        </w:rPr>
        <w:t>REST &amp; GraphQL API</w:t>
      </w:r>
      <w:r>
        <w:rPr>
          <w:rFonts w:ascii="Calibri" w:hAnsi="Calibri"/>
          <w:color w:val="1E293B"/>
          <w:sz w:val="19"/>
        </w:rPr>
        <w:t xml:space="preserve"> untuk 5+ proyek dApp unggulan, meningkatkan kecepatan respons antarmuka sebesar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melalui layer caching terstruktur.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</w:t>
      </w:r>
      <w:r>
        <w:rPr>
          <w:rFonts w:ascii="Calibri" w:hAnsi="Calibri"/>
          <w:b/>
          <w:color w:val="0F172A"/>
          <w:sz w:val="19"/>
        </w:rPr>
        <w:t>Smart Contract Ethereum (Solidity)</w:t>
      </w:r>
      <w:r>
        <w:rPr>
          <w:rFonts w:ascii="Calibri" w:hAnsi="Calibri"/>
          <w:color w:val="1E293B"/>
          <w:sz w:val="19"/>
        </w:rPr>
        <w:t xml:space="preserve"> dengan arsitektur frontend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melalui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dan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untuk transaksi terdesentralisasi yang aman.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agen otonom </w:t>
      </w:r>
      <w:r>
        <w:rPr>
          <w:rFonts w:ascii="Calibri" w:hAnsi="Calibri"/>
          <w:b/>
          <w:color w:val="0F172A"/>
          <w:sz w:val="19"/>
        </w:rPr>
        <w:t>Asisten AI Telegram</w:t>
      </w:r>
      <w:r>
        <w:rPr>
          <w:rFonts w:ascii="Calibri" w:hAnsi="Calibri"/>
          <w:color w:val="1E293B"/>
          <w:sz w:val="19"/>
        </w:rPr>
        <w:t xml:space="preserve"> dengan dukungan penyelesaian multi-chain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serta gateway fiat dengan </w:t>
      </w:r>
      <w:r>
        <w:rPr>
          <w:rFonts w:ascii="Calibri" w:hAnsi="Calibri"/>
          <w:b/>
          <w:color w:val="0F172A"/>
          <w:sz w:val="19"/>
        </w:rPr>
        <w:t>keandalan transaksi 100%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Memimpin eksekusi sprint Agile dan berkolaborasi lintas fungsi dengan tim UI/UX serta produk untuk merilis fitur secara tepat waktu.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Sekarang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dan membangun </w:t>
      </w:r>
      <w:r>
        <w:rPr>
          <w:rFonts w:ascii="Calibri" w:hAnsi="Calibri"/>
          <w:b/>
          <w:color w:val="0F172A"/>
          <w:sz w:val="19"/>
        </w:rPr>
        <w:t>Dashboard Utama NTMC Korlantas Polri</w:t>
      </w:r>
      <w:r>
        <w:rPr>
          <w:rFonts w:ascii="Calibri" w:hAnsi="Calibri"/>
          <w:color w:val="1E293B"/>
          <w:sz w:val="19"/>
        </w:rPr>
        <w:t xml:space="preserve">, platform pemantauan lalu lintas &amp; insiden real-time berbasis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komunikasi data dua arah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menghasilkan </w:t>
      </w:r>
      <w:r>
        <w:rPr>
          <w:rFonts w:ascii="Calibri" w:hAnsi="Calibri"/>
          <w:b/>
          <w:color w:val="0F172A"/>
          <w:sz w:val="19"/>
        </w:rPr>
        <w:t>latensi siaran insiden &lt; 500ms</w:t>
      </w:r>
      <w:r>
        <w:rPr>
          <w:rFonts w:ascii="Calibri" w:hAnsi="Calibri"/>
          <w:color w:val="1E293B"/>
          <w:sz w:val="19"/>
        </w:rPr>
        <w:t xml:space="preserve"> dan sinkronisasi telemetri instan.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tabel data server-side berkinerja tinggi menggunakan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dan caching status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 xml:space="preserve"> untuk mendukung pemrosesan dataset besar secara responsif.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alur form type-safe dengan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dan validasi skema ketat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, serta visualisasi analitik interaktif menggunakan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Mengembangkan backend enterprise, platform virtual expo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sistem e-Bupot pajak, dan klaim asuransi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berbasis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Mei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Memimpin pengembangan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aplikasi edukasi unggulan dengan </w:t>
      </w:r>
      <w:r>
        <w:rPr>
          <w:rFonts w:ascii="Calibri" w:hAnsi="Calibri"/>
          <w:b/>
          <w:color w:val="0F172A"/>
          <w:sz w:val="19"/>
        </w:rPr>
        <w:t>1.500.000+ pengguna aktif</w:t>
      </w:r>
      <w:r>
        <w:rPr>
          <w:rFonts w:ascii="Calibri" w:hAnsi="Calibri"/>
          <w:color w:val="1E293B"/>
          <w:sz w:val="19"/>
        </w:rPr>
        <w:t xml:space="preserve"> dan rating </w:t>
      </w:r>
      <w:r>
        <w:rPr>
          <w:rFonts w:ascii="Calibri" w:hAnsi="Calibri"/>
          <w:b/>
          <w:color w:val="0F172A"/>
          <w:sz w:val="19"/>
        </w:rPr>
        <w:t>4.42/5.00 di Google Play Store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restrukturisasi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menggunakan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mereduksi ukuran bundle APK sebesar </w:t>
      </w:r>
      <w:r>
        <w:rPr>
          <w:rFonts w:ascii="Calibri" w:hAnsi="Calibri"/>
          <w:b/>
          <w:color w:val="0F172A"/>
          <w:sz w:val="19"/>
        </w:rPr>
        <w:t>38,6%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69,5 MB menjadi 42,7 MB</w:t>
      </w:r>
      <w:r>
        <w:rPr>
          <w:rFonts w:ascii="Calibri" w:hAnsi="Calibri"/>
          <w:color w:val="1E293B"/>
          <w:sz w:val="19"/>
        </w:rPr>
        <w:t>) serta mempercepat performa rendering runtime.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alokasi memori dan proses sinkronisasi latar belakang hingga mencapai tingkat </w:t>
      </w:r>
      <w:r>
        <w:rPr>
          <w:rFonts w:ascii="Calibri" w:hAnsi="Calibri"/>
          <w:b/>
          <w:color w:val="0F172A"/>
          <w:sz w:val="19"/>
        </w:rPr>
        <w:t>crash-free session 99,42%+</w:t>
      </w:r>
      <w:r>
        <w:rPr>
          <w:rFonts w:ascii="Calibri" w:hAnsi="Calibri"/>
          <w:color w:val="1E293B"/>
          <w:sz w:val="19"/>
        </w:rPr>
        <w:t xml:space="preserve"> selama siklus rilis 90 hari berkelanjutan.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Mengelola modul portal web </w:t>
      </w:r>
      <w:r>
        <w:rPr>
          <w:rFonts w:ascii="Calibri" w:hAnsi="Calibri"/>
          <w:b/>
          <w:color w:val="0F172A"/>
          <w:sz w:val="19"/>
        </w:rPr>
        <w:t>Liferay OSGi</w:t>
      </w:r>
      <w:r>
        <w:rPr>
          <w:rFonts w:ascii="Calibri" w:hAnsi="Calibri"/>
          <w:color w:val="1E293B"/>
          <w:sz w:val="19"/>
        </w:rPr>
        <w:t xml:space="preserve"> (100+ modul mandiri) mencakup tes psikometri nasional </w:t>
      </w:r>
      <w:r>
        <w:rPr>
          <w:rFonts w:ascii="Calibri" w:hAnsi="Calibri"/>
          <w:b/>
          <w:color w:val="0F172A"/>
          <w:sz w:val="19"/>
        </w:rPr>
        <w:t>RIASEC</w:t>
      </w:r>
      <w:r>
        <w:rPr>
          <w:rFonts w:ascii="Calibri" w:hAnsi="Calibri"/>
          <w:color w:val="1E293B"/>
          <w:sz w:val="19"/>
        </w:rPr>
        <w:t xml:space="preserve">, video konseling live </w:t>
      </w:r>
      <w:r>
        <w:rPr>
          <w:rFonts w:ascii="Calibri" w:hAnsi="Calibri"/>
          <w:b/>
          <w:color w:val="0F172A"/>
          <w:sz w:val="19"/>
        </w:rPr>
        <w:t>WebRTC</w:t>
      </w:r>
      <w:r>
        <w:rPr>
          <w:rFonts w:ascii="Calibri" w:hAnsi="Calibri"/>
          <w:color w:val="1E293B"/>
          <w:sz w:val="19"/>
        </w:rPr>
        <w:t>, dan integrasi payment gateway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backend sistem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untuk penilaian angka kredit ribuan pejabat fungsional nasional, e-commerce otomotif, dan CRM menggunakan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alur payment gateway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dan Google APIs dengan </w:t>
      </w:r>
      <w:r>
        <w:rPr>
          <w:rFonts w:ascii="Calibri" w:hAnsi="Calibri"/>
          <w:b/>
          <w:color w:val="0F172A"/>
          <w:sz w:val="19"/>
        </w:rPr>
        <w:t>akurasi transaksi 99,9%</w:t>
      </w:r>
      <w:r>
        <w:rPr>
          <w:rFonts w:ascii="Calibri" w:hAnsi="Calibri"/>
          <w:color w:val="1E293B"/>
          <w:sz w:val="19"/>
        </w:rPr>
        <w:t xml:space="preserve"> serta rekonsiliasi otomatis tanpa kendala keamanan.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Mengembangkan aplikasi mobile pendamping native Android menggunakan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untuk sinkronisasi data real-time.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Mengonfigurasi pipeline deployment pada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 xml:space="preserve"> untuk menjamin ketersediaan tinggi dan rilis produksi tanpa downtime.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KEAHLIAN TEKNIS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Deep Learning &amp; Computer Vision: </w:t>
      </w:r>
      <w:r>
        <w:rPr>
          <w:rFonts w:ascii="Calibri" w:hAnsi="Calibri"/>
          <w:color w:val="1E293B"/>
          <w:sz w:val="19"/>
        </w:rPr>
        <w:t>TensorFlow (2.15+), Keras 3, Convolutional Neural Networks (CNN), OpenCV, ImageDataGenerator, Augmentasi Citra (Pillow/PIL), Callbacks Model (EarlyStopping, ModelCheckpoint), Serialisasi Model .keras &amp; Inferensi CLI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Machine Learning &amp; Pemodelan Prediktif: </w:t>
      </w:r>
      <w:r>
        <w:rPr>
          <w:rFonts w:ascii="Calibri" w:hAnsi="Calibri"/>
          <w:color w:val="1E293B"/>
          <w:sz w:val="19"/>
        </w:rPr>
        <w:t>Scikit-Learn, Supervised Learning (Decision Tree, SVM/SVC, SVR, Regresi Logistik &amp; Linear), Unsupervised Learning (K-Means Clustering, Elbow Method), PCA (Reduksi Dimensi), Optimasi Hyperparameter (GridSearchCV), K-Fold Cross-Validation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Data Science, Analisis Statistik &amp; Visualisasi: </w:t>
      </w:r>
      <w:r>
        <w:rPr>
          <w:rFonts w:ascii="Calibri" w:hAnsi="Calibri"/>
          <w:color w:val="1E293B"/>
          <w:sz w:val="19"/>
        </w:rPr>
        <w:t>Python (Pandas, NumPy, SciPy), Statistik Deskriptif &amp; Deteksi Outlier (IQR, Skewness, Varians), Data Wrangling &amp; Rekayasa Fitur, Matplotlib, Seaborn, Dashboard Interaktif (Streamlit, Recharts), Jupyter Notebook, Google Colab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Cloud &amp; Infrastruktur Produksi: </w:t>
      </w:r>
      <w:r>
        <w:rPr>
          <w:rFonts w:ascii="Calibri" w:hAnsi="Calibri"/>
          <w:color w:val="1E293B"/>
          <w:sz w:val="19"/>
        </w:rPr>
        <w:t>Alibaba Cloud (Certified Developer), Google Cloud Platform (GCE, Cloud Storage), Docker, Linux/SSH, Git / GitHub Actions, RESTful &amp; GraphQL API, SQL (PostgreSQL, MySQL)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Integrasi Edge &amp; Sistem: </w:t>
      </w:r>
      <w:r>
        <w:rPr>
          <w:rFonts w:ascii="Calibri" w:hAnsi="Calibri"/>
          <w:color w:val="1E293B"/>
          <w:sz w:val="19"/>
        </w:rPr>
        <w:t>Inferensi Mobile Edge (Android Jetpack, Kotlin/Java), Room SQLite, Caching Offline-first, WebSockets Real-Time (Pusher JS), Integrasi Dashboard Operasional Live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PENDIDIKAN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Universitas Pembangunan Nasional 'Veteran' Jawa Timur | Sarjana Komputer (S.Kom.) dalam Teknik Informatika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2016 – 2020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IPK: 3.49 / 4.00  |  Fokus Keahlian: Rekayasa Perangkat Lunak, Arsitektur Sistem, Komputasi Bergerak, &amp; Algoritma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SERTIFIKASI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Alibaba Cloud Certified Developer | Alibaba Cloud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2023 – Jul 2026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Arsitektur Cloud, Pengembangan Aplikasi Cloud, Layanan Komputasi &amp; Kontainer, Deployment Skalabel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Machine Learning untuk Pemula | Dicoding Indonesia / Google Developers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Agu 2024 – Agu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Supervised &amp; Unsupervised Learning, SVM, Neural Network, Klasifikasi Citra CNN, TensorFlow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Dasar AI | Dicoding Indonesia / Google Cloud Partner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Agu 2024 – Agu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Fondasi Artificial Intelligence, Prinsip Machine Learning, Konsep Deep Learning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 / Google Developers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Statistik Deskriptif, Data Wrangling, Exploratory Data Analysis (EDA), Visualisasi Data, Streamlit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Dasar Google Cloud | Dicoding Indonesia / Google Cloud Partner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Agu 2024 – Agu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Google Cloud Platform (GCP), Compute Engine, Cloud Storage, VPC, Cloud IAM &amp; Keamanan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KEMAMPUAN BAHASA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Bahasa Indonesia: </w:t>
      </w:r>
      <w:r>
        <w:rPr>
          <w:rFonts w:ascii="Calibri" w:hAnsi="Calibri"/>
          <w:color w:val="1E293B"/>
          <w:sz w:val="19"/>
        </w:rPr>
        <w:t xml:space="preserve">Penutur Asli (Native)    </w:t>
      </w:r>
      <w:r>
        <w:rPr>
          <w:rFonts w:ascii="Calibri" w:hAnsi="Calibri"/>
          <w:b/>
          <w:color w:val="0F172A"/>
          <w:sz w:val="19"/>
        </w:rPr>
        <w:t xml:space="preserve">Bahasa Inggris: </w:t>
      </w:r>
      <w:r>
        <w:rPr>
          <w:rFonts w:ascii="Calibri" w:hAnsi="Calibri"/>
          <w:color w:val="1E293B"/>
          <w:sz w:val="19"/>
        </w:rPr>
        <w:t xml:space="preserve">Kecakapan Kerja Profesional (Full Professional Working)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2244673388" TargetMode="External"/><Relationship Id="rId11" Type="http://schemas.openxmlformats.org/officeDocument/2006/relationships/hyperlink" Target="https://www.linkedin.com/in/m-hendri-febriansyah" TargetMode="External"/><Relationship Id="rId12" Type="http://schemas.openxmlformats.org/officeDocument/2006/relationships/hyperlink" Target="https://github.com/MHendriF" TargetMode="External"/><Relationship Id="rId13" Type="http://schemas.openxmlformats.org/officeDocument/2006/relationships/hyperlink" Target="https://portfolio-mhf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