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>Surabaya, Indonesia  •  hendrifebriansyah28@gmail.com  •  +62 822-4467-3388  •  LinkedIn: linkedin.com/in/mhendrif  •  GitHub: github.com/MHendriF  •  Portfolio: mhendrif.github.io/my-resume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RINGKASAN PROFESIONAL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Android Engineer dengan 6+ tahun pengalaman mengembangkan aplikasi mobile skala besar menggunakan Kotlin, Java, dan Android Jetpack. Memimpin pengembangan native Android platform edukasi dengan 1,5 juta+ pengguna aktif (rating 4.42/5.00), mereduksi ukuran APK sebesar 38,6% (69,5 MB ke 42,7 MB), dan mempertahankan crash-free rate 99,42%+. Tersertifikasi Android Developer Expert (MADE) dengan keahlian mendalam pada Clean Architecture, MVVM, dan Room DB.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PENGALAMAN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Android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Mei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Memimpin pengembangan native Android aplikasi edukasi unggulan dengan 1.500.000+ pengguna aktif dan rating 4.42/5.00 di Google Play Store.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Merancang ulang arsitektur aplikasi ke dalam struktur modular MVVM menggunakan Android Jetpack, mereduksi ukuran aplikasi sebesar 38,6% (dari 69,5 MB menjadi 42,7 MB) dan meningkatkan performa runtime.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Mengoptimalkan modul inti aplikasi sehingga mencapai tingkat crash-free pengguna 99,42%+ selama siklus rilis berkelanjutan 90 hari.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Mengelola dan memelihara modul portal web Liferay OSGi (100+ modul mandiri) mencakup tes psikometri RIASEC, video konseling WebRTC, dan integrasi payment gateway (BCA, OVO, KoinWorks).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backend sistem informasi pemerintahan Kemdikbudristek RI (EPAK Widyaprada), e-commerce otomotif, CRM, dan sistem psikometri menggunakan PHP Laravel, MySQL, dan AWS S3.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alur payment gateway Midtrans Snap dan Moota dengan akurasi transaksi 99,9% serta rekonsiliasi otomatis tanpa kendala keamanan.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aplikasi pendamping native Android menggunakan Java, Kotlin, Android Jetpack, dan Firebase untuk sinkronisasi data real-time.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Mengonfigurasi pipeline deployment dan lingkungan server Linux/SSH, cPanel, dan Plesk untuk menjamin ketersediaan tinggi dan rilis tanpa downtime.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Sekarang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Dashboard Utama NTMC Korlantas Polri, aplikasi web pemantauan operasional dan lalu lintas real-time menggunakan React 19, React Router v7, TypeScript, Tailwind CSS v4, dan shadcn/ui.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komunikasi WebSocket real-time via Pusher JS untuk penyiaran insiden langsung, peringatan operasional instan, dan pembaruan visual dashboard seketika (&lt; 500ms).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Merancang tabel data server-side berkinerja tinggi menggunakan TanStack Table v8 dan caching status server via TanStack Query v5, mendukung penyaringan multi-field, pengurutan, dan paginasi dataset besar.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Membangun form input type-safe dengan React Hook Form dan validasi skema Zod, serta grafik visual analitik interaktif menggunakan Recharts.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Mengembangkan arsitektur backend, platform virtual exhibition (Efosh), sistem e-Bupot pajak, dan solusi klaim asuransi Petrokimia Gresik berbasis Laravel 10/12, Livewire, AWS S3, dan MySQL.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(Singapura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>Membangun dan mengintegrasikan REST &amp; GraphQL API berkinerja tinggi untuk 5+ proyek Kipley, meningkatkan kecepatan respons frontend sebesar 30% melalui optimalisasi caching dan manajemen state.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smart contract Ethereum (Solidity) dengan arsitektur frontend Web3 (Next.js 15, Ethers.js/Wagmi), memfasilitasi transaksi terdesentralisasi yang aman untuk fitur DeFi dan NFT.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Mengembangkan Asisten AI Telegram berkonkurensi tinggi dengan integrasi transaksi multi-chain (TON, USDT, Telegram Stars) dan payment gateway fiat Stripe.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Berkolaborasi erat dengan tim produk, UI/UX, dan backend dalam lingkungan Agile untuk merilis fitur secara tepat waktu dengan zero-failure settlement.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KEAHLIAN TEKNIS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Bahasa &amp; Platform Inti: </w:t>
      </w:r>
      <w:r>
        <w:rPr>
          <w:rFonts w:ascii="Calibri" w:hAnsi="Calibri"/>
          <w:color w:val="1E293B"/>
          <w:sz w:val="19"/>
        </w:rPr>
        <w:t>Kotlin, Java, Android SDK, Android Studio, Gradle Multi-Module, Java OSGi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Arsitektur &amp; Pola Desain: </w:t>
      </w:r>
      <w:r>
        <w:rPr>
          <w:rFonts w:ascii="Calibri" w:hAnsi="Calibri"/>
          <w:color w:val="1E293B"/>
          <w:sz w:val="19"/>
        </w:rPr>
        <w:t>Clean Architecture, MVVM (Model-View-ViewModel), Repository Pattern, Single Activity Architecture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Android Jetpack Components: </w:t>
      </w:r>
      <w:r>
        <w:rPr>
          <w:rFonts w:ascii="Calibri" w:hAnsi="Calibri"/>
          <w:color w:val="1E293B"/>
          <w:sz w:val="19"/>
        </w:rPr>
        <w:t>ViewModel, LiveData, StateFlow, Navigation Component, Room Database, WorkManager, ViewBinding / DataBinding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Asinkron &amp; Jaringan: </w:t>
      </w:r>
      <w:r>
        <w:rPr>
          <w:rFonts w:ascii="Calibri" w:hAnsi="Calibri"/>
          <w:color w:val="1E293B"/>
          <w:sz w:val="19"/>
        </w:rPr>
        <w:t>Kotlin Coroutines, Flow, Retrofit 2, OkHttp 3, GSON, Moshi, RESTful API Integration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Pengujian &amp; Optimasi APK: </w:t>
      </w:r>
      <w:r>
        <w:rPr>
          <w:rFonts w:ascii="Calibri" w:hAnsi="Calibri"/>
          <w:color w:val="1E293B"/>
          <w:sz w:val="19"/>
        </w:rPr>
        <w:t>JUnit, Mockito, Espresso, ProGuard/R8 Code Shrinking, Memory Profiling, Bundle Size Optimization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PENDIDIKAN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Universitas Pembangunan Nasional 'Veteran' Jawa Timur | Sarjana Komputer (S.Kom.) dalam Teknik Informatika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– 2020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IPK: 3.49 / 4.00  |  Fokus Keahlian: Rekayasa Perangkat Lunak, Arsitektur Sistem, Komputasi Bergerak, &amp; Algoritma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SERTIFIKASI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Clean Architecture, MVVM, Room DB, Testing, Dependency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Pengembang Aplikasi Flutter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2021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BLoC Pattern, State Management, TDD, Clean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Front-End Web Developer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Progressive Web Apps (PWA), Web Components, Performance &amp; Webpack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KEMAMPUAN BAHASA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Bahasa Indonesia: </w:t>
      </w:r>
      <w:r>
        <w:rPr>
          <w:rFonts w:ascii="Calibri" w:hAnsi="Calibri"/>
          <w:color w:val="1E293B"/>
          <w:sz w:val="19"/>
        </w:rPr>
        <w:t xml:space="preserve">Penutur Asli (Native)    </w:t>
      </w:r>
      <w:r>
        <w:rPr>
          <w:rFonts w:ascii="Calibri" w:hAnsi="Calibri"/>
          <w:b/>
          <w:color w:val="0F172A"/>
          <w:sz w:val="19"/>
        </w:rPr>
        <w:t xml:space="preserve">Bahasa Inggris: </w:t>
      </w:r>
      <w:r>
        <w:rPr>
          <w:rFonts w:ascii="Calibri" w:hAnsi="Calibri"/>
          <w:color w:val="1E293B"/>
          <w:sz w:val="19"/>
        </w:rPr>
        <w:t xml:space="preserve">Kecakapan Kerja Profesional (Full Professional Working)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