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51FFA" w14:textId="67740B09" w:rsidR="00753B7F" w:rsidRPr="00753B7F" w:rsidRDefault="00753B7F" w:rsidP="00753B7F">
      <w:pPr>
        <w:rPr>
          <w:b/>
          <w:bCs/>
        </w:rPr>
      </w:pPr>
      <w:r w:rsidRPr="00753B7F">
        <w:rPr>
          <w:b/>
          <w:bCs/>
        </w:rPr>
        <w:t>Comparative Study of Countries</w:t>
      </w:r>
      <w:r w:rsidR="001D3AF8">
        <w:rPr>
          <w:b/>
          <w:bCs/>
        </w:rPr>
        <w:t xml:space="preserve"> by Marcus Hendricks</w:t>
      </w:r>
    </w:p>
    <w:p w14:paraId="7D18A3D7" w14:textId="77777777" w:rsidR="00753B7F" w:rsidRPr="00753B7F" w:rsidRDefault="00753B7F" w:rsidP="00753B7F">
      <w:r w:rsidRPr="00753B7F">
        <w:t>Course-end Project 1</w:t>
      </w:r>
    </w:p>
    <w:p w14:paraId="35527022" w14:textId="77777777" w:rsidR="00753B7F" w:rsidRPr="00753B7F" w:rsidRDefault="00753B7F" w:rsidP="00753B7F">
      <w:r w:rsidRPr="00753B7F">
        <w:t>DESCRIPTION</w:t>
      </w:r>
    </w:p>
    <w:p w14:paraId="36A49A19" w14:textId="77777777" w:rsidR="00753B7F" w:rsidRPr="00753B7F" w:rsidRDefault="00753B7F" w:rsidP="00753B7F">
      <w:r w:rsidRPr="00753B7F">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14:paraId="63B89170" w14:textId="77777777" w:rsidR="00753B7F" w:rsidRPr="00753B7F" w:rsidRDefault="00753B7F" w:rsidP="00753B7F">
      <w:r w:rsidRPr="00753B7F">
        <w:t> </w:t>
      </w:r>
    </w:p>
    <w:p w14:paraId="3AB06628" w14:textId="77777777" w:rsidR="00753B7F" w:rsidRPr="00753B7F" w:rsidRDefault="00753B7F" w:rsidP="00753B7F">
      <w:r w:rsidRPr="00753B7F">
        <w:rPr>
          <w:b/>
          <w:bCs/>
        </w:rPr>
        <w:t>Objective: </w:t>
      </w:r>
    </w:p>
    <w:p w14:paraId="1C4BD8A9" w14:textId="77777777" w:rsidR="00753B7F" w:rsidRPr="00753B7F" w:rsidRDefault="00753B7F" w:rsidP="00753B7F">
      <w:r w:rsidRPr="00753B7F">
        <w:rPr>
          <w:b/>
          <w:bCs/>
        </w:rPr>
        <w:t>Create a dashboard to compare all the parameters mentioned above for different countries, to strategize market penetration and to target new customers.</w:t>
      </w:r>
    </w:p>
    <w:p w14:paraId="24C393DA" w14:textId="77777777" w:rsidR="00753B7F" w:rsidRPr="00753B7F" w:rsidRDefault="00753B7F" w:rsidP="00753B7F">
      <w:r w:rsidRPr="00753B7F">
        <w:rPr>
          <w:b/>
          <w:bCs/>
        </w:rPr>
        <w:t>Datasets:</w:t>
      </w:r>
    </w:p>
    <w:p w14:paraId="7E0BDE78" w14:textId="77777777" w:rsidR="00753B7F" w:rsidRPr="00753B7F" w:rsidRDefault="00753B7F" w:rsidP="00753B7F">
      <w:r w:rsidRPr="00753B7F">
        <w:t>Primary Dataset – Insurance Sample Dataset</w:t>
      </w:r>
    </w:p>
    <w:p w14:paraId="28629E5A" w14:textId="77777777" w:rsidR="00753B7F" w:rsidRPr="00753B7F" w:rsidRDefault="00753B7F" w:rsidP="00753B7F">
      <w:r w:rsidRPr="00753B7F">
        <w:t>Secondary Dataset – Global Financial Development Database</w:t>
      </w:r>
    </w:p>
    <w:p w14:paraId="6A61A6CE" w14:textId="77777777" w:rsidR="00753B7F" w:rsidRPr="00753B7F" w:rsidRDefault="00753B7F" w:rsidP="00753B7F">
      <w:r w:rsidRPr="00753B7F">
        <w:rPr>
          <w:b/>
          <w:bCs/>
        </w:rPr>
        <w:t>Note: </w:t>
      </w:r>
      <w:r w:rsidRPr="00753B7F">
        <w:t>Use Data Blending with Relationships between Country Code, Country, and Year</w:t>
      </w:r>
    </w:p>
    <w:p w14:paraId="3F490AF2" w14:textId="77777777" w:rsidR="00753B7F" w:rsidRPr="00753B7F" w:rsidRDefault="00753B7F" w:rsidP="00753B7F">
      <w:r w:rsidRPr="00753B7F">
        <w:rPr>
          <w:b/>
          <w:bCs/>
        </w:rPr>
        <w:t>Steps to Perform: </w:t>
      </w:r>
    </w:p>
    <w:p w14:paraId="7035C525" w14:textId="77777777" w:rsidR="00753B7F" w:rsidRPr="00753B7F" w:rsidRDefault="00753B7F" w:rsidP="00753B7F">
      <w:pPr>
        <w:numPr>
          <w:ilvl w:val="0"/>
          <w:numId w:val="7"/>
        </w:numPr>
      </w:pPr>
      <w:r w:rsidRPr="00753B7F">
        <w:t xml:space="preserve">Create a geographic map showing the countries' fields. Color the map based on the income column from the secondary </w:t>
      </w:r>
      <w:proofErr w:type="gramStart"/>
      <w:r w:rsidRPr="00753B7F">
        <w:t>dataset</w:t>
      </w:r>
      <w:proofErr w:type="gramEnd"/>
    </w:p>
    <w:p w14:paraId="59D91779" w14:textId="20D4D797" w:rsidR="00753B7F" w:rsidRDefault="00753B7F" w:rsidP="00753B7F">
      <w:pPr>
        <w:numPr>
          <w:ilvl w:val="1"/>
          <w:numId w:val="7"/>
        </w:numPr>
      </w:pPr>
      <w:r w:rsidRPr="00753B7F">
        <w:t xml:space="preserve">Include income group filter in the </w:t>
      </w:r>
      <w:proofErr w:type="gramStart"/>
      <w:r w:rsidRPr="00753B7F">
        <w:t>dashboard</w:t>
      </w:r>
      <w:proofErr w:type="gramEnd"/>
    </w:p>
    <w:p w14:paraId="5D9EB653" w14:textId="42F7ADA7" w:rsidR="00753B7F" w:rsidRPr="00753B7F" w:rsidRDefault="00753B7F" w:rsidP="00733D76">
      <w:pPr>
        <w:numPr>
          <w:ilvl w:val="1"/>
          <w:numId w:val="7"/>
        </w:numPr>
      </w:pPr>
      <w:r>
        <w:lastRenderedPageBreak/>
        <w:t>Screenshot of map:</w:t>
      </w:r>
      <w:r>
        <w:rPr>
          <w:noProof/>
        </w:rPr>
        <w:drawing>
          <wp:inline distT="0" distB="0" distL="0" distR="0" wp14:anchorId="40FF94C8" wp14:editId="5A4B9F7C">
            <wp:extent cx="5943600" cy="354965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stretch>
                      <a:fillRect/>
                    </a:stretch>
                  </pic:blipFill>
                  <pic:spPr>
                    <a:xfrm>
                      <a:off x="0" y="0"/>
                      <a:ext cx="5943600" cy="3549650"/>
                    </a:xfrm>
                    <a:prstGeom prst="rect">
                      <a:avLst/>
                    </a:prstGeom>
                  </pic:spPr>
                </pic:pic>
              </a:graphicData>
            </a:graphic>
          </wp:inline>
        </w:drawing>
      </w:r>
    </w:p>
    <w:p w14:paraId="786660AF" w14:textId="4B874E54" w:rsidR="00753B7F" w:rsidRPr="00753B7F" w:rsidRDefault="00753B7F" w:rsidP="00753B7F">
      <w:pPr>
        <w:numPr>
          <w:ilvl w:val="0"/>
          <w:numId w:val="7"/>
        </w:numPr>
      </w:pPr>
      <w:r w:rsidRPr="00753B7F">
        <w:t xml:space="preserve">Include a webpage to show data from the world bank webpage driven by an URL action from a geography </w:t>
      </w:r>
      <w:proofErr w:type="gramStart"/>
      <w:r w:rsidRPr="00753B7F">
        <w:t>graph</w:t>
      </w:r>
      <w:proofErr w:type="gramEnd"/>
    </w:p>
    <w:p w14:paraId="0A9810B7" w14:textId="1A8985E1" w:rsidR="00753B7F" w:rsidRDefault="00753B7F" w:rsidP="00753B7F">
      <w:pPr>
        <w:numPr>
          <w:ilvl w:val="1"/>
          <w:numId w:val="7"/>
        </w:numPr>
      </w:pPr>
      <w:r w:rsidRPr="00753B7F">
        <w:t xml:space="preserve">The country names in the map will act as the </w:t>
      </w:r>
      <w:proofErr w:type="gramStart"/>
      <w:r w:rsidRPr="00753B7F">
        <w:t>trigger</w:t>
      </w:r>
      <w:proofErr w:type="gramEnd"/>
    </w:p>
    <w:p w14:paraId="71269DC3" w14:textId="0BC2872D" w:rsidR="00753B7F" w:rsidRPr="00753B7F" w:rsidRDefault="00753B7F" w:rsidP="00753B7F">
      <w:pPr>
        <w:pStyle w:val="ListParagraph"/>
        <w:numPr>
          <w:ilvl w:val="2"/>
          <w:numId w:val="7"/>
        </w:numPr>
      </w:pPr>
      <w:hyperlink r:id="rId6" w:history="1">
        <w:r w:rsidRPr="004E4C85">
          <w:rPr>
            <w:rStyle w:val="Hyperlink"/>
          </w:rPr>
          <w:t>https://en.wikipedia.org/wiki/Country</w:t>
        </w:r>
      </w:hyperlink>
    </w:p>
    <w:p w14:paraId="28E1C0B6" w14:textId="064ED197" w:rsidR="00753B7F" w:rsidRPr="00753B7F" w:rsidRDefault="00753B7F" w:rsidP="00753B7F">
      <w:pPr>
        <w:numPr>
          <w:ilvl w:val="1"/>
          <w:numId w:val="7"/>
        </w:numPr>
      </w:pPr>
      <w:r>
        <w:t xml:space="preserve">See final Dashboard for </w:t>
      </w:r>
      <w:proofErr w:type="gramStart"/>
      <w:r>
        <w:t>screenshot</w:t>
      </w:r>
      <w:proofErr w:type="gramEnd"/>
    </w:p>
    <w:p w14:paraId="717F6817" w14:textId="77777777" w:rsidR="00753B7F" w:rsidRPr="00753B7F" w:rsidRDefault="00753B7F" w:rsidP="00753B7F">
      <w:r w:rsidRPr="00753B7F">
        <w:t> </w:t>
      </w:r>
    </w:p>
    <w:p w14:paraId="3FC91FBC" w14:textId="77777777" w:rsidR="00753B7F" w:rsidRPr="00753B7F" w:rsidRDefault="00753B7F" w:rsidP="00753B7F">
      <w:pPr>
        <w:numPr>
          <w:ilvl w:val="0"/>
          <w:numId w:val="8"/>
        </w:numPr>
      </w:pPr>
      <w:r w:rsidRPr="00753B7F">
        <w:t xml:space="preserve">Create a KPI Table to show the comparison between the selected period and the period prior to the selected </w:t>
      </w:r>
      <w:proofErr w:type="gramStart"/>
      <w:r w:rsidRPr="00753B7F">
        <w:t>one</w:t>
      </w:r>
      <w:proofErr w:type="gramEnd"/>
    </w:p>
    <w:p w14:paraId="21D33FFF" w14:textId="18CB4F6C" w:rsidR="00753B7F" w:rsidRDefault="00753B7F" w:rsidP="00753B7F">
      <w:pPr>
        <w:numPr>
          <w:ilvl w:val="1"/>
          <w:numId w:val="8"/>
        </w:numPr>
      </w:pPr>
      <w:r w:rsidRPr="00753B7F">
        <w:t>Create two parameters for Year Selection and Category Selection</w:t>
      </w:r>
    </w:p>
    <w:p w14:paraId="4AB2933D" w14:textId="42BF7364" w:rsidR="00753B7F" w:rsidRPr="00753B7F" w:rsidRDefault="00753B7F" w:rsidP="00753B7F">
      <w:pPr>
        <w:numPr>
          <w:ilvl w:val="2"/>
          <w:numId w:val="8"/>
        </w:numPr>
      </w:pPr>
      <w:r>
        <w:rPr>
          <w:noProof/>
        </w:rPr>
        <w:lastRenderedPageBreak/>
        <w:drawing>
          <wp:inline distT="0" distB="0" distL="0" distR="0" wp14:anchorId="4E3239EF" wp14:editId="37E72C2D">
            <wp:extent cx="2841833" cy="330468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2851480" cy="3315906"/>
                    </a:xfrm>
                    <a:prstGeom prst="rect">
                      <a:avLst/>
                    </a:prstGeom>
                  </pic:spPr>
                </pic:pic>
              </a:graphicData>
            </a:graphic>
          </wp:inline>
        </w:drawing>
      </w:r>
      <w:r w:rsidRPr="00753B7F">
        <w:drawing>
          <wp:inline distT="0" distB="0" distL="0" distR="0" wp14:anchorId="45BAA69C" wp14:editId="5AC22F39">
            <wp:extent cx="2857500" cy="3361468"/>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2864630" cy="3369855"/>
                    </a:xfrm>
                    <a:prstGeom prst="rect">
                      <a:avLst/>
                    </a:prstGeom>
                  </pic:spPr>
                </pic:pic>
              </a:graphicData>
            </a:graphic>
          </wp:inline>
        </w:drawing>
      </w:r>
    </w:p>
    <w:p w14:paraId="404AE52A" w14:textId="77777777" w:rsidR="00753B7F" w:rsidRPr="00753B7F" w:rsidRDefault="00753B7F" w:rsidP="00753B7F">
      <w:pPr>
        <w:numPr>
          <w:ilvl w:val="1"/>
          <w:numId w:val="8"/>
        </w:numPr>
      </w:pPr>
      <w:r w:rsidRPr="00753B7F">
        <w:t xml:space="preserve">Category parameter includes life insurance share, market share, penetration, ratio of reinsurance accepted, and retention </w:t>
      </w:r>
      <w:proofErr w:type="gramStart"/>
      <w:r w:rsidRPr="00753B7F">
        <w:t>ratio</w:t>
      </w:r>
      <w:proofErr w:type="gramEnd"/>
    </w:p>
    <w:p w14:paraId="144659B2" w14:textId="3A9692B0" w:rsidR="00753B7F" w:rsidRDefault="00753B7F" w:rsidP="00753B7F">
      <w:pPr>
        <w:numPr>
          <w:ilvl w:val="1"/>
          <w:numId w:val="8"/>
        </w:numPr>
      </w:pPr>
      <w:r w:rsidRPr="00753B7F">
        <w:t>Create a calculated field to calculate the Growth %</w:t>
      </w:r>
    </w:p>
    <w:p w14:paraId="3D8649B2" w14:textId="7AA324E7" w:rsidR="00753B7F" w:rsidRPr="00753B7F" w:rsidRDefault="00753B7F" w:rsidP="00753B7F">
      <w:pPr>
        <w:numPr>
          <w:ilvl w:val="2"/>
          <w:numId w:val="8"/>
        </w:numPr>
      </w:pPr>
      <w:r w:rsidRPr="00753B7F">
        <w:lastRenderedPageBreak/>
        <w:drawing>
          <wp:inline distT="0" distB="0" distL="0" distR="0" wp14:anchorId="70DBA9B6" wp14:editId="1A277C3D">
            <wp:extent cx="3162300" cy="1826827"/>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3174163" cy="1833680"/>
                    </a:xfrm>
                    <a:prstGeom prst="rect">
                      <a:avLst/>
                    </a:prstGeom>
                  </pic:spPr>
                </pic:pic>
              </a:graphicData>
            </a:graphic>
          </wp:inline>
        </w:drawing>
      </w:r>
      <w:r w:rsidRPr="00753B7F">
        <w:drawing>
          <wp:inline distT="0" distB="0" distL="0" distR="0" wp14:anchorId="0FB2EC0B" wp14:editId="76DF04AB">
            <wp:extent cx="3248025" cy="1896796"/>
            <wp:effectExtent l="0" t="0" r="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262262" cy="1905110"/>
                    </a:xfrm>
                    <a:prstGeom prst="rect">
                      <a:avLst/>
                    </a:prstGeom>
                  </pic:spPr>
                </pic:pic>
              </a:graphicData>
            </a:graphic>
          </wp:inline>
        </w:drawing>
      </w:r>
      <w:r w:rsidRPr="00753B7F">
        <w:drawing>
          <wp:inline distT="0" distB="0" distL="0" distR="0" wp14:anchorId="5FCBA289" wp14:editId="2872B1D9">
            <wp:extent cx="3295650" cy="1951793"/>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stretch>
                      <a:fillRect/>
                    </a:stretch>
                  </pic:blipFill>
                  <pic:spPr>
                    <a:xfrm>
                      <a:off x="0" y="0"/>
                      <a:ext cx="3305309" cy="1957513"/>
                    </a:xfrm>
                    <a:prstGeom prst="rect">
                      <a:avLst/>
                    </a:prstGeom>
                  </pic:spPr>
                </pic:pic>
              </a:graphicData>
            </a:graphic>
          </wp:inline>
        </w:drawing>
      </w:r>
    </w:p>
    <w:p w14:paraId="69EBC88B" w14:textId="531DA2FB" w:rsidR="00753B7F" w:rsidRDefault="00753B7F" w:rsidP="00753B7F">
      <w:pPr>
        <w:numPr>
          <w:ilvl w:val="1"/>
          <w:numId w:val="8"/>
        </w:numPr>
      </w:pPr>
      <w:r w:rsidRPr="00753B7F">
        <w:t xml:space="preserve">Create a table to show these </w:t>
      </w:r>
      <w:proofErr w:type="gramStart"/>
      <w:r w:rsidRPr="00753B7F">
        <w:t>values</w:t>
      </w:r>
      <w:proofErr w:type="gramEnd"/>
    </w:p>
    <w:p w14:paraId="33024629" w14:textId="7A118BD7" w:rsidR="00753B7F" w:rsidRPr="00753B7F" w:rsidRDefault="00C4383D" w:rsidP="00753B7F">
      <w:pPr>
        <w:numPr>
          <w:ilvl w:val="2"/>
          <w:numId w:val="8"/>
        </w:numPr>
      </w:pPr>
      <w:r w:rsidRPr="00C4383D">
        <w:drawing>
          <wp:inline distT="0" distB="0" distL="0" distR="0" wp14:anchorId="0E2EB79C" wp14:editId="23A5747D">
            <wp:extent cx="2216524" cy="17526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2226246" cy="1760287"/>
                    </a:xfrm>
                    <a:prstGeom prst="rect">
                      <a:avLst/>
                    </a:prstGeom>
                  </pic:spPr>
                </pic:pic>
              </a:graphicData>
            </a:graphic>
          </wp:inline>
        </w:drawing>
      </w:r>
    </w:p>
    <w:p w14:paraId="15797642" w14:textId="77777777" w:rsidR="00753B7F" w:rsidRPr="00753B7F" w:rsidRDefault="00753B7F" w:rsidP="00753B7F">
      <w:pPr>
        <w:numPr>
          <w:ilvl w:val="1"/>
          <w:numId w:val="8"/>
        </w:numPr>
      </w:pPr>
      <w:r w:rsidRPr="00753B7F">
        <w:t xml:space="preserve">Title should be updated based on the category </w:t>
      </w:r>
      <w:proofErr w:type="gramStart"/>
      <w:r w:rsidRPr="00753B7F">
        <w:t>selection</w:t>
      </w:r>
      <w:proofErr w:type="gramEnd"/>
    </w:p>
    <w:p w14:paraId="6FBA7BD2" w14:textId="77777777" w:rsidR="00753B7F" w:rsidRPr="00753B7F" w:rsidRDefault="00753B7F" w:rsidP="00753B7F">
      <w:r w:rsidRPr="00753B7F">
        <w:lastRenderedPageBreak/>
        <w:t> </w:t>
      </w:r>
    </w:p>
    <w:p w14:paraId="602D09D1" w14:textId="77777777" w:rsidR="00753B7F" w:rsidRPr="00753B7F" w:rsidRDefault="00753B7F" w:rsidP="00753B7F">
      <w:pPr>
        <w:numPr>
          <w:ilvl w:val="0"/>
          <w:numId w:val="9"/>
        </w:numPr>
      </w:pPr>
      <w:r w:rsidRPr="00753B7F">
        <w:t>Create Growth Indicator Shapes based on the Growth %</w:t>
      </w:r>
    </w:p>
    <w:p w14:paraId="3ADE91BC" w14:textId="016037E3" w:rsidR="00753B7F" w:rsidRDefault="00753B7F" w:rsidP="00753B7F">
      <w:pPr>
        <w:numPr>
          <w:ilvl w:val="1"/>
          <w:numId w:val="9"/>
        </w:numPr>
      </w:pPr>
      <w:r w:rsidRPr="00753B7F">
        <w:t xml:space="preserve">Growth indicator displays Negative, No Change, and Positive as values and corresponding shapes against </w:t>
      </w:r>
      <w:proofErr w:type="gramStart"/>
      <w:r w:rsidRPr="00753B7F">
        <w:t>it</w:t>
      </w:r>
      <w:proofErr w:type="gramEnd"/>
    </w:p>
    <w:p w14:paraId="634CAC1F" w14:textId="10FF8602" w:rsidR="00C4383D" w:rsidRPr="00753B7F" w:rsidRDefault="00C4383D" w:rsidP="00C4383D">
      <w:pPr>
        <w:numPr>
          <w:ilvl w:val="2"/>
          <w:numId w:val="9"/>
        </w:numPr>
      </w:pPr>
      <w:r w:rsidRPr="00C4383D">
        <w:drawing>
          <wp:inline distT="0" distB="0" distL="0" distR="0" wp14:anchorId="35C4AF41" wp14:editId="65412793">
            <wp:extent cx="4886325" cy="2691133"/>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4892486" cy="2694526"/>
                    </a:xfrm>
                    <a:prstGeom prst="rect">
                      <a:avLst/>
                    </a:prstGeom>
                  </pic:spPr>
                </pic:pic>
              </a:graphicData>
            </a:graphic>
          </wp:inline>
        </w:drawing>
      </w:r>
    </w:p>
    <w:p w14:paraId="0789A7FA" w14:textId="77777777" w:rsidR="00753B7F" w:rsidRPr="00753B7F" w:rsidRDefault="00753B7F" w:rsidP="00753B7F">
      <w:r w:rsidRPr="00753B7F">
        <w:t> </w:t>
      </w:r>
    </w:p>
    <w:p w14:paraId="46FDCAA8" w14:textId="77777777" w:rsidR="00753B7F" w:rsidRPr="00753B7F" w:rsidRDefault="00753B7F" w:rsidP="00753B7F">
      <w:pPr>
        <w:numPr>
          <w:ilvl w:val="0"/>
          <w:numId w:val="10"/>
        </w:numPr>
      </w:pPr>
      <w:r w:rsidRPr="00753B7F">
        <w:t xml:space="preserve">Create a trend line to show the selected category </w:t>
      </w:r>
      <w:proofErr w:type="gramStart"/>
      <w:r w:rsidRPr="00753B7F">
        <w:t>values</w:t>
      </w:r>
      <w:proofErr w:type="gramEnd"/>
    </w:p>
    <w:p w14:paraId="115468A6" w14:textId="0F981443" w:rsidR="00753B7F" w:rsidRDefault="00753B7F" w:rsidP="00753B7F">
      <w:pPr>
        <w:numPr>
          <w:ilvl w:val="1"/>
          <w:numId w:val="10"/>
        </w:numPr>
      </w:pPr>
      <w:r w:rsidRPr="00753B7F">
        <w:t xml:space="preserve">The line shows an arrow or triangle at the last </w:t>
      </w:r>
      <w:proofErr w:type="gramStart"/>
      <w:r w:rsidRPr="00753B7F">
        <w:t>mark</w:t>
      </w:r>
      <w:proofErr w:type="gramEnd"/>
    </w:p>
    <w:p w14:paraId="584E0A5B" w14:textId="366A876F" w:rsidR="00C4383D" w:rsidRPr="00753B7F" w:rsidRDefault="00C4383D" w:rsidP="00753B7F">
      <w:pPr>
        <w:numPr>
          <w:ilvl w:val="1"/>
          <w:numId w:val="10"/>
        </w:numPr>
      </w:pPr>
      <w:r w:rsidRPr="00C4383D">
        <w:drawing>
          <wp:inline distT="0" distB="0" distL="0" distR="0" wp14:anchorId="2FDA7A0D" wp14:editId="370D093B">
            <wp:extent cx="4981575" cy="2975107"/>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4992054" cy="2981365"/>
                    </a:xfrm>
                    <a:prstGeom prst="rect">
                      <a:avLst/>
                    </a:prstGeom>
                  </pic:spPr>
                </pic:pic>
              </a:graphicData>
            </a:graphic>
          </wp:inline>
        </w:drawing>
      </w:r>
    </w:p>
    <w:p w14:paraId="6E3F6512" w14:textId="77777777" w:rsidR="00753B7F" w:rsidRPr="00753B7F" w:rsidRDefault="00753B7F" w:rsidP="00753B7F">
      <w:r w:rsidRPr="00753B7F">
        <w:t> </w:t>
      </w:r>
    </w:p>
    <w:p w14:paraId="1115494B" w14:textId="77777777" w:rsidR="00753B7F" w:rsidRPr="00753B7F" w:rsidRDefault="00753B7F" w:rsidP="00753B7F">
      <w:pPr>
        <w:numPr>
          <w:ilvl w:val="0"/>
          <w:numId w:val="11"/>
        </w:numPr>
      </w:pPr>
      <w:r w:rsidRPr="00753B7F">
        <w:lastRenderedPageBreak/>
        <w:t xml:space="preserve">Create a dashboard filter for income group to be applied for all charts with the filter action enabled in the map as </w:t>
      </w:r>
      <w:proofErr w:type="gramStart"/>
      <w:r w:rsidRPr="00753B7F">
        <w:t>well</w:t>
      </w:r>
      <w:proofErr w:type="gramEnd"/>
    </w:p>
    <w:p w14:paraId="78A98F7E" w14:textId="3184983F" w:rsidR="00753B7F" w:rsidRPr="00753B7F" w:rsidRDefault="00C4383D" w:rsidP="00753B7F">
      <w:r>
        <w:tab/>
      </w:r>
      <w:r w:rsidRPr="00C4383D">
        <w:drawing>
          <wp:inline distT="0" distB="0" distL="0" distR="0" wp14:anchorId="7530F196" wp14:editId="40FC25B5">
            <wp:extent cx="5943600" cy="354774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943600" cy="3547745"/>
                    </a:xfrm>
                    <a:prstGeom prst="rect">
                      <a:avLst/>
                    </a:prstGeom>
                  </pic:spPr>
                </pic:pic>
              </a:graphicData>
            </a:graphic>
          </wp:inline>
        </w:drawing>
      </w:r>
    </w:p>
    <w:p w14:paraId="4ED85004" w14:textId="7C7F0F8D" w:rsidR="00B345C1" w:rsidRDefault="00753B7F" w:rsidP="00B345C1">
      <w:pPr>
        <w:numPr>
          <w:ilvl w:val="0"/>
          <w:numId w:val="12"/>
        </w:numPr>
      </w:pPr>
      <w:r w:rsidRPr="00753B7F">
        <w:t xml:space="preserve">Formatting should be done </w:t>
      </w:r>
      <w:proofErr w:type="gramStart"/>
      <w:r w:rsidRPr="00753B7F">
        <w:t>appropriately</w:t>
      </w:r>
      <w:proofErr w:type="gramEnd"/>
    </w:p>
    <w:p w14:paraId="082A43A9" w14:textId="69D5D633" w:rsidR="008F2869" w:rsidRDefault="00B345C1" w:rsidP="008F2869">
      <w:pPr>
        <w:numPr>
          <w:ilvl w:val="1"/>
          <w:numId w:val="12"/>
        </w:numPr>
      </w:pPr>
      <w:r>
        <w:t xml:space="preserve">Link to </w:t>
      </w:r>
      <w:r w:rsidR="008F2869">
        <w:t xml:space="preserve">Tableau Public Dashboard: </w:t>
      </w:r>
      <w:hyperlink r:id="rId16" w:history="1">
        <w:r w:rsidR="008F2869" w:rsidRPr="004E4C85">
          <w:rPr>
            <w:rStyle w:val="Hyperlink"/>
          </w:rPr>
          <w:t>https://public.tableau.com/app/profile/marcus.hendricks/viz/ComparativeStudyofCountriesbyMarcusHendricks/ComparativeStudyofCountries?publish=yes</w:t>
        </w:r>
      </w:hyperlink>
    </w:p>
    <w:p w14:paraId="1F185074" w14:textId="77777777" w:rsidR="008F2869" w:rsidRDefault="008F2869" w:rsidP="008F2869">
      <w:pPr>
        <w:ind w:left="1440"/>
      </w:pPr>
    </w:p>
    <w:sectPr w:rsidR="008F2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F7D49"/>
    <w:multiLevelType w:val="multilevel"/>
    <w:tmpl w:val="5434A8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2076D"/>
    <w:multiLevelType w:val="multilevel"/>
    <w:tmpl w:val="025CCB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3225E"/>
    <w:multiLevelType w:val="multilevel"/>
    <w:tmpl w:val="771A8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07479"/>
    <w:multiLevelType w:val="multilevel"/>
    <w:tmpl w:val="3826606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2E36E2"/>
    <w:multiLevelType w:val="multilevel"/>
    <w:tmpl w:val="9680113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45BF2"/>
    <w:multiLevelType w:val="multilevel"/>
    <w:tmpl w:val="43D4AE3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32757"/>
    <w:multiLevelType w:val="multilevel"/>
    <w:tmpl w:val="C166DC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6F38C2"/>
    <w:multiLevelType w:val="multilevel"/>
    <w:tmpl w:val="6A20B1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BF48E6"/>
    <w:multiLevelType w:val="multilevel"/>
    <w:tmpl w:val="EC4815E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2587A"/>
    <w:multiLevelType w:val="multilevel"/>
    <w:tmpl w:val="2904EA4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42742"/>
    <w:multiLevelType w:val="multilevel"/>
    <w:tmpl w:val="B4302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C190D"/>
    <w:multiLevelType w:val="multilevel"/>
    <w:tmpl w:val="5508667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187727">
    <w:abstractNumId w:val="10"/>
  </w:num>
  <w:num w:numId="2" w16cid:durableId="992955564">
    <w:abstractNumId w:val="11"/>
    <w:lvlOverride w:ilvl="0">
      <w:lvl w:ilvl="0">
        <w:numFmt w:val="decimal"/>
        <w:lvlText w:val="%1."/>
        <w:lvlJc w:val="left"/>
      </w:lvl>
    </w:lvlOverride>
  </w:num>
  <w:num w:numId="3" w16cid:durableId="1650284063">
    <w:abstractNumId w:val="4"/>
    <w:lvlOverride w:ilvl="0">
      <w:lvl w:ilvl="0">
        <w:numFmt w:val="decimal"/>
        <w:lvlText w:val="%1."/>
        <w:lvlJc w:val="left"/>
      </w:lvl>
    </w:lvlOverride>
  </w:num>
  <w:num w:numId="4" w16cid:durableId="641235806">
    <w:abstractNumId w:val="5"/>
    <w:lvlOverride w:ilvl="0">
      <w:lvl w:ilvl="0">
        <w:numFmt w:val="decimal"/>
        <w:lvlText w:val="%1."/>
        <w:lvlJc w:val="left"/>
      </w:lvl>
    </w:lvlOverride>
  </w:num>
  <w:num w:numId="5" w16cid:durableId="997999000">
    <w:abstractNumId w:val="6"/>
    <w:lvlOverride w:ilvl="0">
      <w:lvl w:ilvl="0">
        <w:numFmt w:val="decimal"/>
        <w:lvlText w:val="%1."/>
        <w:lvlJc w:val="left"/>
      </w:lvl>
    </w:lvlOverride>
  </w:num>
  <w:num w:numId="6" w16cid:durableId="1284462976">
    <w:abstractNumId w:val="7"/>
    <w:lvlOverride w:ilvl="0">
      <w:lvl w:ilvl="0">
        <w:numFmt w:val="decimal"/>
        <w:lvlText w:val="%1."/>
        <w:lvlJc w:val="left"/>
      </w:lvl>
    </w:lvlOverride>
  </w:num>
  <w:num w:numId="7" w16cid:durableId="631832712">
    <w:abstractNumId w:val="2"/>
  </w:num>
  <w:num w:numId="8" w16cid:durableId="409010689">
    <w:abstractNumId w:val="3"/>
    <w:lvlOverride w:ilvl="0">
      <w:lvl w:ilvl="0">
        <w:numFmt w:val="decimal"/>
        <w:lvlText w:val="%1."/>
        <w:lvlJc w:val="left"/>
      </w:lvl>
    </w:lvlOverride>
  </w:num>
  <w:num w:numId="9" w16cid:durableId="2099255174">
    <w:abstractNumId w:val="9"/>
    <w:lvlOverride w:ilvl="0">
      <w:lvl w:ilvl="0">
        <w:numFmt w:val="decimal"/>
        <w:lvlText w:val="%1."/>
        <w:lvlJc w:val="left"/>
      </w:lvl>
    </w:lvlOverride>
  </w:num>
  <w:num w:numId="10" w16cid:durableId="1219053040">
    <w:abstractNumId w:val="1"/>
    <w:lvlOverride w:ilvl="0">
      <w:lvl w:ilvl="0">
        <w:numFmt w:val="decimal"/>
        <w:lvlText w:val="%1."/>
        <w:lvlJc w:val="left"/>
      </w:lvl>
    </w:lvlOverride>
  </w:num>
  <w:num w:numId="11" w16cid:durableId="612395194">
    <w:abstractNumId w:val="0"/>
    <w:lvlOverride w:ilvl="0">
      <w:lvl w:ilvl="0">
        <w:numFmt w:val="decimal"/>
        <w:lvlText w:val="%1."/>
        <w:lvlJc w:val="left"/>
      </w:lvl>
    </w:lvlOverride>
  </w:num>
  <w:num w:numId="12" w16cid:durableId="1167405729">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7F"/>
    <w:rsid w:val="001D3AF8"/>
    <w:rsid w:val="00274618"/>
    <w:rsid w:val="00725284"/>
    <w:rsid w:val="00753B7F"/>
    <w:rsid w:val="008F2869"/>
    <w:rsid w:val="00B345C1"/>
    <w:rsid w:val="00C4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5A4A"/>
  <w15:chartTrackingRefBased/>
  <w15:docId w15:val="{87B70E15-B658-43F3-9E9D-2CB81DD3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B7F"/>
    <w:rPr>
      <w:color w:val="0563C1" w:themeColor="hyperlink"/>
      <w:u w:val="single"/>
    </w:rPr>
  </w:style>
  <w:style w:type="character" w:styleId="UnresolvedMention">
    <w:name w:val="Unresolved Mention"/>
    <w:basedOn w:val="DefaultParagraphFont"/>
    <w:uiPriority w:val="99"/>
    <w:semiHidden/>
    <w:unhideWhenUsed/>
    <w:rsid w:val="00753B7F"/>
    <w:rPr>
      <w:color w:val="605E5C"/>
      <w:shd w:val="clear" w:color="auto" w:fill="E1DFDD"/>
    </w:rPr>
  </w:style>
  <w:style w:type="paragraph" w:styleId="ListParagraph">
    <w:name w:val="List Paragraph"/>
    <w:basedOn w:val="Normal"/>
    <w:uiPriority w:val="34"/>
    <w:qFormat/>
    <w:rsid w:val="00753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25572">
      <w:bodyDiv w:val="1"/>
      <w:marLeft w:val="0"/>
      <w:marRight w:val="0"/>
      <w:marTop w:val="0"/>
      <w:marBottom w:val="0"/>
      <w:divBdr>
        <w:top w:val="none" w:sz="0" w:space="0" w:color="auto"/>
        <w:left w:val="none" w:sz="0" w:space="0" w:color="auto"/>
        <w:bottom w:val="none" w:sz="0" w:space="0" w:color="auto"/>
        <w:right w:val="none" w:sz="0" w:space="0" w:color="auto"/>
      </w:divBdr>
      <w:divsChild>
        <w:div w:id="239485955">
          <w:marLeft w:val="0"/>
          <w:marRight w:val="0"/>
          <w:marTop w:val="0"/>
          <w:marBottom w:val="285"/>
          <w:divBdr>
            <w:top w:val="none" w:sz="0" w:space="0" w:color="auto"/>
            <w:left w:val="none" w:sz="0" w:space="0" w:color="auto"/>
            <w:bottom w:val="none" w:sz="0" w:space="0" w:color="auto"/>
            <w:right w:val="none" w:sz="0" w:space="0" w:color="auto"/>
          </w:divBdr>
        </w:div>
        <w:div w:id="1182624279">
          <w:marLeft w:val="0"/>
          <w:marRight w:val="0"/>
          <w:marTop w:val="0"/>
          <w:marBottom w:val="0"/>
          <w:divBdr>
            <w:top w:val="none" w:sz="0" w:space="0" w:color="auto"/>
            <w:left w:val="none" w:sz="0" w:space="0" w:color="auto"/>
            <w:bottom w:val="none" w:sz="0" w:space="0" w:color="auto"/>
            <w:right w:val="none" w:sz="0" w:space="0" w:color="auto"/>
          </w:divBdr>
        </w:div>
        <w:div w:id="404113827">
          <w:marLeft w:val="0"/>
          <w:marRight w:val="0"/>
          <w:marTop w:val="0"/>
          <w:marBottom w:val="0"/>
          <w:divBdr>
            <w:top w:val="none" w:sz="0" w:space="0" w:color="auto"/>
            <w:left w:val="none" w:sz="0" w:space="0" w:color="auto"/>
            <w:bottom w:val="none" w:sz="0" w:space="0" w:color="auto"/>
            <w:right w:val="none" w:sz="0" w:space="0" w:color="auto"/>
          </w:divBdr>
          <w:divsChild>
            <w:div w:id="1888226582">
              <w:marLeft w:val="0"/>
              <w:marRight w:val="0"/>
              <w:marTop w:val="600"/>
              <w:marBottom w:val="0"/>
              <w:divBdr>
                <w:top w:val="none" w:sz="0" w:space="0" w:color="auto"/>
                <w:left w:val="none" w:sz="0" w:space="0" w:color="auto"/>
                <w:bottom w:val="none" w:sz="0" w:space="0" w:color="auto"/>
                <w:right w:val="none" w:sz="0" w:space="0" w:color="auto"/>
              </w:divBdr>
              <w:divsChild>
                <w:div w:id="11693043">
                  <w:marLeft w:val="0"/>
                  <w:marRight w:val="0"/>
                  <w:marTop w:val="0"/>
                  <w:marBottom w:val="0"/>
                  <w:divBdr>
                    <w:top w:val="none" w:sz="0" w:space="0" w:color="auto"/>
                    <w:left w:val="none" w:sz="0" w:space="0" w:color="auto"/>
                    <w:bottom w:val="none" w:sz="0" w:space="0" w:color="auto"/>
                    <w:right w:val="none" w:sz="0" w:space="0" w:color="auto"/>
                  </w:divBdr>
                  <w:divsChild>
                    <w:div w:id="19534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8482">
      <w:bodyDiv w:val="1"/>
      <w:marLeft w:val="0"/>
      <w:marRight w:val="0"/>
      <w:marTop w:val="0"/>
      <w:marBottom w:val="0"/>
      <w:divBdr>
        <w:top w:val="none" w:sz="0" w:space="0" w:color="auto"/>
        <w:left w:val="none" w:sz="0" w:space="0" w:color="auto"/>
        <w:bottom w:val="none" w:sz="0" w:space="0" w:color="auto"/>
        <w:right w:val="none" w:sz="0" w:space="0" w:color="auto"/>
      </w:divBdr>
      <w:divsChild>
        <w:div w:id="322394621">
          <w:marLeft w:val="0"/>
          <w:marRight w:val="0"/>
          <w:marTop w:val="0"/>
          <w:marBottom w:val="285"/>
          <w:divBdr>
            <w:top w:val="none" w:sz="0" w:space="0" w:color="auto"/>
            <w:left w:val="none" w:sz="0" w:space="0" w:color="auto"/>
            <w:bottom w:val="none" w:sz="0" w:space="0" w:color="auto"/>
            <w:right w:val="none" w:sz="0" w:space="0" w:color="auto"/>
          </w:divBdr>
        </w:div>
        <w:div w:id="1337146455">
          <w:marLeft w:val="0"/>
          <w:marRight w:val="0"/>
          <w:marTop w:val="0"/>
          <w:marBottom w:val="0"/>
          <w:divBdr>
            <w:top w:val="none" w:sz="0" w:space="0" w:color="auto"/>
            <w:left w:val="none" w:sz="0" w:space="0" w:color="auto"/>
            <w:bottom w:val="none" w:sz="0" w:space="0" w:color="auto"/>
            <w:right w:val="none" w:sz="0" w:space="0" w:color="auto"/>
          </w:divBdr>
        </w:div>
        <w:div w:id="77214713">
          <w:marLeft w:val="0"/>
          <w:marRight w:val="0"/>
          <w:marTop w:val="0"/>
          <w:marBottom w:val="0"/>
          <w:divBdr>
            <w:top w:val="none" w:sz="0" w:space="0" w:color="auto"/>
            <w:left w:val="none" w:sz="0" w:space="0" w:color="auto"/>
            <w:bottom w:val="none" w:sz="0" w:space="0" w:color="auto"/>
            <w:right w:val="none" w:sz="0" w:space="0" w:color="auto"/>
          </w:divBdr>
          <w:divsChild>
            <w:div w:id="1161628002">
              <w:marLeft w:val="0"/>
              <w:marRight w:val="0"/>
              <w:marTop w:val="600"/>
              <w:marBottom w:val="0"/>
              <w:divBdr>
                <w:top w:val="none" w:sz="0" w:space="0" w:color="auto"/>
                <w:left w:val="none" w:sz="0" w:space="0" w:color="auto"/>
                <w:bottom w:val="none" w:sz="0" w:space="0" w:color="auto"/>
                <w:right w:val="none" w:sz="0" w:space="0" w:color="auto"/>
              </w:divBdr>
              <w:divsChild>
                <w:div w:id="221328873">
                  <w:marLeft w:val="0"/>
                  <w:marRight w:val="0"/>
                  <w:marTop w:val="0"/>
                  <w:marBottom w:val="0"/>
                  <w:divBdr>
                    <w:top w:val="none" w:sz="0" w:space="0" w:color="auto"/>
                    <w:left w:val="none" w:sz="0" w:space="0" w:color="auto"/>
                    <w:bottom w:val="none" w:sz="0" w:space="0" w:color="auto"/>
                    <w:right w:val="none" w:sz="0" w:space="0" w:color="auto"/>
                  </w:divBdr>
                  <w:divsChild>
                    <w:div w:id="15051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lic.tableau.com/app/profile/marcus.hendricks/viz/ComparativeStudyofCountriesbyMarcusHendricks/ComparativeStudyofCountries?publish=yes" TargetMode="External"/><Relationship Id="rId1" Type="http://schemas.openxmlformats.org/officeDocument/2006/relationships/numbering" Target="numbering.xml"/><Relationship Id="rId6" Type="http://schemas.openxmlformats.org/officeDocument/2006/relationships/hyperlink" Target="https://en.wikipedia.org/wiki/Country"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Hendricks</dc:creator>
  <cp:keywords/>
  <dc:description/>
  <cp:lastModifiedBy>Marcus Hendricks</cp:lastModifiedBy>
  <cp:revision>5</cp:revision>
  <dcterms:created xsi:type="dcterms:W3CDTF">2023-03-10T04:35:00Z</dcterms:created>
  <dcterms:modified xsi:type="dcterms:W3CDTF">2023-03-10T04:52:00Z</dcterms:modified>
</cp:coreProperties>
</file>