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C13D25">
      <w:pPr>
        <w:rPr>
          <w:rFonts w:ascii="Arial" w:hAnsi="Arial" w:cs="Arial"/>
        </w:rPr>
      </w:pPr>
      <w:bookmarkStart w:id="0" w:name="_GoBack"/>
      <w:r>
        <w:rPr>
          <w:rFonts w:ascii="Arial" w:hAnsi="Arial" w:cs="Arial"/>
        </w:rPr>
        <w:t xml:space="preserve">MISSÃO, VISÃO E VALORES </w:t>
      </w:r>
    </w:p>
    <w:bookmarkEnd w:id="0"/>
    <w:p w14:paraId="5F537C4C">
      <w:pPr>
        <w:rPr>
          <w:rFonts w:ascii="Arial" w:hAnsi="Arial" w:cs="Arial"/>
        </w:rPr>
      </w:pPr>
      <w:r>
        <w:rPr>
          <w:rFonts w:ascii="Arial" w:hAnsi="Arial" w:cs="Arial"/>
        </w:rPr>
        <w:t>Missão</w:t>
      </w:r>
    </w:p>
    <w:p w14:paraId="20D450DE">
      <w:pPr>
        <w:rPr>
          <w:rFonts w:ascii="Arial" w:hAnsi="Arial" w:cs="Arial"/>
        </w:rPr>
      </w:pPr>
      <w:r>
        <w:rPr>
          <w:rFonts w:ascii="Arial" w:hAnsi="Arial" w:cs="Arial"/>
        </w:rPr>
        <w:t>Fornecer produtos alimentícios de alta qualidade com eficiência, segurança e preço competitivo, contribuindo para o crescimento sustentável de nossos clientes, colaboradores e parceiros.</w:t>
      </w:r>
    </w:p>
    <w:p w14:paraId="07C41259">
      <w:pPr>
        <w:rPr>
          <w:rFonts w:ascii="Arial" w:hAnsi="Arial" w:cs="Arial"/>
        </w:rPr>
      </w:pPr>
      <w:r>
        <w:rPr>
          <w:rFonts w:ascii="Arial" w:hAnsi="Arial" w:cs="Arial"/>
        </w:rPr>
        <w:t xml:space="preserve"> Visão</w:t>
      </w:r>
    </w:p>
    <w:p w14:paraId="080086ED">
      <w:pPr>
        <w:rPr>
          <w:rFonts w:ascii="Arial" w:hAnsi="Arial" w:cs="Arial"/>
        </w:rPr>
      </w:pPr>
      <w:r>
        <w:rPr>
          <w:rFonts w:ascii="Arial" w:hAnsi="Arial" w:cs="Arial"/>
        </w:rPr>
        <w:t>Ser reconhecida como o atacadista referência em alimentos no Espírito Santo, destacando-se pela excelência em logística, atendimento e inovação, ampliando nossa presença e impacto na região.</w:t>
      </w:r>
    </w:p>
    <w:p w14:paraId="389BA0D2">
      <w:pPr>
        <w:rPr>
          <w:rFonts w:ascii="Arial" w:hAnsi="Arial" w:cs="Arial"/>
        </w:rPr>
      </w:pPr>
    </w:p>
    <w:p w14:paraId="468A4835">
      <w:pPr>
        <w:rPr>
          <w:rFonts w:ascii="Arial" w:hAnsi="Arial" w:cs="Arial"/>
        </w:rPr>
      </w:pPr>
      <w:r>
        <w:rPr>
          <w:rFonts w:ascii="Arial" w:hAnsi="Arial" w:cs="Arial"/>
        </w:rPr>
        <w:t xml:space="preserve"> Valores</w:t>
      </w:r>
    </w:p>
    <w:p w14:paraId="4200F3C4">
      <w:pPr>
        <w:rPr>
          <w:rFonts w:ascii="Arial" w:hAnsi="Arial" w:cs="Arial"/>
        </w:rPr>
      </w:pPr>
      <w:r>
        <w:rPr>
          <w:rFonts w:ascii="Arial" w:hAnsi="Arial" w:cs="Arial"/>
        </w:rPr>
        <w:t>Ética e Transparência — conduzir relações com respeito, honestidade e responsabilidade.</w:t>
      </w:r>
    </w:p>
    <w:p w14:paraId="3994903A">
      <w:pPr>
        <w:rPr>
          <w:rFonts w:ascii="Arial" w:hAnsi="Arial" w:cs="Arial"/>
        </w:rPr>
      </w:pPr>
      <w:r>
        <w:rPr>
          <w:rFonts w:ascii="Arial" w:hAnsi="Arial" w:cs="Arial"/>
        </w:rPr>
        <w:t>Compromisso com a Qualidade — garantir produtos seguros, dentro das normas sanitárias e com rastreabilidade.</w:t>
      </w:r>
    </w:p>
    <w:p w14:paraId="136DDBBD">
      <w:pPr>
        <w:rPr>
          <w:rFonts w:ascii="Arial" w:hAnsi="Arial" w:cs="Arial"/>
        </w:rPr>
      </w:pPr>
      <w:r>
        <w:rPr>
          <w:rFonts w:ascii="Arial" w:hAnsi="Arial" w:cs="Arial"/>
        </w:rPr>
        <w:t>Valorização das Pessoas — priorizar o desenvolvimento e segurança dos colaboradores.</w:t>
      </w:r>
    </w:p>
    <w:p w14:paraId="78938CE4">
      <w:pPr>
        <w:rPr>
          <w:rFonts w:ascii="Arial" w:hAnsi="Arial" w:cs="Arial"/>
        </w:rPr>
      </w:pPr>
      <w:r>
        <w:rPr>
          <w:rFonts w:ascii="Arial" w:hAnsi="Arial" w:cs="Arial"/>
        </w:rPr>
        <w:t>Foco no Cliente — buscar soluções eficientes e atendimento consultivo.</w:t>
      </w:r>
    </w:p>
    <w:p w14:paraId="4F90FF9D">
      <w:pPr>
        <w:rPr>
          <w:rFonts w:ascii="Arial" w:hAnsi="Arial" w:cs="Arial"/>
        </w:rPr>
      </w:pPr>
      <w:r>
        <w:rPr>
          <w:rFonts w:ascii="Arial" w:hAnsi="Arial" w:cs="Arial"/>
        </w:rPr>
        <w:t>Inovação Contínua — adotar tecnologias que tragam eficiência operacional.</w:t>
      </w:r>
    </w:p>
    <w:p w14:paraId="08AAFC63">
      <w:pPr>
        <w:rPr>
          <w:rFonts w:ascii="Arial" w:hAnsi="Arial" w:cs="Arial"/>
        </w:rPr>
      </w:pPr>
      <w:r>
        <w:rPr>
          <w:rFonts w:ascii="Arial" w:hAnsi="Arial" w:cs="Arial"/>
        </w:rPr>
        <w:t>Responsabilidade Socioambiental — reduzir desperdícios e atuar de forma sustentável.</w:t>
      </w:r>
    </w:p>
    <w:p w14:paraId="18D990DB">
      <w:r>
        <w:rPr>
          <w:rFonts w:ascii="Arial" w:hAnsi="Arial" w:cs="Arial"/>
        </w:rPr>
        <w:t>Segurança Alimentar em Primeiro Lugar — seguir boas práticas e normas rigorosas (MAPA, ANVISA, Vigilância Sanitária)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93F6625"/>
    <w:rsid w:val="693F6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pt-BR" w:eastAsia="en-US" w:bidi="ar-SA"/>
      <w14:ligatures w14:val="standardContextual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2025-11-27T17:47:00Z</dcterms:created>
  <dc:creator>usuario</dc:creator>
  <cp:lastModifiedBy>usuario</cp:lastModifiedBy>
  <dcterms:modified xsi:type="dcterms:W3CDTF">2025-11-27T17:48:45Z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1046-12.2.0.23155</vt:lpwstr>
  </property>
  <property fmtid="{D5CDD505-2E9C-101B-9397-08002B2CF9AE}" pid="3" name="ICV">
    <vt:lpwstr>083B5FC6A835427990F676B53E811EFD_11</vt:lpwstr>
  </property>
</Properties>
</file>