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375" w:rsidRDefault="002F2375" w:rsidP="009B23C3">
      <w:pPr>
        <w:framePr w:w="1096" w:h="11011" w:hRule="exact" w:hSpace="180" w:wrap="auto" w:vAnchor="text" w:hAnchor="page" w:x="493" w:y="151"/>
        <w:ind w:left="-720" w:firstLine="720"/>
        <w:rPr>
          <w:rFonts w:ascii="Univers" w:hAnsi="Univers"/>
        </w:rPr>
      </w:pPr>
    </w:p>
    <w:p w:rsidR="002F2375" w:rsidRPr="009B23C3" w:rsidRDefault="002F2375" w:rsidP="009B23C3">
      <w:pPr>
        <w:framePr w:w="1096" w:h="11011" w:hRule="exact" w:hSpace="180" w:wrap="auto" w:vAnchor="text" w:hAnchor="page" w:x="493" w:y="151"/>
        <w:ind w:left="-720" w:firstLine="720"/>
        <w:rPr>
          <w:rFonts w:ascii="Univers" w:hAnsi="Univers"/>
          <w:b/>
          <w:sz w:val="16"/>
          <w:szCs w:val="16"/>
        </w:rPr>
      </w:pPr>
      <w:r w:rsidRPr="009B23C3">
        <w:rPr>
          <w:rFonts w:ascii="Univers" w:hAnsi="Univers"/>
          <w:b/>
          <w:sz w:val="16"/>
          <w:szCs w:val="16"/>
        </w:rPr>
        <w:t>United States</w:t>
      </w:r>
    </w:p>
    <w:p w:rsidR="002F2375" w:rsidRPr="009B23C3" w:rsidRDefault="002F2375" w:rsidP="009B23C3">
      <w:pPr>
        <w:framePr w:w="1096" w:h="11011" w:hRule="exact" w:hSpace="180" w:wrap="auto" w:vAnchor="text" w:hAnchor="page" w:x="493" w:y="151"/>
        <w:ind w:left="-720" w:firstLine="720"/>
        <w:rPr>
          <w:rFonts w:ascii="Univers" w:hAnsi="Univers"/>
          <w:b/>
          <w:sz w:val="16"/>
          <w:szCs w:val="16"/>
        </w:rPr>
      </w:pPr>
      <w:r w:rsidRPr="009B23C3">
        <w:rPr>
          <w:rFonts w:ascii="Univers" w:hAnsi="Univers"/>
          <w:b/>
          <w:sz w:val="16"/>
          <w:szCs w:val="16"/>
        </w:rPr>
        <w:t>Department of</w:t>
      </w:r>
    </w:p>
    <w:p w:rsidR="002F2375" w:rsidRPr="009B23C3" w:rsidRDefault="002F2375" w:rsidP="009B23C3">
      <w:pPr>
        <w:framePr w:w="1096" w:h="11011" w:hRule="exact" w:hSpace="180" w:wrap="auto" w:vAnchor="text" w:hAnchor="page" w:x="493" w:y="151"/>
        <w:ind w:left="-720" w:firstLine="720"/>
        <w:rPr>
          <w:sz w:val="16"/>
          <w:szCs w:val="16"/>
        </w:rPr>
      </w:pPr>
      <w:r w:rsidRPr="009B23C3">
        <w:rPr>
          <w:rFonts w:ascii="Univers" w:hAnsi="Univers"/>
          <w:b/>
          <w:sz w:val="16"/>
          <w:szCs w:val="16"/>
        </w:rPr>
        <w:t>Agriculture</w:t>
      </w:r>
    </w:p>
    <w:p w:rsidR="002F2375" w:rsidRDefault="002F2375" w:rsidP="009B23C3">
      <w:pPr>
        <w:framePr w:w="1096" w:h="11011" w:hRule="exact" w:hSpace="180" w:wrap="auto" w:vAnchor="text" w:hAnchor="page" w:x="493" w:y="151"/>
        <w:ind w:left="-720" w:firstLine="720"/>
      </w:pPr>
    </w:p>
    <w:p w:rsidR="002F2375" w:rsidRDefault="002F2375" w:rsidP="009B23C3">
      <w:pPr>
        <w:framePr w:w="1096" w:h="11011" w:hRule="exact" w:hSpace="180" w:wrap="auto" w:vAnchor="text" w:hAnchor="page" w:x="493" w:y="151"/>
        <w:ind w:left="-720" w:firstLine="720"/>
        <w:rPr>
          <w:rFonts w:ascii="Univers" w:hAnsi="Univers"/>
          <w:sz w:val="16"/>
        </w:rPr>
      </w:pPr>
      <w:r>
        <w:rPr>
          <w:rFonts w:ascii="Univers" w:hAnsi="Univers"/>
          <w:sz w:val="16"/>
        </w:rPr>
        <w:t>Food and</w:t>
      </w:r>
    </w:p>
    <w:p w:rsidR="002F2375" w:rsidRDefault="002F2375" w:rsidP="009B23C3">
      <w:pPr>
        <w:framePr w:w="1096" w:h="11011" w:hRule="exact" w:hSpace="180" w:wrap="auto" w:vAnchor="text" w:hAnchor="page" w:x="493" w:y="151"/>
        <w:ind w:left="-720" w:firstLine="720"/>
        <w:rPr>
          <w:rFonts w:ascii="Univers" w:hAnsi="Univers"/>
          <w:sz w:val="16"/>
        </w:rPr>
      </w:pPr>
      <w:r>
        <w:rPr>
          <w:rFonts w:ascii="Univers" w:hAnsi="Univers"/>
          <w:sz w:val="16"/>
        </w:rPr>
        <w:t xml:space="preserve">Nutrition           </w:t>
      </w:r>
    </w:p>
    <w:p w:rsidR="002F2375" w:rsidRDefault="002F2375" w:rsidP="009B23C3">
      <w:pPr>
        <w:framePr w:w="1096" w:h="11011" w:hRule="exact" w:hSpace="180" w:wrap="auto" w:vAnchor="text" w:hAnchor="page" w:x="493" w:y="151"/>
        <w:ind w:left="-720" w:firstLine="720"/>
        <w:rPr>
          <w:rFonts w:ascii="Univers" w:hAnsi="Univers"/>
          <w:sz w:val="16"/>
        </w:rPr>
      </w:pPr>
      <w:r>
        <w:rPr>
          <w:rFonts w:ascii="Univers" w:hAnsi="Univers"/>
          <w:sz w:val="16"/>
        </w:rPr>
        <w:t>Service</w:t>
      </w: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r>
        <w:rPr>
          <w:rFonts w:ascii="Univers" w:hAnsi="Univers"/>
          <w:sz w:val="16"/>
        </w:rPr>
        <w:t>3101 Park</w:t>
      </w:r>
    </w:p>
    <w:p w:rsidR="002F2375" w:rsidRDefault="002F2375" w:rsidP="009B23C3">
      <w:pPr>
        <w:framePr w:w="1096" w:h="11011" w:hRule="exact" w:hSpace="180" w:wrap="auto" w:vAnchor="text" w:hAnchor="page" w:x="493" w:y="151"/>
        <w:ind w:left="-720" w:firstLine="720"/>
        <w:rPr>
          <w:rFonts w:ascii="Univers" w:hAnsi="Univers"/>
          <w:sz w:val="16"/>
        </w:rPr>
      </w:pPr>
      <w:r>
        <w:rPr>
          <w:rFonts w:ascii="Univers" w:hAnsi="Univers"/>
          <w:sz w:val="16"/>
        </w:rPr>
        <w:t>Center Drive</w:t>
      </w: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r>
        <w:rPr>
          <w:rFonts w:ascii="Univers" w:hAnsi="Univers"/>
          <w:sz w:val="16"/>
        </w:rPr>
        <w:t>Alexandria, VA</w:t>
      </w:r>
    </w:p>
    <w:p w:rsidR="002F2375" w:rsidRDefault="002F2375" w:rsidP="009B23C3">
      <w:pPr>
        <w:framePr w:w="1096" w:h="11011" w:hRule="exact" w:hSpace="180" w:wrap="auto" w:vAnchor="text" w:hAnchor="page" w:x="493" w:y="151"/>
        <w:ind w:left="-720" w:firstLine="720"/>
        <w:rPr>
          <w:rFonts w:ascii="Univers" w:hAnsi="Univers"/>
          <w:sz w:val="16"/>
        </w:rPr>
      </w:pPr>
      <w:r>
        <w:rPr>
          <w:rFonts w:ascii="Univers" w:hAnsi="Univers"/>
          <w:sz w:val="16"/>
        </w:rPr>
        <w:t>22302-1500</w:t>
      </w: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rPr>
      </w:pPr>
    </w:p>
    <w:p w:rsidR="002F2375" w:rsidRDefault="00CB3D0C">
      <w:pPr>
        <w:framePr w:hSpace="180" w:wrap="auto" w:vAnchor="text" w:hAnchor="page" w:x="2161" w:y="-1004"/>
      </w:pPr>
      <w:r>
        <w:rPr>
          <w:noProof/>
        </w:rPr>
        <w:drawing>
          <wp:inline distT="0" distB="0" distL="0" distR="0">
            <wp:extent cx="742950" cy="5238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742950" cy="523875"/>
                    </a:xfrm>
                    <a:prstGeom prst="rect">
                      <a:avLst/>
                    </a:prstGeom>
                    <a:noFill/>
                    <a:ln w="9525">
                      <a:noFill/>
                      <a:miter lim="800000"/>
                      <a:headEnd/>
                      <a:tailEnd/>
                    </a:ln>
                  </pic:spPr>
                </pic:pic>
              </a:graphicData>
            </a:graphic>
          </wp:inline>
        </w:drawing>
      </w:r>
    </w:p>
    <w:p w:rsidR="002F2375" w:rsidRDefault="002F2375">
      <w:pPr>
        <w:rPr>
          <w:b/>
          <w:sz w:val="24"/>
        </w:rPr>
      </w:pPr>
    </w:p>
    <w:p w:rsidR="002F2375" w:rsidRDefault="002F2375">
      <w:pPr>
        <w:ind w:left="180"/>
        <w:jc w:val="both"/>
        <w:rPr>
          <w:sz w:val="24"/>
        </w:rPr>
      </w:pPr>
    </w:p>
    <w:p w:rsidR="002F2375" w:rsidRDefault="002F2375">
      <w:pPr>
        <w:ind w:left="180"/>
        <w:jc w:val="both"/>
        <w:rPr>
          <w:sz w:val="24"/>
        </w:rPr>
      </w:pPr>
    </w:p>
    <w:p w:rsidR="00F30CC6" w:rsidRDefault="00F30CC6">
      <w:pPr>
        <w:ind w:left="180"/>
        <w:jc w:val="both"/>
        <w:rPr>
          <w:sz w:val="24"/>
        </w:rPr>
      </w:pPr>
    </w:p>
    <w:p w:rsidR="001F379C" w:rsidRPr="005C6072" w:rsidRDefault="001F379C" w:rsidP="001F379C">
      <w:pPr>
        <w:pStyle w:val="Footer"/>
        <w:tabs>
          <w:tab w:val="clear" w:pos="4320"/>
          <w:tab w:val="clear" w:pos="8640"/>
          <w:tab w:val="left" w:pos="1440"/>
          <w:tab w:val="right" w:pos="8820"/>
        </w:tabs>
        <w:rPr>
          <w:sz w:val="24"/>
          <w:szCs w:val="24"/>
        </w:rPr>
      </w:pPr>
      <w:r w:rsidRPr="00B65D02">
        <w:rPr>
          <w:sz w:val="24"/>
          <w:szCs w:val="24"/>
        </w:rPr>
        <w:t>TO:</w:t>
      </w:r>
      <w:r w:rsidRPr="00B65D02">
        <w:rPr>
          <w:sz w:val="24"/>
          <w:szCs w:val="24"/>
        </w:rPr>
        <w:tab/>
      </w:r>
      <w:r w:rsidR="004B2128" w:rsidRPr="004B2128">
        <w:rPr>
          <w:sz w:val="24"/>
          <w:szCs w:val="24"/>
        </w:rPr>
        <w:t>Yvonne Thomas Jackson</w:t>
      </w:r>
      <w:r w:rsidRPr="005C6072">
        <w:rPr>
          <w:sz w:val="24"/>
          <w:szCs w:val="24"/>
        </w:rPr>
        <w:tab/>
      </w:r>
    </w:p>
    <w:p w:rsidR="001F379C" w:rsidRPr="005C6072" w:rsidRDefault="001F379C" w:rsidP="001F379C">
      <w:pPr>
        <w:pStyle w:val="Footer"/>
        <w:tabs>
          <w:tab w:val="clear" w:pos="4320"/>
          <w:tab w:val="clear" w:pos="8640"/>
          <w:tab w:val="left" w:pos="1440"/>
        </w:tabs>
        <w:rPr>
          <w:sz w:val="24"/>
          <w:szCs w:val="24"/>
        </w:rPr>
      </w:pPr>
      <w:r w:rsidRPr="005C6072">
        <w:rPr>
          <w:sz w:val="24"/>
          <w:szCs w:val="24"/>
        </w:rPr>
        <w:tab/>
      </w:r>
      <w:r w:rsidR="004B2128" w:rsidRPr="004B2128">
        <w:rPr>
          <w:sz w:val="24"/>
          <w:szCs w:val="24"/>
        </w:rPr>
        <w:t>Associate Chief Information Officer  </w:t>
      </w:r>
    </w:p>
    <w:p w:rsidR="001F379C" w:rsidRPr="005C6072" w:rsidRDefault="001F379C" w:rsidP="001F379C">
      <w:pPr>
        <w:pStyle w:val="Footer"/>
        <w:tabs>
          <w:tab w:val="clear" w:pos="4320"/>
          <w:tab w:val="clear" w:pos="8640"/>
          <w:tab w:val="left" w:pos="1440"/>
        </w:tabs>
        <w:rPr>
          <w:sz w:val="24"/>
          <w:szCs w:val="24"/>
        </w:rPr>
      </w:pPr>
    </w:p>
    <w:p w:rsidR="001F379C" w:rsidRPr="005C6072" w:rsidRDefault="001F379C" w:rsidP="001F379C">
      <w:pPr>
        <w:tabs>
          <w:tab w:val="left" w:pos="1440"/>
        </w:tabs>
        <w:rPr>
          <w:iCs/>
          <w:sz w:val="24"/>
          <w:szCs w:val="24"/>
        </w:rPr>
      </w:pPr>
      <w:r w:rsidRPr="005C6072">
        <w:rPr>
          <w:sz w:val="24"/>
          <w:szCs w:val="24"/>
        </w:rPr>
        <w:t>THROUGH:</w:t>
      </w:r>
      <w:r w:rsidRPr="005C6072">
        <w:rPr>
          <w:sz w:val="24"/>
          <w:szCs w:val="24"/>
        </w:rPr>
        <w:tab/>
      </w:r>
      <w:r w:rsidR="00950540">
        <w:rPr>
          <w:sz w:val="24"/>
          <w:szCs w:val="24"/>
        </w:rPr>
        <w:t xml:space="preserve"> </w:t>
      </w:r>
      <w:r w:rsidR="0020269D">
        <w:rPr>
          <w:sz w:val="24"/>
          <w:szCs w:val="24"/>
        </w:rPr>
        <w:t>Jeffrey Tribiano</w:t>
      </w:r>
    </w:p>
    <w:p w:rsidR="001F379C" w:rsidRPr="005C6072" w:rsidRDefault="001F379C" w:rsidP="001F379C">
      <w:pPr>
        <w:tabs>
          <w:tab w:val="left" w:pos="1440"/>
        </w:tabs>
        <w:rPr>
          <w:iCs/>
          <w:sz w:val="24"/>
          <w:szCs w:val="24"/>
        </w:rPr>
      </w:pPr>
      <w:r w:rsidRPr="005C6072">
        <w:rPr>
          <w:iCs/>
          <w:sz w:val="24"/>
          <w:szCs w:val="24"/>
        </w:rPr>
        <w:tab/>
      </w:r>
      <w:r w:rsidR="0020269D">
        <w:rPr>
          <w:iCs/>
          <w:sz w:val="24"/>
          <w:szCs w:val="24"/>
        </w:rPr>
        <w:t>Associate Administrator &amp;</w:t>
      </w:r>
    </w:p>
    <w:p w:rsidR="001F379C" w:rsidRPr="005C6072" w:rsidRDefault="001F379C" w:rsidP="001F379C">
      <w:pPr>
        <w:tabs>
          <w:tab w:val="left" w:pos="1440"/>
        </w:tabs>
        <w:rPr>
          <w:iCs/>
          <w:sz w:val="24"/>
          <w:szCs w:val="24"/>
        </w:rPr>
      </w:pPr>
      <w:r w:rsidRPr="005C6072">
        <w:rPr>
          <w:iCs/>
          <w:sz w:val="24"/>
          <w:szCs w:val="24"/>
        </w:rPr>
        <w:t xml:space="preserve">                        </w:t>
      </w:r>
      <w:r w:rsidR="0020269D">
        <w:rPr>
          <w:iCs/>
          <w:sz w:val="24"/>
          <w:szCs w:val="24"/>
        </w:rPr>
        <w:t>Chief Operating Officer</w:t>
      </w:r>
    </w:p>
    <w:p w:rsidR="001F379C" w:rsidRPr="005C6072" w:rsidRDefault="001F379C" w:rsidP="001F379C">
      <w:pPr>
        <w:tabs>
          <w:tab w:val="left" w:pos="1440"/>
        </w:tabs>
        <w:rPr>
          <w:sz w:val="24"/>
          <w:szCs w:val="24"/>
        </w:rPr>
      </w:pPr>
    </w:p>
    <w:p w:rsidR="001F379C" w:rsidRPr="005C6072" w:rsidRDefault="001F379C" w:rsidP="001F379C">
      <w:pPr>
        <w:pStyle w:val="Footer"/>
        <w:tabs>
          <w:tab w:val="clear" w:pos="4320"/>
          <w:tab w:val="clear" w:pos="8640"/>
          <w:tab w:val="left" w:pos="1440"/>
        </w:tabs>
        <w:rPr>
          <w:sz w:val="24"/>
          <w:szCs w:val="24"/>
        </w:rPr>
      </w:pPr>
      <w:r w:rsidRPr="005C6072">
        <w:rPr>
          <w:sz w:val="24"/>
          <w:szCs w:val="24"/>
        </w:rPr>
        <w:t>FROM:</w:t>
      </w:r>
      <w:r w:rsidRPr="005C6072">
        <w:rPr>
          <w:sz w:val="24"/>
          <w:szCs w:val="24"/>
        </w:rPr>
        <w:tab/>
      </w:r>
      <w:r w:rsidR="0020269D">
        <w:rPr>
          <w:sz w:val="24"/>
          <w:szCs w:val="24"/>
        </w:rPr>
        <w:t>Rory Schultz</w:t>
      </w:r>
    </w:p>
    <w:p w:rsidR="001F379C" w:rsidRPr="005C6072" w:rsidRDefault="0020269D" w:rsidP="001F379C">
      <w:pPr>
        <w:pStyle w:val="Footer"/>
        <w:tabs>
          <w:tab w:val="clear" w:pos="4320"/>
          <w:tab w:val="clear" w:pos="8640"/>
          <w:tab w:val="left" w:pos="1440"/>
        </w:tabs>
        <w:rPr>
          <w:sz w:val="24"/>
          <w:szCs w:val="24"/>
        </w:rPr>
      </w:pPr>
      <w:r>
        <w:rPr>
          <w:sz w:val="24"/>
          <w:szCs w:val="24"/>
        </w:rPr>
        <w:tab/>
        <w:t>Deputy</w:t>
      </w:r>
      <w:r w:rsidR="001F379C" w:rsidRPr="005C6072">
        <w:rPr>
          <w:sz w:val="24"/>
          <w:szCs w:val="24"/>
        </w:rPr>
        <w:t xml:space="preserve"> Chief Information Officer</w:t>
      </w:r>
    </w:p>
    <w:p w:rsidR="001F379C" w:rsidRPr="005C6072" w:rsidRDefault="001F379C" w:rsidP="001F379C">
      <w:pPr>
        <w:pStyle w:val="NoSpacing"/>
        <w:tabs>
          <w:tab w:val="left" w:pos="0"/>
        </w:tabs>
        <w:jc w:val="center"/>
        <w:rPr>
          <w:rFonts w:ascii="Times New Roman" w:eastAsia="Times New Roman" w:hAnsi="Times New Roman" w:cs="Times New Roman"/>
          <w:sz w:val="24"/>
          <w:szCs w:val="24"/>
        </w:rPr>
      </w:pPr>
    </w:p>
    <w:p w:rsidR="001F379C" w:rsidRDefault="001F379C" w:rsidP="001F379C">
      <w:pPr>
        <w:tabs>
          <w:tab w:val="left" w:pos="1440"/>
        </w:tabs>
        <w:ind w:left="1440" w:hanging="1440"/>
        <w:rPr>
          <w:sz w:val="24"/>
          <w:szCs w:val="24"/>
        </w:rPr>
      </w:pPr>
      <w:r w:rsidRPr="005C6072">
        <w:rPr>
          <w:sz w:val="24"/>
          <w:szCs w:val="24"/>
        </w:rPr>
        <w:t xml:space="preserve">SUBJECT: </w:t>
      </w:r>
      <w:r w:rsidRPr="005C6072">
        <w:rPr>
          <w:sz w:val="24"/>
          <w:szCs w:val="24"/>
        </w:rPr>
        <w:tab/>
        <w:t>Information Technology Acquisition Approval Request</w:t>
      </w:r>
      <w:r w:rsidR="0020269D">
        <w:rPr>
          <w:sz w:val="24"/>
          <w:szCs w:val="24"/>
        </w:rPr>
        <w:t xml:space="preserve"> </w:t>
      </w:r>
      <w:r w:rsidRPr="005C6072">
        <w:rPr>
          <w:sz w:val="24"/>
          <w:szCs w:val="24"/>
        </w:rPr>
        <w:t xml:space="preserve">for </w:t>
      </w:r>
      <w:r w:rsidR="003038BE">
        <w:rPr>
          <w:sz w:val="24"/>
          <w:szCs w:val="24"/>
        </w:rPr>
        <w:t>[Investment Name]</w:t>
      </w:r>
    </w:p>
    <w:p w:rsidR="006A64DD" w:rsidRPr="005C6072" w:rsidRDefault="006A64DD" w:rsidP="001F379C">
      <w:pPr>
        <w:tabs>
          <w:tab w:val="left" w:pos="1440"/>
        </w:tabs>
        <w:ind w:left="1440" w:hanging="1440"/>
        <w:rPr>
          <w:sz w:val="24"/>
          <w:szCs w:val="24"/>
        </w:rPr>
      </w:pPr>
    </w:p>
    <w:p w:rsidR="00A67F87" w:rsidRDefault="00A67F87" w:rsidP="0050718C">
      <w:pPr>
        <w:pStyle w:val="NoSpacing"/>
        <w:tabs>
          <w:tab w:val="left" w:pos="0"/>
        </w:tabs>
        <w:jc w:val="center"/>
        <w:rPr>
          <w:rFonts w:ascii="Times New Roman" w:hAnsi="Times New Roman" w:cs="Times New Roman"/>
          <w:b/>
          <w:sz w:val="24"/>
          <w:szCs w:val="24"/>
        </w:rPr>
      </w:pPr>
      <w:r w:rsidRPr="0050718C">
        <w:rPr>
          <w:rFonts w:ascii="Times New Roman" w:hAnsi="Times New Roman" w:cs="Times New Roman"/>
          <w:b/>
          <w:sz w:val="24"/>
          <w:szCs w:val="24"/>
        </w:rPr>
        <w:t>Executive Summary</w:t>
      </w:r>
    </w:p>
    <w:p w:rsidR="00D8300F" w:rsidRPr="0050718C" w:rsidRDefault="00D8300F" w:rsidP="0050718C">
      <w:pPr>
        <w:pStyle w:val="NoSpacing"/>
        <w:tabs>
          <w:tab w:val="left" w:pos="0"/>
        </w:tabs>
        <w:jc w:val="center"/>
        <w:rPr>
          <w:rFonts w:ascii="Times New Roman" w:hAnsi="Times New Roman" w:cs="Times New Roman"/>
          <w:b/>
          <w:sz w:val="24"/>
          <w:szCs w:val="24"/>
        </w:rPr>
      </w:pPr>
    </w:p>
    <w:p w:rsidR="00F20C6C" w:rsidRDefault="003038BE" w:rsidP="00F20C6C">
      <w:pPr>
        <w:tabs>
          <w:tab w:val="left" w:pos="1440"/>
        </w:tabs>
        <w:rPr>
          <w:sz w:val="24"/>
          <w:szCs w:val="24"/>
        </w:rPr>
      </w:pPr>
      <w:r w:rsidRPr="00743170">
        <w:rPr>
          <w:sz w:val="24"/>
          <w:szCs w:val="24"/>
        </w:rPr>
        <w:t xml:space="preserve">This document provides acquisition information for the </w:t>
      </w:r>
      <w:r>
        <w:rPr>
          <w:sz w:val="24"/>
          <w:szCs w:val="24"/>
        </w:rPr>
        <w:t xml:space="preserve">United States Department of Agriculture (USDA) Food and Nutrition Service (FNS) Information Technology (IT) investment, </w:t>
      </w:r>
      <w:r w:rsidRPr="00743170">
        <w:rPr>
          <w:sz w:val="24"/>
          <w:szCs w:val="24"/>
        </w:rPr>
        <w:t>[Investment name (acronym for investment)]</w:t>
      </w:r>
      <w:r>
        <w:rPr>
          <w:sz w:val="24"/>
          <w:szCs w:val="24"/>
        </w:rPr>
        <w:t xml:space="preserve"> (UII: [UII Number])</w:t>
      </w:r>
      <w:r w:rsidRPr="00743170">
        <w:rPr>
          <w:sz w:val="24"/>
          <w:szCs w:val="24"/>
        </w:rPr>
        <w:t xml:space="preserve">. </w:t>
      </w:r>
      <w:r>
        <w:rPr>
          <w:sz w:val="24"/>
          <w:szCs w:val="24"/>
        </w:rPr>
        <w:t xml:space="preserve"> </w:t>
      </w:r>
      <w:r w:rsidRPr="00743170">
        <w:rPr>
          <w:sz w:val="24"/>
          <w:szCs w:val="24"/>
        </w:rPr>
        <w:t xml:space="preserve">The estimated expenditure for this </w:t>
      </w:r>
      <w:r>
        <w:rPr>
          <w:sz w:val="24"/>
          <w:szCs w:val="24"/>
        </w:rPr>
        <w:t>investment is [$XXX,XXX] for Fiscal Year (FY) [XXXX]</w:t>
      </w:r>
      <w:r w:rsidRPr="00743170">
        <w:rPr>
          <w:sz w:val="24"/>
          <w:szCs w:val="24"/>
        </w:rPr>
        <w:t>.</w:t>
      </w:r>
      <w:r>
        <w:rPr>
          <w:sz w:val="24"/>
          <w:szCs w:val="24"/>
        </w:rPr>
        <w:t xml:space="preserve">  </w:t>
      </w:r>
      <w:r w:rsidRPr="00743170">
        <w:rPr>
          <w:sz w:val="24"/>
          <w:szCs w:val="24"/>
        </w:rPr>
        <w:t>The Acquisition Approval Request (AAR) is supported by checklist information in the following areas:</w:t>
      </w:r>
    </w:p>
    <w:p w:rsidR="0092263B" w:rsidRDefault="0092263B" w:rsidP="00A67F87">
      <w:pPr>
        <w:rPr>
          <w:sz w:val="24"/>
          <w:szCs w:val="24"/>
        </w:rPr>
      </w:pPr>
    </w:p>
    <w:p w:rsidR="00A67F87" w:rsidRPr="007933E2" w:rsidRDefault="00A67F87" w:rsidP="00A67F87">
      <w:pPr>
        <w:pStyle w:val="ListParagraph"/>
        <w:numPr>
          <w:ilvl w:val="0"/>
          <w:numId w:val="13"/>
        </w:numPr>
        <w:spacing w:after="200"/>
      </w:pPr>
      <w:r w:rsidRPr="007933E2">
        <w:t>Enterprise Architecture (EA)</w:t>
      </w:r>
    </w:p>
    <w:p w:rsidR="00A67F87" w:rsidRPr="007933E2" w:rsidRDefault="00A67F87" w:rsidP="00A67F87">
      <w:pPr>
        <w:pStyle w:val="ListParagraph"/>
        <w:numPr>
          <w:ilvl w:val="0"/>
          <w:numId w:val="13"/>
        </w:numPr>
        <w:spacing w:after="200"/>
      </w:pPr>
      <w:r w:rsidRPr="007933E2">
        <w:t>Enterprise Network Services (ENS)</w:t>
      </w:r>
    </w:p>
    <w:p w:rsidR="00A67F87" w:rsidRPr="007933E2" w:rsidRDefault="00A67F87" w:rsidP="00A67F87">
      <w:pPr>
        <w:pStyle w:val="ListParagraph"/>
        <w:numPr>
          <w:ilvl w:val="0"/>
          <w:numId w:val="13"/>
        </w:numPr>
        <w:spacing w:after="200"/>
      </w:pPr>
      <w:r w:rsidRPr="007933E2">
        <w:t xml:space="preserve">Capital Planning </w:t>
      </w:r>
      <w:r w:rsidR="00EF7EDB">
        <w:t xml:space="preserve">and IT Governance </w:t>
      </w:r>
      <w:r w:rsidRPr="007933E2">
        <w:t>Division (CP</w:t>
      </w:r>
      <w:r w:rsidR="00EF7EDB">
        <w:t>IG</w:t>
      </w:r>
      <w:r w:rsidRPr="007933E2">
        <w:t>D)</w:t>
      </w:r>
    </w:p>
    <w:p w:rsidR="00A67F87" w:rsidRPr="007933E2" w:rsidRDefault="00A67F87" w:rsidP="00A67F87">
      <w:pPr>
        <w:pStyle w:val="ListParagraph"/>
        <w:numPr>
          <w:ilvl w:val="0"/>
          <w:numId w:val="13"/>
        </w:numPr>
        <w:spacing w:after="200"/>
      </w:pPr>
      <w:r w:rsidRPr="007933E2">
        <w:t>Cyber Policy and Oversight (CPO)</w:t>
      </w:r>
    </w:p>
    <w:p w:rsidR="00A67F87" w:rsidRPr="007933E2" w:rsidRDefault="00A67F87" w:rsidP="00A67F87">
      <w:pPr>
        <w:pStyle w:val="ListParagraph"/>
        <w:numPr>
          <w:ilvl w:val="0"/>
          <w:numId w:val="13"/>
        </w:numPr>
        <w:spacing w:after="200"/>
      </w:pPr>
      <w:r w:rsidRPr="007933E2">
        <w:t>International Technology Service (ITS)</w:t>
      </w:r>
    </w:p>
    <w:p w:rsidR="00A67F87" w:rsidRPr="007933E2" w:rsidRDefault="00A67F87" w:rsidP="00A67F87">
      <w:pPr>
        <w:pStyle w:val="ListParagraph"/>
        <w:numPr>
          <w:ilvl w:val="0"/>
          <w:numId w:val="13"/>
        </w:numPr>
        <w:spacing w:after="200"/>
      </w:pPr>
      <w:r w:rsidRPr="007933E2">
        <w:t>National Information Technology Center (NITC)</w:t>
      </w:r>
    </w:p>
    <w:p w:rsidR="00A67F87" w:rsidRPr="007933E2" w:rsidRDefault="00A67F87" w:rsidP="00A67F87">
      <w:pPr>
        <w:pStyle w:val="ListParagraph"/>
        <w:numPr>
          <w:ilvl w:val="0"/>
          <w:numId w:val="13"/>
        </w:numPr>
        <w:spacing w:after="200"/>
      </w:pPr>
      <w:r w:rsidRPr="007933E2">
        <w:t>Electronic Government (eGOV)</w:t>
      </w:r>
    </w:p>
    <w:p w:rsidR="00A67F87" w:rsidRPr="007933E2" w:rsidRDefault="00A67F87" w:rsidP="00A67F87">
      <w:pPr>
        <w:pStyle w:val="ListParagraph"/>
        <w:numPr>
          <w:ilvl w:val="0"/>
          <w:numId w:val="13"/>
        </w:numPr>
        <w:spacing w:after="200"/>
      </w:pPr>
      <w:r w:rsidRPr="007933E2">
        <w:t>Innovations and Emerging Technologies (IET)</w:t>
      </w:r>
    </w:p>
    <w:p w:rsidR="00A67F87" w:rsidRPr="007933E2" w:rsidRDefault="00A67F87" w:rsidP="00A67F87">
      <w:pPr>
        <w:pStyle w:val="ListParagraph"/>
        <w:numPr>
          <w:ilvl w:val="0"/>
          <w:numId w:val="13"/>
        </w:numPr>
        <w:spacing w:after="200"/>
      </w:pPr>
      <w:r w:rsidRPr="007933E2">
        <w:t>Agriculture Security Operations Center (ASOC)</w:t>
      </w:r>
    </w:p>
    <w:p w:rsidR="00A67F87" w:rsidRDefault="00A67F87" w:rsidP="00A67F87">
      <w:pPr>
        <w:pStyle w:val="ListParagraph"/>
        <w:numPr>
          <w:ilvl w:val="0"/>
          <w:numId w:val="13"/>
        </w:numPr>
        <w:tabs>
          <w:tab w:val="left" w:pos="0"/>
        </w:tabs>
      </w:pPr>
      <w:r w:rsidRPr="007933E2">
        <w:t>Information Management Division (IMD)</w:t>
      </w:r>
    </w:p>
    <w:p w:rsidR="0092263B" w:rsidRDefault="0092263B" w:rsidP="0092263B">
      <w:pPr>
        <w:pStyle w:val="ListParagraph"/>
        <w:tabs>
          <w:tab w:val="left" w:pos="0"/>
        </w:tabs>
      </w:pPr>
    </w:p>
    <w:p w:rsidR="0092263B" w:rsidRDefault="003038BE" w:rsidP="00A67F87">
      <w:pPr>
        <w:tabs>
          <w:tab w:val="left" w:pos="0"/>
        </w:tabs>
        <w:rPr>
          <w:sz w:val="24"/>
          <w:szCs w:val="24"/>
        </w:rPr>
      </w:pPr>
      <w:r w:rsidRPr="007933E2">
        <w:rPr>
          <w:sz w:val="24"/>
          <w:szCs w:val="24"/>
        </w:rPr>
        <w:t>This</w:t>
      </w:r>
      <w:r w:rsidRPr="007933E2">
        <w:rPr>
          <w:spacing w:val="24"/>
          <w:sz w:val="24"/>
          <w:szCs w:val="24"/>
        </w:rPr>
        <w:t xml:space="preserve"> </w:t>
      </w:r>
      <w:r w:rsidRPr="007933E2">
        <w:rPr>
          <w:w w:val="109"/>
          <w:sz w:val="24"/>
          <w:szCs w:val="24"/>
        </w:rPr>
        <w:t>document</w:t>
      </w:r>
      <w:r w:rsidRPr="007933E2">
        <w:rPr>
          <w:spacing w:val="-4"/>
          <w:w w:val="109"/>
          <w:sz w:val="24"/>
          <w:szCs w:val="24"/>
        </w:rPr>
        <w:t xml:space="preserve"> </w:t>
      </w:r>
      <w:r w:rsidRPr="007933E2">
        <w:rPr>
          <w:sz w:val="24"/>
          <w:szCs w:val="24"/>
        </w:rPr>
        <w:t>is</w:t>
      </w:r>
      <w:r w:rsidRPr="007933E2">
        <w:rPr>
          <w:spacing w:val="17"/>
          <w:sz w:val="24"/>
          <w:szCs w:val="24"/>
        </w:rPr>
        <w:t xml:space="preserve"> </w:t>
      </w:r>
      <w:r w:rsidRPr="007933E2">
        <w:rPr>
          <w:sz w:val="24"/>
          <w:szCs w:val="24"/>
        </w:rPr>
        <w:t>intended to pro</w:t>
      </w:r>
      <w:r>
        <w:rPr>
          <w:sz w:val="24"/>
          <w:szCs w:val="24"/>
        </w:rPr>
        <w:t>vide key decision data to the USDA</w:t>
      </w:r>
      <w:r w:rsidRPr="007933E2">
        <w:rPr>
          <w:sz w:val="24"/>
          <w:szCs w:val="24"/>
        </w:rPr>
        <w:t xml:space="preserve"> Office of the Chief Information Officer (OCIO) for purposes of acquisition approval.  Agency AARs will use investment information and existing, Departmental contract vehicles to support Information Technology (IT) acquisitions whenever possible.  Additional information may be found within the USDA Capital Planning Investment Repository (CIMR) system or requested, as needed, through the [Agency investment name].</w:t>
      </w:r>
    </w:p>
    <w:p w:rsidR="0019267E" w:rsidRPr="007933E2" w:rsidRDefault="0019267E" w:rsidP="00A67F87">
      <w:pPr>
        <w:tabs>
          <w:tab w:val="left" w:pos="0"/>
        </w:tabs>
        <w:rPr>
          <w:sz w:val="24"/>
          <w:szCs w:val="24"/>
        </w:rPr>
      </w:pPr>
    </w:p>
    <w:p w:rsidR="00A67F87" w:rsidRPr="00B85E36" w:rsidRDefault="00A67F87" w:rsidP="00A67F87">
      <w:pPr>
        <w:pStyle w:val="NoSpacing"/>
        <w:tabs>
          <w:tab w:val="left" w:pos="0"/>
        </w:tabs>
        <w:jc w:val="center"/>
        <w:rPr>
          <w:rFonts w:ascii="Times New Roman" w:hAnsi="Times New Roman" w:cs="Times New Roman"/>
          <w:b/>
          <w:sz w:val="24"/>
          <w:szCs w:val="24"/>
        </w:rPr>
      </w:pPr>
      <w:r w:rsidRPr="00B85E36">
        <w:rPr>
          <w:rFonts w:ascii="Times New Roman" w:hAnsi="Times New Roman" w:cs="Times New Roman"/>
          <w:b/>
          <w:sz w:val="24"/>
          <w:szCs w:val="24"/>
        </w:rPr>
        <w:t>The AAR Level of Risk</w:t>
      </w:r>
    </w:p>
    <w:p w:rsidR="00A67F87" w:rsidRPr="00B85E36" w:rsidRDefault="00A67F87" w:rsidP="00A67F87">
      <w:pPr>
        <w:pStyle w:val="NoSpacing"/>
        <w:tabs>
          <w:tab w:val="left" w:pos="0"/>
        </w:tabs>
        <w:jc w:val="center"/>
        <w:rPr>
          <w:rFonts w:ascii="Times New Roman" w:hAnsi="Times New Roman" w:cs="Times New Roman"/>
          <w:sz w:val="24"/>
          <w:szCs w:val="24"/>
        </w:rPr>
      </w:pPr>
    </w:p>
    <w:p w:rsidR="00A67F87" w:rsidRPr="00B85E36" w:rsidRDefault="00A67F87" w:rsidP="00A67F87">
      <w:pPr>
        <w:pStyle w:val="NoSpacing"/>
        <w:tabs>
          <w:tab w:val="left" w:pos="0"/>
        </w:tabs>
        <w:rPr>
          <w:rFonts w:ascii="Times New Roman" w:hAnsi="Times New Roman" w:cs="Times New Roman"/>
          <w:sz w:val="24"/>
          <w:szCs w:val="24"/>
        </w:rPr>
      </w:pPr>
      <w:r w:rsidRPr="00B85E36">
        <w:rPr>
          <w:rFonts w:ascii="Times New Roman" w:hAnsi="Times New Roman" w:cs="Times New Roman"/>
          <w:sz w:val="24"/>
          <w:szCs w:val="24"/>
        </w:rPr>
        <w:t xml:space="preserve">The level of an acquisition’s risk will be determined by the OCIO AAR Manager using an algorithm.  The criteria used to determine the level of approval required for an AAR has been developed to assess the overall nature of the risk of the acquisition.  The greater </w:t>
      </w:r>
      <w:r w:rsidRPr="00B85E36">
        <w:rPr>
          <w:rFonts w:ascii="Times New Roman" w:hAnsi="Times New Roman" w:cs="Times New Roman"/>
          <w:sz w:val="24"/>
          <w:szCs w:val="24"/>
        </w:rPr>
        <w:lastRenderedPageBreak/>
        <w:t xml:space="preserve">the level of assessed risk, the higher level of approval required.  Each AAR will be evaluated to determine the level of approval.   </w:t>
      </w:r>
    </w:p>
    <w:p w:rsidR="00A67F87" w:rsidRPr="00E7612E" w:rsidRDefault="00A67F87" w:rsidP="00A67F87">
      <w:pPr>
        <w:pStyle w:val="NoSpacing"/>
        <w:tabs>
          <w:tab w:val="left" w:pos="0"/>
        </w:tabs>
        <w:rPr>
          <w:rFonts w:ascii="Times New Roman" w:hAnsi="Times New Roman" w:cs="Times New Roman"/>
          <w:sz w:val="20"/>
          <w:szCs w:val="20"/>
        </w:rPr>
      </w:pPr>
    </w:p>
    <w:p w:rsidR="00A67F87" w:rsidRPr="00B85E36" w:rsidRDefault="00A67F87" w:rsidP="00D0438A">
      <w:pPr>
        <w:pStyle w:val="NoSpacing"/>
        <w:numPr>
          <w:ilvl w:val="0"/>
          <w:numId w:val="18"/>
        </w:numPr>
        <w:tabs>
          <w:tab w:val="left" w:pos="0"/>
        </w:tabs>
        <w:ind w:left="-270" w:firstLine="0"/>
        <w:rPr>
          <w:rFonts w:ascii="Times New Roman" w:hAnsi="Times New Roman" w:cs="Times New Roman"/>
          <w:color w:val="000000"/>
          <w:sz w:val="24"/>
          <w:szCs w:val="24"/>
        </w:rPr>
      </w:pPr>
      <w:r w:rsidRPr="00B85E36">
        <w:rPr>
          <w:rFonts w:ascii="Times New Roman" w:hAnsi="Times New Roman" w:cs="Times New Roman"/>
          <w:b/>
          <w:color w:val="000000"/>
          <w:sz w:val="24"/>
          <w:szCs w:val="24"/>
        </w:rPr>
        <w:t>Background and Business Context</w:t>
      </w:r>
    </w:p>
    <w:p w:rsidR="00A67F87" w:rsidRPr="00B85E36" w:rsidRDefault="00A67F87" w:rsidP="00A67F87">
      <w:pPr>
        <w:pStyle w:val="NoSpacing"/>
        <w:tabs>
          <w:tab w:val="left" w:pos="0"/>
        </w:tabs>
        <w:jc w:val="both"/>
        <w:rPr>
          <w:rFonts w:ascii="Times New Roman" w:hAnsi="Times New Roman" w:cs="Times New Roman"/>
          <w:b/>
          <w:color w:val="000000"/>
          <w:sz w:val="24"/>
          <w:szCs w:val="24"/>
        </w:rPr>
      </w:pPr>
    </w:p>
    <w:p w:rsidR="00A67F87" w:rsidRPr="00B85E36" w:rsidRDefault="003038BE" w:rsidP="00A67F87">
      <w:pPr>
        <w:pStyle w:val="NoSpacing"/>
        <w:tabs>
          <w:tab w:val="left" w:pos="0"/>
        </w:tabs>
        <w:rPr>
          <w:rFonts w:ascii="Times New Roman" w:hAnsi="Times New Roman" w:cs="Times New Roman"/>
          <w:color w:val="000000"/>
          <w:sz w:val="24"/>
          <w:szCs w:val="24"/>
        </w:rPr>
      </w:pPr>
      <w:r w:rsidRPr="00B85E36">
        <w:rPr>
          <w:rFonts w:ascii="Times New Roman" w:hAnsi="Times New Roman" w:cs="Times New Roman"/>
          <w:sz w:val="24"/>
          <w:szCs w:val="24"/>
        </w:rPr>
        <w:t>Describe the proposed acquisition so that OCIO will understand its role within the broader business and technology environment.</w:t>
      </w:r>
      <w:r w:rsidR="00356610">
        <w:rPr>
          <w:rFonts w:ascii="Times New Roman" w:hAnsi="Times New Roman" w:cs="Times New Roman"/>
          <w:sz w:val="24"/>
          <w:szCs w:val="24"/>
        </w:rPr>
        <w:t xml:space="preserve">  </w:t>
      </w:r>
      <w:r w:rsidR="00A67F87" w:rsidRPr="00B85E36">
        <w:rPr>
          <w:rFonts w:ascii="Times New Roman" w:hAnsi="Times New Roman" w:cs="Times New Roman"/>
          <w:sz w:val="24"/>
          <w:szCs w:val="24"/>
        </w:rPr>
        <w:t xml:space="preserve">  </w:t>
      </w:r>
      <w:r w:rsidR="00A67F87" w:rsidRPr="00B85E36">
        <w:rPr>
          <w:rFonts w:ascii="Times New Roman" w:hAnsi="Times New Roman" w:cs="Times New Roman"/>
          <w:color w:val="000000"/>
          <w:sz w:val="24"/>
          <w:szCs w:val="24"/>
        </w:rPr>
        <w:tab/>
      </w:r>
    </w:p>
    <w:p w:rsidR="00A67F87" w:rsidRPr="00B85E36" w:rsidRDefault="00A67F87" w:rsidP="00A67F87">
      <w:pPr>
        <w:pStyle w:val="NoSpacing"/>
        <w:tabs>
          <w:tab w:val="left" w:pos="0"/>
        </w:tabs>
        <w:rPr>
          <w:rFonts w:ascii="Times New Roman" w:hAnsi="Times New Roman" w:cs="Times New Roman"/>
          <w:color w:val="000000"/>
          <w:sz w:val="24"/>
          <w:szCs w:val="24"/>
        </w:rPr>
      </w:pPr>
      <w:r w:rsidRPr="00B85E36">
        <w:rPr>
          <w:rFonts w:ascii="Times New Roman" w:hAnsi="Times New Roman" w:cs="Times New Roman"/>
          <w:color w:val="000000"/>
          <w:sz w:val="24"/>
          <w:szCs w:val="24"/>
        </w:rPr>
        <w:t xml:space="preserve"> </w:t>
      </w:r>
    </w:p>
    <w:p w:rsidR="00A67F87" w:rsidRDefault="00A67F87" w:rsidP="00D0438A">
      <w:pPr>
        <w:pStyle w:val="NoSpacing"/>
        <w:numPr>
          <w:ilvl w:val="0"/>
          <w:numId w:val="18"/>
        </w:numPr>
        <w:tabs>
          <w:tab w:val="left" w:pos="0"/>
        </w:tabs>
        <w:ind w:left="-270" w:firstLine="0"/>
        <w:rPr>
          <w:rFonts w:ascii="Times New Roman" w:hAnsi="Times New Roman" w:cs="Times New Roman"/>
          <w:b/>
          <w:color w:val="000000"/>
          <w:sz w:val="24"/>
          <w:szCs w:val="24"/>
        </w:rPr>
      </w:pPr>
      <w:r w:rsidRPr="00B85E36">
        <w:rPr>
          <w:rFonts w:ascii="Times New Roman" w:hAnsi="Times New Roman" w:cs="Times New Roman"/>
          <w:b/>
          <w:color w:val="000000"/>
          <w:sz w:val="24"/>
          <w:szCs w:val="24"/>
        </w:rPr>
        <w:t xml:space="preserve">Mission and Program Support </w:t>
      </w:r>
    </w:p>
    <w:p w:rsidR="00D0438A" w:rsidRPr="00B85E36" w:rsidRDefault="00D0438A" w:rsidP="00D0438A">
      <w:pPr>
        <w:pStyle w:val="NoSpacing"/>
        <w:tabs>
          <w:tab w:val="left" w:pos="0"/>
        </w:tabs>
        <w:ind w:left="-270"/>
        <w:rPr>
          <w:rFonts w:ascii="Times New Roman" w:hAnsi="Times New Roman" w:cs="Times New Roman"/>
          <w:b/>
          <w:color w:val="000000"/>
          <w:sz w:val="24"/>
          <w:szCs w:val="24"/>
        </w:rPr>
      </w:pPr>
    </w:p>
    <w:p w:rsidR="003038BE" w:rsidRPr="00B85E36" w:rsidRDefault="003038BE" w:rsidP="003038BE">
      <w:pPr>
        <w:pStyle w:val="NoSpacing"/>
        <w:tabs>
          <w:tab w:val="left" w:pos="0"/>
        </w:tabs>
        <w:rPr>
          <w:rFonts w:ascii="Times New Roman" w:hAnsi="Times New Roman" w:cs="Times New Roman"/>
          <w:sz w:val="24"/>
          <w:szCs w:val="24"/>
        </w:rPr>
      </w:pPr>
      <w:r w:rsidRPr="00B85E36">
        <w:rPr>
          <w:rFonts w:ascii="Times New Roman" w:hAnsi="Times New Roman" w:cs="Times New Roman"/>
          <w:sz w:val="24"/>
          <w:szCs w:val="24"/>
        </w:rPr>
        <w:t xml:space="preserve">Briefly describe the purpose of the agency activities that will be supported by the proposed acquisition: </w:t>
      </w:r>
    </w:p>
    <w:p w:rsidR="003038BE" w:rsidRPr="00B85E36" w:rsidRDefault="003038BE" w:rsidP="003038BE">
      <w:pPr>
        <w:pStyle w:val="NoSpacing"/>
        <w:numPr>
          <w:ilvl w:val="0"/>
          <w:numId w:val="8"/>
        </w:numPr>
        <w:tabs>
          <w:tab w:val="left" w:pos="0"/>
        </w:tabs>
        <w:rPr>
          <w:rFonts w:ascii="Times New Roman" w:hAnsi="Times New Roman" w:cs="Times New Roman"/>
          <w:sz w:val="24"/>
          <w:szCs w:val="24"/>
        </w:rPr>
      </w:pPr>
      <w:r w:rsidRPr="00B85E36">
        <w:rPr>
          <w:rFonts w:ascii="Times New Roman" w:hAnsi="Times New Roman" w:cs="Times New Roman"/>
          <w:sz w:val="24"/>
          <w:szCs w:val="24"/>
        </w:rPr>
        <w:t>The related mission program(s) and/or business function(s) in terms of major inputs, outputs  and customers</w:t>
      </w:r>
    </w:p>
    <w:p w:rsidR="003038BE" w:rsidRDefault="003038BE" w:rsidP="003038BE">
      <w:pPr>
        <w:pStyle w:val="NoSpacing"/>
        <w:numPr>
          <w:ilvl w:val="0"/>
          <w:numId w:val="8"/>
        </w:numPr>
        <w:tabs>
          <w:tab w:val="left" w:pos="0"/>
        </w:tabs>
        <w:rPr>
          <w:rFonts w:ascii="Times New Roman" w:hAnsi="Times New Roman" w:cs="Times New Roman"/>
          <w:sz w:val="24"/>
          <w:szCs w:val="24"/>
        </w:rPr>
      </w:pPr>
      <w:r w:rsidRPr="00B85E36">
        <w:rPr>
          <w:rFonts w:ascii="Times New Roman" w:hAnsi="Times New Roman" w:cs="Times New Roman"/>
          <w:sz w:val="24"/>
          <w:szCs w:val="24"/>
        </w:rPr>
        <w:t>Current implementation software and hardware</w:t>
      </w:r>
    </w:p>
    <w:p w:rsidR="00A67F87" w:rsidRPr="003038BE" w:rsidRDefault="003038BE" w:rsidP="003038BE">
      <w:pPr>
        <w:pStyle w:val="NoSpacing"/>
        <w:numPr>
          <w:ilvl w:val="0"/>
          <w:numId w:val="8"/>
        </w:numPr>
        <w:tabs>
          <w:tab w:val="left" w:pos="0"/>
        </w:tabs>
        <w:rPr>
          <w:rFonts w:ascii="Times New Roman" w:hAnsi="Times New Roman" w:cs="Times New Roman"/>
          <w:sz w:val="24"/>
          <w:szCs w:val="24"/>
        </w:rPr>
      </w:pPr>
      <w:r w:rsidRPr="003038BE">
        <w:rPr>
          <w:rFonts w:ascii="Times New Roman" w:hAnsi="Times New Roman" w:cs="Times New Roman"/>
          <w:sz w:val="24"/>
          <w:szCs w:val="24"/>
        </w:rPr>
        <w:t>Include any other federal agencies internal/external of USDA also using the proposed acquisition.</w:t>
      </w:r>
      <w:r w:rsidR="00CB6275" w:rsidRPr="003038BE">
        <w:rPr>
          <w:rFonts w:ascii="Times New Roman" w:hAnsi="Times New Roman" w:cs="Times New Roman"/>
          <w:sz w:val="24"/>
          <w:szCs w:val="24"/>
        </w:rPr>
        <w:t xml:space="preserve">   </w:t>
      </w:r>
      <w:r w:rsidR="00A67F87" w:rsidRPr="003038BE">
        <w:rPr>
          <w:rFonts w:ascii="Times New Roman" w:hAnsi="Times New Roman" w:cs="Times New Roman"/>
          <w:sz w:val="24"/>
          <w:szCs w:val="24"/>
        </w:rPr>
        <w:t xml:space="preserve"> </w:t>
      </w:r>
    </w:p>
    <w:p w:rsidR="00A67F87" w:rsidRPr="00B85E36" w:rsidRDefault="00A67F87" w:rsidP="00A67F87">
      <w:pPr>
        <w:pStyle w:val="NoSpacing"/>
        <w:tabs>
          <w:tab w:val="left" w:pos="0"/>
        </w:tabs>
        <w:rPr>
          <w:rFonts w:ascii="Times New Roman" w:hAnsi="Times New Roman" w:cs="Times New Roman"/>
          <w:b/>
          <w:sz w:val="24"/>
          <w:szCs w:val="24"/>
        </w:rPr>
      </w:pPr>
    </w:p>
    <w:p w:rsidR="00A67F87" w:rsidRPr="00B85E36" w:rsidRDefault="00A67F87" w:rsidP="00D0438A">
      <w:pPr>
        <w:pStyle w:val="NoSpacing"/>
        <w:numPr>
          <w:ilvl w:val="0"/>
          <w:numId w:val="18"/>
        </w:numPr>
        <w:tabs>
          <w:tab w:val="left" w:pos="0"/>
        </w:tabs>
        <w:ind w:left="-270" w:firstLine="0"/>
        <w:rPr>
          <w:rFonts w:ascii="Times New Roman" w:hAnsi="Times New Roman" w:cs="Times New Roman"/>
          <w:b/>
          <w:color w:val="000000"/>
          <w:sz w:val="24"/>
          <w:szCs w:val="24"/>
        </w:rPr>
      </w:pPr>
      <w:r w:rsidRPr="00B85E36">
        <w:rPr>
          <w:rFonts w:ascii="Times New Roman" w:hAnsi="Times New Roman" w:cs="Times New Roman"/>
          <w:b/>
          <w:color w:val="000000"/>
          <w:sz w:val="24"/>
          <w:szCs w:val="24"/>
        </w:rPr>
        <w:t xml:space="preserve"> Technical Support</w:t>
      </w:r>
    </w:p>
    <w:p w:rsidR="00A67F87" w:rsidRPr="00B85E36" w:rsidRDefault="00A67F87" w:rsidP="00A67F87">
      <w:pPr>
        <w:pStyle w:val="NoSpacing"/>
        <w:tabs>
          <w:tab w:val="left" w:pos="0"/>
        </w:tabs>
        <w:rPr>
          <w:rFonts w:ascii="Times New Roman" w:hAnsi="Times New Roman" w:cs="Times New Roman"/>
          <w:color w:val="000000"/>
          <w:sz w:val="24"/>
          <w:szCs w:val="24"/>
        </w:rPr>
      </w:pPr>
    </w:p>
    <w:p w:rsidR="003038BE" w:rsidRPr="00B85E36" w:rsidRDefault="003038BE" w:rsidP="003038BE">
      <w:pPr>
        <w:pStyle w:val="NoSpacing"/>
        <w:tabs>
          <w:tab w:val="left" w:pos="0"/>
        </w:tabs>
        <w:rPr>
          <w:rFonts w:ascii="Times New Roman" w:hAnsi="Times New Roman" w:cs="Times New Roman"/>
          <w:color w:val="000000"/>
          <w:sz w:val="24"/>
          <w:szCs w:val="24"/>
        </w:rPr>
      </w:pPr>
      <w:r w:rsidRPr="00B85E36">
        <w:rPr>
          <w:rFonts w:ascii="Times New Roman" w:hAnsi="Times New Roman" w:cs="Times New Roman"/>
          <w:color w:val="000000"/>
          <w:sz w:val="24"/>
          <w:szCs w:val="24"/>
        </w:rPr>
        <w:t xml:space="preserve">Describe the current technology implementation:   </w:t>
      </w:r>
    </w:p>
    <w:p w:rsidR="003038BE" w:rsidRPr="00B85E36" w:rsidRDefault="003038BE" w:rsidP="003038BE">
      <w:pPr>
        <w:pStyle w:val="NoSpacing"/>
        <w:numPr>
          <w:ilvl w:val="0"/>
          <w:numId w:val="14"/>
        </w:numPr>
        <w:tabs>
          <w:tab w:val="left" w:pos="0"/>
        </w:tabs>
        <w:rPr>
          <w:rFonts w:ascii="Times New Roman" w:hAnsi="Times New Roman" w:cs="Times New Roman"/>
          <w:color w:val="000000"/>
          <w:sz w:val="24"/>
          <w:szCs w:val="24"/>
        </w:rPr>
      </w:pPr>
      <w:r w:rsidRPr="00B85E36">
        <w:rPr>
          <w:rFonts w:ascii="Times New Roman" w:hAnsi="Times New Roman" w:cs="Times New Roman"/>
          <w:color w:val="000000"/>
          <w:sz w:val="24"/>
          <w:szCs w:val="24"/>
        </w:rPr>
        <w:t xml:space="preserve">Include the range of services to be provided with this acquisition </w:t>
      </w:r>
    </w:p>
    <w:p w:rsidR="003038BE" w:rsidRDefault="003038BE" w:rsidP="003038BE">
      <w:pPr>
        <w:pStyle w:val="NoSpacing"/>
        <w:numPr>
          <w:ilvl w:val="0"/>
          <w:numId w:val="14"/>
        </w:numPr>
        <w:tabs>
          <w:tab w:val="left" w:pos="0"/>
        </w:tabs>
        <w:rPr>
          <w:rFonts w:ascii="Times New Roman" w:hAnsi="Times New Roman" w:cs="Times New Roman"/>
          <w:color w:val="000000"/>
          <w:sz w:val="24"/>
          <w:szCs w:val="24"/>
        </w:rPr>
      </w:pPr>
      <w:r w:rsidRPr="00B85E36">
        <w:rPr>
          <w:rFonts w:ascii="Times New Roman" w:hAnsi="Times New Roman" w:cs="Times New Roman"/>
          <w:color w:val="000000"/>
          <w:sz w:val="24"/>
          <w:szCs w:val="24"/>
        </w:rPr>
        <w:t xml:space="preserve">Specify the technical support team to be provided </w:t>
      </w:r>
    </w:p>
    <w:p w:rsidR="00A67F87" w:rsidRPr="003038BE" w:rsidRDefault="003038BE" w:rsidP="003038BE">
      <w:pPr>
        <w:pStyle w:val="NoSpacing"/>
        <w:numPr>
          <w:ilvl w:val="0"/>
          <w:numId w:val="14"/>
        </w:numPr>
        <w:tabs>
          <w:tab w:val="left" w:pos="0"/>
        </w:tabs>
        <w:rPr>
          <w:rFonts w:ascii="Times New Roman" w:hAnsi="Times New Roman" w:cs="Times New Roman"/>
          <w:color w:val="000000"/>
          <w:sz w:val="24"/>
          <w:szCs w:val="24"/>
        </w:rPr>
      </w:pPr>
      <w:r w:rsidRPr="003038BE">
        <w:rPr>
          <w:rFonts w:ascii="Times New Roman" w:hAnsi="Times New Roman" w:cs="Times New Roman"/>
          <w:color w:val="000000"/>
          <w:sz w:val="24"/>
          <w:szCs w:val="24"/>
        </w:rPr>
        <w:t>Include the number of technical support team to be used (onsite and offsite).</w:t>
      </w:r>
      <w:r w:rsidR="001C74DE" w:rsidRPr="003038BE">
        <w:rPr>
          <w:rFonts w:ascii="Times New Roman" w:hAnsi="Times New Roman" w:cs="Times New Roman"/>
          <w:color w:val="000000"/>
          <w:sz w:val="24"/>
          <w:szCs w:val="24"/>
        </w:rPr>
        <w:t xml:space="preserve"> </w:t>
      </w:r>
    </w:p>
    <w:p w:rsidR="00A67F87" w:rsidRPr="00B85E36" w:rsidRDefault="00A67F87" w:rsidP="0052036E">
      <w:pPr>
        <w:pStyle w:val="NoSpacing"/>
        <w:tabs>
          <w:tab w:val="left" w:pos="0"/>
        </w:tabs>
        <w:rPr>
          <w:rFonts w:ascii="Times New Roman" w:hAnsi="Times New Roman" w:cs="Times New Roman"/>
          <w:b/>
          <w:color w:val="000000"/>
          <w:sz w:val="24"/>
          <w:szCs w:val="24"/>
        </w:rPr>
      </w:pPr>
    </w:p>
    <w:p w:rsidR="00A67F87" w:rsidRDefault="00A67F87" w:rsidP="00D0438A">
      <w:pPr>
        <w:pStyle w:val="NoSpacing"/>
        <w:numPr>
          <w:ilvl w:val="0"/>
          <w:numId w:val="18"/>
        </w:numPr>
        <w:tabs>
          <w:tab w:val="left" w:pos="0"/>
        </w:tabs>
        <w:ind w:left="-270" w:firstLine="0"/>
        <w:rPr>
          <w:b/>
        </w:rPr>
      </w:pPr>
      <w:r w:rsidRPr="00B85E36">
        <w:rPr>
          <w:b/>
        </w:rPr>
        <w:t xml:space="preserve"> </w:t>
      </w:r>
      <w:r w:rsidRPr="00D0438A">
        <w:rPr>
          <w:rFonts w:ascii="Times New Roman" w:hAnsi="Times New Roman" w:cs="Times New Roman"/>
          <w:b/>
          <w:color w:val="000000"/>
          <w:sz w:val="24"/>
          <w:szCs w:val="24"/>
        </w:rPr>
        <w:t>Partnership Agreements</w:t>
      </w:r>
      <w:r w:rsidRPr="00B85E36">
        <w:rPr>
          <w:b/>
        </w:rPr>
        <w:t xml:space="preserve"> </w:t>
      </w:r>
    </w:p>
    <w:p w:rsidR="00D0438A" w:rsidRPr="00B85E36" w:rsidRDefault="00D0438A" w:rsidP="00D0438A">
      <w:pPr>
        <w:pStyle w:val="NoSpacing"/>
        <w:tabs>
          <w:tab w:val="left" w:pos="0"/>
        </w:tabs>
        <w:ind w:left="-270"/>
        <w:rPr>
          <w:b/>
        </w:rPr>
      </w:pPr>
    </w:p>
    <w:p w:rsidR="0076624A" w:rsidRPr="00B85E36" w:rsidRDefault="0076624A" w:rsidP="0076624A">
      <w:pPr>
        <w:pStyle w:val="NoSpacing"/>
        <w:tabs>
          <w:tab w:val="left" w:pos="0"/>
        </w:tabs>
        <w:rPr>
          <w:rFonts w:ascii="Times New Roman" w:hAnsi="Times New Roman" w:cs="Times New Roman"/>
          <w:sz w:val="24"/>
          <w:szCs w:val="24"/>
        </w:rPr>
      </w:pPr>
      <w:r w:rsidRPr="00B85E36">
        <w:rPr>
          <w:rFonts w:ascii="Times New Roman" w:hAnsi="Times New Roman" w:cs="Times New Roman"/>
          <w:color w:val="000000"/>
          <w:sz w:val="24"/>
          <w:szCs w:val="24"/>
        </w:rPr>
        <w:t>If the acquisition supports a collaborative project with other USDA agencies or external</w:t>
      </w:r>
      <w:r>
        <w:rPr>
          <w:rFonts w:ascii="Times New Roman" w:hAnsi="Times New Roman" w:cs="Times New Roman"/>
          <w:color w:val="000000"/>
          <w:sz w:val="24"/>
          <w:szCs w:val="24"/>
        </w:rPr>
        <w:t xml:space="preserve"> </w:t>
      </w:r>
      <w:r w:rsidRPr="00B85E36">
        <w:rPr>
          <w:rFonts w:ascii="Times New Roman" w:hAnsi="Times New Roman" w:cs="Times New Roman"/>
          <w:color w:val="000000"/>
          <w:sz w:val="24"/>
          <w:szCs w:val="24"/>
        </w:rPr>
        <w:t>o</w:t>
      </w:r>
      <w:r w:rsidRPr="00B85E36">
        <w:rPr>
          <w:rFonts w:ascii="Times New Roman" w:hAnsi="Times New Roman" w:cs="Times New Roman"/>
          <w:sz w:val="24"/>
          <w:szCs w:val="24"/>
        </w:rPr>
        <w:t xml:space="preserve">rganizations: </w:t>
      </w:r>
    </w:p>
    <w:p w:rsidR="0076624A" w:rsidRDefault="0076624A" w:rsidP="0076624A">
      <w:pPr>
        <w:pStyle w:val="NoSpacing"/>
        <w:numPr>
          <w:ilvl w:val="0"/>
          <w:numId w:val="29"/>
        </w:numPr>
        <w:tabs>
          <w:tab w:val="left" w:pos="0"/>
        </w:tabs>
        <w:rPr>
          <w:rFonts w:ascii="Times New Roman" w:hAnsi="Times New Roman" w:cs="Times New Roman"/>
          <w:sz w:val="24"/>
          <w:szCs w:val="24"/>
        </w:rPr>
      </w:pPr>
      <w:r w:rsidRPr="00B85E36">
        <w:rPr>
          <w:rFonts w:ascii="Times New Roman" w:hAnsi="Times New Roman" w:cs="Times New Roman"/>
          <w:sz w:val="24"/>
          <w:szCs w:val="24"/>
        </w:rPr>
        <w:t>Briefly define/describe the USDA agencies or external organizations involved in the partnership;</w:t>
      </w:r>
    </w:p>
    <w:p w:rsidR="0076624A" w:rsidRDefault="0076624A" w:rsidP="0076624A">
      <w:pPr>
        <w:pStyle w:val="NoSpacing"/>
        <w:numPr>
          <w:ilvl w:val="0"/>
          <w:numId w:val="29"/>
        </w:numPr>
        <w:tabs>
          <w:tab w:val="left" w:pos="0"/>
        </w:tabs>
        <w:rPr>
          <w:rFonts w:ascii="Times New Roman" w:hAnsi="Times New Roman" w:cs="Times New Roman"/>
          <w:sz w:val="24"/>
          <w:szCs w:val="24"/>
        </w:rPr>
      </w:pPr>
      <w:r w:rsidRPr="0076624A">
        <w:rPr>
          <w:rFonts w:ascii="Times New Roman" w:hAnsi="Times New Roman" w:cs="Times New Roman"/>
          <w:sz w:val="24"/>
          <w:szCs w:val="24"/>
        </w:rPr>
        <w:t xml:space="preserve">Summarize the roles and responsibilities of each partner; and </w:t>
      </w:r>
    </w:p>
    <w:p w:rsidR="004848EC" w:rsidRPr="0076624A" w:rsidRDefault="0076624A" w:rsidP="0076624A">
      <w:pPr>
        <w:pStyle w:val="NoSpacing"/>
        <w:numPr>
          <w:ilvl w:val="0"/>
          <w:numId w:val="29"/>
        </w:numPr>
        <w:tabs>
          <w:tab w:val="left" w:pos="0"/>
        </w:tabs>
        <w:rPr>
          <w:rFonts w:ascii="Times New Roman" w:hAnsi="Times New Roman" w:cs="Times New Roman"/>
          <w:sz w:val="24"/>
          <w:szCs w:val="24"/>
        </w:rPr>
      </w:pPr>
      <w:r w:rsidRPr="0076624A">
        <w:rPr>
          <w:rFonts w:ascii="Times New Roman" w:hAnsi="Times New Roman" w:cs="Times New Roman"/>
          <w:sz w:val="24"/>
          <w:szCs w:val="24"/>
        </w:rPr>
        <w:t>Explain how the proposed acquisition supports the overall effort</w:t>
      </w:r>
    </w:p>
    <w:p w:rsidR="00A67F87" w:rsidRDefault="00A67F87" w:rsidP="00CB6275">
      <w:pPr>
        <w:pStyle w:val="NoSpacing"/>
        <w:tabs>
          <w:tab w:val="left" w:pos="0"/>
        </w:tabs>
        <w:rPr>
          <w:rFonts w:ascii="Times New Roman" w:hAnsi="Times New Roman" w:cs="Times New Roman"/>
          <w:color w:val="000000"/>
          <w:sz w:val="24"/>
          <w:szCs w:val="24"/>
        </w:rPr>
      </w:pPr>
    </w:p>
    <w:p w:rsidR="00A67F87" w:rsidRPr="00D0438A" w:rsidRDefault="00A67F87" w:rsidP="00D0438A">
      <w:pPr>
        <w:pStyle w:val="NoSpacing"/>
        <w:numPr>
          <w:ilvl w:val="0"/>
          <w:numId w:val="18"/>
        </w:numPr>
        <w:tabs>
          <w:tab w:val="left" w:pos="0"/>
        </w:tabs>
        <w:ind w:left="-270" w:firstLine="0"/>
        <w:rPr>
          <w:color w:val="000000"/>
        </w:rPr>
      </w:pPr>
      <w:r w:rsidRPr="00B85E36">
        <w:rPr>
          <w:b/>
          <w:color w:val="000000"/>
        </w:rPr>
        <w:t xml:space="preserve"> </w:t>
      </w:r>
      <w:r w:rsidRPr="00D0438A">
        <w:rPr>
          <w:rFonts w:ascii="Times New Roman" w:hAnsi="Times New Roman" w:cs="Times New Roman"/>
          <w:b/>
          <w:color w:val="000000"/>
          <w:sz w:val="24"/>
          <w:szCs w:val="24"/>
        </w:rPr>
        <w:t xml:space="preserve">Implementation Progress </w:t>
      </w:r>
    </w:p>
    <w:p w:rsidR="00D0438A" w:rsidRPr="00B85E36" w:rsidRDefault="00D0438A" w:rsidP="00D0438A">
      <w:pPr>
        <w:pStyle w:val="NoSpacing"/>
        <w:tabs>
          <w:tab w:val="left" w:pos="0"/>
        </w:tabs>
        <w:ind w:left="-270"/>
        <w:rPr>
          <w:color w:val="000000"/>
        </w:rPr>
      </w:pPr>
    </w:p>
    <w:p w:rsidR="0076624A" w:rsidRPr="00B85E36" w:rsidRDefault="0076624A" w:rsidP="0076624A">
      <w:pPr>
        <w:tabs>
          <w:tab w:val="left" w:pos="0"/>
        </w:tabs>
        <w:rPr>
          <w:color w:val="000000"/>
          <w:sz w:val="24"/>
          <w:szCs w:val="24"/>
        </w:rPr>
      </w:pPr>
      <w:r w:rsidRPr="00B85E36">
        <w:rPr>
          <w:color w:val="000000"/>
          <w:sz w:val="24"/>
          <w:szCs w:val="24"/>
        </w:rPr>
        <w:t xml:space="preserve">If an AAR was submitted in the last fiscal year for the same investment or project, describe the changes that have occurred since that submission. Include such information as: </w:t>
      </w:r>
    </w:p>
    <w:p w:rsidR="0076624A" w:rsidRPr="00B85E36" w:rsidRDefault="0076624A" w:rsidP="0076624A">
      <w:pPr>
        <w:pStyle w:val="ListParagraph"/>
        <w:numPr>
          <w:ilvl w:val="0"/>
          <w:numId w:val="19"/>
        </w:numPr>
        <w:tabs>
          <w:tab w:val="left" w:pos="0"/>
        </w:tabs>
        <w:spacing w:after="200"/>
        <w:rPr>
          <w:color w:val="000000"/>
        </w:rPr>
      </w:pPr>
      <w:r w:rsidRPr="00B85E36">
        <w:rPr>
          <w:color w:val="000000"/>
        </w:rPr>
        <w:t>Current progress made, such as major milestones completed or deliverables produced</w:t>
      </w:r>
    </w:p>
    <w:p w:rsidR="0076624A" w:rsidRPr="00B85E36" w:rsidRDefault="0076624A" w:rsidP="0076624A">
      <w:pPr>
        <w:pStyle w:val="ListParagraph"/>
        <w:numPr>
          <w:ilvl w:val="0"/>
          <w:numId w:val="19"/>
        </w:numPr>
        <w:tabs>
          <w:tab w:val="left" w:pos="0"/>
        </w:tabs>
        <w:spacing w:after="200"/>
        <w:rPr>
          <w:color w:val="000000"/>
        </w:rPr>
      </w:pPr>
      <w:r w:rsidRPr="00B85E36">
        <w:rPr>
          <w:color w:val="000000"/>
        </w:rPr>
        <w:t xml:space="preserve">Improvements in business processes </w:t>
      </w:r>
    </w:p>
    <w:p w:rsidR="0076624A" w:rsidRPr="00B85E36" w:rsidRDefault="0076624A" w:rsidP="0076624A">
      <w:pPr>
        <w:pStyle w:val="ListParagraph"/>
        <w:numPr>
          <w:ilvl w:val="0"/>
          <w:numId w:val="19"/>
        </w:numPr>
        <w:tabs>
          <w:tab w:val="left" w:pos="0"/>
        </w:tabs>
        <w:spacing w:after="200"/>
        <w:rPr>
          <w:color w:val="000000"/>
        </w:rPr>
      </w:pPr>
      <w:r w:rsidRPr="00B85E36">
        <w:rPr>
          <w:color w:val="000000"/>
        </w:rPr>
        <w:t>New regulatory requirements or other events that caused changes in the overall approach or direction</w:t>
      </w:r>
    </w:p>
    <w:p w:rsidR="0076624A" w:rsidRPr="0076624A" w:rsidRDefault="0076624A" w:rsidP="0076624A">
      <w:pPr>
        <w:pStyle w:val="ListParagraph"/>
        <w:numPr>
          <w:ilvl w:val="0"/>
          <w:numId w:val="19"/>
        </w:numPr>
        <w:tabs>
          <w:tab w:val="left" w:pos="0"/>
        </w:tabs>
        <w:spacing w:after="200"/>
        <w:rPr>
          <w:color w:val="000000"/>
        </w:rPr>
      </w:pPr>
      <w:r w:rsidRPr="00B85E36">
        <w:t>Changes in funding availability, original schedule or project scope; and</w:t>
      </w:r>
    </w:p>
    <w:p w:rsidR="00A67F87" w:rsidRPr="0076624A" w:rsidRDefault="0076624A" w:rsidP="00CB6275">
      <w:pPr>
        <w:pStyle w:val="ListParagraph"/>
        <w:numPr>
          <w:ilvl w:val="0"/>
          <w:numId w:val="19"/>
        </w:numPr>
        <w:tabs>
          <w:tab w:val="left" w:pos="0"/>
        </w:tabs>
        <w:rPr>
          <w:color w:val="000000"/>
        </w:rPr>
      </w:pPr>
      <w:r w:rsidRPr="00B85E36">
        <w:t>If any significant delays, describe the cause</w:t>
      </w:r>
      <w:r w:rsidR="00CB6275" w:rsidRPr="0076624A">
        <w:rPr>
          <w:color w:val="000000"/>
        </w:rPr>
        <w:t xml:space="preserve">  </w:t>
      </w:r>
      <w:r w:rsidR="00CB6275" w:rsidRPr="0076624A">
        <w:rPr>
          <w:color w:val="000000"/>
        </w:rPr>
        <w:br/>
      </w:r>
    </w:p>
    <w:p w:rsidR="00A67F87" w:rsidRPr="00D83F70" w:rsidRDefault="00A67F87" w:rsidP="00D83F70">
      <w:pPr>
        <w:pStyle w:val="NoSpacing"/>
        <w:numPr>
          <w:ilvl w:val="0"/>
          <w:numId w:val="18"/>
        </w:numPr>
        <w:tabs>
          <w:tab w:val="left" w:pos="0"/>
        </w:tabs>
        <w:ind w:left="-270" w:firstLine="0"/>
        <w:rPr>
          <w:rFonts w:ascii="Times New Roman" w:hAnsi="Times New Roman" w:cs="Times New Roman"/>
          <w:b/>
          <w:color w:val="000000"/>
          <w:sz w:val="24"/>
          <w:szCs w:val="24"/>
        </w:rPr>
      </w:pPr>
      <w:r w:rsidRPr="00D83F70">
        <w:rPr>
          <w:rFonts w:ascii="Times New Roman" w:hAnsi="Times New Roman" w:cs="Times New Roman"/>
          <w:b/>
          <w:color w:val="000000"/>
          <w:sz w:val="24"/>
          <w:szCs w:val="24"/>
        </w:rPr>
        <w:t>Justification and Benefits</w:t>
      </w:r>
    </w:p>
    <w:p w:rsidR="00F31DCB" w:rsidRDefault="00F31DCB" w:rsidP="00A67F87">
      <w:pPr>
        <w:tabs>
          <w:tab w:val="left" w:pos="0"/>
        </w:tabs>
        <w:rPr>
          <w:color w:val="000000"/>
          <w:sz w:val="24"/>
          <w:szCs w:val="24"/>
        </w:rPr>
      </w:pPr>
    </w:p>
    <w:p w:rsidR="00A67F87" w:rsidRDefault="0076624A" w:rsidP="00F31DCB">
      <w:pPr>
        <w:tabs>
          <w:tab w:val="left" w:pos="0"/>
        </w:tabs>
      </w:pPr>
      <w:r w:rsidRPr="00B85E36">
        <w:rPr>
          <w:color w:val="000000"/>
          <w:sz w:val="24"/>
          <w:szCs w:val="24"/>
        </w:rPr>
        <w:t>The acquisition described in the AAR should be justified in terms of the value to the agency and/or the department to be obtained through fulfillment of the business and technical requirements. Explain the expected performance improvements from the proposed acquisition.</w:t>
      </w:r>
      <w:r w:rsidR="00F31DCB">
        <w:rPr>
          <w:color w:val="000000"/>
          <w:sz w:val="24"/>
          <w:szCs w:val="24"/>
        </w:rPr>
        <w:t xml:space="preserve"> </w:t>
      </w:r>
      <w:r w:rsidR="00A67F87" w:rsidRPr="00B85E36">
        <w:t xml:space="preserve">  </w:t>
      </w:r>
    </w:p>
    <w:p w:rsidR="009F3D0F" w:rsidRDefault="009F3D0F" w:rsidP="00F31DCB">
      <w:pPr>
        <w:tabs>
          <w:tab w:val="left" w:pos="0"/>
        </w:tabs>
      </w:pPr>
    </w:p>
    <w:p w:rsidR="009F3D0F" w:rsidRDefault="009F3D0F" w:rsidP="009F3D0F">
      <w:pPr>
        <w:pStyle w:val="ListParagraph"/>
        <w:numPr>
          <w:ilvl w:val="0"/>
          <w:numId w:val="12"/>
        </w:numPr>
        <w:tabs>
          <w:tab w:val="left" w:pos="0"/>
          <w:tab w:val="left" w:pos="270"/>
        </w:tabs>
        <w:spacing w:after="200"/>
        <w:ind w:left="0" w:firstLine="0"/>
        <w:rPr>
          <w:b/>
        </w:rPr>
      </w:pPr>
      <w:r w:rsidRPr="009F3D0F">
        <w:rPr>
          <w:b/>
        </w:rPr>
        <w:t>Development/Modernization/Enhancement</w:t>
      </w:r>
    </w:p>
    <w:p w:rsidR="009F3D0F" w:rsidRDefault="009F3D0F" w:rsidP="009F3D0F">
      <w:pPr>
        <w:pStyle w:val="ListParagraph"/>
        <w:tabs>
          <w:tab w:val="left" w:pos="0"/>
          <w:tab w:val="left" w:pos="270"/>
        </w:tabs>
        <w:spacing w:after="200"/>
        <w:ind w:left="0"/>
        <w:rPr>
          <w:b/>
        </w:rPr>
      </w:pPr>
    </w:p>
    <w:p w:rsidR="00CA1BAE" w:rsidRDefault="0076624A" w:rsidP="009F3D0F">
      <w:pPr>
        <w:pStyle w:val="ListParagraph"/>
        <w:tabs>
          <w:tab w:val="left" w:pos="0"/>
          <w:tab w:val="left" w:pos="270"/>
        </w:tabs>
        <w:ind w:left="0"/>
      </w:pPr>
      <w:r>
        <w:tab/>
      </w:r>
      <w:r w:rsidR="00CA1BAE" w:rsidRPr="00B85E36">
        <w:t>Application software might be justified in terms of:</w:t>
      </w:r>
    </w:p>
    <w:p w:rsidR="00CA1BAE" w:rsidRDefault="00CA1BAE" w:rsidP="009F3D0F">
      <w:pPr>
        <w:pStyle w:val="ListParagraph"/>
        <w:tabs>
          <w:tab w:val="left" w:pos="0"/>
          <w:tab w:val="left" w:pos="270"/>
        </w:tabs>
        <w:ind w:left="0"/>
      </w:pPr>
    </w:p>
    <w:p w:rsidR="00CA1BAE" w:rsidRPr="00CA1BAE" w:rsidRDefault="00CA1BAE" w:rsidP="00CA1BAE">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Legislative requirements or presidential directives</w:t>
      </w:r>
    </w:p>
    <w:p w:rsidR="00CA1BAE" w:rsidRPr="00CA1BAE" w:rsidRDefault="00CA1BAE" w:rsidP="00CA1BAE">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 xml:space="preserve">Agency strategic plan support </w:t>
      </w:r>
    </w:p>
    <w:p w:rsidR="00CA1BAE" w:rsidRPr="00CA1BAE" w:rsidRDefault="00CA1BAE" w:rsidP="00CA1BAE">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Changes in the external environment (e.g. i</w:t>
      </w:r>
      <w:r>
        <w:rPr>
          <w:color w:val="000000"/>
          <w:sz w:val="24"/>
          <w:szCs w:val="24"/>
        </w:rPr>
        <w:t>ncidents of disease, changes in</w:t>
      </w:r>
      <w:r>
        <w:rPr>
          <w:color w:val="000000"/>
          <w:sz w:val="24"/>
          <w:szCs w:val="24"/>
        </w:rPr>
        <w:tab/>
      </w:r>
      <w:r w:rsidRPr="00CA1BAE">
        <w:rPr>
          <w:color w:val="000000"/>
          <w:sz w:val="24"/>
          <w:szCs w:val="24"/>
        </w:rPr>
        <w:t>international conditions, etc.)</w:t>
      </w:r>
    </w:p>
    <w:p w:rsidR="00CA1BAE" w:rsidRPr="00CA1BAE" w:rsidRDefault="00CA1BAE" w:rsidP="00CA1BAE">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 xml:space="preserve">Business process efficiencies or cost reductions </w:t>
      </w:r>
    </w:p>
    <w:p w:rsidR="00CA1BAE" w:rsidRPr="00CA1BAE" w:rsidRDefault="00CA1BAE" w:rsidP="00CA1BAE">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 xml:space="preserve">Legacy system retirement  </w:t>
      </w:r>
    </w:p>
    <w:p w:rsidR="00CA1BAE" w:rsidRPr="00CA1BAE" w:rsidRDefault="00CA1BAE" w:rsidP="00CA1BAE">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 xml:space="preserve">Program delivery effectiveness </w:t>
      </w:r>
    </w:p>
    <w:p w:rsidR="00CA1BAE" w:rsidRPr="00CA1BAE" w:rsidRDefault="00CA1BAE" w:rsidP="00CA1BAE">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 xml:space="preserve">Customer interaction improvements </w:t>
      </w:r>
    </w:p>
    <w:p w:rsidR="00CA1BAE" w:rsidRDefault="00CA1BAE" w:rsidP="00CA1BAE">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Opportunities for acquisition cost sharing</w:t>
      </w:r>
    </w:p>
    <w:p w:rsidR="00CA1BAE" w:rsidRDefault="00CA1BAE" w:rsidP="00CA1BAE">
      <w:pPr>
        <w:pStyle w:val="ListParagraph"/>
        <w:tabs>
          <w:tab w:val="left" w:pos="0"/>
          <w:tab w:val="left" w:pos="270"/>
        </w:tabs>
        <w:ind w:left="0"/>
      </w:pPr>
    </w:p>
    <w:p w:rsidR="00CA1BAE" w:rsidRDefault="0076624A" w:rsidP="00CA1BAE">
      <w:pPr>
        <w:pStyle w:val="ListParagraph"/>
        <w:tabs>
          <w:tab w:val="left" w:pos="0"/>
          <w:tab w:val="left" w:pos="270"/>
        </w:tabs>
        <w:ind w:left="0"/>
      </w:pPr>
      <w:r>
        <w:tab/>
      </w:r>
      <w:r w:rsidR="00CA1BAE" w:rsidRPr="00CA1BAE">
        <w:t>Changes to the technology infrastructure could be described in terms of:</w:t>
      </w:r>
    </w:p>
    <w:p w:rsidR="00CA1BAE" w:rsidRDefault="00CA1BAE" w:rsidP="00CA1BAE">
      <w:pPr>
        <w:pStyle w:val="ListParagraph"/>
        <w:tabs>
          <w:tab w:val="left" w:pos="0"/>
          <w:tab w:val="left" w:pos="270"/>
        </w:tabs>
        <w:ind w:left="0"/>
      </w:pPr>
    </w:p>
    <w:p w:rsidR="00CA1BAE" w:rsidRPr="00CA1BAE" w:rsidRDefault="00CA1BAE" w:rsidP="00CA1BAE">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 xml:space="preserve">Improved security </w:t>
      </w:r>
    </w:p>
    <w:p w:rsidR="00CA1BAE" w:rsidRPr="00CA1BAE" w:rsidRDefault="00CA1BAE" w:rsidP="00CA1BAE">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 xml:space="preserve">Technology modernization </w:t>
      </w:r>
    </w:p>
    <w:p w:rsidR="00CA1BAE" w:rsidRDefault="00CA1BAE" w:rsidP="00CA1BAE">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Migration to enterprise architecture s</w:t>
      </w:r>
      <w:r>
        <w:rPr>
          <w:color w:val="000000"/>
          <w:sz w:val="24"/>
          <w:szCs w:val="24"/>
        </w:rPr>
        <w:t>olutions</w:t>
      </w:r>
    </w:p>
    <w:p w:rsidR="009F3D0F" w:rsidRDefault="009F3D0F" w:rsidP="009F3D0F">
      <w:pPr>
        <w:pStyle w:val="ListParagraph"/>
        <w:tabs>
          <w:tab w:val="left" w:pos="0"/>
          <w:tab w:val="left" w:pos="270"/>
        </w:tabs>
        <w:spacing w:after="200"/>
        <w:ind w:left="0"/>
        <w:rPr>
          <w:b/>
        </w:rPr>
      </w:pPr>
    </w:p>
    <w:p w:rsidR="009F3D0F" w:rsidRDefault="009F3D0F" w:rsidP="009F3D0F">
      <w:pPr>
        <w:pStyle w:val="ListParagraph"/>
        <w:numPr>
          <w:ilvl w:val="0"/>
          <w:numId w:val="12"/>
        </w:numPr>
        <w:tabs>
          <w:tab w:val="left" w:pos="0"/>
          <w:tab w:val="left" w:pos="270"/>
        </w:tabs>
        <w:spacing w:after="200"/>
        <w:ind w:left="0" w:firstLine="0"/>
        <w:rPr>
          <w:b/>
        </w:rPr>
      </w:pPr>
      <w:r>
        <w:rPr>
          <w:b/>
        </w:rPr>
        <w:t>Steady State Investments</w:t>
      </w:r>
    </w:p>
    <w:p w:rsidR="00CA1BAE" w:rsidRDefault="00CA1BAE" w:rsidP="00CA1BAE">
      <w:pPr>
        <w:pStyle w:val="ListParagraph"/>
        <w:tabs>
          <w:tab w:val="left" w:pos="0"/>
          <w:tab w:val="left" w:pos="270"/>
        </w:tabs>
        <w:spacing w:after="200"/>
        <w:ind w:left="0"/>
        <w:rPr>
          <w:b/>
        </w:rPr>
      </w:pPr>
    </w:p>
    <w:p w:rsidR="00CA1BAE" w:rsidRDefault="0076624A" w:rsidP="00CA1BAE">
      <w:pPr>
        <w:pStyle w:val="ListParagraph"/>
        <w:tabs>
          <w:tab w:val="left" w:pos="0"/>
          <w:tab w:val="left" w:pos="270"/>
        </w:tabs>
        <w:spacing w:after="200"/>
        <w:ind w:left="0"/>
      </w:pPr>
      <w:r>
        <w:tab/>
      </w:r>
      <w:r w:rsidR="00CA1BAE" w:rsidRPr="00B85E36">
        <w:t>The justification for steady state investments should emphasize:</w:t>
      </w:r>
    </w:p>
    <w:p w:rsidR="00CA1BAE" w:rsidRPr="00CA1BAE" w:rsidRDefault="00CA1BAE" w:rsidP="00CA1BAE">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Residual value of the solution in supporting business activities</w:t>
      </w:r>
    </w:p>
    <w:p w:rsidR="00CA1BAE" w:rsidRPr="00CA1BAE" w:rsidRDefault="00CA1BAE" w:rsidP="00CA1BAE">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Projected plans for modernization or replacement</w:t>
      </w:r>
    </w:p>
    <w:p w:rsidR="00CA1BAE" w:rsidRPr="00CA1BAE" w:rsidRDefault="00CA1BAE" w:rsidP="00CA1BAE">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The negative impact to the agency if this investment was not approve</w:t>
      </w:r>
    </w:p>
    <w:p w:rsidR="00F31DCB" w:rsidRPr="00B85E36" w:rsidRDefault="00F31DCB" w:rsidP="00F31DCB">
      <w:pPr>
        <w:tabs>
          <w:tab w:val="left" w:pos="0"/>
        </w:tabs>
      </w:pPr>
    </w:p>
    <w:p w:rsidR="00A67F87" w:rsidRPr="00E80A12" w:rsidRDefault="00A67F87" w:rsidP="00E80A12">
      <w:pPr>
        <w:pStyle w:val="NoSpacing"/>
        <w:numPr>
          <w:ilvl w:val="0"/>
          <w:numId w:val="18"/>
        </w:numPr>
        <w:tabs>
          <w:tab w:val="left" w:pos="0"/>
        </w:tabs>
        <w:ind w:left="-270" w:firstLine="0"/>
        <w:rPr>
          <w:rFonts w:ascii="Times New Roman" w:hAnsi="Times New Roman" w:cs="Times New Roman"/>
          <w:b/>
          <w:color w:val="000000"/>
          <w:sz w:val="24"/>
          <w:szCs w:val="24"/>
        </w:rPr>
      </w:pPr>
      <w:r w:rsidRPr="00E80A12">
        <w:rPr>
          <w:rFonts w:ascii="Times New Roman" w:hAnsi="Times New Roman" w:cs="Times New Roman"/>
          <w:b/>
          <w:color w:val="000000"/>
          <w:sz w:val="24"/>
          <w:szCs w:val="24"/>
        </w:rPr>
        <w:t>Acquisition Description</w:t>
      </w:r>
    </w:p>
    <w:p w:rsidR="00932C1F" w:rsidRDefault="00932C1F" w:rsidP="00932C1F">
      <w:pPr>
        <w:tabs>
          <w:tab w:val="left" w:pos="0"/>
        </w:tabs>
        <w:rPr>
          <w:sz w:val="24"/>
          <w:szCs w:val="24"/>
        </w:rPr>
      </w:pPr>
    </w:p>
    <w:p w:rsidR="00932C1F" w:rsidRDefault="0076624A" w:rsidP="002628E1">
      <w:pPr>
        <w:pStyle w:val="ListParagraph"/>
        <w:ind w:left="0"/>
      </w:pPr>
      <w:r w:rsidRPr="00B85E36">
        <w:t>AARs can include acquisitions in three broad categories.  These are listed below with the detailed information required for each.  (For telecommunications components and services, see section IX Telecommunications for additional information requirements.) Describe each item separately.</w:t>
      </w:r>
      <w:r w:rsidR="00932C1F">
        <w:t xml:space="preserve">  </w:t>
      </w:r>
    </w:p>
    <w:p w:rsidR="00932C1F" w:rsidRPr="00B85E36" w:rsidRDefault="00932C1F" w:rsidP="002628E1">
      <w:pPr>
        <w:tabs>
          <w:tab w:val="left" w:pos="0"/>
        </w:tabs>
        <w:rPr>
          <w:sz w:val="24"/>
          <w:szCs w:val="24"/>
        </w:rPr>
      </w:pPr>
    </w:p>
    <w:p w:rsidR="00A67F87" w:rsidRPr="00932C1F" w:rsidRDefault="002628E1" w:rsidP="009F3D0F">
      <w:pPr>
        <w:pStyle w:val="ListParagraph"/>
        <w:numPr>
          <w:ilvl w:val="0"/>
          <w:numId w:val="28"/>
        </w:numPr>
        <w:tabs>
          <w:tab w:val="left" w:pos="0"/>
          <w:tab w:val="left" w:pos="270"/>
        </w:tabs>
        <w:spacing w:after="200"/>
        <w:ind w:left="0" w:firstLine="0"/>
      </w:pPr>
      <w:r>
        <w:rPr>
          <w:b/>
        </w:rPr>
        <w:t xml:space="preserve"> </w:t>
      </w:r>
      <w:r w:rsidR="00A67F87" w:rsidRPr="00B85E36">
        <w:rPr>
          <w:b/>
        </w:rPr>
        <w:t>Hardware</w:t>
      </w:r>
      <w:r w:rsidR="00A67F87" w:rsidRPr="00B85E36">
        <w:t xml:space="preserve"> </w:t>
      </w:r>
      <w:r w:rsidR="00A67F87" w:rsidRPr="00B85E36">
        <w:rPr>
          <w:b/>
        </w:rPr>
        <w:t>(describe item individually)</w:t>
      </w:r>
    </w:p>
    <w:p w:rsidR="00932C1F" w:rsidRPr="00B85E36" w:rsidRDefault="00932C1F" w:rsidP="002628E1">
      <w:pPr>
        <w:pStyle w:val="ListParagraph"/>
        <w:tabs>
          <w:tab w:val="left" w:pos="0"/>
        </w:tabs>
        <w:ind w:left="0"/>
      </w:pPr>
    </w:p>
    <w:p w:rsidR="0076624A" w:rsidRPr="0076624A" w:rsidRDefault="0076624A" w:rsidP="0076624A">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Type (e.g., server, PDA, etc.)</w:t>
      </w:r>
    </w:p>
    <w:p w:rsidR="0076624A" w:rsidRPr="0076624A" w:rsidRDefault="0076624A" w:rsidP="0076624A">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Business or operational requirement</w:t>
      </w:r>
    </w:p>
    <w:p w:rsidR="0076624A" w:rsidRPr="0076624A" w:rsidRDefault="0076624A" w:rsidP="0076624A">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Original equipment manufacturer (OEM)</w:t>
      </w:r>
    </w:p>
    <w:p w:rsidR="0076624A" w:rsidRPr="0076624A" w:rsidRDefault="0076624A" w:rsidP="0076624A">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Item name and model number</w:t>
      </w:r>
    </w:p>
    <w:p w:rsidR="0076624A" w:rsidRPr="0076624A" w:rsidRDefault="0076624A" w:rsidP="0076624A">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Supplier</w:t>
      </w:r>
    </w:p>
    <w:p w:rsidR="0076624A" w:rsidRPr="0076624A" w:rsidRDefault="0076624A" w:rsidP="0076624A">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lastRenderedPageBreak/>
        <w:t>Technical description</w:t>
      </w:r>
    </w:p>
    <w:p w:rsidR="0076624A" w:rsidRPr="0076624A" w:rsidRDefault="0076624A" w:rsidP="0076624A">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Compliance with externally mandated requirements (e.g., HSPD-12, IPv6, etc.)</w:t>
      </w:r>
    </w:p>
    <w:p w:rsidR="0076624A" w:rsidRPr="0076624A" w:rsidRDefault="0076624A" w:rsidP="0076624A">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Quality</w:t>
      </w:r>
    </w:p>
    <w:p w:rsidR="0076624A" w:rsidRPr="0076624A" w:rsidRDefault="0076624A" w:rsidP="00C6760E">
      <w:pPr>
        <w:keepLines/>
        <w:numPr>
          <w:ilvl w:val="0"/>
          <w:numId w:val="25"/>
        </w:numPr>
        <w:tabs>
          <w:tab w:val="clear" w:pos="936"/>
          <w:tab w:val="num" w:pos="720"/>
        </w:tabs>
        <w:overflowPunct/>
        <w:autoSpaceDE/>
        <w:autoSpaceDN/>
        <w:adjustRightInd/>
        <w:ind w:left="720" w:hanging="446"/>
        <w:textAlignment w:val="auto"/>
        <w:rPr>
          <w:color w:val="000000"/>
          <w:sz w:val="24"/>
          <w:szCs w:val="24"/>
        </w:rPr>
      </w:pPr>
      <w:r w:rsidRPr="0076624A">
        <w:rPr>
          <w:color w:val="000000"/>
          <w:sz w:val="24"/>
          <w:szCs w:val="24"/>
        </w:rPr>
        <w:t>Planned location(s) or type of facility (e. g., G</w:t>
      </w:r>
      <w:r>
        <w:rPr>
          <w:color w:val="000000"/>
          <w:sz w:val="24"/>
          <w:szCs w:val="24"/>
        </w:rPr>
        <w:t xml:space="preserve">eorge Washington Carver Center, </w:t>
      </w:r>
      <w:r w:rsidRPr="0076624A">
        <w:rPr>
          <w:color w:val="000000"/>
          <w:sz w:val="24"/>
          <w:szCs w:val="24"/>
        </w:rPr>
        <w:t xml:space="preserve">field office, state office, etc.) </w:t>
      </w:r>
    </w:p>
    <w:p w:rsidR="00932C1F" w:rsidRPr="0076624A" w:rsidRDefault="0076624A" w:rsidP="0076624A">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Technical Reference Model classification</w:t>
      </w:r>
    </w:p>
    <w:p w:rsidR="00932C1F" w:rsidRPr="00174D76" w:rsidRDefault="00932C1F" w:rsidP="002628E1">
      <w:pPr>
        <w:pStyle w:val="ListParagraph"/>
        <w:tabs>
          <w:tab w:val="left" w:pos="0"/>
        </w:tabs>
        <w:ind w:left="0"/>
      </w:pPr>
    </w:p>
    <w:p w:rsidR="00A67F87" w:rsidRPr="00B85E36" w:rsidRDefault="00A67F87" w:rsidP="009F3D0F">
      <w:pPr>
        <w:pStyle w:val="ListParagraph"/>
        <w:numPr>
          <w:ilvl w:val="0"/>
          <w:numId w:val="28"/>
        </w:numPr>
        <w:tabs>
          <w:tab w:val="left" w:pos="0"/>
          <w:tab w:val="left" w:pos="270"/>
        </w:tabs>
        <w:spacing w:after="200"/>
        <w:ind w:left="0" w:firstLine="0"/>
        <w:rPr>
          <w:b/>
        </w:rPr>
      </w:pPr>
      <w:r w:rsidRPr="00B85E36">
        <w:rPr>
          <w:b/>
        </w:rPr>
        <w:t>Software (describe each component separately)</w:t>
      </w:r>
    </w:p>
    <w:p w:rsidR="00A67F87" w:rsidRPr="002628E1" w:rsidRDefault="00A67F87" w:rsidP="002628E1">
      <w:pPr>
        <w:pStyle w:val="ListParagraph"/>
        <w:tabs>
          <w:tab w:val="left" w:pos="0"/>
          <w:tab w:val="left" w:pos="270"/>
        </w:tabs>
        <w:spacing w:after="200"/>
        <w:ind w:left="0"/>
        <w:rPr>
          <w:b/>
        </w:rPr>
      </w:pPr>
    </w:p>
    <w:p w:rsidR="0076624A" w:rsidRDefault="0076624A" w:rsidP="002628E1">
      <w:pPr>
        <w:pStyle w:val="ListParagraph"/>
        <w:tabs>
          <w:tab w:val="left" w:pos="0"/>
        </w:tabs>
        <w:ind w:left="0"/>
      </w:pPr>
      <w:r w:rsidRPr="00B85E36">
        <w:rPr>
          <w:b/>
        </w:rPr>
        <w:t>Product of application name.</w:t>
      </w:r>
    </w:p>
    <w:p w:rsidR="0076624A" w:rsidRPr="0076624A" w:rsidRDefault="0076624A" w:rsidP="0076624A">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Types:</w:t>
      </w:r>
    </w:p>
    <w:p w:rsidR="0076624A" w:rsidRPr="0076624A" w:rsidRDefault="0076624A" w:rsidP="0076624A">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Business or administrative;</w:t>
      </w:r>
    </w:p>
    <w:p w:rsidR="0076624A" w:rsidRPr="0076624A" w:rsidRDefault="0076624A" w:rsidP="0076624A">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Program delivery; and</w:t>
      </w:r>
    </w:p>
    <w:p w:rsidR="0076624A" w:rsidRPr="0076624A" w:rsidRDefault="0076624A" w:rsidP="00C6760E">
      <w:pPr>
        <w:keepLines/>
        <w:numPr>
          <w:ilvl w:val="0"/>
          <w:numId w:val="25"/>
        </w:numPr>
        <w:tabs>
          <w:tab w:val="clear" w:pos="936"/>
          <w:tab w:val="num" w:pos="720"/>
        </w:tabs>
        <w:overflowPunct/>
        <w:autoSpaceDE/>
        <w:autoSpaceDN/>
        <w:adjustRightInd/>
        <w:ind w:left="720" w:hanging="446"/>
        <w:textAlignment w:val="auto"/>
        <w:rPr>
          <w:color w:val="000000"/>
          <w:sz w:val="24"/>
          <w:szCs w:val="24"/>
        </w:rPr>
      </w:pPr>
      <w:r w:rsidRPr="0076624A">
        <w:rPr>
          <w:color w:val="000000"/>
          <w:sz w:val="24"/>
          <w:szCs w:val="24"/>
        </w:rPr>
        <w:t>Technology infrastructure component (e.g., operating systems, database management systems, utilities, desktop tools).</w:t>
      </w:r>
    </w:p>
    <w:p w:rsidR="0076624A" w:rsidRPr="0076624A" w:rsidRDefault="0076624A" w:rsidP="00C6760E">
      <w:pPr>
        <w:keepLines/>
        <w:numPr>
          <w:ilvl w:val="0"/>
          <w:numId w:val="25"/>
        </w:numPr>
        <w:tabs>
          <w:tab w:val="clear" w:pos="936"/>
          <w:tab w:val="num" w:pos="720"/>
        </w:tabs>
        <w:overflowPunct/>
        <w:autoSpaceDE/>
        <w:autoSpaceDN/>
        <w:adjustRightInd/>
        <w:ind w:left="720" w:hanging="446"/>
        <w:textAlignment w:val="auto"/>
        <w:rPr>
          <w:color w:val="000000"/>
          <w:sz w:val="24"/>
          <w:szCs w:val="24"/>
        </w:rPr>
      </w:pPr>
      <w:r w:rsidRPr="0076624A">
        <w:rPr>
          <w:color w:val="000000"/>
          <w:sz w:val="24"/>
          <w:szCs w:val="24"/>
        </w:rPr>
        <w:t>Source (e.g., commercial-off-the-shelf (COTS), custom development, open source, etc.) and supplier name.</w:t>
      </w:r>
    </w:p>
    <w:p w:rsidR="0076624A" w:rsidRPr="0076624A" w:rsidRDefault="0076624A" w:rsidP="00C6760E">
      <w:pPr>
        <w:keepLines/>
        <w:numPr>
          <w:ilvl w:val="0"/>
          <w:numId w:val="25"/>
        </w:numPr>
        <w:tabs>
          <w:tab w:val="clear" w:pos="936"/>
          <w:tab w:val="num" w:pos="720"/>
        </w:tabs>
        <w:overflowPunct/>
        <w:autoSpaceDE/>
        <w:autoSpaceDN/>
        <w:adjustRightInd/>
        <w:ind w:left="720" w:hanging="446"/>
        <w:textAlignment w:val="auto"/>
        <w:rPr>
          <w:color w:val="000000"/>
          <w:sz w:val="24"/>
          <w:szCs w:val="24"/>
        </w:rPr>
      </w:pPr>
      <w:r w:rsidRPr="0076624A">
        <w:rPr>
          <w:color w:val="000000"/>
          <w:sz w:val="24"/>
          <w:szCs w:val="24"/>
        </w:rPr>
        <w:t>Compliance with internally and externally mandated requirements (see additional information in section VI.E).</w:t>
      </w:r>
    </w:p>
    <w:p w:rsidR="0076624A" w:rsidRPr="0076624A" w:rsidRDefault="0076624A" w:rsidP="0076624A">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Version and release.</w:t>
      </w:r>
    </w:p>
    <w:p w:rsidR="0076624A" w:rsidRPr="0076624A" w:rsidRDefault="0076624A" w:rsidP="0076624A">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Infrastructure components on which the software will be deployed.</w:t>
      </w:r>
    </w:p>
    <w:p w:rsidR="0076624A" w:rsidRPr="0076624A" w:rsidRDefault="0076624A" w:rsidP="00C6760E">
      <w:pPr>
        <w:keepLines/>
        <w:numPr>
          <w:ilvl w:val="0"/>
          <w:numId w:val="25"/>
        </w:numPr>
        <w:tabs>
          <w:tab w:val="clear" w:pos="936"/>
          <w:tab w:val="num" w:pos="720"/>
        </w:tabs>
        <w:overflowPunct/>
        <w:autoSpaceDE/>
        <w:autoSpaceDN/>
        <w:adjustRightInd/>
        <w:ind w:left="720" w:hanging="446"/>
        <w:textAlignment w:val="auto"/>
        <w:rPr>
          <w:color w:val="000000"/>
          <w:sz w:val="24"/>
          <w:szCs w:val="24"/>
        </w:rPr>
      </w:pPr>
      <w:r w:rsidRPr="0076624A">
        <w:rPr>
          <w:color w:val="000000"/>
          <w:sz w:val="24"/>
          <w:szCs w:val="24"/>
        </w:rPr>
        <w:t>Number and type of licenses (e.g., named user, named device, unlimited enterprise-wide, etc.).</w:t>
      </w:r>
    </w:p>
    <w:p w:rsidR="0076624A" w:rsidRPr="0076624A" w:rsidRDefault="0076624A" w:rsidP="0076624A">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Technical Reference Model Classification.</w:t>
      </w:r>
    </w:p>
    <w:p w:rsidR="0076624A" w:rsidRPr="0076624A" w:rsidRDefault="0076624A" w:rsidP="00C6760E">
      <w:pPr>
        <w:keepLines/>
        <w:numPr>
          <w:ilvl w:val="0"/>
          <w:numId w:val="25"/>
        </w:numPr>
        <w:tabs>
          <w:tab w:val="clear" w:pos="936"/>
          <w:tab w:val="num" w:pos="720"/>
        </w:tabs>
        <w:overflowPunct/>
        <w:autoSpaceDE/>
        <w:autoSpaceDN/>
        <w:adjustRightInd/>
        <w:ind w:left="720" w:hanging="446"/>
        <w:textAlignment w:val="auto"/>
        <w:rPr>
          <w:color w:val="000000"/>
          <w:sz w:val="24"/>
          <w:szCs w:val="24"/>
        </w:rPr>
      </w:pPr>
      <w:r w:rsidRPr="0076624A">
        <w:rPr>
          <w:color w:val="000000"/>
          <w:sz w:val="24"/>
          <w:szCs w:val="24"/>
        </w:rPr>
        <w:t xml:space="preserve">Supporting software required (e.g., HTML, SOAP, Java or Basic tools, backup tools, etc.), including version and release, as required. </w:t>
      </w:r>
    </w:p>
    <w:p w:rsidR="00845D54" w:rsidRPr="002628E1" w:rsidRDefault="0076624A" w:rsidP="00C6760E">
      <w:pPr>
        <w:keepLines/>
        <w:numPr>
          <w:ilvl w:val="0"/>
          <w:numId w:val="25"/>
        </w:numPr>
        <w:tabs>
          <w:tab w:val="clear" w:pos="936"/>
          <w:tab w:val="num" w:pos="720"/>
        </w:tabs>
        <w:overflowPunct/>
        <w:autoSpaceDE/>
        <w:autoSpaceDN/>
        <w:adjustRightInd/>
        <w:ind w:left="720" w:hanging="446"/>
        <w:textAlignment w:val="auto"/>
      </w:pPr>
      <w:r w:rsidRPr="0076624A">
        <w:rPr>
          <w:color w:val="000000"/>
          <w:sz w:val="24"/>
          <w:szCs w:val="24"/>
        </w:rPr>
        <w:t>The name of any existing or planned software application that is related to or affected by the proposed acquisition.</w:t>
      </w:r>
    </w:p>
    <w:p w:rsidR="00845D54" w:rsidRPr="00B85E36" w:rsidRDefault="00845D54" w:rsidP="002628E1">
      <w:pPr>
        <w:pStyle w:val="ListParagraph"/>
        <w:tabs>
          <w:tab w:val="left" w:pos="0"/>
        </w:tabs>
        <w:ind w:left="0"/>
      </w:pPr>
    </w:p>
    <w:p w:rsidR="00A67F87" w:rsidRDefault="00A67F87" w:rsidP="009F3D0F">
      <w:pPr>
        <w:pStyle w:val="ListParagraph"/>
        <w:numPr>
          <w:ilvl w:val="0"/>
          <w:numId w:val="28"/>
        </w:numPr>
        <w:tabs>
          <w:tab w:val="left" w:pos="0"/>
          <w:tab w:val="left" w:pos="270"/>
        </w:tabs>
        <w:ind w:left="0" w:firstLine="0"/>
        <w:rPr>
          <w:b/>
        </w:rPr>
      </w:pPr>
      <w:r w:rsidRPr="00B85E36">
        <w:rPr>
          <w:b/>
        </w:rPr>
        <w:t>Services</w:t>
      </w:r>
    </w:p>
    <w:p w:rsidR="002628E1" w:rsidRPr="00B85E36" w:rsidRDefault="002628E1" w:rsidP="002628E1">
      <w:pPr>
        <w:pStyle w:val="ListParagraph"/>
        <w:tabs>
          <w:tab w:val="left" w:pos="0"/>
          <w:tab w:val="left" w:pos="270"/>
        </w:tabs>
        <w:ind w:left="0"/>
        <w:rPr>
          <w:b/>
        </w:rPr>
      </w:pPr>
    </w:p>
    <w:p w:rsidR="0076624A" w:rsidRPr="0076624A" w:rsidRDefault="0076624A" w:rsidP="0076624A">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Description of work to be performed.</w:t>
      </w:r>
    </w:p>
    <w:p w:rsidR="0076624A" w:rsidRPr="0076624A" w:rsidRDefault="0076624A" w:rsidP="0076624A">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Schedule of targeted completion dates for major tasks or deliverables.</w:t>
      </w:r>
    </w:p>
    <w:p w:rsidR="0076624A" w:rsidRPr="0076624A" w:rsidRDefault="0076624A" w:rsidP="00C6760E">
      <w:pPr>
        <w:keepLines/>
        <w:numPr>
          <w:ilvl w:val="0"/>
          <w:numId w:val="25"/>
        </w:numPr>
        <w:tabs>
          <w:tab w:val="clear" w:pos="936"/>
          <w:tab w:val="num" w:pos="720"/>
        </w:tabs>
        <w:overflowPunct/>
        <w:autoSpaceDE/>
        <w:autoSpaceDN/>
        <w:adjustRightInd/>
        <w:ind w:left="720" w:hanging="446"/>
        <w:textAlignment w:val="auto"/>
        <w:rPr>
          <w:color w:val="000000"/>
          <w:sz w:val="24"/>
          <w:szCs w:val="24"/>
        </w:rPr>
      </w:pPr>
      <w:r w:rsidRPr="0076624A">
        <w:rPr>
          <w:color w:val="000000"/>
          <w:sz w:val="24"/>
          <w:szCs w:val="24"/>
        </w:rPr>
        <w:t>When the service includes application software development or modification, provide the name of any existing or planned application that is related to or affected by the services to be performed.</w:t>
      </w:r>
    </w:p>
    <w:p w:rsidR="00A67F87" w:rsidRDefault="0076624A" w:rsidP="00C6760E">
      <w:pPr>
        <w:keepLines/>
        <w:numPr>
          <w:ilvl w:val="0"/>
          <w:numId w:val="25"/>
        </w:numPr>
        <w:tabs>
          <w:tab w:val="clear" w:pos="936"/>
          <w:tab w:val="num" w:pos="720"/>
        </w:tabs>
        <w:overflowPunct/>
        <w:autoSpaceDE/>
        <w:autoSpaceDN/>
        <w:adjustRightInd/>
        <w:ind w:left="720" w:hanging="446"/>
        <w:textAlignment w:val="auto"/>
      </w:pPr>
      <w:r w:rsidRPr="0076624A">
        <w:rPr>
          <w:color w:val="000000"/>
          <w:sz w:val="24"/>
          <w:szCs w:val="24"/>
        </w:rPr>
        <w:t>When the AAR pertains to an existing project or contract to produce a specified product(s), describe the progress made during the prior year.  AARs for on-going operations and maintenance, helpdesk support and similar repetitive tasks may not result in creation of a discrete product(s).</w:t>
      </w:r>
      <w:r w:rsidR="00F93F33">
        <w:t xml:space="preserve">  </w:t>
      </w:r>
      <w:r w:rsidR="006C00B0">
        <w:br/>
      </w:r>
      <w:bookmarkStart w:id="0" w:name="_GoBack"/>
      <w:bookmarkEnd w:id="0"/>
    </w:p>
    <w:p w:rsidR="00DE3D2A" w:rsidRPr="00DE3D2A" w:rsidRDefault="00DE3D2A" w:rsidP="00DE3D2A">
      <w:pPr>
        <w:pStyle w:val="NoSpacing"/>
        <w:numPr>
          <w:ilvl w:val="0"/>
          <w:numId w:val="18"/>
        </w:numPr>
        <w:tabs>
          <w:tab w:val="left" w:pos="0"/>
        </w:tabs>
        <w:ind w:left="-270" w:firstLine="0"/>
        <w:rPr>
          <w:sz w:val="24"/>
          <w:szCs w:val="24"/>
          <w:u w:val="single"/>
        </w:rPr>
      </w:pPr>
      <w:r w:rsidRPr="00DE3D2A">
        <w:rPr>
          <w:rFonts w:ascii="Times New Roman" w:hAnsi="Times New Roman" w:cs="Times New Roman"/>
          <w:b/>
          <w:color w:val="000000"/>
          <w:sz w:val="24"/>
          <w:szCs w:val="24"/>
        </w:rPr>
        <w:t>Legislative or Departmental Requirements</w:t>
      </w:r>
    </w:p>
    <w:p w:rsidR="00DE3D2A" w:rsidRPr="00DE3D2A" w:rsidRDefault="00DE3D2A" w:rsidP="00DE3D2A">
      <w:pPr>
        <w:pStyle w:val="NoSpacing"/>
        <w:tabs>
          <w:tab w:val="left" w:pos="0"/>
        </w:tabs>
        <w:ind w:left="-270"/>
        <w:rPr>
          <w:sz w:val="24"/>
          <w:szCs w:val="24"/>
          <w:u w:val="single"/>
        </w:rPr>
      </w:pPr>
    </w:p>
    <w:p w:rsidR="00DE3D2A" w:rsidRDefault="00DE3D2A" w:rsidP="00DE3D2A">
      <w:pPr>
        <w:rPr>
          <w:sz w:val="24"/>
          <w:szCs w:val="24"/>
        </w:rPr>
      </w:pPr>
      <w:r w:rsidRPr="00DE3D2A">
        <w:rPr>
          <w:sz w:val="24"/>
          <w:szCs w:val="24"/>
        </w:rPr>
        <w:t>All applications and web pages developed or maintained under this contract are in compliance with the requirements outlined below.</w:t>
      </w:r>
    </w:p>
    <w:p w:rsidR="00A27DAF" w:rsidRPr="00DE3D2A" w:rsidRDefault="00A27DAF" w:rsidP="00DE3D2A">
      <w:pPr>
        <w:rPr>
          <w:sz w:val="24"/>
          <w:szCs w:val="24"/>
        </w:rPr>
      </w:pPr>
    </w:p>
    <w:p w:rsidR="009839A4" w:rsidRDefault="009839A4" w:rsidP="00DE3D2A">
      <w:pPr>
        <w:numPr>
          <w:ilvl w:val="0"/>
          <w:numId w:val="25"/>
        </w:numPr>
        <w:tabs>
          <w:tab w:val="clear" w:pos="936"/>
          <w:tab w:val="num" w:pos="360"/>
        </w:tabs>
        <w:overflowPunct/>
        <w:autoSpaceDE/>
        <w:autoSpaceDN/>
        <w:adjustRightInd/>
        <w:ind w:left="274" w:firstLine="0"/>
        <w:textAlignment w:val="auto"/>
        <w:rPr>
          <w:color w:val="000000"/>
          <w:sz w:val="24"/>
          <w:szCs w:val="24"/>
        </w:rPr>
      </w:pPr>
      <w:r>
        <w:rPr>
          <w:color w:val="000000"/>
          <w:sz w:val="24"/>
          <w:szCs w:val="24"/>
        </w:rPr>
        <w:t xml:space="preserve">FNS will ensure compliance  with </w:t>
      </w:r>
      <w:r w:rsidR="00DE3D2A" w:rsidRPr="00DE3D2A">
        <w:rPr>
          <w:color w:val="000000"/>
          <w:sz w:val="24"/>
          <w:szCs w:val="24"/>
        </w:rPr>
        <w:t xml:space="preserve">USDA web page design standards presented in </w:t>
      </w:r>
    </w:p>
    <w:p w:rsidR="00DE3D2A" w:rsidRPr="00DE3D2A" w:rsidRDefault="00DE3D2A" w:rsidP="009839A4">
      <w:pPr>
        <w:overflowPunct/>
        <w:autoSpaceDE/>
        <w:autoSpaceDN/>
        <w:adjustRightInd/>
        <w:ind w:left="720"/>
        <w:textAlignment w:val="auto"/>
        <w:rPr>
          <w:color w:val="000000"/>
          <w:sz w:val="24"/>
          <w:szCs w:val="24"/>
        </w:rPr>
      </w:pPr>
      <w:r w:rsidRPr="00DE3D2A">
        <w:rPr>
          <w:color w:val="000000"/>
          <w:sz w:val="24"/>
          <w:szCs w:val="24"/>
        </w:rPr>
        <w:lastRenderedPageBreak/>
        <w:t>DR 3430-001;</w:t>
      </w:r>
    </w:p>
    <w:p w:rsidR="009839A4" w:rsidRDefault="009839A4" w:rsidP="00DE3D2A">
      <w:pPr>
        <w:numPr>
          <w:ilvl w:val="0"/>
          <w:numId w:val="25"/>
        </w:numPr>
        <w:tabs>
          <w:tab w:val="clear" w:pos="936"/>
          <w:tab w:val="num" w:pos="360"/>
        </w:tabs>
        <w:overflowPunct/>
        <w:autoSpaceDE/>
        <w:autoSpaceDN/>
        <w:adjustRightInd/>
        <w:ind w:left="274" w:firstLine="0"/>
        <w:textAlignment w:val="auto"/>
        <w:rPr>
          <w:color w:val="000000"/>
          <w:sz w:val="24"/>
          <w:szCs w:val="24"/>
        </w:rPr>
      </w:pPr>
      <w:r>
        <w:rPr>
          <w:color w:val="000000"/>
          <w:sz w:val="24"/>
          <w:szCs w:val="24"/>
        </w:rPr>
        <w:t xml:space="preserve">FNS will ensure compliance with </w:t>
      </w:r>
      <w:r w:rsidR="00DE3D2A" w:rsidRPr="00DE3D2A">
        <w:rPr>
          <w:color w:val="000000"/>
          <w:sz w:val="24"/>
          <w:szCs w:val="24"/>
        </w:rPr>
        <w:t xml:space="preserve">Section 508 of the Rehabilitation Act </w:t>
      </w:r>
    </w:p>
    <w:p w:rsidR="00DE3D2A" w:rsidRPr="00DE3D2A" w:rsidRDefault="00DE3D2A" w:rsidP="009839A4">
      <w:pPr>
        <w:overflowPunct/>
        <w:autoSpaceDE/>
        <w:autoSpaceDN/>
        <w:adjustRightInd/>
        <w:ind w:left="720"/>
        <w:textAlignment w:val="auto"/>
        <w:rPr>
          <w:color w:val="000000"/>
          <w:sz w:val="24"/>
          <w:szCs w:val="24"/>
        </w:rPr>
      </w:pPr>
      <w:r w:rsidRPr="00DE3D2A">
        <w:rPr>
          <w:color w:val="000000"/>
          <w:sz w:val="24"/>
          <w:szCs w:val="24"/>
        </w:rPr>
        <w:t>amendments of 1998;</w:t>
      </w:r>
    </w:p>
    <w:p w:rsidR="000B3B45" w:rsidRDefault="005E436A" w:rsidP="00DE3D2A">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5E436A">
        <w:rPr>
          <w:color w:val="000000"/>
          <w:sz w:val="24"/>
          <w:szCs w:val="24"/>
        </w:rPr>
        <w:t>FNS will ensure complianc</w:t>
      </w:r>
      <w:r w:rsidR="00FA7593">
        <w:rPr>
          <w:color w:val="000000"/>
          <w:sz w:val="24"/>
          <w:szCs w:val="24"/>
        </w:rPr>
        <w:t xml:space="preserve">e </w:t>
      </w:r>
      <w:r w:rsidR="00DE3D2A" w:rsidRPr="005E436A">
        <w:rPr>
          <w:color w:val="000000"/>
          <w:sz w:val="24"/>
          <w:szCs w:val="24"/>
        </w:rPr>
        <w:t xml:space="preserve">and support for the Paperwork Reduction Act </w:t>
      </w:r>
    </w:p>
    <w:p w:rsidR="00DE3D2A" w:rsidRPr="005E436A" w:rsidRDefault="00DE3D2A" w:rsidP="00FA7593">
      <w:pPr>
        <w:keepLines/>
        <w:overflowPunct/>
        <w:autoSpaceDE/>
        <w:autoSpaceDN/>
        <w:adjustRightInd/>
        <w:ind w:left="720" w:firstLine="19"/>
        <w:textAlignment w:val="auto"/>
        <w:rPr>
          <w:color w:val="000000"/>
          <w:sz w:val="24"/>
          <w:szCs w:val="24"/>
        </w:rPr>
      </w:pPr>
      <w:r w:rsidRPr="005E436A">
        <w:rPr>
          <w:color w:val="000000"/>
          <w:sz w:val="24"/>
          <w:szCs w:val="24"/>
        </w:rPr>
        <w:t xml:space="preserve">(PRA) consistent with </w:t>
      </w:r>
      <w:r w:rsidR="00FA7593">
        <w:rPr>
          <w:color w:val="000000"/>
          <w:sz w:val="24"/>
          <w:szCs w:val="24"/>
        </w:rPr>
        <w:t>Office of Management and Budget (</w:t>
      </w:r>
      <w:r w:rsidRPr="005E436A">
        <w:rPr>
          <w:color w:val="000000"/>
          <w:sz w:val="24"/>
          <w:szCs w:val="24"/>
        </w:rPr>
        <w:t>OMB</w:t>
      </w:r>
      <w:r w:rsidR="00FA7593">
        <w:rPr>
          <w:color w:val="000000"/>
          <w:sz w:val="24"/>
          <w:szCs w:val="24"/>
        </w:rPr>
        <w:t>)</w:t>
      </w:r>
      <w:r w:rsidRPr="005E436A">
        <w:rPr>
          <w:color w:val="000000"/>
          <w:sz w:val="24"/>
          <w:szCs w:val="24"/>
        </w:rPr>
        <w:t xml:space="preserve"> policies an</w:t>
      </w:r>
      <w:r w:rsidR="00FA7593">
        <w:rPr>
          <w:color w:val="000000"/>
          <w:sz w:val="24"/>
          <w:szCs w:val="24"/>
        </w:rPr>
        <w:t xml:space="preserve">d USDA’s information collection </w:t>
      </w:r>
      <w:r w:rsidRPr="005E436A">
        <w:rPr>
          <w:color w:val="000000"/>
          <w:sz w:val="24"/>
          <w:szCs w:val="24"/>
        </w:rPr>
        <w:t>processes and approva</w:t>
      </w:r>
      <w:r w:rsidR="00FA7593">
        <w:rPr>
          <w:color w:val="000000"/>
          <w:sz w:val="24"/>
          <w:szCs w:val="24"/>
        </w:rPr>
        <w:t>ls, including System of Record N</w:t>
      </w:r>
      <w:r w:rsidRPr="005E436A">
        <w:rPr>
          <w:color w:val="000000"/>
          <w:sz w:val="24"/>
          <w:szCs w:val="24"/>
        </w:rPr>
        <w:t>otices</w:t>
      </w:r>
      <w:r w:rsidR="00FA7593">
        <w:rPr>
          <w:color w:val="000000"/>
          <w:sz w:val="24"/>
          <w:szCs w:val="24"/>
        </w:rPr>
        <w:t xml:space="preserve"> (SORN)</w:t>
      </w:r>
      <w:r w:rsidRPr="005E436A">
        <w:rPr>
          <w:color w:val="000000"/>
          <w:sz w:val="24"/>
          <w:szCs w:val="24"/>
        </w:rPr>
        <w:t>;</w:t>
      </w:r>
    </w:p>
    <w:p w:rsidR="00FA7593" w:rsidRDefault="001A5625" w:rsidP="00FA7593">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1A5625">
        <w:rPr>
          <w:color w:val="000000"/>
          <w:sz w:val="24"/>
          <w:szCs w:val="24"/>
        </w:rPr>
        <w:t>FNS will ensure c</w:t>
      </w:r>
      <w:r w:rsidR="00DE3D2A" w:rsidRPr="001A5625">
        <w:rPr>
          <w:color w:val="000000"/>
          <w:sz w:val="24"/>
          <w:szCs w:val="24"/>
        </w:rPr>
        <w:t>ompliance with Federal and USDA records</w:t>
      </w:r>
      <w:r w:rsidR="00FA7593">
        <w:rPr>
          <w:color w:val="000000"/>
          <w:sz w:val="24"/>
          <w:szCs w:val="24"/>
        </w:rPr>
        <w:t xml:space="preserve"> </w:t>
      </w:r>
      <w:r w:rsidR="00DE3D2A" w:rsidRPr="00FA7593">
        <w:rPr>
          <w:color w:val="000000"/>
          <w:sz w:val="24"/>
          <w:szCs w:val="24"/>
        </w:rPr>
        <w:t>ma</w:t>
      </w:r>
      <w:r w:rsidR="00FA7593">
        <w:rPr>
          <w:color w:val="000000"/>
          <w:sz w:val="24"/>
          <w:szCs w:val="24"/>
        </w:rPr>
        <w:t>nagement</w:t>
      </w:r>
    </w:p>
    <w:p w:rsidR="00DE3D2A" w:rsidRPr="00FA7593" w:rsidRDefault="00DE3D2A" w:rsidP="00FA7593">
      <w:pPr>
        <w:keepLines/>
        <w:overflowPunct/>
        <w:autoSpaceDE/>
        <w:autoSpaceDN/>
        <w:adjustRightInd/>
        <w:ind w:left="274" w:firstLine="446"/>
        <w:textAlignment w:val="auto"/>
        <w:rPr>
          <w:color w:val="000000"/>
          <w:sz w:val="24"/>
          <w:szCs w:val="24"/>
        </w:rPr>
      </w:pPr>
      <w:r w:rsidRPr="00FA7593">
        <w:rPr>
          <w:color w:val="000000"/>
          <w:sz w:val="24"/>
          <w:szCs w:val="24"/>
        </w:rPr>
        <w:t>policies and regulations;</w:t>
      </w:r>
    </w:p>
    <w:p w:rsidR="00FA7593" w:rsidRDefault="0071431B" w:rsidP="00FA7593">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71431B">
        <w:rPr>
          <w:color w:val="000000"/>
          <w:sz w:val="24"/>
          <w:szCs w:val="24"/>
        </w:rPr>
        <w:t>FNS will ensure c</w:t>
      </w:r>
      <w:r w:rsidR="00DE3D2A" w:rsidRPr="0071431B">
        <w:rPr>
          <w:color w:val="000000"/>
          <w:sz w:val="24"/>
          <w:szCs w:val="24"/>
        </w:rPr>
        <w:t xml:space="preserve">ompliance with Federal and USDA privacy </w:t>
      </w:r>
      <w:r w:rsidR="00FA7593">
        <w:rPr>
          <w:color w:val="000000"/>
          <w:sz w:val="24"/>
          <w:szCs w:val="24"/>
        </w:rPr>
        <w:t>policy, including</w:t>
      </w:r>
    </w:p>
    <w:p w:rsidR="00DE3D2A" w:rsidRPr="00FA7593" w:rsidRDefault="00DE3D2A" w:rsidP="00FA7593">
      <w:pPr>
        <w:keepLines/>
        <w:overflowPunct/>
        <w:autoSpaceDE/>
        <w:autoSpaceDN/>
        <w:adjustRightInd/>
        <w:ind w:left="720"/>
        <w:textAlignment w:val="auto"/>
        <w:rPr>
          <w:color w:val="000000"/>
          <w:sz w:val="24"/>
          <w:szCs w:val="24"/>
        </w:rPr>
      </w:pPr>
      <w:r w:rsidRPr="00FA7593">
        <w:rPr>
          <w:color w:val="000000"/>
          <w:sz w:val="24"/>
          <w:szCs w:val="24"/>
        </w:rPr>
        <w:t>Privacy Impact Assessments</w:t>
      </w:r>
      <w:r w:rsidR="00FA7593">
        <w:rPr>
          <w:color w:val="000000"/>
          <w:sz w:val="24"/>
          <w:szCs w:val="24"/>
        </w:rPr>
        <w:t xml:space="preserve"> (PIA)</w:t>
      </w:r>
      <w:r w:rsidRPr="00FA7593">
        <w:rPr>
          <w:color w:val="000000"/>
          <w:sz w:val="24"/>
          <w:szCs w:val="24"/>
        </w:rPr>
        <w:t xml:space="preserve"> and protec</w:t>
      </w:r>
      <w:r w:rsidR="00FA7593">
        <w:rPr>
          <w:color w:val="000000"/>
          <w:sz w:val="24"/>
          <w:szCs w:val="24"/>
        </w:rPr>
        <w:t>tion of PII</w:t>
      </w:r>
      <w:r w:rsidRPr="00FA7593">
        <w:rPr>
          <w:color w:val="000000"/>
          <w:sz w:val="24"/>
          <w:szCs w:val="24"/>
        </w:rPr>
        <w:t>;</w:t>
      </w:r>
    </w:p>
    <w:p w:rsidR="008F2D7B" w:rsidRDefault="00A27DAF" w:rsidP="002D2704">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A27DAF">
        <w:rPr>
          <w:color w:val="000000"/>
          <w:sz w:val="24"/>
          <w:szCs w:val="24"/>
        </w:rPr>
        <w:t>FNS will ensure that a</w:t>
      </w:r>
      <w:r w:rsidR="00DE3D2A" w:rsidRPr="00A27DAF">
        <w:rPr>
          <w:color w:val="000000"/>
          <w:sz w:val="24"/>
          <w:szCs w:val="24"/>
        </w:rPr>
        <w:t xml:space="preserve">ll application code is reviewed for vulnerabilities using the </w:t>
      </w:r>
    </w:p>
    <w:p w:rsidR="00DE3D2A" w:rsidRPr="00A27DAF" w:rsidRDefault="00DE3D2A" w:rsidP="008F2D7B">
      <w:pPr>
        <w:keepLines/>
        <w:overflowPunct/>
        <w:autoSpaceDE/>
        <w:autoSpaceDN/>
        <w:adjustRightInd/>
        <w:ind w:left="720"/>
        <w:textAlignment w:val="auto"/>
        <w:rPr>
          <w:color w:val="000000"/>
          <w:sz w:val="24"/>
          <w:szCs w:val="24"/>
        </w:rPr>
      </w:pPr>
      <w:r w:rsidRPr="00A27DAF">
        <w:rPr>
          <w:color w:val="000000"/>
          <w:sz w:val="24"/>
          <w:szCs w:val="24"/>
        </w:rPr>
        <w:t>I</w:t>
      </w:r>
      <w:r w:rsidR="00FA7593">
        <w:rPr>
          <w:color w:val="000000"/>
          <w:sz w:val="24"/>
          <w:szCs w:val="24"/>
        </w:rPr>
        <w:t xml:space="preserve">nternational </w:t>
      </w:r>
      <w:r w:rsidRPr="00A27DAF">
        <w:rPr>
          <w:color w:val="000000"/>
          <w:sz w:val="24"/>
          <w:szCs w:val="24"/>
        </w:rPr>
        <w:t>B</w:t>
      </w:r>
      <w:r w:rsidR="00FA7593">
        <w:rPr>
          <w:color w:val="000000"/>
          <w:sz w:val="24"/>
          <w:szCs w:val="24"/>
        </w:rPr>
        <w:t xml:space="preserve">usiness </w:t>
      </w:r>
      <w:r w:rsidRPr="00A27DAF">
        <w:rPr>
          <w:color w:val="000000"/>
          <w:sz w:val="24"/>
          <w:szCs w:val="24"/>
        </w:rPr>
        <w:t>M</w:t>
      </w:r>
      <w:r w:rsidR="00FA7593">
        <w:rPr>
          <w:color w:val="000000"/>
          <w:sz w:val="24"/>
          <w:szCs w:val="24"/>
        </w:rPr>
        <w:t>achines (IBM)</w:t>
      </w:r>
      <w:r w:rsidRPr="00A27DAF">
        <w:rPr>
          <w:color w:val="000000"/>
          <w:sz w:val="24"/>
          <w:szCs w:val="24"/>
        </w:rPr>
        <w:t xml:space="preserve"> AppScan.  FNS will ensure that any application code not reviewable by IBM AppScan complies with the secure coding requirements as described in the OCIO memo dated June 2, 2008 on secure coding and testing requirements;</w:t>
      </w:r>
    </w:p>
    <w:p w:rsidR="002D2704" w:rsidRDefault="00DE3D2A" w:rsidP="002D2704">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2D2704">
        <w:rPr>
          <w:color w:val="000000"/>
          <w:sz w:val="24"/>
          <w:szCs w:val="24"/>
        </w:rPr>
        <w:t xml:space="preserve">FNS will ensure that all vendor products and new or modified application systems </w:t>
      </w:r>
    </w:p>
    <w:p w:rsidR="002D2704" w:rsidRDefault="00DE3D2A" w:rsidP="00DF2BA7">
      <w:pPr>
        <w:keepLines/>
        <w:overflowPunct/>
        <w:autoSpaceDE/>
        <w:autoSpaceDN/>
        <w:adjustRightInd/>
        <w:ind w:left="720"/>
        <w:textAlignment w:val="auto"/>
        <w:rPr>
          <w:color w:val="000000"/>
          <w:sz w:val="24"/>
          <w:szCs w:val="24"/>
        </w:rPr>
      </w:pPr>
      <w:r w:rsidRPr="002D2704">
        <w:rPr>
          <w:color w:val="000000"/>
          <w:sz w:val="24"/>
          <w:szCs w:val="24"/>
        </w:rPr>
        <w:t xml:space="preserve">comply with the Federal Desktop Core Configuration (FDCC) standards and </w:t>
      </w:r>
    </w:p>
    <w:p w:rsidR="002D2704" w:rsidRDefault="002D2704" w:rsidP="002D2704">
      <w:pPr>
        <w:keepLines/>
        <w:overflowPunct/>
        <w:autoSpaceDE/>
        <w:autoSpaceDN/>
        <w:adjustRightInd/>
        <w:ind w:left="274"/>
        <w:textAlignment w:val="auto"/>
        <w:rPr>
          <w:color w:val="000000"/>
          <w:sz w:val="24"/>
          <w:szCs w:val="24"/>
        </w:rPr>
      </w:pPr>
      <w:r>
        <w:rPr>
          <w:color w:val="000000"/>
          <w:sz w:val="24"/>
          <w:szCs w:val="24"/>
        </w:rPr>
        <w:t xml:space="preserve">        </w:t>
      </w:r>
      <w:r w:rsidR="00DE3D2A" w:rsidRPr="002D2704">
        <w:rPr>
          <w:color w:val="000000"/>
          <w:sz w:val="24"/>
          <w:szCs w:val="24"/>
        </w:rPr>
        <w:t>functional requirements as approved by OCIO;</w:t>
      </w:r>
    </w:p>
    <w:p w:rsidR="002D2704" w:rsidRDefault="00DE3D2A" w:rsidP="002D2704">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2D2704">
        <w:rPr>
          <w:color w:val="000000"/>
          <w:sz w:val="24"/>
          <w:szCs w:val="24"/>
        </w:rPr>
        <w:t xml:space="preserve">FNS will ensure that all USDA policies, procedures and practices safeguarding </w:t>
      </w:r>
    </w:p>
    <w:p w:rsidR="00DE3D2A" w:rsidRPr="002D2704" w:rsidRDefault="002D2704" w:rsidP="002D2704">
      <w:pPr>
        <w:keepLines/>
        <w:overflowPunct/>
        <w:autoSpaceDE/>
        <w:autoSpaceDN/>
        <w:adjustRightInd/>
        <w:ind w:left="274"/>
        <w:textAlignment w:val="auto"/>
        <w:rPr>
          <w:color w:val="000000"/>
          <w:sz w:val="24"/>
          <w:szCs w:val="24"/>
        </w:rPr>
      </w:pPr>
      <w:r>
        <w:rPr>
          <w:color w:val="000000"/>
          <w:sz w:val="24"/>
          <w:szCs w:val="24"/>
        </w:rPr>
        <w:t xml:space="preserve">        </w:t>
      </w:r>
      <w:r w:rsidR="00FA7593">
        <w:rPr>
          <w:color w:val="000000"/>
          <w:sz w:val="24"/>
          <w:szCs w:val="24"/>
        </w:rPr>
        <w:t>PII</w:t>
      </w:r>
      <w:r w:rsidR="00DE3D2A" w:rsidRPr="002D2704">
        <w:rPr>
          <w:color w:val="000000"/>
          <w:sz w:val="24"/>
          <w:szCs w:val="24"/>
        </w:rPr>
        <w:t xml:space="preserve"> are enforced;</w:t>
      </w:r>
    </w:p>
    <w:p w:rsidR="002D2704" w:rsidRDefault="00DE3D2A" w:rsidP="002D2704">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2D2704">
        <w:rPr>
          <w:color w:val="000000"/>
          <w:sz w:val="24"/>
          <w:szCs w:val="24"/>
        </w:rPr>
        <w:t xml:space="preserve">FNS will ensure that all contractor personnel who will work in a USDA facility or </w:t>
      </w:r>
    </w:p>
    <w:p w:rsidR="00DE3D2A" w:rsidRPr="002D2704" w:rsidRDefault="00DE3D2A" w:rsidP="00DF2BA7">
      <w:pPr>
        <w:keepLines/>
        <w:overflowPunct/>
        <w:autoSpaceDE/>
        <w:autoSpaceDN/>
        <w:adjustRightInd/>
        <w:ind w:left="720"/>
        <w:textAlignment w:val="auto"/>
        <w:rPr>
          <w:color w:val="000000"/>
          <w:sz w:val="24"/>
          <w:szCs w:val="24"/>
        </w:rPr>
      </w:pPr>
      <w:r w:rsidRPr="002D2704">
        <w:rPr>
          <w:color w:val="000000"/>
          <w:sz w:val="24"/>
          <w:szCs w:val="24"/>
        </w:rPr>
        <w:t xml:space="preserve">have access to any USDA network have a completed National Agency Check and Inquiry </w:t>
      </w:r>
      <w:r w:rsidR="00FA7593">
        <w:rPr>
          <w:color w:val="000000"/>
          <w:sz w:val="24"/>
          <w:szCs w:val="24"/>
        </w:rPr>
        <w:t xml:space="preserve">(NACI) </w:t>
      </w:r>
      <w:r w:rsidRPr="002D2704">
        <w:rPr>
          <w:color w:val="000000"/>
          <w:sz w:val="24"/>
          <w:szCs w:val="24"/>
        </w:rPr>
        <w:t>background investigation, at a minimum, and that they complete the mandatory USDA security awareness and privacy training at lease annually;</w:t>
      </w:r>
    </w:p>
    <w:p w:rsidR="00A27DAF" w:rsidRDefault="00DE3D2A" w:rsidP="00A27DAF">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A27DAF">
        <w:rPr>
          <w:color w:val="000000"/>
          <w:sz w:val="24"/>
          <w:szCs w:val="24"/>
        </w:rPr>
        <w:t xml:space="preserve">FNS will ensure that components where applicable will integrate with USDA’s </w:t>
      </w:r>
    </w:p>
    <w:p w:rsidR="00DE3D2A" w:rsidRPr="00A27DAF" w:rsidRDefault="00DE3D2A" w:rsidP="00A27DAF">
      <w:pPr>
        <w:keepLines/>
        <w:overflowPunct/>
        <w:autoSpaceDE/>
        <w:autoSpaceDN/>
        <w:adjustRightInd/>
        <w:ind w:left="720"/>
        <w:textAlignment w:val="auto"/>
        <w:rPr>
          <w:color w:val="000000"/>
          <w:sz w:val="24"/>
          <w:szCs w:val="24"/>
        </w:rPr>
      </w:pPr>
      <w:r w:rsidRPr="00A27DAF">
        <w:rPr>
          <w:color w:val="000000"/>
          <w:sz w:val="24"/>
          <w:szCs w:val="24"/>
        </w:rPr>
        <w:t xml:space="preserve">eAuthentication Service.  All identity management and single sign-on practices will comply and be coordinated with USDA’s </w:t>
      </w:r>
      <w:r w:rsidR="00FA7593">
        <w:rPr>
          <w:color w:val="000000"/>
          <w:sz w:val="24"/>
          <w:szCs w:val="24"/>
        </w:rPr>
        <w:t>Homeland Security Presidential Directive-12 (</w:t>
      </w:r>
      <w:r w:rsidRPr="00A27DAF">
        <w:rPr>
          <w:color w:val="000000"/>
          <w:sz w:val="24"/>
          <w:szCs w:val="24"/>
        </w:rPr>
        <w:t>HSPD-12</w:t>
      </w:r>
      <w:r w:rsidR="00FA7593">
        <w:rPr>
          <w:color w:val="000000"/>
          <w:sz w:val="24"/>
          <w:szCs w:val="24"/>
        </w:rPr>
        <w:t>)</w:t>
      </w:r>
      <w:r w:rsidRPr="00A27DAF">
        <w:rPr>
          <w:color w:val="000000"/>
          <w:sz w:val="24"/>
          <w:szCs w:val="24"/>
        </w:rPr>
        <w:t xml:space="preserve"> implementation;</w:t>
      </w:r>
    </w:p>
    <w:p w:rsidR="00A27DAF" w:rsidRDefault="00DE3D2A" w:rsidP="00A27DAF">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A27DAF">
        <w:rPr>
          <w:color w:val="000000"/>
          <w:sz w:val="24"/>
          <w:szCs w:val="24"/>
        </w:rPr>
        <w:t xml:space="preserve">FNS will ensure that all new equipment and software is configured according to </w:t>
      </w:r>
    </w:p>
    <w:p w:rsidR="00DE3D2A" w:rsidRPr="00A27DAF" w:rsidRDefault="00DE3D2A" w:rsidP="00A27DAF">
      <w:pPr>
        <w:keepLines/>
        <w:overflowPunct/>
        <w:autoSpaceDE/>
        <w:autoSpaceDN/>
        <w:adjustRightInd/>
        <w:ind w:left="720"/>
        <w:textAlignment w:val="auto"/>
        <w:rPr>
          <w:color w:val="000000"/>
          <w:sz w:val="24"/>
          <w:szCs w:val="24"/>
        </w:rPr>
      </w:pPr>
      <w:r w:rsidRPr="00A27DAF">
        <w:rPr>
          <w:color w:val="000000"/>
          <w:sz w:val="24"/>
          <w:szCs w:val="24"/>
        </w:rPr>
        <w:t>USDA and federal guidelines for secure configurations;</w:t>
      </w:r>
    </w:p>
    <w:p w:rsidR="00A27DAF" w:rsidRDefault="00DE3D2A" w:rsidP="00A27DAF">
      <w:pPr>
        <w:keepLines/>
        <w:numPr>
          <w:ilvl w:val="0"/>
          <w:numId w:val="25"/>
        </w:numPr>
        <w:tabs>
          <w:tab w:val="clear" w:pos="936"/>
          <w:tab w:val="num" w:pos="720"/>
        </w:tabs>
        <w:overflowPunct/>
        <w:autoSpaceDE/>
        <w:autoSpaceDN/>
        <w:adjustRightInd/>
        <w:ind w:left="274" w:firstLine="0"/>
        <w:textAlignment w:val="auto"/>
        <w:rPr>
          <w:color w:val="000000"/>
          <w:sz w:val="24"/>
          <w:szCs w:val="24"/>
        </w:rPr>
      </w:pPr>
      <w:r w:rsidRPr="00A27DAF">
        <w:rPr>
          <w:color w:val="000000"/>
          <w:sz w:val="24"/>
          <w:szCs w:val="24"/>
        </w:rPr>
        <w:t xml:space="preserve">FNS will ensure that all software applications that are purchased, developed or </w:t>
      </w:r>
    </w:p>
    <w:p w:rsidR="00DE3D2A" w:rsidRPr="00A27DAF" w:rsidRDefault="00DE3D2A" w:rsidP="00A27DAF">
      <w:pPr>
        <w:keepLines/>
        <w:overflowPunct/>
        <w:autoSpaceDE/>
        <w:autoSpaceDN/>
        <w:adjustRightInd/>
        <w:ind w:left="720"/>
        <w:textAlignment w:val="auto"/>
        <w:rPr>
          <w:color w:val="000000"/>
          <w:sz w:val="24"/>
          <w:szCs w:val="24"/>
        </w:rPr>
      </w:pPr>
      <w:r w:rsidRPr="00A27DAF">
        <w:rPr>
          <w:color w:val="000000"/>
          <w:sz w:val="24"/>
          <w:szCs w:val="24"/>
        </w:rPr>
        <w:t xml:space="preserve">significantly enhanced will operate on a thin client workstation; </w:t>
      </w:r>
      <w:r w:rsidR="0064768E">
        <w:rPr>
          <w:color w:val="000000"/>
          <w:sz w:val="24"/>
          <w:szCs w:val="24"/>
        </w:rPr>
        <w:t>and</w:t>
      </w:r>
    </w:p>
    <w:p w:rsidR="00D1486E" w:rsidRPr="00DE3D2A" w:rsidRDefault="00DE3D2A" w:rsidP="00D41FDF">
      <w:pPr>
        <w:keepLines/>
        <w:numPr>
          <w:ilvl w:val="0"/>
          <w:numId w:val="25"/>
        </w:numPr>
        <w:tabs>
          <w:tab w:val="clear" w:pos="936"/>
          <w:tab w:val="num" w:pos="720"/>
        </w:tabs>
        <w:overflowPunct/>
        <w:autoSpaceDE/>
        <w:autoSpaceDN/>
        <w:adjustRightInd/>
        <w:ind w:left="274" w:firstLine="0"/>
        <w:textAlignment w:val="auto"/>
      </w:pPr>
      <w:r w:rsidRPr="00A27DAF">
        <w:rPr>
          <w:color w:val="000000"/>
          <w:sz w:val="24"/>
          <w:szCs w:val="24"/>
        </w:rPr>
        <w:t xml:space="preserve">FNS will review the </w:t>
      </w:r>
      <w:r w:rsidR="00FA7593">
        <w:rPr>
          <w:color w:val="000000"/>
          <w:sz w:val="24"/>
          <w:szCs w:val="24"/>
        </w:rPr>
        <w:t>USDA OCIO International Technology Services (</w:t>
      </w:r>
      <w:r w:rsidRPr="00A27DAF">
        <w:rPr>
          <w:color w:val="000000"/>
          <w:sz w:val="24"/>
          <w:szCs w:val="24"/>
        </w:rPr>
        <w:t>ITS</w:t>
      </w:r>
      <w:r w:rsidR="00FA7593">
        <w:rPr>
          <w:color w:val="000000"/>
          <w:sz w:val="24"/>
          <w:szCs w:val="24"/>
        </w:rPr>
        <w:t>)</w:t>
      </w:r>
      <w:r w:rsidR="00D41FDF">
        <w:rPr>
          <w:color w:val="000000"/>
          <w:sz w:val="24"/>
          <w:szCs w:val="24"/>
        </w:rPr>
        <w:tab/>
        <w:t>Blanket Purchase Agreements (</w:t>
      </w:r>
      <w:r w:rsidR="00CB31D6">
        <w:rPr>
          <w:color w:val="000000"/>
          <w:sz w:val="24"/>
          <w:szCs w:val="24"/>
        </w:rPr>
        <w:t>BPAs</w:t>
      </w:r>
      <w:r w:rsidR="00D41FDF">
        <w:rPr>
          <w:color w:val="000000"/>
          <w:sz w:val="24"/>
          <w:szCs w:val="24"/>
        </w:rPr>
        <w:t>)</w:t>
      </w:r>
      <w:r w:rsidR="00D41FDF">
        <w:t xml:space="preserve"> </w:t>
      </w:r>
      <w:r w:rsidRPr="00D41FDF">
        <w:rPr>
          <w:color w:val="000000"/>
          <w:sz w:val="24"/>
          <w:szCs w:val="24"/>
        </w:rPr>
        <w:t xml:space="preserve">for all </w:t>
      </w:r>
      <w:r w:rsidR="00D41FDF">
        <w:rPr>
          <w:color w:val="000000"/>
          <w:sz w:val="24"/>
          <w:szCs w:val="24"/>
        </w:rPr>
        <w:t>the software and hardware to be</w:t>
      </w:r>
      <w:r w:rsidR="00D41FDF">
        <w:rPr>
          <w:color w:val="000000"/>
          <w:sz w:val="24"/>
          <w:szCs w:val="24"/>
        </w:rPr>
        <w:tab/>
      </w:r>
      <w:r w:rsidRPr="00D41FDF">
        <w:rPr>
          <w:color w:val="000000"/>
          <w:sz w:val="24"/>
          <w:szCs w:val="24"/>
        </w:rPr>
        <w:t>procured.</w:t>
      </w:r>
      <w:r w:rsidR="00D1486E" w:rsidRPr="00DE3D2A">
        <w:br w:type="page"/>
      </w:r>
    </w:p>
    <w:p w:rsidR="00D1486E" w:rsidRDefault="00D1486E" w:rsidP="00D1486E">
      <w:pPr>
        <w:tabs>
          <w:tab w:val="left" w:pos="0"/>
        </w:tabs>
        <w:ind w:hanging="1260"/>
        <w:jc w:val="center"/>
        <w:rPr>
          <w:sz w:val="24"/>
          <w:szCs w:val="24"/>
        </w:rPr>
      </w:pPr>
      <w:r w:rsidRPr="00210F51">
        <w:rPr>
          <w:b/>
          <w:sz w:val="24"/>
          <w:szCs w:val="24"/>
          <w:u w:val="single"/>
        </w:rPr>
        <w:lastRenderedPageBreak/>
        <w:t>Investment Contact Information</w:t>
      </w:r>
    </w:p>
    <w:tbl>
      <w:tblPr>
        <w:tblpPr w:leftFromText="180" w:rightFromText="180" w:vertAnchor="page" w:horzAnchor="margin" w:tblpXSpec="center" w:tblpY="2236"/>
        <w:tblW w:w="11096" w:type="dxa"/>
        <w:tblLayout w:type="fixed"/>
        <w:tblCellMar>
          <w:left w:w="0" w:type="dxa"/>
          <w:right w:w="0" w:type="dxa"/>
        </w:tblCellMar>
        <w:tblLook w:val="01E0"/>
      </w:tblPr>
      <w:tblGrid>
        <w:gridCol w:w="3316"/>
        <w:gridCol w:w="3500"/>
        <w:gridCol w:w="4280"/>
      </w:tblGrid>
      <w:tr w:rsidR="0076624A" w:rsidRPr="00743170" w:rsidTr="005025FF">
        <w:trPr>
          <w:trHeight w:hRule="exact" w:val="662"/>
        </w:trPr>
        <w:tc>
          <w:tcPr>
            <w:tcW w:w="3316" w:type="dxa"/>
            <w:tcBorders>
              <w:top w:val="single" w:sz="12" w:space="0" w:color="878787"/>
              <w:left w:val="single" w:sz="8" w:space="0" w:color="878787"/>
              <w:bottom w:val="single" w:sz="8" w:space="0" w:color="878787"/>
              <w:right w:val="single" w:sz="8" w:space="0" w:color="878787"/>
            </w:tcBorders>
          </w:tcPr>
          <w:p w:rsidR="0076624A" w:rsidRPr="00923311" w:rsidRDefault="0076624A" w:rsidP="005025FF">
            <w:pPr>
              <w:pStyle w:val="NoSpacing"/>
              <w:jc w:val="center"/>
              <w:rPr>
                <w:rFonts w:ascii="Times New Roman" w:eastAsia="Arial" w:hAnsi="Times New Roman" w:cs="Times New Roman"/>
                <w:b/>
                <w:sz w:val="24"/>
                <w:szCs w:val="24"/>
                <w:u w:val="single"/>
              </w:rPr>
            </w:pPr>
            <w:r>
              <w:rPr>
                <w:rFonts w:ascii="Times New Roman" w:eastAsia="Arial" w:hAnsi="Times New Roman" w:cs="Times New Roman"/>
                <w:b/>
                <w:color w:val="3A3A3A"/>
                <w:w w:val="103"/>
                <w:sz w:val="24"/>
                <w:szCs w:val="24"/>
                <w:u w:val="single"/>
              </w:rPr>
              <w:t>Sponsor:</w:t>
            </w:r>
          </w:p>
        </w:tc>
        <w:tc>
          <w:tcPr>
            <w:tcW w:w="3500" w:type="dxa"/>
            <w:tcBorders>
              <w:top w:val="single" w:sz="21" w:space="0" w:color="A093A8"/>
              <w:left w:val="single" w:sz="8" w:space="0" w:color="878787"/>
              <w:bottom w:val="single" w:sz="8" w:space="0" w:color="7C8383"/>
              <w:right w:val="single" w:sz="7" w:space="0" w:color="878387"/>
            </w:tcBorders>
          </w:tcPr>
          <w:p w:rsidR="0076624A" w:rsidRPr="00743170" w:rsidRDefault="0076624A" w:rsidP="005025FF">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3A3A3A"/>
                <w:sz w:val="24"/>
                <w:szCs w:val="24"/>
                <w:u w:val="single"/>
              </w:rPr>
              <w:t>Office</w:t>
            </w:r>
            <w:r w:rsidRPr="00743170">
              <w:rPr>
                <w:rFonts w:ascii="Times New Roman" w:eastAsia="Arial" w:hAnsi="Times New Roman" w:cs="Times New Roman"/>
                <w:b/>
                <w:color w:val="3A3A3A"/>
                <w:spacing w:val="2"/>
                <w:sz w:val="24"/>
                <w:szCs w:val="24"/>
                <w:u w:val="single"/>
              </w:rPr>
              <w:t xml:space="preserve"> </w:t>
            </w:r>
            <w:r w:rsidRPr="00743170">
              <w:rPr>
                <w:rFonts w:ascii="Times New Roman" w:eastAsia="Arial" w:hAnsi="Times New Roman" w:cs="Times New Roman"/>
                <w:b/>
                <w:color w:val="3A3A3A"/>
                <w:w w:val="104"/>
                <w:sz w:val="24"/>
                <w:szCs w:val="24"/>
                <w:u w:val="single"/>
              </w:rPr>
              <w:t>Phon</w:t>
            </w:r>
            <w:r w:rsidRPr="00743170">
              <w:rPr>
                <w:rFonts w:ascii="Times New Roman" w:eastAsia="Arial" w:hAnsi="Times New Roman" w:cs="Times New Roman"/>
                <w:b/>
                <w:color w:val="3A3A3A"/>
                <w:spacing w:val="-9"/>
                <w:w w:val="105"/>
                <w:sz w:val="24"/>
                <w:szCs w:val="24"/>
                <w:u w:val="single"/>
              </w:rPr>
              <w:t>e</w:t>
            </w:r>
            <w:r w:rsidRPr="00743170">
              <w:rPr>
                <w:rFonts w:ascii="Times New Roman" w:eastAsia="Arial" w:hAnsi="Times New Roman" w:cs="Times New Roman"/>
                <w:b/>
                <w:color w:val="1A1A1A"/>
                <w:w w:val="141"/>
                <w:sz w:val="24"/>
                <w:szCs w:val="24"/>
                <w:u w:val="single"/>
              </w:rPr>
              <w:t>:</w:t>
            </w:r>
          </w:p>
        </w:tc>
        <w:tc>
          <w:tcPr>
            <w:tcW w:w="4280" w:type="dxa"/>
            <w:tcBorders>
              <w:top w:val="single" w:sz="21" w:space="0" w:color="A093A8"/>
              <w:left w:val="single" w:sz="7" w:space="0" w:color="878387"/>
              <w:bottom w:val="single" w:sz="7" w:space="0" w:color="747474"/>
              <w:right w:val="single" w:sz="7" w:space="0" w:color="4B4B4F"/>
            </w:tcBorders>
          </w:tcPr>
          <w:p w:rsidR="0076624A" w:rsidRPr="00743170" w:rsidRDefault="0076624A" w:rsidP="005025FF">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3A3A3A"/>
                <w:w w:val="105"/>
                <w:sz w:val="24"/>
                <w:szCs w:val="24"/>
                <w:u w:val="single"/>
              </w:rPr>
              <w:t>Email:</w:t>
            </w:r>
          </w:p>
        </w:tc>
      </w:tr>
      <w:tr w:rsidR="0076624A" w:rsidRPr="00743170" w:rsidTr="005025FF">
        <w:trPr>
          <w:trHeight w:hRule="exact" w:val="629"/>
        </w:trPr>
        <w:tc>
          <w:tcPr>
            <w:tcW w:w="3316" w:type="dxa"/>
            <w:tcBorders>
              <w:top w:val="single" w:sz="8" w:space="0" w:color="878787"/>
              <w:left w:val="single" w:sz="8" w:space="0" w:color="878787"/>
              <w:bottom w:val="single" w:sz="8" w:space="0" w:color="878787"/>
              <w:right w:val="single" w:sz="8" w:space="0" w:color="7C8383"/>
            </w:tcBorders>
            <w:shd w:val="clear" w:color="auto" w:fill="auto"/>
          </w:tcPr>
          <w:p w:rsidR="0076624A" w:rsidRPr="00923311" w:rsidRDefault="0076624A" w:rsidP="005025FF">
            <w:pPr>
              <w:pStyle w:val="NoSpacing"/>
              <w:jc w:val="center"/>
              <w:rPr>
                <w:rFonts w:ascii="Times New Roman" w:eastAsia="Arial" w:hAnsi="Times New Roman" w:cs="Times New Roman"/>
                <w:sz w:val="24"/>
                <w:szCs w:val="24"/>
              </w:rPr>
            </w:pPr>
          </w:p>
        </w:tc>
        <w:tc>
          <w:tcPr>
            <w:tcW w:w="3500" w:type="dxa"/>
            <w:tcBorders>
              <w:top w:val="single" w:sz="8" w:space="0" w:color="7C8383"/>
              <w:left w:val="single" w:sz="8" w:space="0" w:color="7C8383"/>
              <w:bottom w:val="single" w:sz="8" w:space="0" w:color="7C8383"/>
              <w:right w:val="single" w:sz="8" w:space="0" w:color="7C8383"/>
            </w:tcBorders>
          </w:tcPr>
          <w:p w:rsidR="0076624A" w:rsidRPr="00743170" w:rsidRDefault="0076624A" w:rsidP="005025FF">
            <w:pPr>
              <w:pStyle w:val="NoSpacing"/>
              <w:jc w:val="center"/>
              <w:rPr>
                <w:rFonts w:ascii="Times New Roman" w:eastAsia="Arial" w:hAnsi="Times New Roman" w:cs="Times New Roman"/>
                <w:b/>
                <w:sz w:val="24"/>
                <w:szCs w:val="24"/>
                <w:u w:val="single"/>
              </w:rPr>
            </w:pPr>
          </w:p>
        </w:tc>
        <w:tc>
          <w:tcPr>
            <w:tcW w:w="4280" w:type="dxa"/>
            <w:tcBorders>
              <w:top w:val="single" w:sz="7" w:space="0" w:color="747474"/>
              <w:left w:val="single" w:sz="8" w:space="0" w:color="7C8383"/>
              <w:bottom w:val="single" w:sz="7" w:space="0" w:color="747474"/>
              <w:right w:val="single" w:sz="8" w:space="0" w:color="7C8383"/>
            </w:tcBorders>
          </w:tcPr>
          <w:p w:rsidR="0076624A" w:rsidRPr="00743170" w:rsidRDefault="0076624A" w:rsidP="005025FF">
            <w:pPr>
              <w:pStyle w:val="NoSpacing"/>
              <w:jc w:val="center"/>
              <w:rPr>
                <w:rFonts w:ascii="Times New Roman" w:eastAsia="Arial" w:hAnsi="Times New Roman" w:cs="Times New Roman"/>
                <w:b/>
                <w:sz w:val="24"/>
                <w:szCs w:val="24"/>
                <w:u w:val="single"/>
              </w:rPr>
            </w:pPr>
          </w:p>
        </w:tc>
      </w:tr>
      <w:tr w:rsidR="0076624A" w:rsidRPr="00743170" w:rsidTr="005025FF">
        <w:trPr>
          <w:trHeight w:hRule="exact" w:val="621"/>
        </w:trPr>
        <w:tc>
          <w:tcPr>
            <w:tcW w:w="3316" w:type="dxa"/>
            <w:tcBorders>
              <w:top w:val="single" w:sz="8" w:space="0" w:color="878787"/>
              <w:left w:val="single" w:sz="10" w:space="0" w:color="606060"/>
              <w:bottom w:val="single" w:sz="7" w:space="0" w:color="808080"/>
              <w:right w:val="single" w:sz="10" w:space="0" w:color="646064"/>
            </w:tcBorders>
          </w:tcPr>
          <w:p w:rsidR="0076624A" w:rsidRPr="00743170" w:rsidRDefault="0076624A" w:rsidP="005025FF">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3A3A3A"/>
                <w:sz w:val="24"/>
                <w:szCs w:val="24"/>
                <w:u w:val="single"/>
              </w:rPr>
              <w:t>Project</w:t>
            </w:r>
            <w:r w:rsidRPr="00743170">
              <w:rPr>
                <w:rFonts w:ascii="Times New Roman" w:eastAsia="Arial" w:hAnsi="Times New Roman" w:cs="Times New Roman"/>
                <w:b/>
                <w:color w:val="3A3A3A"/>
                <w:spacing w:val="11"/>
                <w:sz w:val="24"/>
                <w:szCs w:val="24"/>
                <w:u w:val="single"/>
              </w:rPr>
              <w:t xml:space="preserve"> </w:t>
            </w:r>
            <w:r w:rsidRPr="00743170">
              <w:rPr>
                <w:rFonts w:ascii="Times New Roman" w:eastAsia="Arial" w:hAnsi="Times New Roman" w:cs="Times New Roman"/>
                <w:b/>
                <w:color w:val="4B4B4B"/>
                <w:w w:val="104"/>
                <w:sz w:val="24"/>
                <w:szCs w:val="24"/>
                <w:u w:val="single"/>
              </w:rPr>
              <w:t>Manage</w:t>
            </w:r>
            <w:r w:rsidRPr="00743170">
              <w:rPr>
                <w:rFonts w:ascii="Times New Roman" w:eastAsia="Arial" w:hAnsi="Times New Roman" w:cs="Times New Roman"/>
                <w:b/>
                <w:color w:val="4B4B4B"/>
                <w:spacing w:val="-19"/>
                <w:w w:val="105"/>
                <w:sz w:val="24"/>
                <w:szCs w:val="24"/>
                <w:u w:val="single"/>
              </w:rPr>
              <w:t>r</w:t>
            </w:r>
            <w:r w:rsidRPr="00743170">
              <w:rPr>
                <w:rFonts w:ascii="Times New Roman" w:eastAsia="Arial" w:hAnsi="Times New Roman" w:cs="Times New Roman"/>
                <w:b/>
                <w:color w:val="1A1A1A"/>
                <w:w w:val="141"/>
                <w:sz w:val="24"/>
                <w:szCs w:val="24"/>
                <w:u w:val="single"/>
              </w:rPr>
              <w:t>:</w:t>
            </w:r>
          </w:p>
        </w:tc>
        <w:tc>
          <w:tcPr>
            <w:tcW w:w="3500" w:type="dxa"/>
            <w:tcBorders>
              <w:top w:val="single" w:sz="8" w:space="0" w:color="7C8383"/>
              <w:left w:val="single" w:sz="10" w:space="0" w:color="646064"/>
              <w:bottom w:val="single" w:sz="7" w:space="0" w:color="808080"/>
              <w:right w:val="single" w:sz="7" w:space="0" w:color="4F4F4F"/>
            </w:tcBorders>
          </w:tcPr>
          <w:p w:rsidR="0076624A" w:rsidRPr="00923311" w:rsidRDefault="0076624A" w:rsidP="005025FF">
            <w:pPr>
              <w:pStyle w:val="NoSpacing"/>
              <w:jc w:val="center"/>
              <w:rPr>
                <w:rFonts w:ascii="Times New Roman" w:eastAsia="Arial" w:hAnsi="Times New Roman" w:cs="Times New Roman"/>
                <w:sz w:val="24"/>
                <w:szCs w:val="24"/>
                <w:u w:val="single"/>
              </w:rPr>
            </w:pPr>
            <w:r w:rsidRPr="00743170">
              <w:rPr>
                <w:rFonts w:ascii="Times New Roman" w:eastAsia="Arial" w:hAnsi="Times New Roman" w:cs="Times New Roman"/>
                <w:b/>
                <w:color w:val="3A3A3A"/>
                <w:sz w:val="24"/>
                <w:szCs w:val="24"/>
                <w:u w:val="single"/>
              </w:rPr>
              <w:t>Office</w:t>
            </w:r>
            <w:r w:rsidRPr="00743170">
              <w:rPr>
                <w:rFonts w:ascii="Times New Roman" w:eastAsia="Arial" w:hAnsi="Times New Roman" w:cs="Times New Roman"/>
                <w:b/>
                <w:color w:val="3A3A3A"/>
                <w:spacing w:val="2"/>
                <w:sz w:val="24"/>
                <w:szCs w:val="24"/>
                <w:u w:val="single"/>
              </w:rPr>
              <w:t xml:space="preserve"> </w:t>
            </w:r>
            <w:r w:rsidRPr="00743170">
              <w:rPr>
                <w:rFonts w:ascii="Times New Roman" w:eastAsia="Arial" w:hAnsi="Times New Roman" w:cs="Times New Roman"/>
                <w:b/>
                <w:color w:val="3A3A3A"/>
                <w:w w:val="104"/>
                <w:sz w:val="24"/>
                <w:szCs w:val="24"/>
                <w:u w:val="single"/>
              </w:rPr>
              <w:t>Phone:</w:t>
            </w:r>
          </w:p>
        </w:tc>
        <w:tc>
          <w:tcPr>
            <w:tcW w:w="4280" w:type="dxa"/>
            <w:tcBorders>
              <w:top w:val="single" w:sz="7" w:space="0" w:color="747474"/>
              <w:left w:val="single" w:sz="7" w:space="0" w:color="4F4F4F"/>
              <w:bottom w:val="single" w:sz="7" w:space="0" w:color="808080"/>
              <w:right w:val="single" w:sz="7" w:space="0" w:color="7C8383"/>
            </w:tcBorders>
          </w:tcPr>
          <w:p w:rsidR="0076624A" w:rsidRPr="00743170" w:rsidRDefault="0076624A" w:rsidP="005025FF">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3A3A3A"/>
                <w:w w:val="105"/>
                <w:sz w:val="24"/>
                <w:szCs w:val="24"/>
                <w:u w:val="single"/>
              </w:rPr>
              <w:t>Email:</w:t>
            </w:r>
          </w:p>
        </w:tc>
      </w:tr>
      <w:tr w:rsidR="0076624A" w:rsidRPr="00743170" w:rsidTr="005025FF">
        <w:trPr>
          <w:trHeight w:hRule="exact" w:val="635"/>
        </w:trPr>
        <w:tc>
          <w:tcPr>
            <w:tcW w:w="3316" w:type="dxa"/>
            <w:tcBorders>
              <w:top w:val="single" w:sz="7" w:space="0" w:color="808080"/>
              <w:left w:val="single" w:sz="10" w:space="0" w:color="606060"/>
              <w:bottom w:val="single" w:sz="7" w:space="0" w:color="6B6B6B"/>
              <w:right w:val="single" w:sz="10" w:space="0" w:color="646064"/>
            </w:tcBorders>
          </w:tcPr>
          <w:p w:rsidR="0076624A" w:rsidRPr="00743170" w:rsidRDefault="0076624A" w:rsidP="005025FF">
            <w:pPr>
              <w:pStyle w:val="NoSpacing"/>
              <w:jc w:val="center"/>
              <w:rPr>
                <w:rFonts w:ascii="Times New Roman" w:eastAsia="Arial" w:hAnsi="Times New Roman" w:cs="Times New Roman"/>
                <w:b/>
                <w:sz w:val="24"/>
                <w:szCs w:val="24"/>
                <w:u w:val="single"/>
              </w:rPr>
            </w:pPr>
          </w:p>
        </w:tc>
        <w:tc>
          <w:tcPr>
            <w:tcW w:w="3500" w:type="dxa"/>
            <w:tcBorders>
              <w:top w:val="single" w:sz="7" w:space="0" w:color="808080"/>
              <w:left w:val="single" w:sz="10" w:space="0" w:color="646064"/>
              <w:bottom w:val="single" w:sz="7" w:space="0" w:color="6B6B6B"/>
              <w:right w:val="single" w:sz="7" w:space="0" w:color="4F4F4F"/>
            </w:tcBorders>
          </w:tcPr>
          <w:p w:rsidR="0076624A" w:rsidRPr="00743170" w:rsidRDefault="0076624A" w:rsidP="005025FF">
            <w:pPr>
              <w:pStyle w:val="NoSpacing"/>
              <w:jc w:val="center"/>
              <w:rPr>
                <w:rFonts w:ascii="Times New Roman" w:eastAsia="Arial" w:hAnsi="Times New Roman" w:cs="Times New Roman"/>
                <w:b/>
                <w:sz w:val="24"/>
                <w:szCs w:val="24"/>
                <w:u w:val="single"/>
              </w:rPr>
            </w:pPr>
          </w:p>
        </w:tc>
        <w:tc>
          <w:tcPr>
            <w:tcW w:w="4280" w:type="dxa"/>
            <w:tcBorders>
              <w:top w:val="single" w:sz="7" w:space="0" w:color="808080"/>
              <w:left w:val="single" w:sz="7" w:space="0" w:color="4F4F4F"/>
              <w:bottom w:val="single" w:sz="7" w:space="0" w:color="6B6B6B"/>
              <w:right w:val="single" w:sz="7" w:space="0" w:color="7C8383"/>
            </w:tcBorders>
          </w:tcPr>
          <w:p w:rsidR="0076624A" w:rsidRPr="00743170" w:rsidRDefault="0076624A" w:rsidP="005025FF">
            <w:pPr>
              <w:pStyle w:val="NoSpacing"/>
              <w:jc w:val="center"/>
              <w:rPr>
                <w:rFonts w:ascii="Times New Roman" w:eastAsia="Arial" w:hAnsi="Times New Roman" w:cs="Times New Roman"/>
                <w:b/>
                <w:sz w:val="24"/>
                <w:szCs w:val="24"/>
                <w:u w:val="single"/>
              </w:rPr>
            </w:pPr>
          </w:p>
        </w:tc>
      </w:tr>
      <w:tr w:rsidR="0076624A" w:rsidRPr="00743170" w:rsidTr="005025FF">
        <w:trPr>
          <w:trHeight w:hRule="exact" w:val="615"/>
        </w:trPr>
        <w:tc>
          <w:tcPr>
            <w:tcW w:w="3316" w:type="dxa"/>
            <w:tcBorders>
              <w:top w:val="single" w:sz="7" w:space="0" w:color="6B6B6B"/>
              <w:left w:val="single" w:sz="10" w:space="0" w:color="606060"/>
              <w:bottom w:val="single" w:sz="7" w:space="0" w:color="808080"/>
              <w:right w:val="single" w:sz="10" w:space="0" w:color="646064"/>
            </w:tcBorders>
          </w:tcPr>
          <w:p w:rsidR="0076624A" w:rsidRPr="00743170" w:rsidRDefault="0076624A" w:rsidP="005025FF">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4B4B4B"/>
                <w:sz w:val="24"/>
                <w:szCs w:val="24"/>
                <w:u w:val="single"/>
              </w:rPr>
              <w:t>Investment</w:t>
            </w:r>
            <w:r w:rsidRPr="00743170">
              <w:rPr>
                <w:rFonts w:ascii="Times New Roman" w:eastAsia="Arial" w:hAnsi="Times New Roman" w:cs="Times New Roman"/>
                <w:b/>
                <w:color w:val="4B4B4B"/>
                <w:spacing w:val="15"/>
                <w:sz w:val="24"/>
                <w:szCs w:val="24"/>
                <w:u w:val="single"/>
              </w:rPr>
              <w:t xml:space="preserve"> </w:t>
            </w:r>
            <w:r w:rsidRPr="00743170">
              <w:rPr>
                <w:rFonts w:ascii="Times New Roman" w:eastAsia="Arial" w:hAnsi="Times New Roman" w:cs="Times New Roman"/>
                <w:b/>
                <w:color w:val="3A3A3A"/>
                <w:w w:val="104"/>
                <w:sz w:val="24"/>
                <w:szCs w:val="24"/>
                <w:u w:val="single"/>
              </w:rPr>
              <w:t>Liaiso</w:t>
            </w:r>
            <w:r w:rsidRPr="00743170">
              <w:rPr>
                <w:rFonts w:ascii="Times New Roman" w:eastAsia="Arial" w:hAnsi="Times New Roman" w:cs="Times New Roman"/>
                <w:b/>
                <w:color w:val="3A3A3A"/>
                <w:spacing w:val="-18"/>
                <w:w w:val="104"/>
                <w:sz w:val="24"/>
                <w:szCs w:val="24"/>
                <w:u w:val="single"/>
              </w:rPr>
              <w:t>n</w:t>
            </w:r>
            <w:r w:rsidRPr="00743170">
              <w:rPr>
                <w:rFonts w:ascii="Times New Roman" w:eastAsia="Arial" w:hAnsi="Times New Roman" w:cs="Times New Roman"/>
                <w:b/>
                <w:color w:val="1A1A1A"/>
                <w:w w:val="176"/>
                <w:sz w:val="24"/>
                <w:szCs w:val="24"/>
                <w:u w:val="single"/>
              </w:rPr>
              <w:t>:</w:t>
            </w:r>
          </w:p>
        </w:tc>
        <w:tc>
          <w:tcPr>
            <w:tcW w:w="3500" w:type="dxa"/>
            <w:tcBorders>
              <w:top w:val="single" w:sz="7" w:space="0" w:color="6B6B6B"/>
              <w:left w:val="single" w:sz="10" w:space="0" w:color="646064"/>
              <w:bottom w:val="single" w:sz="7" w:space="0" w:color="808080"/>
              <w:right w:val="single" w:sz="7" w:space="0" w:color="4F4F4F"/>
            </w:tcBorders>
          </w:tcPr>
          <w:p w:rsidR="0076624A" w:rsidRPr="00743170" w:rsidRDefault="0076624A" w:rsidP="005025FF">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3A3A3A"/>
                <w:sz w:val="24"/>
                <w:szCs w:val="24"/>
                <w:u w:val="single"/>
              </w:rPr>
              <w:t xml:space="preserve">Office </w:t>
            </w:r>
            <w:r w:rsidRPr="00743170">
              <w:rPr>
                <w:rFonts w:ascii="Times New Roman" w:eastAsia="Arial" w:hAnsi="Times New Roman" w:cs="Times New Roman"/>
                <w:b/>
                <w:color w:val="3A3A3A"/>
                <w:w w:val="104"/>
                <w:sz w:val="24"/>
                <w:szCs w:val="24"/>
                <w:u w:val="single"/>
              </w:rPr>
              <w:t>Phone:</w:t>
            </w:r>
          </w:p>
        </w:tc>
        <w:tc>
          <w:tcPr>
            <w:tcW w:w="4280" w:type="dxa"/>
            <w:tcBorders>
              <w:top w:val="single" w:sz="7" w:space="0" w:color="6B6B6B"/>
              <w:left w:val="single" w:sz="7" w:space="0" w:color="4F4F4F"/>
              <w:bottom w:val="single" w:sz="7" w:space="0" w:color="808080"/>
              <w:right w:val="single" w:sz="7" w:space="0" w:color="7C8383"/>
            </w:tcBorders>
          </w:tcPr>
          <w:p w:rsidR="0076624A" w:rsidRPr="00743170" w:rsidRDefault="0076624A" w:rsidP="005025FF">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3A3A3A"/>
                <w:w w:val="105"/>
                <w:sz w:val="24"/>
                <w:szCs w:val="24"/>
                <w:u w:val="single"/>
              </w:rPr>
              <w:t>Email:</w:t>
            </w:r>
          </w:p>
        </w:tc>
      </w:tr>
      <w:tr w:rsidR="0076624A" w:rsidRPr="00743170" w:rsidTr="005025FF">
        <w:trPr>
          <w:trHeight w:hRule="exact" w:val="615"/>
        </w:trPr>
        <w:tc>
          <w:tcPr>
            <w:tcW w:w="3316" w:type="dxa"/>
            <w:tcBorders>
              <w:top w:val="single" w:sz="7" w:space="0" w:color="808080"/>
              <w:left w:val="single" w:sz="10" w:space="0" w:color="606060"/>
              <w:bottom w:val="single" w:sz="7" w:space="0" w:color="6B6B6B"/>
              <w:right w:val="single" w:sz="10" w:space="0" w:color="646064"/>
            </w:tcBorders>
          </w:tcPr>
          <w:p w:rsidR="0076624A" w:rsidRPr="00743170" w:rsidRDefault="0076624A" w:rsidP="005025FF">
            <w:pPr>
              <w:pStyle w:val="NoSpacing"/>
              <w:jc w:val="center"/>
              <w:rPr>
                <w:rFonts w:ascii="Times New Roman" w:eastAsia="Arial" w:hAnsi="Times New Roman" w:cs="Times New Roman"/>
                <w:b/>
                <w:sz w:val="24"/>
                <w:szCs w:val="24"/>
                <w:u w:val="single"/>
              </w:rPr>
            </w:pPr>
          </w:p>
        </w:tc>
        <w:tc>
          <w:tcPr>
            <w:tcW w:w="3500" w:type="dxa"/>
            <w:tcBorders>
              <w:top w:val="single" w:sz="7" w:space="0" w:color="808080"/>
              <w:left w:val="single" w:sz="10" w:space="0" w:color="646064"/>
              <w:bottom w:val="single" w:sz="7" w:space="0" w:color="6B6B6B"/>
              <w:right w:val="single" w:sz="7" w:space="0" w:color="4F4F4F"/>
            </w:tcBorders>
          </w:tcPr>
          <w:p w:rsidR="0076624A" w:rsidRPr="00743170" w:rsidRDefault="0076624A" w:rsidP="005025FF">
            <w:pPr>
              <w:pStyle w:val="NoSpacing"/>
              <w:jc w:val="center"/>
              <w:rPr>
                <w:rFonts w:ascii="Times New Roman" w:eastAsia="Arial" w:hAnsi="Times New Roman" w:cs="Times New Roman"/>
                <w:b/>
                <w:sz w:val="24"/>
                <w:szCs w:val="24"/>
                <w:u w:val="single"/>
              </w:rPr>
            </w:pPr>
          </w:p>
        </w:tc>
        <w:tc>
          <w:tcPr>
            <w:tcW w:w="4280" w:type="dxa"/>
            <w:tcBorders>
              <w:top w:val="single" w:sz="7" w:space="0" w:color="808080"/>
              <w:left w:val="single" w:sz="7" w:space="0" w:color="4F4F4F"/>
              <w:bottom w:val="single" w:sz="7" w:space="0" w:color="6B6B6B"/>
              <w:right w:val="single" w:sz="7" w:space="0" w:color="7C8383"/>
            </w:tcBorders>
          </w:tcPr>
          <w:p w:rsidR="0076624A" w:rsidRPr="00743170" w:rsidRDefault="0076624A" w:rsidP="005025FF">
            <w:pPr>
              <w:pStyle w:val="NoSpacing"/>
              <w:jc w:val="center"/>
              <w:rPr>
                <w:rFonts w:ascii="Times New Roman" w:eastAsia="Arial" w:hAnsi="Times New Roman" w:cs="Times New Roman"/>
                <w:b/>
                <w:sz w:val="24"/>
                <w:szCs w:val="24"/>
                <w:u w:val="single"/>
              </w:rPr>
            </w:pPr>
          </w:p>
        </w:tc>
      </w:tr>
      <w:tr w:rsidR="0076624A" w:rsidRPr="00743170" w:rsidTr="005025FF">
        <w:trPr>
          <w:trHeight w:hRule="exact" w:val="615"/>
        </w:trPr>
        <w:tc>
          <w:tcPr>
            <w:tcW w:w="3316" w:type="dxa"/>
            <w:tcBorders>
              <w:top w:val="single" w:sz="7" w:space="0" w:color="6B6B6B"/>
              <w:left w:val="single" w:sz="10" w:space="0" w:color="606060"/>
              <w:bottom w:val="single" w:sz="7" w:space="0" w:color="7C7C7C"/>
              <w:right w:val="single" w:sz="10" w:space="0" w:color="646064"/>
            </w:tcBorders>
          </w:tcPr>
          <w:p w:rsidR="0076624A" w:rsidRPr="00743170" w:rsidRDefault="0076624A" w:rsidP="005025FF">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3A3A3A"/>
                <w:sz w:val="24"/>
                <w:szCs w:val="24"/>
                <w:u w:val="single"/>
              </w:rPr>
              <w:t>Agency</w:t>
            </w:r>
            <w:r w:rsidRPr="00743170">
              <w:rPr>
                <w:rFonts w:ascii="Times New Roman" w:eastAsia="Arial" w:hAnsi="Times New Roman" w:cs="Times New Roman"/>
                <w:b/>
                <w:color w:val="3A3A3A"/>
                <w:spacing w:val="5"/>
                <w:sz w:val="24"/>
                <w:szCs w:val="24"/>
                <w:u w:val="single"/>
              </w:rPr>
              <w:t xml:space="preserve"> </w:t>
            </w:r>
            <w:r w:rsidRPr="00743170">
              <w:rPr>
                <w:rFonts w:ascii="Times New Roman" w:eastAsia="Arial" w:hAnsi="Times New Roman" w:cs="Times New Roman"/>
                <w:b/>
                <w:color w:val="3A3A3A"/>
                <w:w w:val="106"/>
                <w:sz w:val="24"/>
                <w:szCs w:val="24"/>
                <w:u w:val="single"/>
              </w:rPr>
              <w:t>CPO:</w:t>
            </w:r>
          </w:p>
        </w:tc>
        <w:tc>
          <w:tcPr>
            <w:tcW w:w="3500" w:type="dxa"/>
            <w:tcBorders>
              <w:top w:val="single" w:sz="7" w:space="0" w:color="6B6B6B"/>
              <w:left w:val="single" w:sz="10" w:space="0" w:color="646064"/>
              <w:bottom w:val="single" w:sz="7" w:space="0" w:color="7C7C7C"/>
              <w:right w:val="single" w:sz="7" w:space="0" w:color="4F4F4F"/>
            </w:tcBorders>
          </w:tcPr>
          <w:p w:rsidR="0076624A" w:rsidRPr="00743170" w:rsidRDefault="0076624A" w:rsidP="005025FF">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3A3A3A"/>
                <w:sz w:val="24"/>
                <w:szCs w:val="24"/>
                <w:u w:val="single"/>
              </w:rPr>
              <w:t>Office</w:t>
            </w:r>
            <w:r w:rsidRPr="00743170">
              <w:rPr>
                <w:rFonts w:ascii="Times New Roman" w:eastAsia="Arial" w:hAnsi="Times New Roman" w:cs="Times New Roman"/>
                <w:b/>
                <w:color w:val="3A3A3A"/>
                <w:spacing w:val="12"/>
                <w:sz w:val="24"/>
                <w:szCs w:val="24"/>
                <w:u w:val="single"/>
              </w:rPr>
              <w:t xml:space="preserve"> </w:t>
            </w:r>
            <w:r w:rsidRPr="00743170">
              <w:rPr>
                <w:rFonts w:ascii="Times New Roman" w:eastAsia="Arial" w:hAnsi="Times New Roman" w:cs="Times New Roman"/>
                <w:b/>
                <w:color w:val="3A3A3A"/>
                <w:w w:val="104"/>
                <w:sz w:val="24"/>
                <w:szCs w:val="24"/>
                <w:u w:val="single"/>
              </w:rPr>
              <w:t>Phone:</w:t>
            </w:r>
          </w:p>
        </w:tc>
        <w:tc>
          <w:tcPr>
            <w:tcW w:w="4280" w:type="dxa"/>
            <w:tcBorders>
              <w:top w:val="single" w:sz="7" w:space="0" w:color="6B6B6B"/>
              <w:left w:val="single" w:sz="7" w:space="0" w:color="4F4F4F"/>
              <w:bottom w:val="single" w:sz="7" w:space="0" w:color="7C7C7C"/>
              <w:right w:val="single" w:sz="7" w:space="0" w:color="7C8383"/>
            </w:tcBorders>
          </w:tcPr>
          <w:p w:rsidR="0076624A" w:rsidRPr="00743170" w:rsidRDefault="0076624A" w:rsidP="005025FF">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3A3A3A"/>
                <w:w w:val="106"/>
                <w:sz w:val="24"/>
                <w:szCs w:val="24"/>
                <w:u w:val="single"/>
              </w:rPr>
              <w:t>Emai</w:t>
            </w:r>
            <w:r w:rsidRPr="00743170">
              <w:rPr>
                <w:rFonts w:ascii="Times New Roman" w:eastAsia="Arial" w:hAnsi="Times New Roman" w:cs="Times New Roman"/>
                <w:b/>
                <w:color w:val="3A3A3A"/>
                <w:spacing w:val="-19"/>
                <w:w w:val="106"/>
                <w:sz w:val="24"/>
                <w:szCs w:val="24"/>
                <w:u w:val="single"/>
              </w:rPr>
              <w:t>l</w:t>
            </w:r>
            <w:r w:rsidRPr="00743170">
              <w:rPr>
                <w:rFonts w:ascii="Times New Roman" w:eastAsia="Arial" w:hAnsi="Times New Roman" w:cs="Times New Roman"/>
                <w:b/>
                <w:color w:val="1A1A1A"/>
                <w:w w:val="141"/>
                <w:sz w:val="24"/>
                <w:szCs w:val="24"/>
                <w:u w:val="single"/>
              </w:rPr>
              <w:t>:</w:t>
            </w:r>
          </w:p>
        </w:tc>
      </w:tr>
      <w:tr w:rsidR="0076624A" w:rsidRPr="00743170" w:rsidTr="005025FF">
        <w:trPr>
          <w:trHeight w:hRule="exact" w:val="635"/>
        </w:trPr>
        <w:tc>
          <w:tcPr>
            <w:tcW w:w="3316" w:type="dxa"/>
            <w:tcBorders>
              <w:top w:val="single" w:sz="7" w:space="0" w:color="7C7C7C"/>
              <w:left w:val="single" w:sz="10" w:space="0" w:color="606060"/>
              <w:bottom w:val="single" w:sz="7" w:space="0" w:color="7C7C7C"/>
              <w:right w:val="single" w:sz="10" w:space="0" w:color="646064"/>
            </w:tcBorders>
          </w:tcPr>
          <w:p w:rsidR="0076624A" w:rsidRPr="00743170" w:rsidRDefault="0076624A" w:rsidP="005025FF">
            <w:pPr>
              <w:pStyle w:val="NoSpacing"/>
              <w:jc w:val="center"/>
              <w:rPr>
                <w:rFonts w:ascii="Times New Roman" w:eastAsia="Arial" w:hAnsi="Times New Roman" w:cs="Times New Roman"/>
                <w:b/>
                <w:sz w:val="24"/>
                <w:szCs w:val="24"/>
                <w:u w:val="single"/>
              </w:rPr>
            </w:pPr>
          </w:p>
        </w:tc>
        <w:tc>
          <w:tcPr>
            <w:tcW w:w="3500" w:type="dxa"/>
            <w:tcBorders>
              <w:top w:val="single" w:sz="7" w:space="0" w:color="7C7C7C"/>
              <w:left w:val="single" w:sz="10" w:space="0" w:color="646064"/>
              <w:bottom w:val="single" w:sz="7" w:space="0" w:color="7C7C7C"/>
              <w:right w:val="single" w:sz="7" w:space="0" w:color="4F4F4F"/>
            </w:tcBorders>
          </w:tcPr>
          <w:p w:rsidR="0076624A" w:rsidRPr="00743170" w:rsidRDefault="0076624A" w:rsidP="005025FF">
            <w:pPr>
              <w:pStyle w:val="NoSpacing"/>
              <w:jc w:val="center"/>
              <w:rPr>
                <w:rFonts w:ascii="Times New Roman" w:eastAsia="Arial" w:hAnsi="Times New Roman" w:cs="Times New Roman"/>
                <w:b/>
                <w:sz w:val="24"/>
                <w:szCs w:val="24"/>
                <w:u w:val="single"/>
              </w:rPr>
            </w:pPr>
          </w:p>
        </w:tc>
        <w:tc>
          <w:tcPr>
            <w:tcW w:w="4280" w:type="dxa"/>
            <w:tcBorders>
              <w:top w:val="single" w:sz="7" w:space="0" w:color="7C7C7C"/>
              <w:left w:val="single" w:sz="7" w:space="0" w:color="4F4F4F"/>
              <w:bottom w:val="single" w:sz="7" w:space="0" w:color="7C7C7C"/>
              <w:right w:val="single" w:sz="7" w:space="0" w:color="7C8383"/>
            </w:tcBorders>
          </w:tcPr>
          <w:p w:rsidR="0076624A" w:rsidRPr="00743170" w:rsidRDefault="0076624A" w:rsidP="005025FF">
            <w:pPr>
              <w:pStyle w:val="NoSpacing"/>
              <w:jc w:val="center"/>
              <w:rPr>
                <w:rFonts w:ascii="Times New Roman" w:eastAsia="Arial" w:hAnsi="Times New Roman" w:cs="Times New Roman"/>
                <w:b/>
                <w:sz w:val="24"/>
                <w:szCs w:val="24"/>
                <w:u w:val="single"/>
              </w:rPr>
            </w:pPr>
          </w:p>
        </w:tc>
      </w:tr>
      <w:tr w:rsidR="0076624A" w:rsidRPr="00743170" w:rsidTr="005025FF">
        <w:trPr>
          <w:trHeight w:hRule="exact" w:val="615"/>
        </w:trPr>
        <w:tc>
          <w:tcPr>
            <w:tcW w:w="3316" w:type="dxa"/>
            <w:tcBorders>
              <w:top w:val="single" w:sz="7" w:space="0" w:color="7C7C7C"/>
              <w:left w:val="single" w:sz="10" w:space="0" w:color="606060"/>
              <w:bottom w:val="single" w:sz="7" w:space="0" w:color="747474"/>
              <w:right w:val="single" w:sz="10" w:space="0" w:color="646064"/>
            </w:tcBorders>
          </w:tcPr>
          <w:p w:rsidR="0076624A" w:rsidRPr="00743170" w:rsidRDefault="0076624A" w:rsidP="005025FF">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3A3A3A"/>
                <w:sz w:val="24"/>
                <w:szCs w:val="24"/>
                <w:u w:val="single"/>
              </w:rPr>
              <w:t>Agency</w:t>
            </w:r>
            <w:r w:rsidRPr="00743170">
              <w:rPr>
                <w:rFonts w:ascii="Times New Roman" w:eastAsia="Arial" w:hAnsi="Times New Roman" w:cs="Times New Roman"/>
                <w:b/>
                <w:color w:val="3A3A3A"/>
                <w:spacing w:val="5"/>
                <w:sz w:val="24"/>
                <w:szCs w:val="24"/>
                <w:u w:val="single"/>
              </w:rPr>
              <w:t xml:space="preserve"> </w:t>
            </w:r>
            <w:r w:rsidRPr="00743170">
              <w:rPr>
                <w:rFonts w:ascii="Times New Roman" w:eastAsia="Arial" w:hAnsi="Times New Roman" w:cs="Times New Roman"/>
                <w:b/>
                <w:color w:val="3A3A3A"/>
                <w:w w:val="107"/>
                <w:sz w:val="24"/>
                <w:szCs w:val="24"/>
                <w:u w:val="single"/>
              </w:rPr>
              <w:t>CIO:</w:t>
            </w:r>
          </w:p>
        </w:tc>
        <w:tc>
          <w:tcPr>
            <w:tcW w:w="3500" w:type="dxa"/>
            <w:tcBorders>
              <w:top w:val="single" w:sz="7" w:space="0" w:color="7C7C7C"/>
              <w:left w:val="single" w:sz="10" w:space="0" w:color="646064"/>
              <w:bottom w:val="single" w:sz="7" w:space="0" w:color="747474"/>
              <w:right w:val="single" w:sz="7" w:space="0" w:color="4F4F4F"/>
            </w:tcBorders>
          </w:tcPr>
          <w:p w:rsidR="0076624A" w:rsidRPr="00743170" w:rsidRDefault="0076624A" w:rsidP="005025FF">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3A3A3A"/>
                <w:sz w:val="24"/>
                <w:szCs w:val="24"/>
                <w:u w:val="single"/>
              </w:rPr>
              <w:t>Office</w:t>
            </w:r>
            <w:r w:rsidRPr="00743170">
              <w:rPr>
                <w:rFonts w:ascii="Times New Roman" w:eastAsia="Arial" w:hAnsi="Times New Roman" w:cs="Times New Roman"/>
                <w:b/>
                <w:color w:val="3A3A3A"/>
                <w:spacing w:val="12"/>
                <w:sz w:val="24"/>
                <w:szCs w:val="24"/>
                <w:u w:val="single"/>
              </w:rPr>
              <w:t xml:space="preserve"> </w:t>
            </w:r>
            <w:r w:rsidRPr="00743170">
              <w:rPr>
                <w:rFonts w:ascii="Times New Roman" w:eastAsia="Arial" w:hAnsi="Times New Roman" w:cs="Times New Roman"/>
                <w:b/>
                <w:color w:val="3A3A3A"/>
                <w:w w:val="104"/>
                <w:sz w:val="24"/>
                <w:szCs w:val="24"/>
                <w:u w:val="single"/>
              </w:rPr>
              <w:t>Phone:</w:t>
            </w:r>
          </w:p>
        </w:tc>
        <w:tc>
          <w:tcPr>
            <w:tcW w:w="4280" w:type="dxa"/>
            <w:tcBorders>
              <w:top w:val="single" w:sz="7" w:space="0" w:color="7C7C7C"/>
              <w:left w:val="single" w:sz="7" w:space="0" w:color="4F4F4F"/>
              <w:bottom w:val="single" w:sz="7" w:space="0" w:color="747474"/>
              <w:right w:val="single" w:sz="7" w:space="0" w:color="6B6B6B"/>
            </w:tcBorders>
          </w:tcPr>
          <w:p w:rsidR="0076624A" w:rsidRPr="00743170" w:rsidRDefault="0076624A" w:rsidP="005025FF">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3A3A3A"/>
                <w:w w:val="105"/>
                <w:sz w:val="24"/>
                <w:szCs w:val="24"/>
                <w:u w:val="single"/>
              </w:rPr>
              <w:t>Email:</w:t>
            </w:r>
          </w:p>
        </w:tc>
      </w:tr>
      <w:tr w:rsidR="0076624A" w:rsidRPr="00743170" w:rsidTr="005025FF">
        <w:trPr>
          <w:trHeight w:hRule="exact" w:val="615"/>
        </w:trPr>
        <w:tc>
          <w:tcPr>
            <w:tcW w:w="3316" w:type="dxa"/>
            <w:tcBorders>
              <w:top w:val="single" w:sz="7" w:space="0" w:color="747474"/>
              <w:left w:val="single" w:sz="10" w:space="0" w:color="606060"/>
              <w:bottom w:val="single" w:sz="8" w:space="0" w:color="747474"/>
              <w:right w:val="single" w:sz="10" w:space="0" w:color="646064"/>
            </w:tcBorders>
          </w:tcPr>
          <w:p w:rsidR="0076624A" w:rsidRPr="00743170" w:rsidRDefault="0076624A" w:rsidP="005025FF">
            <w:pPr>
              <w:pStyle w:val="NoSpacing"/>
              <w:jc w:val="center"/>
              <w:rPr>
                <w:rFonts w:ascii="Times New Roman" w:eastAsia="Arial" w:hAnsi="Times New Roman" w:cs="Times New Roman"/>
                <w:b/>
                <w:sz w:val="24"/>
                <w:szCs w:val="24"/>
                <w:u w:val="single"/>
              </w:rPr>
            </w:pPr>
          </w:p>
        </w:tc>
        <w:tc>
          <w:tcPr>
            <w:tcW w:w="3500" w:type="dxa"/>
            <w:tcBorders>
              <w:top w:val="single" w:sz="7" w:space="0" w:color="747474"/>
              <w:left w:val="single" w:sz="10" w:space="0" w:color="646064"/>
              <w:bottom w:val="single" w:sz="8" w:space="0" w:color="747474"/>
              <w:right w:val="single" w:sz="7" w:space="0" w:color="4F4F4F"/>
            </w:tcBorders>
          </w:tcPr>
          <w:p w:rsidR="0076624A" w:rsidRPr="00743170" w:rsidRDefault="0076624A" w:rsidP="005025FF">
            <w:pPr>
              <w:pStyle w:val="NoSpacing"/>
              <w:jc w:val="center"/>
              <w:rPr>
                <w:rFonts w:ascii="Times New Roman" w:eastAsia="Arial" w:hAnsi="Times New Roman" w:cs="Times New Roman"/>
                <w:b/>
                <w:sz w:val="24"/>
                <w:szCs w:val="24"/>
                <w:u w:val="single"/>
              </w:rPr>
            </w:pPr>
          </w:p>
        </w:tc>
        <w:tc>
          <w:tcPr>
            <w:tcW w:w="4280" w:type="dxa"/>
            <w:tcBorders>
              <w:top w:val="single" w:sz="7" w:space="0" w:color="747474"/>
              <w:left w:val="single" w:sz="7" w:space="0" w:color="4F4F4F"/>
              <w:bottom w:val="single" w:sz="8" w:space="0" w:color="747474"/>
              <w:right w:val="single" w:sz="7" w:space="0" w:color="545454"/>
            </w:tcBorders>
          </w:tcPr>
          <w:p w:rsidR="0076624A" w:rsidRPr="00743170" w:rsidRDefault="0076624A" w:rsidP="005025FF">
            <w:pPr>
              <w:pStyle w:val="NoSpacing"/>
              <w:jc w:val="center"/>
              <w:rPr>
                <w:rFonts w:ascii="Times New Roman" w:eastAsia="Arial" w:hAnsi="Times New Roman" w:cs="Times New Roman"/>
                <w:b/>
                <w:sz w:val="24"/>
                <w:szCs w:val="24"/>
                <w:u w:val="single"/>
              </w:rPr>
            </w:pPr>
          </w:p>
        </w:tc>
      </w:tr>
      <w:tr w:rsidR="0076624A" w:rsidRPr="00743170" w:rsidTr="005025FF">
        <w:trPr>
          <w:trHeight w:hRule="exact" w:val="615"/>
        </w:trPr>
        <w:tc>
          <w:tcPr>
            <w:tcW w:w="11096" w:type="dxa"/>
            <w:gridSpan w:val="3"/>
            <w:tcBorders>
              <w:top w:val="single" w:sz="8" w:space="0" w:color="747474"/>
              <w:bottom w:val="single" w:sz="8" w:space="0" w:color="878787"/>
            </w:tcBorders>
            <w:shd w:val="clear" w:color="auto" w:fill="auto"/>
          </w:tcPr>
          <w:p w:rsidR="0076624A" w:rsidRPr="00743170" w:rsidRDefault="0076624A" w:rsidP="005025FF">
            <w:pPr>
              <w:pStyle w:val="NoSpacing"/>
              <w:jc w:val="center"/>
              <w:rPr>
                <w:rFonts w:ascii="Times New Roman" w:eastAsia="Arial" w:hAnsi="Times New Roman" w:cs="Times New Roman"/>
                <w:b/>
                <w:sz w:val="24"/>
                <w:szCs w:val="24"/>
                <w:u w:val="single"/>
              </w:rPr>
            </w:pPr>
          </w:p>
        </w:tc>
      </w:tr>
    </w:tbl>
    <w:p w:rsidR="004617AD" w:rsidRDefault="004617AD" w:rsidP="004617AD">
      <w:pPr>
        <w:overflowPunct/>
        <w:autoSpaceDE/>
        <w:autoSpaceDN/>
        <w:adjustRightInd/>
        <w:textAlignment w:val="auto"/>
        <w:rPr>
          <w:sz w:val="24"/>
          <w:szCs w:val="24"/>
        </w:rPr>
      </w:pPr>
    </w:p>
    <w:sectPr w:rsidR="004617AD" w:rsidSect="00192D70">
      <w:headerReference w:type="default" r:id="rId13"/>
      <w:footerReference w:type="default" r:id="rId14"/>
      <w:footerReference w:type="first" r:id="rId15"/>
      <w:pgSz w:w="12240" w:h="15840" w:code="1"/>
      <w:pgMar w:top="1350" w:right="1800" w:bottom="90" w:left="1800" w:header="720" w:footer="432"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7A38" w:rsidRDefault="00DB7A38">
      <w:r>
        <w:separator/>
      </w:r>
    </w:p>
  </w:endnote>
  <w:endnote w:type="continuationSeparator" w:id="0">
    <w:p w:rsidR="00DB7A38" w:rsidRDefault="00DB7A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Univers">
    <w:altName w:val="Arial"/>
    <w:panose1 w:val="00000000000000000000"/>
    <w:charset w:val="00"/>
    <w:family w:val="swiss"/>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8BE" w:rsidRDefault="003038BE">
    <w:pPr>
      <w:pStyle w:val="Footer"/>
      <w:rPr>
        <w:rFonts w:ascii="Univers" w:hAnsi="Univers"/>
        <w:sz w:val="16"/>
      </w:rPr>
    </w:pPr>
    <w:r>
      <w:rPr>
        <w:rFonts w:ascii="Univers (W1)" w:hAnsi="Univers (W1)"/>
        <w:sz w:val="14"/>
      </w:rPr>
      <w:tab/>
    </w:r>
  </w:p>
  <w:p w:rsidR="003038BE" w:rsidRPr="00916ABD" w:rsidRDefault="003038BE" w:rsidP="0052036E">
    <w:pPr>
      <w:pStyle w:val="Footer"/>
      <w:jc w:val="center"/>
      <w:rPr>
        <w:b/>
      </w:rPr>
    </w:pPr>
    <w:r w:rsidRPr="00916ABD">
      <w:rPr>
        <w:rFonts w:ascii="Univers (W1)" w:hAnsi="Univers (W1)"/>
        <w:b/>
        <w:sz w:val="14"/>
      </w:rPr>
      <w:t>AN EQUAL OPPORTUNITY EMPLOYER</w:t>
    </w:r>
  </w:p>
  <w:p w:rsidR="003038BE" w:rsidRDefault="003038B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8BE" w:rsidRPr="00916ABD" w:rsidRDefault="003038BE" w:rsidP="00192D70">
    <w:pPr>
      <w:pStyle w:val="Footer"/>
      <w:jc w:val="center"/>
      <w:rPr>
        <w:b/>
      </w:rPr>
    </w:pPr>
    <w:r w:rsidRPr="00916ABD">
      <w:rPr>
        <w:rFonts w:ascii="Univers (W1)" w:hAnsi="Univers (W1)"/>
        <w:b/>
        <w:sz w:val="14"/>
      </w:rPr>
      <w:t>AN EQUAL OPPORTUNITY EMPLOYER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7A38" w:rsidRDefault="00DB7A38">
      <w:r>
        <w:separator/>
      </w:r>
    </w:p>
  </w:footnote>
  <w:footnote w:type="continuationSeparator" w:id="0">
    <w:p w:rsidR="00DB7A38" w:rsidRDefault="00DB7A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8BE" w:rsidRDefault="003038BE" w:rsidP="0052036E">
    <w:pPr>
      <w:pStyle w:val="Header"/>
    </w:pPr>
    <w:r>
      <w:t xml:space="preserve">AAR for </w:t>
    </w:r>
    <w:r w:rsidR="0076624A">
      <w:t>[Investment Name]</w:t>
    </w:r>
    <w:r>
      <w:t xml:space="preserve"> for FY </w:t>
    </w:r>
    <w:r w:rsidR="0076624A">
      <w:t>[XXXX]</w:t>
    </w:r>
  </w:p>
  <w:p w:rsidR="003038BE" w:rsidRDefault="003038BE" w:rsidP="0052036E">
    <w:pPr>
      <w:pStyle w:val="Header"/>
    </w:pPr>
    <w:r>
      <w:t xml:space="preserve">Page | </w:t>
    </w:r>
    <w:fldSimple w:instr=" PAGE   \* MERGEFORMAT ">
      <w:r w:rsidR="00844C8C">
        <w:rPr>
          <w:noProof/>
        </w:rPr>
        <w:t>5</w:t>
      </w:r>
    </w:fldSimple>
  </w:p>
  <w:p w:rsidR="003038BE" w:rsidRDefault="003038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A58E0"/>
    <w:multiLevelType w:val="hybridMultilevel"/>
    <w:tmpl w:val="2EC0FDE8"/>
    <w:lvl w:ilvl="0" w:tplc="7A1E6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AC7130"/>
    <w:multiLevelType w:val="hybridMultilevel"/>
    <w:tmpl w:val="3388638E"/>
    <w:lvl w:ilvl="0" w:tplc="4C468502">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76A29"/>
    <w:multiLevelType w:val="hybridMultilevel"/>
    <w:tmpl w:val="CAFE1F14"/>
    <w:lvl w:ilvl="0" w:tplc="7A1E65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255350"/>
    <w:multiLevelType w:val="hybridMultilevel"/>
    <w:tmpl w:val="CBEA8998"/>
    <w:lvl w:ilvl="0" w:tplc="B7945D4E">
      <w:start w:val="1"/>
      <w:numFmt w:val="upp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7856C82"/>
    <w:multiLevelType w:val="hybridMultilevel"/>
    <w:tmpl w:val="57FA76F6"/>
    <w:lvl w:ilvl="0" w:tplc="1890A060">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5E24D1"/>
    <w:multiLevelType w:val="hybridMultilevel"/>
    <w:tmpl w:val="2EC0FDE8"/>
    <w:lvl w:ilvl="0" w:tplc="7A1E6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5A070C"/>
    <w:multiLevelType w:val="hybridMultilevel"/>
    <w:tmpl w:val="4BC0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22A68"/>
    <w:multiLevelType w:val="hybridMultilevel"/>
    <w:tmpl w:val="4394F498"/>
    <w:lvl w:ilvl="0" w:tplc="1BFE4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927E88"/>
    <w:multiLevelType w:val="hybridMultilevel"/>
    <w:tmpl w:val="79E02994"/>
    <w:lvl w:ilvl="0" w:tplc="2B280BC8">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F4110CC"/>
    <w:multiLevelType w:val="hybridMultilevel"/>
    <w:tmpl w:val="42B6A9D6"/>
    <w:lvl w:ilvl="0" w:tplc="7A1E65EE">
      <w:start w:val="1"/>
      <w:numFmt w:val="decimal"/>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4B6560D"/>
    <w:multiLevelType w:val="hybridMultilevel"/>
    <w:tmpl w:val="3D322C9C"/>
    <w:lvl w:ilvl="0" w:tplc="B4046F82">
      <w:start w:val="1"/>
      <w:numFmt w:val="upperRoman"/>
      <w:lvlText w:val="%1."/>
      <w:lvlJc w:val="right"/>
      <w:pPr>
        <w:ind w:left="36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7B41DB"/>
    <w:multiLevelType w:val="hybridMultilevel"/>
    <w:tmpl w:val="99E0A570"/>
    <w:lvl w:ilvl="0" w:tplc="7A1E65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CC62833"/>
    <w:multiLevelType w:val="hybridMultilevel"/>
    <w:tmpl w:val="CB7C12BC"/>
    <w:lvl w:ilvl="0" w:tplc="7A1E65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DCB5421"/>
    <w:multiLevelType w:val="hybridMultilevel"/>
    <w:tmpl w:val="CBEA8998"/>
    <w:lvl w:ilvl="0" w:tplc="B7945D4E">
      <w:start w:val="1"/>
      <w:numFmt w:val="upp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41F355FD"/>
    <w:multiLevelType w:val="hybridMultilevel"/>
    <w:tmpl w:val="252A1448"/>
    <w:lvl w:ilvl="0" w:tplc="C5643EC6">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5317C3"/>
    <w:multiLevelType w:val="hybridMultilevel"/>
    <w:tmpl w:val="7EBA1534"/>
    <w:lvl w:ilvl="0" w:tplc="D0E46EA8">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5EE05D9"/>
    <w:multiLevelType w:val="hybridMultilevel"/>
    <w:tmpl w:val="2FFEA968"/>
    <w:lvl w:ilvl="0" w:tplc="7A1E6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A09A1"/>
    <w:multiLevelType w:val="hybridMultilevel"/>
    <w:tmpl w:val="1452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696B65"/>
    <w:multiLevelType w:val="hybridMultilevel"/>
    <w:tmpl w:val="6B4E128E"/>
    <w:lvl w:ilvl="0" w:tplc="12EC6F2C">
      <w:start w:val="1"/>
      <w:numFmt w:val="bullet"/>
      <w:lvlText w:val=""/>
      <w:lvlJc w:val="left"/>
      <w:pPr>
        <w:tabs>
          <w:tab w:val="num" w:pos="936"/>
        </w:tabs>
        <w:ind w:left="936" w:hanging="360"/>
      </w:pPr>
      <w:rPr>
        <w:rFonts w:ascii="Symbol" w:hAnsi="Symbol" w:hint="default"/>
        <w:sz w:val="24"/>
        <w:szCs w:val="24"/>
      </w:rPr>
    </w:lvl>
    <w:lvl w:ilvl="1" w:tplc="A33CD230">
      <w:start w:val="1"/>
      <w:numFmt w:val="bullet"/>
      <w:lvlText w:val="o"/>
      <w:lvlJc w:val="left"/>
      <w:pPr>
        <w:tabs>
          <w:tab w:val="num" w:pos="1440"/>
        </w:tabs>
        <w:ind w:left="1440" w:hanging="360"/>
      </w:pPr>
      <w:rPr>
        <w:rFonts w:ascii="Courier New" w:hAnsi="Courier New" w:cs="Courier New" w:hint="default"/>
      </w:rPr>
    </w:lvl>
    <w:lvl w:ilvl="2" w:tplc="07AC8F0E" w:tentative="1">
      <w:start w:val="1"/>
      <w:numFmt w:val="bullet"/>
      <w:lvlText w:val=""/>
      <w:lvlJc w:val="left"/>
      <w:pPr>
        <w:tabs>
          <w:tab w:val="num" w:pos="2160"/>
        </w:tabs>
        <w:ind w:left="2160" w:hanging="360"/>
      </w:pPr>
      <w:rPr>
        <w:rFonts w:ascii="Wingdings" w:hAnsi="Wingdings" w:hint="default"/>
      </w:rPr>
    </w:lvl>
    <w:lvl w:ilvl="3" w:tplc="7988CB20" w:tentative="1">
      <w:start w:val="1"/>
      <w:numFmt w:val="bullet"/>
      <w:lvlText w:val=""/>
      <w:lvlJc w:val="left"/>
      <w:pPr>
        <w:tabs>
          <w:tab w:val="num" w:pos="2880"/>
        </w:tabs>
        <w:ind w:left="2880" w:hanging="360"/>
      </w:pPr>
      <w:rPr>
        <w:rFonts w:ascii="Symbol" w:hAnsi="Symbol" w:hint="default"/>
      </w:rPr>
    </w:lvl>
    <w:lvl w:ilvl="4" w:tplc="2A78A426" w:tentative="1">
      <w:start w:val="1"/>
      <w:numFmt w:val="bullet"/>
      <w:lvlText w:val="o"/>
      <w:lvlJc w:val="left"/>
      <w:pPr>
        <w:tabs>
          <w:tab w:val="num" w:pos="3600"/>
        </w:tabs>
        <w:ind w:left="3600" w:hanging="360"/>
      </w:pPr>
      <w:rPr>
        <w:rFonts w:ascii="Courier New" w:hAnsi="Courier New" w:cs="Courier New" w:hint="default"/>
      </w:rPr>
    </w:lvl>
    <w:lvl w:ilvl="5" w:tplc="CC8CA728" w:tentative="1">
      <w:start w:val="1"/>
      <w:numFmt w:val="bullet"/>
      <w:lvlText w:val=""/>
      <w:lvlJc w:val="left"/>
      <w:pPr>
        <w:tabs>
          <w:tab w:val="num" w:pos="4320"/>
        </w:tabs>
        <w:ind w:left="4320" w:hanging="360"/>
      </w:pPr>
      <w:rPr>
        <w:rFonts w:ascii="Wingdings" w:hAnsi="Wingdings" w:hint="default"/>
      </w:rPr>
    </w:lvl>
    <w:lvl w:ilvl="6" w:tplc="5190923E" w:tentative="1">
      <w:start w:val="1"/>
      <w:numFmt w:val="bullet"/>
      <w:lvlText w:val=""/>
      <w:lvlJc w:val="left"/>
      <w:pPr>
        <w:tabs>
          <w:tab w:val="num" w:pos="5040"/>
        </w:tabs>
        <w:ind w:left="5040" w:hanging="360"/>
      </w:pPr>
      <w:rPr>
        <w:rFonts w:ascii="Symbol" w:hAnsi="Symbol" w:hint="default"/>
      </w:rPr>
    </w:lvl>
    <w:lvl w:ilvl="7" w:tplc="C488360A" w:tentative="1">
      <w:start w:val="1"/>
      <w:numFmt w:val="bullet"/>
      <w:lvlText w:val="o"/>
      <w:lvlJc w:val="left"/>
      <w:pPr>
        <w:tabs>
          <w:tab w:val="num" w:pos="5760"/>
        </w:tabs>
        <w:ind w:left="5760" w:hanging="360"/>
      </w:pPr>
      <w:rPr>
        <w:rFonts w:ascii="Courier New" w:hAnsi="Courier New" w:cs="Courier New" w:hint="default"/>
      </w:rPr>
    </w:lvl>
    <w:lvl w:ilvl="8" w:tplc="67FEE9C0" w:tentative="1">
      <w:start w:val="1"/>
      <w:numFmt w:val="bullet"/>
      <w:lvlText w:val=""/>
      <w:lvlJc w:val="left"/>
      <w:pPr>
        <w:tabs>
          <w:tab w:val="num" w:pos="6480"/>
        </w:tabs>
        <w:ind w:left="6480" w:hanging="360"/>
      </w:pPr>
      <w:rPr>
        <w:rFonts w:ascii="Wingdings" w:hAnsi="Wingdings" w:hint="default"/>
      </w:rPr>
    </w:lvl>
  </w:abstractNum>
  <w:abstractNum w:abstractNumId="19">
    <w:nsid w:val="5F963C70"/>
    <w:multiLevelType w:val="hybridMultilevel"/>
    <w:tmpl w:val="A3C8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6F5A42"/>
    <w:multiLevelType w:val="hybridMultilevel"/>
    <w:tmpl w:val="542A39F8"/>
    <w:lvl w:ilvl="0" w:tplc="8B94439E">
      <w:start w:val="1"/>
      <w:numFmt w:val="upperRoman"/>
      <w:lvlText w:val="%1."/>
      <w:lvlJc w:val="left"/>
      <w:pPr>
        <w:tabs>
          <w:tab w:val="num" w:pos="450"/>
        </w:tabs>
        <w:ind w:left="450" w:hanging="360"/>
      </w:pPr>
      <w:rPr>
        <w:rFonts w:ascii="Times New Roman" w:hAnsi="Times New Roman" w:cs="Times New Roman" w:hint="default"/>
        <w:b/>
        <w:i w:val="0"/>
        <w:sz w:val="32"/>
        <w:szCs w:val="32"/>
      </w:rPr>
    </w:lvl>
    <w:lvl w:ilvl="1" w:tplc="8FF04E36">
      <w:start w:val="1"/>
      <w:numFmt w:val="upp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75619A3"/>
    <w:multiLevelType w:val="hybridMultilevel"/>
    <w:tmpl w:val="7624CDDA"/>
    <w:lvl w:ilvl="0" w:tplc="971A2592">
      <w:start w:val="1"/>
      <w:numFmt w:val="decimal"/>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A2A1C1F"/>
    <w:multiLevelType w:val="hybridMultilevel"/>
    <w:tmpl w:val="57FA76F6"/>
    <w:lvl w:ilvl="0" w:tplc="1890A060">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D0E0B03"/>
    <w:multiLevelType w:val="hybridMultilevel"/>
    <w:tmpl w:val="57FA76F6"/>
    <w:lvl w:ilvl="0" w:tplc="1890A060">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0843D2B"/>
    <w:multiLevelType w:val="hybridMultilevel"/>
    <w:tmpl w:val="DB20EFFC"/>
    <w:lvl w:ilvl="0" w:tplc="3312C562">
      <w:start w:val="1"/>
      <w:numFmt w:val="bullet"/>
      <w:lvlText w:val="•"/>
      <w:lvlJc w:val="left"/>
      <w:pPr>
        <w:tabs>
          <w:tab w:val="num" w:pos="900"/>
        </w:tabs>
        <w:ind w:left="900" w:hanging="360"/>
      </w:pPr>
      <w:rPr>
        <w:rFonts w:ascii="Times New Roman" w:hAnsi="Times New Roman" w:cs="Times New Roman" w:hint="default"/>
        <w:b/>
        <w:i w:val="0"/>
        <w:color w:val="auto"/>
        <w:sz w:val="32"/>
      </w:rPr>
    </w:lvl>
    <w:lvl w:ilvl="1" w:tplc="50867320">
      <w:start w:val="1"/>
      <w:numFmt w:val="bullet"/>
      <w:lvlText w:val=""/>
      <w:lvlJc w:val="left"/>
      <w:pPr>
        <w:tabs>
          <w:tab w:val="num" w:pos="1080"/>
        </w:tabs>
        <w:ind w:left="1080" w:hanging="360"/>
      </w:pPr>
      <w:rPr>
        <w:rFonts w:ascii="Symbol" w:hAnsi="Symbol" w:hint="default"/>
        <w:color w:val="auto"/>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721E4BF3"/>
    <w:multiLevelType w:val="hybridMultilevel"/>
    <w:tmpl w:val="FE0EF176"/>
    <w:lvl w:ilvl="0" w:tplc="BEA075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6E2E43"/>
    <w:multiLevelType w:val="hybridMultilevel"/>
    <w:tmpl w:val="552CD8C4"/>
    <w:lvl w:ilvl="0" w:tplc="7A1E6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2AC056E"/>
    <w:multiLevelType w:val="hybridMultilevel"/>
    <w:tmpl w:val="52726232"/>
    <w:lvl w:ilvl="0" w:tplc="7A1E65E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20"/>
  </w:num>
  <w:num w:numId="2">
    <w:abstractNumId w:val="8"/>
  </w:num>
  <w:num w:numId="3">
    <w:abstractNumId w:val="18"/>
  </w:num>
  <w:num w:numId="4">
    <w:abstractNumId w:val="13"/>
  </w:num>
  <w:num w:numId="5">
    <w:abstractNumId w:val="3"/>
  </w:num>
  <w:num w:numId="6">
    <w:abstractNumId w:val="17"/>
  </w:num>
  <w:num w:numId="7">
    <w:abstractNumId w:val="19"/>
  </w:num>
  <w:num w:numId="8">
    <w:abstractNumId w:val="16"/>
  </w:num>
  <w:num w:numId="9">
    <w:abstractNumId w:val="11"/>
  </w:num>
  <w:num w:numId="10">
    <w:abstractNumId w:val="27"/>
  </w:num>
  <w:num w:numId="11">
    <w:abstractNumId w:val="12"/>
  </w:num>
  <w:num w:numId="12">
    <w:abstractNumId w:val="4"/>
  </w:num>
  <w:num w:numId="13">
    <w:abstractNumId w:val="6"/>
  </w:num>
  <w:num w:numId="14">
    <w:abstractNumId w:val="5"/>
  </w:num>
  <w:num w:numId="15">
    <w:abstractNumId w:val="25"/>
  </w:num>
  <w:num w:numId="16">
    <w:abstractNumId w:val="15"/>
  </w:num>
  <w:num w:numId="17">
    <w:abstractNumId w:val="14"/>
  </w:num>
  <w:num w:numId="18">
    <w:abstractNumId w:val="10"/>
  </w:num>
  <w:num w:numId="19">
    <w:abstractNumId w:val="26"/>
  </w:num>
  <w:num w:numId="20">
    <w:abstractNumId w:val="7"/>
  </w:num>
  <w:num w:numId="21">
    <w:abstractNumId w:val="1"/>
  </w:num>
  <w:num w:numId="22">
    <w:abstractNumId w:val="9"/>
  </w:num>
  <w:num w:numId="23">
    <w:abstractNumId w:val="2"/>
  </w:num>
  <w:num w:numId="24">
    <w:abstractNumId w:val="21"/>
  </w:num>
  <w:num w:numId="2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22"/>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hideSpellingErrors/>
  <w:hideGrammaticalErrors/>
  <w:stylePaneFormatFilter w:val="3F01"/>
  <w:defaultTabStop w:val="720"/>
  <w:doNotHyphenateCaps/>
  <w:drawingGridHorizontalSpacing w:val="100"/>
  <w:drawingGridVerticalSpacing w:val="120"/>
  <w:displayHorizontalDrawingGridEvery w:val="2"/>
  <w:displayVerticalDrawingGridEvery w:val="0"/>
  <w:doNotShadeFormData/>
  <w:characterSpacingControl w:val="doNotCompress"/>
  <w:hdrShapeDefaults>
    <o:shapedefaults v:ext="edit" spidmax="50178"/>
  </w:hdrShapeDefaults>
  <w:footnotePr>
    <w:footnote w:id="-1"/>
    <w:footnote w:id="0"/>
  </w:footnotePr>
  <w:endnotePr>
    <w:endnote w:id="-1"/>
    <w:endnote w:id="0"/>
  </w:endnotePr>
  <w:compat>
    <w:spaceForUL/>
    <w:balanceSingleByteDoubleByteWidth/>
    <w:doNotLeaveBackslashAlone/>
    <w:ulTrailSpace/>
    <w:doNotExpandShiftReturn/>
  </w:compat>
  <w:rsids>
    <w:rsidRoot w:val="000C09D5"/>
    <w:rsid w:val="00004E19"/>
    <w:rsid w:val="00017E2E"/>
    <w:rsid w:val="000409FE"/>
    <w:rsid w:val="000637CE"/>
    <w:rsid w:val="000661F7"/>
    <w:rsid w:val="00071270"/>
    <w:rsid w:val="000847A3"/>
    <w:rsid w:val="000A71EF"/>
    <w:rsid w:val="000B110D"/>
    <w:rsid w:val="000B3B45"/>
    <w:rsid w:val="000C09D5"/>
    <w:rsid w:val="000D2E42"/>
    <w:rsid w:val="000E05AD"/>
    <w:rsid w:val="000E09D2"/>
    <w:rsid w:val="000E6032"/>
    <w:rsid w:val="000F2F91"/>
    <w:rsid w:val="00142009"/>
    <w:rsid w:val="00152540"/>
    <w:rsid w:val="0015510B"/>
    <w:rsid w:val="0019267E"/>
    <w:rsid w:val="00192D70"/>
    <w:rsid w:val="001A2FD4"/>
    <w:rsid w:val="001A5625"/>
    <w:rsid w:val="001C74DE"/>
    <w:rsid w:val="001D6C8A"/>
    <w:rsid w:val="001E087D"/>
    <w:rsid w:val="001F379C"/>
    <w:rsid w:val="0020269D"/>
    <w:rsid w:val="00210C6E"/>
    <w:rsid w:val="00212518"/>
    <w:rsid w:val="002253CF"/>
    <w:rsid w:val="002628E1"/>
    <w:rsid w:val="002800AA"/>
    <w:rsid w:val="00281710"/>
    <w:rsid w:val="00284BCC"/>
    <w:rsid w:val="002B2F00"/>
    <w:rsid w:val="002C395D"/>
    <w:rsid w:val="002D2704"/>
    <w:rsid w:val="002D65C9"/>
    <w:rsid w:val="002F2375"/>
    <w:rsid w:val="003038BE"/>
    <w:rsid w:val="0031202E"/>
    <w:rsid w:val="0034227A"/>
    <w:rsid w:val="00346EAA"/>
    <w:rsid w:val="00356610"/>
    <w:rsid w:val="00372009"/>
    <w:rsid w:val="00374FE2"/>
    <w:rsid w:val="003774B8"/>
    <w:rsid w:val="0039017F"/>
    <w:rsid w:val="003A487D"/>
    <w:rsid w:val="003C623D"/>
    <w:rsid w:val="003D2E47"/>
    <w:rsid w:val="00404993"/>
    <w:rsid w:val="00417435"/>
    <w:rsid w:val="0042692A"/>
    <w:rsid w:val="0043397F"/>
    <w:rsid w:val="004617AD"/>
    <w:rsid w:val="004736D2"/>
    <w:rsid w:val="004848EC"/>
    <w:rsid w:val="00486460"/>
    <w:rsid w:val="00487066"/>
    <w:rsid w:val="004A2F05"/>
    <w:rsid w:val="004A656D"/>
    <w:rsid w:val="004B2128"/>
    <w:rsid w:val="004F0CF2"/>
    <w:rsid w:val="004F2E31"/>
    <w:rsid w:val="0050718C"/>
    <w:rsid w:val="00513014"/>
    <w:rsid w:val="0052036E"/>
    <w:rsid w:val="00541AD7"/>
    <w:rsid w:val="0055316F"/>
    <w:rsid w:val="005B1418"/>
    <w:rsid w:val="005C1412"/>
    <w:rsid w:val="005E436A"/>
    <w:rsid w:val="005E4C91"/>
    <w:rsid w:val="005E6402"/>
    <w:rsid w:val="005E7B14"/>
    <w:rsid w:val="005F6AFE"/>
    <w:rsid w:val="00607500"/>
    <w:rsid w:val="00611C91"/>
    <w:rsid w:val="0061607E"/>
    <w:rsid w:val="00616A7B"/>
    <w:rsid w:val="00630681"/>
    <w:rsid w:val="0064768E"/>
    <w:rsid w:val="006730F1"/>
    <w:rsid w:val="00673DFD"/>
    <w:rsid w:val="00677385"/>
    <w:rsid w:val="006A64DD"/>
    <w:rsid w:val="006B2B98"/>
    <w:rsid w:val="006B6764"/>
    <w:rsid w:val="006C00B0"/>
    <w:rsid w:val="006D353D"/>
    <w:rsid w:val="006D4BF4"/>
    <w:rsid w:val="006F1B9C"/>
    <w:rsid w:val="006F4B8E"/>
    <w:rsid w:val="006F5199"/>
    <w:rsid w:val="0071431B"/>
    <w:rsid w:val="00716169"/>
    <w:rsid w:val="00760DD8"/>
    <w:rsid w:val="0076624A"/>
    <w:rsid w:val="00776F50"/>
    <w:rsid w:val="007845F3"/>
    <w:rsid w:val="007A4261"/>
    <w:rsid w:val="007B587E"/>
    <w:rsid w:val="007B7352"/>
    <w:rsid w:val="007D66C4"/>
    <w:rsid w:val="007F10E9"/>
    <w:rsid w:val="00826D2A"/>
    <w:rsid w:val="00836D20"/>
    <w:rsid w:val="00842B2A"/>
    <w:rsid w:val="00844C8C"/>
    <w:rsid w:val="00845D54"/>
    <w:rsid w:val="008714B3"/>
    <w:rsid w:val="008B39A7"/>
    <w:rsid w:val="008E1FEB"/>
    <w:rsid w:val="008F2D7B"/>
    <w:rsid w:val="008F3C41"/>
    <w:rsid w:val="0090005F"/>
    <w:rsid w:val="009142B8"/>
    <w:rsid w:val="00916ABD"/>
    <w:rsid w:val="0092263B"/>
    <w:rsid w:val="00932C1F"/>
    <w:rsid w:val="009365E6"/>
    <w:rsid w:val="00947D4A"/>
    <w:rsid w:val="00950540"/>
    <w:rsid w:val="00954A67"/>
    <w:rsid w:val="00966CA8"/>
    <w:rsid w:val="00970785"/>
    <w:rsid w:val="00971F6C"/>
    <w:rsid w:val="009839A4"/>
    <w:rsid w:val="00992CB2"/>
    <w:rsid w:val="00997DD0"/>
    <w:rsid w:val="009A070F"/>
    <w:rsid w:val="009A0C10"/>
    <w:rsid w:val="009B02AA"/>
    <w:rsid w:val="009B23C3"/>
    <w:rsid w:val="009D4E40"/>
    <w:rsid w:val="009F3D0F"/>
    <w:rsid w:val="009F51DA"/>
    <w:rsid w:val="00A1063A"/>
    <w:rsid w:val="00A11EE8"/>
    <w:rsid w:val="00A21988"/>
    <w:rsid w:val="00A25FDA"/>
    <w:rsid w:val="00A27216"/>
    <w:rsid w:val="00A27DAF"/>
    <w:rsid w:val="00A3416E"/>
    <w:rsid w:val="00A67F87"/>
    <w:rsid w:val="00A74632"/>
    <w:rsid w:val="00A74EA6"/>
    <w:rsid w:val="00A80E00"/>
    <w:rsid w:val="00AA5289"/>
    <w:rsid w:val="00AB6507"/>
    <w:rsid w:val="00AD49D7"/>
    <w:rsid w:val="00AF71D5"/>
    <w:rsid w:val="00B016F1"/>
    <w:rsid w:val="00B166A9"/>
    <w:rsid w:val="00B300A5"/>
    <w:rsid w:val="00B52303"/>
    <w:rsid w:val="00B8775E"/>
    <w:rsid w:val="00BB3EC5"/>
    <w:rsid w:val="00BD2ECF"/>
    <w:rsid w:val="00BE357F"/>
    <w:rsid w:val="00C34E15"/>
    <w:rsid w:val="00C570F8"/>
    <w:rsid w:val="00C6760E"/>
    <w:rsid w:val="00C84401"/>
    <w:rsid w:val="00C86A97"/>
    <w:rsid w:val="00C969C9"/>
    <w:rsid w:val="00CA1BAE"/>
    <w:rsid w:val="00CA2D2F"/>
    <w:rsid w:val="00CB31D6"/>
    <w:rsid w:val="00CB3D0C"/>
    <w:rsid w:val="00CB6275"/>
    <w:rsid w:val="00CC1940"/>
    <w:rsid w:val="00CE03A7"/>
    <w:rsid w:val="00CE3EB4"/>
    <w:rsid w:val="00CF1909"/>
    <w:rsid w:val="00D0438A"/>
    <w:rsid w:val="00D1486E"/>
    <w:rsid w:val="00D34232"/>
    <w:rsid w:val="00D3514C"/>
    <w:rsid w:val="00D41FDF"/>
    <w:rsid w:val="00D8300F"/>
    <w:rsid w:val="00D839AF"/>
    <w:rsid w:val="00D83F70"/>
    <w:rsid w:val="00D92E88"/>
    <w:rsid w:val="00DA1537"/>
    <w:rsid w:val="00DB482E"/>
    <w:rsid w:val="00DB7A38"/>
    <w:rsid w:val="00DE3D2A"/>
    <w:rsid w:val="00DF1E5D"/>
    <w:rsid w:val="00DF2BA7"/>
    <w:rsid w:val="00DF5573"/>
    <w:rsid w:val="00E0278A"/>
    <w:rsid w:val="00E06C0B"/>
    <w:rsid w:val="00E31193"/>
    <w:rsid w:val="00E55940"/>
    <w:rsid w:val="00E66319"/>
    <w:rsid w:val="00E77695"/>
    <w:rsid w:val="00E80A12"/>
    <w:rsid w:val="00EA59F6"/>
    <w:rsid w:val="00EF6A52"/>
    <w:rsid w:val="00EF7EDB"/>
    <w:rsid w:val="00F07DF7"/>
    <w:rsid w:val="00F1104B"/>
    <w:rsid w:val="00F20C6C"/>
    <w:rsid w:val="00F21E58"/>
    <w:rsid w:val="00F30CC6"/>
    <w:rsid w:val="00F31DCB"/>
    <w:rsid w:val="00F61933"/>
    <w:rsid w:val="00F90F38"/>
    <w:rsid w:val="00F93F33"/>
    <w:rsid w:val="00FA7593"/>
    <w:rsid w:val="00FC29D3"/>
    <w:rsid w:val="00FD31A9"/>
    <w:rsid w:val="00FF5A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0681"/>
    <w:pPr>
      <w:overflowPunct w:val="0"/>
      <w:autoSpaceDE w:val="0"/>
      <w:autoSpaceDN w:val="0"/>
      <w:adjustRightInd w:val="0"/>
      <w:textAlignment w:val="baseline"/>
    </w:pPr>
  </w:style>
  <w:style w:type="paragraph" w:styleId="Heading1">
    <w:name w:val="heading 1"/>
    <w:basedOn w:val="Normal"/>
    <w:next w:val="Normal"/>
    <w:link w:val="Heading1Char"/>
    <w:qFormat/>
    <w:rsid w:val="00630681"/>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30681"/>
    <w:pPr>
      <w:tabs>
        <w:tab w:val="center" w:pos="4320"/>
        <w:tab w:val="right" w:pos="8640"/>
      </w:tabs>
    </w:pPr>
  </w:style>
  <w:style w:type="paragraph" w:styleId="Footer">
    <w:name w:val="footer"/>
    <w:basedOn w:val="Normal"/>
    <w:link w:val="FooterChar"/>
    <w:uiPriority w:val="99"/>
    <w:rsid w:val="00630681"/>
    <w:pPr>
      <w:tabs>
        <w:tab w:val="center" w:pos="4320"/>
        <w:tab w:val="right" w:pos="8640"/>
      </w:tabs>
    </w:pPr>
  </w:style>
  <w:style w:type="paragraph" w:styleId="BodyText">
    <w:name w:val="Body Text"/>
    <w:basedOn w:val="Normal"/>
    <w:rsid w:val="00630681"/>
    <w:pPr>
      <w:spacing w:after="120"/>
    </w:pPr>
  </w:style>
  <w:style w:type="character" w:customStyle="1" w:styleId="Heading1Char">
    <w:name w:val="Heading 1 Char"/>
    <w:basedOn w:val="DefaultParagraphFont"/>
    <w:link w:val="Heading1"/>
    <w:rsid w:val="00826D2A"/>
    <w:rPr>
      <w:rFonts w:ascii="Arial" w:hAnsi="Arial"/>
      <w:b/>
      <w:kern w:val="28"/>
      <w:sz w:val="28"/>
    </w:rPr>
  </w:style>
  <w:style w:type="character" w:customStyle="1" w:styleId="FooterChar">
    <w:name w:val="Footer Char"/>
    <w:basedOn w:val="DefaultParagraphFont"/>
    <w:link w:val="Footer"/>
    <w:uiPriority w:val="99"/>
    <w:rsid w:val="00826D2A"/>
  </w:style>
  <w:style w:type="character" w:styleId="Hyperlink">
    <w:name w:val="Hyperlink"/>
    <w:basedOn w:val="DefaultParagraphFont"/>
    <w:rsid w:val="00826D2A"/>
    <w:rPr>
      <w:color w:val="0000FF"/>
      <w:u w:val="single"/>
    </w:rPr>
  </w:style>
  <w:style w:type="paragraph" w:styleId="ListParagraph">
    <w:name w:val="List Paragraph"/>
    <w:basedOn w:val="Normal"/>
    <w:uiPriority w:val="34"/>
    <w:qFormat/>
    <w:rsid w:val="00826D2A"/>
    <w:pPr>
      <w:overflowPunct/>
      <w:autoSpaceDE/>
      <w:autoSpaceDN/>
      <w:adjustRightInd/>
      <w:ind w:left="720"/>
      <w:contextualSpacing/>
      <w:textAlignment w:val="auto"/>
    </w:pPr>
    <w:rPr>
      <w:sz w:val="24"/>
      <w:szCs w:val="24"/>
    </w:rPr>
  </w:style>
  <w:style w:type="character" w:customStyle="1" w:styleId="HeaderChar">
    <w:name w:val="Header Char"/>
    <w:basedOn w:val="DefaultParagraphFont"/>
    <w:link w:val="Header"/>
    <w:uiPriority w:val="99"/>
    <w:rsid w:val="00826D2A"/>
  </w:style>
  <w:style w:type="paragraph" w:styleId="BalloonText">
    <w:name w:val="Balloon Text"/>
    <w:basedOn w:val="Normal"/>
    <w:link w:val="BalloonTextChar"/>
    <w:rsid w:val="00CE03A7"/>
    <w:rPr>
      <w:rFonts w:ascii="Tahoma" w:hAnsi="Tahoma" w:cs="Tahoma"/>
      <w:sz w:val="16"/>
      <w:szCs w:val="16"/>
    </w:rPr>
  </w:style>
  <w:style w:type="character" w:customStyle="1" w:styleId="BalloonTextChar">
    <w:name w:val="Balloon Text Char"/>
    <w:basedOn w:val="DefaultParagraphFont"/>
    <w:link w:val="BalloonText"/>
    <w:rsid w:val="00CE03A7"/>
    <w:rPr>
      <w:rFonts w:ascii="Tahoma" w:hAnsi="Tahoma" w:cs="Tahoma"/>
      <w:sz w:val="16"/>
      <w:szCs w:val="16"/>
    </w:rPr>
  </w:style>
  <w:style w:type="paragraph" w:styleId="NoSpacing">
    <w:name w:val="No Spacing"/>
    <w:link w:val="NoSpacingChar"/>
    <w:uiPriority w:val="1"/>
    <w:qFormat/>
    <w:rsid w:val="00A67F8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67F87"/>
    <w:rPr>
      <w:rFonts w:asciiTheme="minorHAnsi" w:eastAsiaTheme="minorEastAsia" w:hAnsiTheme="minorHAnsi" w:cstheme="minorBidi"/>
      <w:sz w:val="22"/>
      <w:szCs w:val="22"/>
    </w:rPr>
  </w:style>
  <w:style w:type="character" w:customStyle="1" w:styleId="tablebody">
    <w:name w:val="tablebody"/>
    <w:basedOn w:val="DefaultParagraphFont"/>
    <w:rsid w:val="00F20C6C"/>
  </w:style>
  <w:style w:type="character" w:styleId="CommentReference">
    <w:name w:val="annotation reference"/>
    <w:basedOn w:val="DefaultParagraphFont"/>
    <w:rsid w:val="00210C6E"/>
    <w:rPr>
      <w:sz w:val="16"/>
      <w:szCs w:val="16"/>
    </w:rPr>
  </w:style>
  <w:style w:type="paragraph" w:styleId="CommentText">
    <w:name w:val="annotation text"/>
    <w:basedOn w:val="Normal"/>
    <w:link w:val="CommentTextChar"/>
    <w:rsid w:val="00210C6E"/>
  </w:style>
  <w:style w:type="character" w:customStyle="1" w:styleId="CommentTextChar">
    <w:name w:val="Comment Text Char"/>
    <w:basedOn w:val="DefaultParagraphFont"/>
    <w:link w:val="CommentText"/>
    <w:rsid w:val="00210C6E"/>
  </w:style>
  <w:style w:type="paragraph" w:styleId="CommentSubject">
    <w:name w:val="annotation subject"/>
    <w:basedOn w:val="CommentText"/>
    <w:next w:val="CommentText"/>
    <w:link w:val="CommentSubjectChar"/>
    <w:rsid w:val="00210C6E"/>
    <w:rPr>
      <w:b/>
      <w:bCs/>
    </w:rPr>
  </w:style>
  <w:style w:type="character" w:customStyle="1" w:styleId="CommentSubjectChar">
    <w:name w:val="Comment Subject Char"/>
    <w:basedOn w:val="CommentTextChar"/>
    <w:link w:val="CommentSubject"/>
    <w:rsid w:val="00210C6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0681"/>
    <w:pPr>
      <w:overflowPunct w:val="0"/>
      <w:autoSpaceDE w:val="0"/>
      <w:autoSpaceDN w:val="0"/>
      <w:adjustRightInd w:val="0"/>
      <w:textAlignment w:val="baseline"/>
    </w:pPr>
  </w:style>
  <w:style w:type="paragraph" w:styleId="Heading1">
    <w:name w:val="heading 1"/>
    <w:basedOn w:val="Normal"/>
    <w:next w:val="Normal"/>
    <w:link w:val="Heading1Char"/>
    <w:qFormat/>
    <w:rsid w:val="00630681"/>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30681"/>
    <w:pPr>
      <w:tabs>
        <w:tab w:val="center" w:pos="4320"/>
        <w:tab w:val="right" w:pos="8640"/>
      </w:tabs>
    </w:pPr>
  </w:style>
  <w:style w:type="paragraph" w:styleId="Footer">
    <w:name w:val="footer"/>
    <w:basedOn w:val="Normal"/>
    <w:link w:val="FooterChar"/>
    <w:uiPriority w:val="99"/>
    <w:rsid w:val="00630681"/>
    <w:pPr>
      <w:tabs>
        <w:tab w:val="center" w:pos="4320"/>
        <w:tab w:val="right" w:pos="8640"/>
      </w:tabs>
    </w:pPr>
  </w:style>
  <w:style w:type="paragraph" w:styleId="BodyText">
    <w:name w:val="Body Text"/>
    <w:basedOn w:val="Normal"/>
    <w:rsid w:val="00630681"/>
    <w:pPr>
      <w:spacing w:after="120"/>
    </w:pPr>
  </w:style>
  <w:style w:type="character" w:customStyle="1" w:styleId="Heading1Char">
    <w:name w:val="Heading 1 Char"/>
    <w:basedOn w:val="DefaultParagraphFont"/>
    <w:link w:val="Heading1"/>
    <w:rsid w:val="00826D2A"/>
    <w:rPr>
      <w:rFonts w:ascii="Arial" w:hAnsi="Arial"/>
      <w:b/>
      <w:kern w:val="28"/>
      <w:sz w:val="28"/>
    </w:rPr>
  </w:style>
  <w:style w:type="character" w:customStyle="1" w:styleId="FooterChar">
    <w:name w:val="Footer Char"/>
    <w:basedOn w:val="DefaultParagraphFont"/>
    <w:link w:val="Footer"/>
    <w:uiPriority w:val="99"/>
    <w:rsid w:val="00826D2A"/>
  </w:style>
  <w:style w:type="character" w:styleId="Hyperlink">
    <w:name w:val="Hyperlink"/>
    <w:basedOn w:val="DefaultParagraphFont"/>
    <w:rsid w:val="00826D2A"/>
    <w:rPr>
      <w:color w:val="0000FF"/>
      <w:u w:val="single"/>
    </w:rPr>
  </w:style>
  <w:style w:type="paragraph" w:styleId="ListParagraph">
    <w:name w:val="List Paragraph"/>
    <w:basedOn w:val="Normal"/>
    <w:uiPriority w:val="34"/>
    <w:qFormat/>
    <w:rsid w:val="00826D2A"/>
    <w:pPr>
      <w:overflowPunct/>
      <w:autoSpaceDE/>
      <w:autoSpaceDN/>
      <w:adjustRightInd/>
      <w:ind w:left="720"/>
      <w:contextualSpacing/>
      <w:textAlignment w:val="auto"/>
    </w:pPr>
    <w:rPr>
      <w:sz w:val="24"/>
      <w:szCs w:val="24"/>
    </w:rPr>
  </w:style>
  <w:style w:type="character" w:customStyle="1" w:styleId="HeaderChar">
    <w:name w:val="Header Char"/>
    <w:basedOn w:val="DefaultParagraphFont"/>
    <w:link w:val="Header"/>
    <w:uiPriority w:val="99"/>
    <w:rsid w:val="00826D2A"/>
  </w:style>
  <w:style w:type="paragraph" w:styleId="BalloonText">
    <w:name w:val="Balloon Text"/>
    <w:basedOn w:val="Normal"/>
    <w:link w:val="BalloonTextChar"/>
    <w:rsid w:val="00CE03A7"/>
    <w:rPr>
      <w:rFonts w:ascii="Tahoma" w:hAnsi="Tahoma" w:cs="Tahoma"/>
      <w:sz w:val="16"/>
      <w:szCs w:val="16"/>
    </w:rPr>
  </w:style>
  <w:style w:type="character" w:customStyle="1" w:styleId="BalloonTextChar">
    <w:name w:val="Balloon Text Char"/>
    <w:basedOn w:val="DefaultParagraphFont"/>
    <w:link w:val="BalloonText"/>
    <w:rsid w:val="00CE03A7"/>
    <w:rPr>
      <w:rFonts w:ascii="Tahoma" w:hAnsi="Tahoma" w:cs="Tahoma"/>
      <w:sz w:val="16"/>
      <w:szCs w:val="16"/>
    </w:rPr>
  </w:style>
  <w:style w:type="paragraph" w:styleId="NoSpacing">
    <w:name w:val="No Spacing"/>
    <w:link w:val="NoSpacingChar"/>
    <w:uiPriority w:val="1"/>
    <w:qFormat/>
    <w:rsid w:val="00A67F8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67F87"/>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35238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28B181-476F-4ECB-8BF3-8959E494606C}"/>
</file>

<file path=customXml/itemProps2.xml><?xml version="1.0" encoding="utf-8"?>
<ds:datastoreItem xmlns:ds="http://schemas.openxmlformats.org/officeDocument/2006/customXml" ds:itemID="{0C8FB439-3A75-4413-B996-9309C06AAC42}"/>
</file>

<file path=customXml/itemProps3.xml><?xml version="1.0" encoding="utf-8"?>
<ds:datastoreItem xmlns:ds="http://schemas.openxmlformats.org/officeDocument/2006/customXml" ds:itemID="{B0F177E1-891A-41B5-8DD8-532FEEA4E915}"/>
</file>

<file path=customXml/itemProps4.xml><?xml version="1.0" encoding="utf-8"?>
<ds:datastoreItem xmlns:ds="http://schemas.openxmlformats.org/officeDocument/2006/customXml" ds:itemID="{AB0F298A-CA1E-4AA1-854C-5AF52BFDFCB8}"/>
</file>

<file path=customXml/itemProps5.xml><?xml version="1.0" encoding="utf-8"?>
<ds:datastoreItem xmlns:ds="http://schemas.openxmlformats.org/officeDocument/2006/customXml" ds:itemID="{B6C3DC95-76D9-4573-B119-FA91741701C7}"/>
</file>

<file path=docProps/app.xml><?xml version="1.0" encoding="utf-8"?>
<Properties xmlns="http://schemas.openxmlformats.org/officeDocument/2006/extended-properties" xmlns:vt="http://schemas.openxmlformats.org/officeDocument/2006/docPropsVTypes">
  <Template>Normal</Template>
  <TotalTime>17</TotalTime>
  <Pages>6</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USDA FSC</Company>
  <LinksUpToDate>false</LinksUpToDate>
  <CharactersWithSpaces>10230</CharactersWithSpaces>
  <SharedDoc>false</SharedDoc>
  <HLinks>
    <vt:vector size="12" baseType="variant">
      <vt:variant>
        <vt:i4>7733330</vt:i4>
      </vt:variant>
      <vt:variant>
        <vt:i4>3</vt:i4>
      </vt:variant>
      <vt:variant>
        <vt:i4>0</vt:i4>
      </vt:variant>
      <vt:variant>
        <vt:i4>5</vt:i4>
      </vt:variant>
      <vt:variant>
        <vt:lpwstr>mailto:Tim.Kreh@fns.usda.gov</vt:lpwstr>
      </vt:variant>
      <vt:variant>
        <vt:lpwstr/>
      </vt:variant>
      <vt:variant>
        <vt:i4>1769487</vt:i4>
      </vt:variant>
      <vt:variant>
        <vt:i4>0</vt:i4>
      </vt:variant>
      <vt:variant>
        <vt:i4>0</vt:i4>
      </vt:variant>
      <vt:variant>
        <vt:i4>5</vt:i4>
      </vt:variant>
      <vt:variant>
        <vt:lpwstr>https://ice.sc.egov.usda.gov/BPA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Belva Rutter</dc:creator>
  <cp:lastModifiedBy>JSrigiriraju</cp:lastModifiedBy>
  <cp:revision>8</cp:revision>
  <cp:lastPrinted>2013-04-30T14:59:00Z</cp:lastPrinted>
  <dcterms:created xsi:type="dcterms:W3CDTF">2013-05-30T17:23:00Z</dcterms:created>
  <dcterms:modified xsi:type="dcterms:W3CDTF">2013-09-10T15:11:00Z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0x0101007AFA987E04014D48AE0B9F2695CA7FC7</vt:lpwstr>
  </property>
  <property fmtid="{D5CDD505-2E9C-101B-9397-08002B2CF9AE}" pid="3" name="TemplateUrl">
    <vt:lpwstr/>
  </property>
  <property fmtid="{D5CDD505-2E9C-101B-9397-08002B2CF9AE}" pid="4" name="Order">
    <vt:r8>10400</vt:r8>
  </property>
  <property fmtid="{D5CDD505-2E9C-101B-9397-08002B2CF9AE}" pid="5" name="xd_ProgID">
    <vt:lpwstr/>
  </property>
</Properties>
</file>