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53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1–9</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10–19</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20–26</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27–44</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45–53</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5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6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7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8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Slide 9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10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11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12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13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14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Slide 15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16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Slide 17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18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19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20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21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22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23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24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25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26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27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28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29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30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31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32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33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34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35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36  Simulation design: five estimators</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37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38  Population outcome recovery: bias and SD</w:t>
      </w:r>
    </w:p>
    <w:p>
      <w:pPr>
        <w:keepLines/>
      </w:pPr>
      <w:r>
        <w:t>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39  Population outcome recovery: SE and coverage</w:t>
      </w:r>
    </w:p>
    <w:p>
      <w:pPr>
        <w:keepLines/>
      </w:pPr>
      <w:r>
        <w:t>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40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41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42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43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44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45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46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47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48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49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50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51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52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53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