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D2600" w:rsidR="002C5A6A" w:rsidP="149528B9" w:rsidRDefault="00041E95" w14:paraId="00C001F2" w14:textId="77777777">
      <w:pPr>
        <w:jc w:val="center"/>
        <w:rPr>
          <w:b/>
          <w:bCs/>
          <w:sz w:val="32"/>
          <w:szCs w:val="32"/>
        </w:rPr>
      </w:pPr>
      <w:r w:rsidRPr="149528B9">
        <w:rPr>
          <w:b/>
          <w:bCs/>
          <w:sz w:val="32"/>
          <w:szCs w:val="32"/>
        </w:rPr>
        <w:t>Dance4Life: Plataforma de Sensorização para Envelhecimento Ativo através da Dança</w:t>
      </w:r>
    </w:p>
    <w:p w:rsidRPr="00DD2600" w:rsidR="002C5A6A" w:rsidP="149528B9" w:rsidRDefault="00041E95" w14:paraId="61175882" w14:textId="77777777">
      <w:pPr>
        <w:spacing w:after="0" w:line="240" w:lineRule="auto"/>
        <w:jc w:val="center"/>
      </w:pPr>
      <w:r>
        <w:t>Carlos da Mota Bergueira (pg11605@alunos.uminho.pt)</w:t>
      </w:r>
    </w:p>
    <w:p w:rsidRPr="00DD2600" w:rsidR="002C5A6A" w:rsidP="149528B9" w:rsidRDefault="00041E95" w14:paraId="57AB6AE3" w14:textId="77777777">
      <w:pPr>
        <w:spacing w:after="0" w:line="240" w:lineRule="auto"/>
        <w:jc w:val="center"/>
      </w:pPr>
      <w:r>
        <w:t>Diego Jefferson Mendes Silva (pg59999@alunos.uminho.pt)</w:t>
      </w:r>
    </w:p>
    <w:p w:rsidRPr="00DD2600" w:rsidR="002C5A6A" w:rsidP="149528B9" w:rsidRDefault="00041E95" w14:paraId="66306ED7" w14:textId="77777777">
      <w:pPr>
        <w:spacing w:after="0" w:line="240" w:lineRule="auto"/>
        <w:jc w:val="center"/>
      </w:pPr>
      <w:r>
        <w:t>Filipa Araújo Pereira (pg42201@alunos.uminho.pt)</w:t>
      </w:r>
    </w:p>
    <w:p w:rsidRPr="00DD2600" w:rsidR="002C5A6A" w:rsidP="149528B9" w:rsidRDefault="00041E95" w14:paraId="6B1908EB" w14:textId="29A752CF">
      <w:pPr>
        <w:spacing w:after="0" w:line="240" w:lineRule="auto"/>
        <w:jc w:val="center"/>
      </w:pPr>
      <w:r>
        <w:t>Rui Manuel Martins Marques Rodrigues (pg7942@alunos.uminho.pt)</w:t>
      </w:r>
    </w:p>
    <w:p w:rsidR="149528B9" w:rsidP="149528B9" w:rsidRDefault="149528B9" w14:paraId="7FCC713D" w14:textId="45B47848">
      <w:pPr>
        <w:spacing w:after="0" w:line="240" w:lineRule="auto"/>
        <w:jc w:val="center"/>
      </w:pPr>
    </w:p>
    <w:p w:rsidRPr="00DD2600" w:rsidR="002C5A6A" w:rsidP="149528B9" w:rsidRDefault="00041E95" w14:paraId="3A77FEE8" w14:textId="172A9286">
      <w:pPr>
        <w:jc w:val="center"/>
      </w:pPr>
      <w:r>
        <w:t>Universidade do Minho, Braga, Portugal</w:t>
      </w:r>
    </w:p>
    <w:p w:rsidR="149528B9" w:rsidP="149528B9" w:rsidRDefault="149528B9" w14:paraId="21427AAD" w14:textId="5F4DD448">
      <w:pPr>
        <w:jc w:val="center"/>
      </w:pPr>
    </w:p>
    <w:p w:rsidRPr="00AB6FF0" w:rsidR="002C5A6A" w:rsidP="149528B9" w:rsidRDefault="00041E95" w14:paraId="287AD489" w14:textId="662AC1E0">
      <w:pPr>
        <w:ind w:firstLine="0"/>
      </w:pPr>
      <w:r w:rsidRPr="2DDB392C" w:rsidR="15EB2E25">
        <w:rPr>
          <w:b w:val="1"/>
          <w:bCs w:val="1"/>
        </w:rPr>
        <w:t>Abstract</w:t>
      </w:r>
      <w:r w:rsidRPr="2DDB392C" w:rsidR="15EB2E25">
        <w:rPr>
          <w:b w:val="1"/>
          <w:bCs w:val="1"/>
        </w:rPr>
        <w:t xml:space="preserve">. </w:t>
      </w:r>
      <w:r w:rsidR="15EB2E25">
        <w:rPr/>
        <w:t xml:space="preserve">Este artigo apresenta o Dance4Life, uma plataforma de </w:t>
      </w:r>
      <w:r w:rsidR="15EB2E25">
        <w:rPr/>
        <w:t>sensorização</w:t>
      </w:r>
      <w:r w:rsidR="15EB2E25">
        <w:rPr/>
        <w:t xml:space="preserve"> e inteligência artificial desenvolvida no âmbito da unidade curricular de </w:t>
      </w:r>
      <w:r w:rsidR="15EB2E25">
        <w:rPr/>
        <w:t>Sensorização</w:t>
      </w:r>
      <w:r w:rsidR="15EB2E25">
        <w:rPr/>
        <w:t xml:space="preserve"> e Ambiente do Mestrado em Inteligência Artificial. O sistema tem como objetivo promover o envelhecimento ativo através da dança, integrando dados meteorológicos (</w:t>
      </w:r>
      <w:r w:rsidRPr="2DDB392C" w:rsidR="15EB2E25">
        <w:rPr>
          <w:i w:val="1"/>
          <w:iCs w:val="1"/>
        </w:rPr>
        <w:t xml:space="preserve">API </w:t>
      </w:r>
      <w:r w:rsidRPr="2DDB392C" w:rsidR="15EB2E25">
        <w:rPr>
          <w:i w:val="1"/>
          <w:iCs w:val="1"/>
        </w:rPr>
        <w:t>OpenWeatherMap</w:t>
      </w:r>
      <w:r w:rsidR="15EB2E25">
        <w:rPr/>
        <w:t xml:space="preserve">) com dados fisiológicos, inerciais e de localização recolhidos em dispositivos </w:t>
      </w:r>
      <w:r w:rsidRPr="2DDB392C" w:rsidR="15EB2E25">
        <w:rPr>
          <w:i w:val="1"/>
          <w:iCs w:val="1"/>
        </w:rPr>
        <w:t xml:space="preserve">Android </w:t>
      </w:r>
      <w:r w:rsidR="15EB2E25">
        <w:rPr/>
        <w:t>(</w:t>
      </w:r>
      <w:r w:rsidRPr="2DDB392C" w:rsidR="15EB2E25">
        <w:rPr>
          <w:i w:val="1"/>
          <w:iCs w:val="1"/>
        </w:rPr>
        <w:t xml:space="preserve">smartphones </w:t>
      </w:r>
      <w:r w:rsidR="15EB2E25">
        <w:rPr/>
        <w:t xml:space="preserve">e </w:t>
      </w:r>
      <w:r w:rsidRPr="2DDB392C" w:rsidR="15EB2E25">
        <w:rPr>
          <w:i w:val="1"/>
          <w:iCs w:val="1"/>
        </w:rPr>
        <w:t>smartwatches</w:t>
      </w:r>
      <w:r w:rsidR="15EB2E25">
        <w:rPr/>
        <w:t>). A arquitetura assenta em três pilares: um servidor Web para ingestão e encaminhamento de dados, uma camada de agentes para processamento e persistência</w:t>
      </w:r>
      <w:r w:rsidR="51D70761">
        <w:rPr/>
        <w:t xml:space="preserve"> (</w:t>
      </w:r>
      <w:r w:rsidRPr="2DDB392C" w:rsidR="51D70761">
        <w:rPr>
          <w:i w:val="1"/>
          <w:iCs w:val="1"/>
        </w:rPr>
        <w:t>Firebase</w:t>
      </w:r>
      <w:r w:rsidR="51D70761">
        <w:rPr/>
        <w:t>)</w:t>
      </w:r>
      <w:r w:rsidR="15EB2E25">
        <w:rPr/>
        <w:t xml:space="preserve">, e uma camada de visualização interativa com </w:t>
      </w:r>
      <w:r w:rsidRPr="2DDB392C" w:rsidR="15EB2E25">
        <w:rPr>
          <w:i w:val="1"/>
          <w:iCs w:val="1"/>
        </w:rPr>
        <w:t>PowerBI</w:t>
      </w:r>
      <w:r w:rsidR="15EB2E25">
        <w:rPr/>
        <w:t xml:space="preserve">, </w:t>
      </w:r>
      <w:r w:rsidRPr="2DDB392C" w:rsidR="15EB2E25">
        <w:rPr>
          <w:i w:val="1"/>
          <w:iCs w:val="1"/>
        </w:rPr>
        <w:t>D3.js</w:t>
      </w:r>
      <w:r w:rsidR="15EB2E25">
        <w:rPr/>
        <w:t xml:space="preserve"> e </w:t>
      </w:r>
      <w:r w:rsidRPr="2DDB392C" w:rsidR="15EB2E25">
        <w:rPr>
          <w:i w:val="1"/>
          <w:iCs w:val="1"/>
        </w:rPr>
        <w:t>Leaflet</w:t>
      </w:r>
      <w:r w:rsidR="15EB2E25">
        <w:rPr/>
        <w:t xml:space="preserve"> para análise exploratória. Em paralelo, os dados suportam o desenvolvimento de um agente de Aprendizagem por Reforço, treinado em ambiente simulado estocástico (</w:t>
      </w:r>
      <w:r w:rsidRPr="2DDB392C" w:rsidR="15EB2E25">
        <w:rPr>
          <w:i w:val="1"/>
          <w:iCs w:val="1"/>
        </w:rPr>
        <w:t>MovementEnv</w:t>
      </w:r>
      <w:r w:rsidR="15EB2E25">
        <w:rPr/>
        <w:t>) com algoritmos DQN (</w:t>
      </w:r>
      <w:r w:rsidRPr="2DDB392C" w:rsidR="15EB2E25">
        <w:rPr>
          <w:i w:val="1"/>
          <w:iCs w:val="1"/>
        </w:rPr>
        <w:t>Deep</w:t>
      </w:r>
      <w:r w:rsidRPr="2DDB392C" w:rsidR="15EB2E25">
        <w:rPr>
          <w:i w:val="1"/>
          <w:iCs w:val="1"/>
        </w:rPr>
        <w:t xml:space="preserve"> Q </w:t>
      </w:r>
      <w:r w:rsidRPr="2DDB392C" w:rsidR="15EB2E25">
        <w:rPr>
          <w:i w:val="1"/>
          <w:iCs w:val="1"/>
        </w:rPr>
        <w:t>Learning</w:t>
      </w:r>
      <w:r w:rsidR="15EB2E25">
        <w:rPr/>
        <w:t>) e PPO (</w:t>
      </w:r>
      <w:r w:rsidRPr="2DDB392C" w:rsidR="15EB2E25">
        <w:rPr>
          <w:i w:val="1"/>
          <w:iCs w:val="1"/>
        </w:rPr>
        <w:t xml:space="preserve">Proximal </w:t>
      </w:r>
      <w:r w:rsidRPr="2DDB392C" w:rsidR="15EB2E25">
        <w:rPr>
          <w:i w:val="1"/>
          <w:iCs w:val="1"/>
        </w:rPr>
        <w:t>Policy</w:t>
      </w:r>
      <w:r w:rsidRPr="2DDB392C" w:rsidR="15EB2E25">
        <w:rPr>
          <w:i w:val="1"/>
          <w:iCs w:val="1"/>
        </w:rPr>
        <w:t xml:space="preserve"> </w:t>
      </w:r>
      <w:r w:rsidRPr="2DDB392C" w:rsidR="15EB2E25">
        <w:rPr>
          <w:i w:val="1"/>
          <w:iCs w:val="1"/>
        </w:rPr>
        <w:t>Optimization</w:t>
      </w:r>
      <w:r w:rsidR="15EB2E25">
        <w:rPr/>
        <w:t>), para otimização de intervenções personalizadas. O trabalho demonstra a viabilidade de uma plataforma distribuída, centrada no utilizador sénior, que combina contexto ambiental, segurança fisiológica e motivação social através da música e da dança.</w:t>
      </w:r>
    </w:p>
    <w:p w:rsidR="002C5A6A" w:rsidP="786BCD16" w:rsidRDefault="00041E95" w14:paraId="0B3865D6" w14:textId="16C72617">
      <w:pPr>
        <w:pStyle w:val="Normal"/>
        <w:ind w:firstLine="0"/>
      </w:pPr>
      <w:r w:rsidRPr="786BCD16" w:rsidR="00041E95">
        <w:rPr>
          <w:b w:val="1"/>
          <w:bCs w:val="1"/>
          <w:lang w:val="en-US"/>
        </w:rPr>
        <w:t xml:space="preserve">Keywords: </w:t>
      </w:r>
      <w:r w:rsidRPr="786BCD16" w:rsidR="00041E95">
        <w:rPr>
          <w:lang w:val="en-US"/>
        </w:rPr>
        <w:t>Sensorização</w:t>
      </w:r>
      <w:r w:rsidRPr="786BCD16" w:rsidR="00041E95">
        <w:rPr>
          <w:lang w:val="en-US"/>
        </w:rPr>
        <w:t xml:space="preserve"> · Dance4Life · </w:t>
      </w:r>
      <w:r w:rsidRPr="786BCD16" w:rsidR="00041E95">
        <w:rPr>
          <w:lang w:val="en-US"/>
        </w:rPr>
        <w:t>Envelhecimento</w:t>
      </w:r>
      <w:r w:rsidRPr="786BCD16" w:rsidR="00041E95">
        <w:rPr>
          <w:lang w:val="en-US"/>
        </w:rPr>
        <w:t xml:space="preserve"> </w:t>
      </w:r>
      <w:r w:rsidRPr="786BCD16" w:rsidR="00041E95">
        <w:rPr>
          <w:lang w:val="en-US"/>
        </w:rPr>
        <w:t>Ativo</w:t>
      </w:r>
      <w:r w:rsidRPr="786BCD16" w:rsidR="00041E95">
        <w:rPr>
          <w:lang w:val="en-US"/>
        </w:rPr>
        <w:t xml:space="preserve"> · </w:t>
      </w:r>
      <w:r w:rsidRPr="786BCD16" w:rsidR="00041E95">
        <w:rPr>
          <w:i w:val="1"/>
          <w:iCs w:val="1"/>
          <w:lang w:val="en-US"/>
        </w:rPr>
        <w:t>Machine Learning</w:t>
      </w:r>
      <w:r w:rsidRPr="786BCD16" w:rsidR="00041E95">
        <w:rPr>
          <w:lang w:val="en-US"/>
        </w:rPr>
        <w:t xml:space="preserve"> · </w:t>
      </w:r>
      <w:r w:rsidRPr="786BCD16" w:rsidR="00041E95">
        <w:rPr>
          <w:i w:val="1"/>
          <w:iCs w:val="1"/>
          <w:lang w:val="en-US"/>
        </w:rPr>
        <w:t>Human Activity Recognition</w:t>
      </w:r>
      <w:r w:rsidRPr="786BCD16" w:rsidR="3B7C3812">
        <w:rPr>
          <w:i w:val="1"/>
          <w:iCs w:val="1"/>
          <w:lang w:val="en-US"/>
        </w:rPr>
        <w:t xml:space="preserve"> </w:t>
      </w:r>
      <w:r w:rsidRPr="786BCD16" w:rsidR="3B7C3812">
        <w:rPr>
          <w:i w:val="0"/>
          <w:iCs w:val="0"/>
          <w:lang w:val="en-US"/>
        </w:rPr>
        <w:t>(</w:t>
      </w:r>
      <w:r w:rsidRPr="786BCD16" w:rsidR="3B7C381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pt-PT"/>
        </w:rPr>
        <w:t>HAR</w:t>
      </w:r>
      <w:r w:rsidRPr="786BCD16" w:rsidR="3B7C3812">
        <w:rPr>
          <w:i w:val="0"/>
          <w:iCs w:val="0"/>
          <w:lang w:val="en-US"/>
        </w:rPr>
        <w:t>)</w:t>
      </w:r>
    </w:p>
    <w:p w:rsidR="002C5A6A" w:rsidP="00C50C5B" w:rsidRDefault="00041E95" w14:paraId="0DA782F6" w14:textId="77777777">
      <w:pPr>
        <w:pStyle w:val="Heading1"/>
      </w:pPr>
      <w:r>
        <w:t>Introdução</w:t>
      </w:r>
    </w:p>
    <w:p w:rsidRPr="004B1607" w:rsidR="002C5A6A" w:rsidP="149528B9" w:rsidRDefault="00041E95" w14:paraId="6E57BE07" w14:textId="20E72751">
      <w:pPr>
        <w:ind w:firstLine="0"/>
      </w:pPr>
      <w:r>
        <w:t>O envelhecimento da população europeia constitui um dos maiores desafios sociais e de saúde pública do século XXI. Em Portugal, estima-se que, em 2050, mais de 35% da população terá mais de 65 anos, tornando imperativa a adoção de soluções tecnológicas que promovam a autonomia, a atividade física e a integração social da população sénior. Este estudo pretende ser um contributo para resposta a este desafio, propondo uma plataforma inteligente que combina sensorização ambiental e fisiológica com mecanismos de ludificação baseados na dança. O sistema é concebido para funcionar em dispositivos móveis (</w:t>
      </w:r>
      <w:r w:rsidRPr="149528B9">
        <w:rPr>
          <w:i/>
          <w:iCs/>
        </w:rPr>
        <w:t xml:space="preserve">smartphones </w:t>
      </w:r>
      <w:r>
        <w:t xml:space="preserve">e </w:t>
      </w:r>
      <w:r w:rsidRPr="149528B9">
        <w:rPr>
          <w:i/>
          <w:iCs/>
        </w:rPr>
        <w:t>smartwatches</w:t>
      </w:r>
      <w:r>
        <w:t xml:space="preserve">), processando dados localmente segundo o paradigma de </w:t>
      </w:r>
      <w:r w:rsidRPr="149528B9">
        <w:rPr>
          <w:i/>
          <w:iCs/>
        </w:rPr>
        <w:t>Edge Computing</w:t>
      </w:r>
      <w:r>
        <w:t xml:space="preserve">, em conformidade com os princípios de </w:t>
      </w:r>
      <w:r w:rsidRPr="149528B9">
        <w:rPr>
          <w:i/>
          <w:iCs/>
        </w:rPr>
        <w:t xml:space="preserve">Privacy by Design </w:t>
      </w:r>
      <w:r>
        <w:t>exigidos pelo RGPD (Regime Geral de Proteção de Dados). Este relatório documenta a segunda fase do trabalho prático, focada na implementação da plataforma: a definição e implementação dos coletores de dados, o tratamento e visualização dos dados recolhidos, e a conceção do agente de Aprendizagem por Reforço. Complementarmente, apresenta-se uma proposta de modelo de negócio que enquadra a viabilidade da solução em contextos reais. O documento está organizado da seguinte forma: a Secção 2 descreve a arquitetura global do sistema e os domínios abordados; a Secção 3 detalha os sensores e os coletores de dados implementados; a Secção 4 apresenta a exploração e visualização dos dados; a Secção 5 descreve o agente de Aprendizagem por Reforço concebido; a Secção 6 analisa resultados e limitações; a Secção 7 apresenta o modelo de negócio</w:t>
      </w:r>
      <w:r w:rsidR="60F60968">
        <w:t>; e a Secção 8 apresenta as notas finais em termos de conclusão</w:t>
      </w:r>
      <w:r>
        <w:t>.</w:t>
      </w:r>
    </w:p>
    <w:p w:rsidR="002C5A6A" w:rsidP="00C50C5B" w:rsidRDefault="00041E95" w14:paraId="37220842" w14:textId="77777777">
      <w:pPr>
        <w:pStyle w:val="Heading1"/>
        <w:rPr/>
      </w:pPr>
      <w:r w:rsidR="15EB2E25">
        <w:rPr/>
        <w:t>Domínios, Objetivos e Arquitetura</w:t>
      </w:r>
    </w:p>
    <w:p w:rsidR="75813A03" w:rsidP="2DDB392C" w:rsidRDefault="75813A03" w14:paraId="615FAA81" w14:textId="522009AE">
      <w:pPr>
        <w:pStyle w:val="Normal"/>
        <w:ind w:firstLine="0"/>
      </w:pPr>
      <w:r w:rsidRPr="2DDB392C" w:rsidR="75813A03">
        <w:rPr>
          <w:rFonts w:ascii="Times New Roman" w:hAnsi="Times New Roman" w:eastAsia="Times New Roman" w:cs="Times New Roman"/>
          <w:noProof w:val="0"/>
          <w:sz w:val="20"/>
          <w:szCs w:val="20"/>
          <w:lang w:val="pt-PT"/>
        </w:rPr>
        <w:t>O Dance4Life foi concebido como uma plataforma inteligente orientada para a promoção da atividade física e do bem-estar sénior, integrando sensorização, análise contextual e mecanismos de personalização adaptativa. Para suportar estes objetivos, foi desenvolvida uma arquitetura distribuída capaz de recolher, processar e analisar dados em tempo real.</w:t>
      </w:r>
    </w:p>
    <w:p w:rsidR="002C5A6A" w:rsidP="007E0AA5" w:rsidRDefault="00041E95" w14:paraId="2FA38D3E" w14:textId="77777777">
      <w:pPr>
        <w:pStyle w:val="Heading2"/>
      </w:pPr>
      <w:r>
        <w:t>Domínios Abordados</w:t>
      </w:r>
    </w:p>
    <w:p w:rsidR="3547481F" w:rsidP="149528B9" w:rsidRDefault="3547481F" w14:paraId="02B6A523" w14:textId="747A402A">
      <w:pPr>
        <w:spacing w:after="359"/>
        <w:ind w:left="-5" w:firstLine="0"/>
      </w:pPr>
      <w:r>
        <w:t xml:space="preserve">O Dance4Life opera na intersecção de três domínios principais. O primeiro é a saúde e bem-estar sénior, através da monitorização da atividade física, da frequência cardíaca e dos padrões de movimento, com o objetivo de promover exercício seguro e personalizado. O segundo domínio corresponde ao ambiente urbano inteligente, integrando dados contextuais do ambiente, com especial enfoque nas condições meteorológicas e de localização. Por fim, o projeto aposta na interação social e na ludificação, recorrendo ao emparelhamento de utilizadores com perfis compatíveis, através do conceito </w:t>
      </w:r>
      <w:r w:rsidRPr="149528B9">
        <w:rPr>
          <w:i/>
          <w:iCs/>
        </w:rPr>
        <w:t>Dancing Match</w:t>
      </w:r>
      <w:r>
        <w:t>, e a estímulos musicais adaptativos que transformam a monitorização passiva numa experiência ativa, envolvente e motivadora.</w:t>
      </w:r>
    </w:p>
    <w:p w:rsidR="002C5A6A" w:rsidP="007E0AA5" w:rsidRDefault="00041E95" w14:paraId="27AA3A2F" w14:textId="77777777">
      <w:pPr>
        <w:pStyle w:val="Heading2"/>
      </w:pPr>
      <w:r>
        <w:t>Objetivos</w:t>
      </w:r>
    </w:p>
    <w:p w:rsidRPr="008D25A2" w:rsidR="002C5A6A" w:rsidP="149528B9" w:rsidRDefault="650F7D33" w14:paraId="2F9767DE" w14:textId="11E1202D">
      <w:pPr>
        <w:ind w:left="0" w:firstLine="0"/>
      </w:pPr>
      <w:r w:rsidR="432EA773">
        <w:rPr/>
        <w:t xml:space="preserve">Os objetivos da fase prática organizam-se em três níveis complementares. O primeiro incide na </w:t>
      </w:r>
      <w:r w:rsidR="432EA773">
        <w:rPr/>
        <w:t>sensorização</w:t>
      </w:r>
      <w:r w:rsidR="432EA773">
        <w:rPr/>
        <w:t xml:space="preserve"> e recolha de dados, através da implementação de coletores para sensores físicos e virtuais, integrando a </w:t>
      </w:r>
      <w:r w:rsidRPr="2DDB392C" w:rsidR="432EA773">
        <w:rPr>
          <w:i w:val="1"/>
          <w:iCs w:val="1"/>
        </w:rPr>
        <w:t xml:space="preserve">API </w:t>
      </w:r>
      <w:r w:rsidRPr="2DDB392C" w:rsidR="129804B7">
        <w:rPr>
          <w:i w:val="0"/>
          <w:iCs w:val="0"/>
        </w:rPr>
        <w:t>(</w:t>
      </w:r>
      <w:r w:rsidRPr="2DDB392C" w:rsidR="5A874C98">
        <w:rPr>
          <w:i w:val="0"/>
          <w:iCs w:val="0"/>
        </w:rPr>
        <w:t>A</w:t>
      </w:r>
      <w:r w:rsidRPr="2DDB392C" w:rsidR="129804B7">
        <w:rPr>
          <w:i w:val="1"/>
          <w:iCs w:val="1"/>
        </w:rPr>
        <w:t>pplication</w:t>
      </w:r>
      <w:r w:rsidRPr="2DDB392C" w:rsidR="129804B7">
        <w:rPr>
          <w:i w:val="1"/>
          <w:iCs w:val="1"/>
        </w:rPr>
        <w:t xml:space="preserve"> </w:t>
      </w:r>
      <w:r w:rsidRPr="2DDB392C" w:rsidR="2A48C211">
        <w:rPr>
          <w:i w:val="1"/>
          <w:iCs w:val="1"/>
        </w:rPr>
        <w:t>P</w:t>
      </w:r>
      <w:r w:rsidRPr="2DDB392C" w:rsidR="129804B7">
        <w:rPr>
          <w:i w:val="1"/>
          <w:iCs w:val="1"/>
        </w:rPr>
        <w:t xml:space="preserve">rogramming </w:t>
      </w:r>
      <w:r w:rsidRPr="2DDB392C" w:rsidR="3DA13334">
        <w:rPr>
          <w:i w:val="1"/>
          <w:iCs w:val="1"/>
        </w:rPr>
        <w:t>I</w:t>
      </w:r>
      <w:r w:rsidRPr="2DDB392C" w:rsidR="129804B7">
        <w:rPr>
          <w:i w:val="1"/>
          <w:iCs w:val="1"/>
        </w:rPr>
        <w:t>nterface</w:t>
      </w:r>
      <w:r w:rsidRPr="2DDB392C" w:rsidR="129804B7">
        <w:rPr>
          <w:i w:val="0"/>
          <w:iCs w:val="0"/>
        </w:rPr>
        <w:t>)</w:t>
      </w:r>
      <w:r w:rsidRPr="2DDB392C" w:rsidR="129804B7">
        <w:rPr>
          <w:i w:val="1"/>
          <w:iCs w:val="1"/>
        </w:rPr>
        <w:t xml:space="preserve"> </w:t>
      </w:r>
      <w:r w:rsidRPr="2DDB392C" w:rsidR="432EA773">
        <w:rPr>
          <w:i w:val="1"/>
          <w:iCs w:val="1"/>
        </w:rPr>
        <w:t>OpenWeatherMap</w:t>
      </w:r>
      <w:r w:rsidRPr="2DDB392C" w:rsidR="432EA773">
        <w:rPr>
          <w:i w:val="1"/>
          <w:iCs w:val="1"/>
        </w:rPr>
        <w:t xml:space="preserve"> </w:t>
      </w:r>
      <w:r w:rsidR="432EA773">
        <w:rPr/>
        <w:t xml:space="preserve">e os sensores inerciais, fisiológicos e de localização presentes em dispositivos </w:t>
      </w:r>
      <w:r w:rsidRPr="2DDB392C" w:rsidR="432EA773">
        <w:rPr>
          <w:i w:val="1"/>
          <w:iCs w:val="1"/>
        </w:rPr>
        <w:t>Android</w:t>
      </w:r>
      <w:r w:rsidR="432EA773">
        <w:rPr/>
        <w:t xml:space="preserve">, como </w:t>
      </w:r>
      <w:r w:rsidRPr="2DDB392C" w:rsidR="432EA773">
        <w:rPr>
          <w:i w:val="1"/>
          <w:iCs w:val="1"/>
        </w:rPr>
        <w:t xml:space="preserve">smartphones </w:t>
      </w:r>
      <w:r w:rsidR="432EA773">
        <w:rPr/>
        <w:t xml:space="preserve">e </w:t>
      </w:r>
      <w:r w:rsidRPr="2DDB392C" w:rsidR="432EA773">
        <w:rPr>
          <w:i w:val="1"/>
          <w:iCs w:val="1"/>
        </w:rPr>
        <w:t>smartwatches</w:t>
      </w:r>
      <w:r w:rsidR="432EA773">
        <w:rPr/>
        <w:t xml:space="preserve">. O segundo nível centra-se na análise e visualização dos dados recolhidos, recorrendo a técnicas de visualização interativa em ferramentas como </w:t>
      </w:r>
      <w:r w:rsidRPr="2DDB392C" w:rsidR="432EA773">
        <w:rPr>
          <w:i w:val="1"/>
          <w:iCs w:val="1"/>
        </w:rPr>
        <w:t>PowerBI</w:t>
      </w:r>
      <w:r w:rsidR="432EA773">
        <w:rPr/>
        <w:t xml:space="preserve">, </w:t>
      </w:r>
      <w:r w:rsidRPr="2DDB392C" w:rsidR="432EA773">
        <w:rPr>
          <w:i w:val="1"/>
          <w:iCs w:val="1"/>
        </w:rPr>
        <w:t>D3.js</w:t>
      </w:r>
      <w:r w:rsidRPr="2DDB392C" w:rsidR="7DF8F6BC">
        <w:rPr>
          <w:i w:val="1"/>
          <w:iCs w:val="1"/>
        </w:rPr>
        <w:t xml:space="preserve"> </w:t>
      </w:r>
      <w:r w:rsidR="7DF8F6BC">
        <w:rPr/>
        <w:t>e</w:t>
      </w:r>
      <w:r w:rsidRPr="2DDB392C" w:rsidR="7DF8F6BC">
        <w:rPr>
          <w:i w:val="1"/>
          <w:iCs w:val="1"/>
        </w:rPr>
        <w:t xml:space="preserve"> </w:t>
      </w:r>
      <w:r w:rsidRPr="2DDB392C" w:rsidR="432EA773">
        <w:rPr>
          <w:i w:val="1"/>
          <w:iCs w:val="1"/>
        </w:rPr>
        <w:t>Leaflet</w:t>
      </w:r>
      <w:r w:rsidR="432EA773">
        <w:rPr/>
        <w:t>, com o objetivo de identificar padrões temporais, geográficos e de participação social. Por fim, o terceiro nível corresponde à decisão inteligente, envolvendo a conceção e implementação de um agente de Aprendizagem por Reforço capaz de otimizar a política de intervenção do sistema Dance4Life, equilibrando a promoção da atividade física com a prevenção da fadiga de alarme.</w:t>
      </w:r>
    </w:p>
    <w:p w:rsidR="002C5A6A" w:rsidP="007E0AA5" w:rsidRDefault="00041E95" w14:paraId="5E78866A" w14:textId="77777777">
      <w:pPr>
        <w:pStyle w:val="Heading2"/>
      </w:pPr>
      <w:r>
        <w:t>Arquitetura Global do Sistema</w:t>
      </w:r>
    </w:p>
    <w:p w:rsidRPr="00D86E15" w:rsidR="002C5A6A" w:rsidP="149528B9" w:rsidRDefault="00041E95" w14:paraId="3BABD2A4" w14:textId="3018F696">
      <w:pPr>
        <w:ind w:firstLine="0"/>
      </w:pPr>
      <w:r w:rsidR="15EB2E25">
        <w:rPr/>
        <w:t xml:space="preserve">A arquitetura do Dance4Life foi concebida segundo o paradigma distribuído </w:t>
      </w:r>
      <w:r w:rsidRPr="2DDB392C" w:rsidR="15EB2E25">
        <w:rPr>
          <w:i w:val="1"/>
          <w:iCs w:val="1"/>
        </w:rPr>
        <w:t>edge</w:t>
      </w:r>
      <w:r w:rsidRPr="2DDB392C" w:rsidR="7A880E18">
        <w:rPr>
          <w:i w:val="1"/>
          <w:iCs w:val="1"/>
        </w:rPr>
        <w:t>-</w:t>
      </w:r>
      <w:r w:rsidRPr="2DDB392C" w:rsidR="15EB2E25">
        <w:rPr>
          <w:i w:val="1"/>
          <w:iCs w:val="1"/>
        </w:rPr>
        <w:t>cloud</w:t>
      </w:r>
      <w:r w:rsidR="15EB2E25">
        <w:rPr/>
        <w:t>, procurando equilibrar três requisitos fundamentais e frequentemente conflituantes em sistemas de saúde digital: a latência de resposta às intervenções, a preservação da privacidade dos dados biométricos e a escalabilidade do processamento analítico. A separação de responsabilidades entre dispositivo e servidor não é, por isso, meramente técnica</w:t>
      </w:r>
      <w:r w:rsidR="6E91AA6A">
        <w:rPr/>
        <w:t>,</w:t>
      </w:r>
      <w:r w:rsidR="15EB2E25">
        <w:rPr/>
        <w:t xml:space="preserve"> reflete uma decisão de desenho fundamentada nos princípios de </w:t>
      </w:r>
      <w:r w:rsidRPr="2DDB392C" w:rsidR="15EB2E25">
        <w:rPr>
          <w:i w:val="1"/>
          <w:iCs w:val="1"/>
        </w:rPr>
        <w:t>Privacy</w:t>
      </w:r>
      <w:r w:rsidRPr="2DDB392C" w:rsidR="15EB2E25">
        <w:rPr>
          <w:i w:val="1"/>
          <w:iCs w:val="1"/>
        </w:rPr>
        <w:t xml:space="preserve"> </w:t>
      </w:r>
      <w:r w:rsidRPr="2DDB392C" w:rsidR="15EB2E25">
        <w:rPr>
          <w:i w:val="1"/>
          <w:iCs w:val="1"/>
        </w:rPr>
        <w:t>by</w:t>
      </w:r>
      <w:r w:rsidRPr="2DDB392C" w:rsidR="15EB2E25">
        <w:rPr>
          <w:i w:val="1"/>
          <w:iCs w:val="1"/>
        </w:rPr>
        <w:t xml:space="preserve"> Design </w:t>
      </w:r>
      <w:r w:rsidR="15EB2E25">
        <w:rPr/>
        <w:t>exigidos pelo RGPD, ao garantir que os sinais fisiológicos brutos são processados localmente e apenas métricas derivadas atravessam a rede. A arquitetura resultante, ilustrada na Figura 1, organiza-se em cinco camadas funcionais com interfaces bem definidas.</w:t>
      </w:r>
    </w:p>
    <w:p w:rsidRPr="00D86E15" w:rsidR="002C5A6A" w:rsidP="149528B9" w:rsidRDefault="00041E95" w14:paraId="1D79DF34" w14:textId="691E938F">
      <w:pPr>
        <w:ind w:firstLine="0"/>
      </w:pPr>
      <w:r w:rsidR="15EB2E25">
        <w:rPr/>
        <w:t xml:space="preserve">A camada de aquisição no </w:t>
      </w:r>
      <w:r w:rsidRPr="006E20B6" w:rsidR="15EB2E25">
        <w:rPr>
          <w:i w:val="1"/>
          <w:iCs w:val="1"/>
        </w:rPr>
        <w:t>edge</w:t>
      </w:r>
      <w:r w:rsidR="15EB2E25">
        <w:rPr/>
        <w:t xml:space="preserve"> é materializada em duas aplicações nativas para </w:t>
      </w:r>
      <w:r w:rsidRPr="006E20B6" w:rsidR="15EB2E25">
        <w:rPr>
          <w:i w:val="1"/>
          <w:iCs w:val="1"/>
        </w:rPr>
        <w:t>Android</w:t>
      </w:r>
      <w:r w:rsidRPr="006E20B6" w:rsidR="37F796C6">
        <w:rPr>
          <w:i w:val="0"/>
          <w:iCs w:val="0"/>
        </w:rPr>
        <w:t>,</w:t>
      </w:r>
      <w:r w:rsidR="15EB2E25">
        <w:rPr/>
        <w:t xml:space="preserve"> uma para </w:t>
      </w:r>
      <w:r w:rsidRPr="006E20B6" w:rsidR="15EB2E25">
        <w:rPr>
          <w:i w:val="1"/>
          <w:iCs w:val="1"/>
        </w:rPr>
        <w:t xml:space="preserve">smartphone </w:t>
      </w:r>
      <w:r w:rsidR="15EB2E25">
        <w:rPr/>
        <w:t xml:space="preserve">e outra para </w:t>
      </w:r>
      <w:r w:rsidRPr="006E20B6" w:rsidR="7D8F2685">
        <w:rPr>
          <w:i w:val="1"/>
          <w:iCs w:val="1"/>
        </w:rPr>
        <w:t>smartwatch</w:t>
      </w:r>
      <w:r w:rsidRPr="006E20B6" w:rsidR="59BBC5E5">
        <w:rPr>
          <w:i w:val="1"/>
          <w:iCs w:val="1"/>
        </w:rPr>
        <w:t>,</w:t>
      </w:r>
      <w:r w:rsidR="15EB2E25">
        <w:rPr/>
        <w:t xml:space="preserve"> responsáveis pela captura contínua dos sinais inerciais (acelerómetro </w:t>
      </w:r>
      <w:r w:rsidR="15EB2E25">
        <w:rPr/>
        <w:t>triaxial</w:t>
      </w:r>
      <w:r w:rsidR="15EB2E25">
        <w:rPr/>
        <w:t xml:space="preserve"> e giroscópio, via </w:t>
      </w:r>
      <w:r w:rsidRPr="006E20B6" w:rsidR="15EB2E25">
        <w:rPr>
          <w:i w:val="1"/>
          <w:iCs w:val="1"/>
        </w:rPr>
        <w:t xml:space="preserve">TYPE_ACCELEROMETER </w:t>
      </w:r>
      <w:r w:rsidR="15EB2E25">
        <w:rPr/>
        <w:t xml:space="preserve">e </w:t>
      </w:r>
      <w:r w:rsidRPr="006E20B6" w:rsidR="15EB2E25">
        <w:rPr>
          <w:i w:val="1"/>
          <w:iCs w:val="1"/>
        </w:rPr>
        <w:t>TYPE_GYROSCOPE</w:t>
      </w:r>
      <w:r w:rsidR="15EB2E25">
        <w:rPr/>
        <w:t xml:space="preserve">) e fisiológicos (frequência cardíaca via </w:t>
      </w:r>
      <w:r w:rsidRPr="006E20B6" w:rsidR="15EB2E25">
        <w:rPr>
          <w:i w:val="1"/>
          <w:iCs w:val="1"/>
        </w:rPr>
        <w:t>TYPE_HEART_RATE</w:t>
      </w:r>
      <w:r w:rsidR="15EB2E25">
        <w:rPr/>
        <w:t xml:space="preserve">, com mecanismo de </w:t>
      </w:r>
      <w:r w:rsidRPr="006E20B6" w:rsidR="15EB2E25">
        <w:rPr>
          <w:i w:val="1"/>
          <w:iCs w:val="1"/>
        </w:rPr>
        <w:t>fallback</w:t>
      </w:r>
      <w:r w:rsidRPr="006E20B6" w:rsidR="15EB2E25">
        <w:rPr>
          <w:i w:val="1"/>
          <w:iCs w:val="1"/>
        </w:rPr>
        <w:t xml:space="preserve"> </w:t>
      </w:r>
      <w:r w:rsidR="15EB2E25">
        <w:rPr/>
        <w:t xml:space="preserve">baseado em estimativa por magnitudes inerciais quando o sensor não está disponível), bem como da localização geográfica enriquecida semanticamente por </w:t>
      </w:r>
      <w:r w:rsidRPr="006E20B6" w:rsidR="15EB2E25">
        <w:rPr>
          <w:i w:val="1"/>
          <w:iCs w:val="1"/>
        </w:rPr>
        <w:t xml:space="preserve">reverse </w:t>
      </w:r>
      <w:r w:rsidRPr="006E20B6" w:rsidR="15EB2E25">
        <w:rPr>
          <w:i w:val="1"/>
          <w:iCs w:val="1"/>
        </w:rPr>
        <w:t>geocoding</w:t>
      </w:r>
      <w:r w:rsidRPr="006E20B6" w:rsidR="15EB2E25">
        <w:rPr>
          <w:i w:val="1"/>
          <w:iCs w:val="1"/>
        </w:rPr>
        <w:t xml:space="preserve"> </w:t>
      </w:r>
      <w:r w:rsidR="15EB2E25">
        <w:rPr/>
        <w:t xml:space="preserve">(cidade, país e rua). Ambos os dispositivos partilham os mesmos contratos de abstração definidos no módulo </w:t>
      </w:r>
      <w:r w:rsidRPr="006E20B6" w:rsidR="15EB2E25">
        <w:rPr>
          <w:i w:val="1"/>
          <w:iCs w:val="1"/>
        </w:rPr>
        <w:t>core</w:t>
      </w:r>
      <w:r w:rsidR="42C36F52">
        <w:rPr/>
        <w:t xml:space="preserve">, </w:t>
      </w:r>
      <w:r w:rsidR="15EB2E25">
        <w:rPr/>
        <w:t xml:space="preserve">as interfaces </w:t>
      </w:r>
      <w:r w:rsidRPr="006E20B6" w:rsidR="15EB2E25">
        <w:rPr>
          <w:i w:val="1"/>
          <w:iCs w:val="1"/>
        </w:rPr>
        <w:t>SensorProvider</w:t>
      </w:r>
      <w:r w:rsidR="15EB2E25">
        <w:rPr/>
        <w:t xml:space="preserve">, </w:t>
      </w:r>
      <w:r w:rsidRPr="006E20B6" w:rsidR="15EB2E25">
        <w:rPr>
          <w:i w:val="1"/>
          <w:iCs w:val="1"/>
        </w:rPr>
        <w:t>LocationProvider</w:t>
      </w:r>
      <w:r w:rsidR="15EB2E25">
        <w:rPr/>
        <w:t xml:space="preserve"> e </w:t>
      </w:r>
      <w:r w:rsidRPr="006E20B6" w:rsidR="15EB2E25">
        <w:rPr>
          <w:i w:val="1"/>
          <w:iCs w:val="1"/>
        </w:rPr>
        <w:t>DeviceProvider</w:t>
      </w:r>
      <w:r w:rsidR="1C6222FC">
        <w:rPr/>
        <w:t xml:space="preserve">, </w:t>
      </w:r>
      <w:r w:rsidR="15EB2E25">
        <w:rPr/>
        <w:t>tornando o código de domínio independente da plataforma física e facilitando a extensão a outros tipos de dispositivos.</w:t>
      </w:r>
    </w:p>
    <w:p w:rsidRPr="00D86E15" w:rsidR="002C5A6A" w:rsidP="149528B9" w:rsidRDefault="00041E95" w14:paraId="18A85FD6" w14:textId="713F237A">
      <w:pPr>
        <w:ind w:firstLine="0"/>
      </w:pPr>
      <w:r w:rsidR="15EB2E25">
        <w:rPr/>
        <w:t xml:space="preserve">O pré-processamento local é executado pelo </w:t>
      </w:r>
      <w:r w:rsidRPr="2DDB392C" w:rsidR="15EB2E25">
        <w:rPr>
          <w:i w:val="1"/>
          <w:iCs w:val="1"/>
        </w:rPr>
        <w:t>DanceController</w:t>
      </w:r>
      <w:r w:rsidR="15EB2E25">
        <w:rPr/>
        <w:t xml:space="preserve">, que agrega os eventos sensoriais em janelas deslizantes, computa as magnitudes euclidianas dos vetores inerciais, estima o indicador de ritmo de movimento e constrói a observação compacta </w:t>
      </w:r>
      <w:r w:rsidRPr="2DDB392C" w:rsidR="15EB2E25">
        <w:rPr>
          <w:i w:val="1"/>
          <w:iCs w:val="1"/>
        </w:rPr>
        <w:t>MovementObservation</w:t>
      </w:r>
      <w:r w:rsidR="1E58935C">
        <w:rPr/>
        <w:t xml:space="preserve">, </w:t>
      </w:r>
      <w:r w:rsidR="15EB2E25">
        <w:rPr/>
        <w:t xml:space="preserve">com as variáveis </w:t>
      </w:r>
      <w:r w:rsidRPr="2DDB392C" w:rsidR="15EB2E25">
        <w:rPr>
          <w:i w:val="1"/>
          <w:iCs w:val="1"/>
        </w:rPr>
        <w:t>activityLevel</w:t>
      </w:r>
      <w:r w:rsidR="15EB2E25">
        <w:rPr/>
        <w:t xml:space="preserve">, </w:t>
      </w:r>
      <w:r w:rsidRPr="2DDB392C" w:rsidR="15EB2E25">
        <w:rPr>
          <w:i w:val="1"/>
          <w:iCs w:val="1"/>
        </w:rPr>
        <w:t xml:space="preserve">physicalFatigue </w:t>
      </w:r>
      <w:r w:rsidR="15EB2E25">
        <w:rPr/>
        <w:t xml:space="preserve">e </w:t>
      </w:r>
      <w:r w:rsidRPr="2DDB392C" w:rsidR="15EB2E25">
        <w:rPr>
          <w:i w:val="1"/>
          <w:iCs w:val="1"/>
        </w:rPr>
        <w:t>irritationLevel</w:t>
      </w:r>
      <w:r w:rsidR="3BF4A8E6">
        <w:rPr/>
        <w:t xml:space="preserve">, </w:t>
      </w:r>
      <w:r w:rsidR="15EB2E25">
        <w:rPr/>
        <w:t xml:space="preserve">que alimenta a política de Aprendizagem por Reforço inferida localmente via </w:t>
      </w:r>
      <w:r w:rsidRPr="2DDB392C" w:rsidR="15EB2E25">
        <w:rPr>
          <w:i w:val="1"/>
          <w:iCs w:val="1"/>
        </w:rPr>
        <w:t>ONNX Runtime</w:t>
      </w:r>
      <w:r w:rsidR="15EB2E25">
        <w:rPr/>
        <w:t>. A periodicidade de envio ao servidor está fixada em 30 segundos, assegurando granularidade temporal suficiente para análise longitudinal sem sobrecarregar a rede</w:t>
      </w:r>
      <w:r w:rsidR="09485F31">
        <w:rPr/>
        <w:t>.</w:t>
      </w:r>
    </w:p>
    <w:p w:rsidRPr="00D86E15" w:rsidR="002C5A6A" w:rsidP="34C10DBC" w:rsidRDefault="00041E95" w14:paraId="14889AF4" w14:textId="64934C86">
      <w:pPr>
        <w:pStyle w:val="Normal"/>
        <w:suppressLineNumbers w:val="0"/>
        <w:bidi w:val="0"/>
        <w:spacing w:before="0" w:beforeAutospacing="off" w:after="200" w:afterAutospacing="off" w:line="259" w:lineRule="auto"/>
        <w:ind w:left="-14" w:right="1426" w:firstLine="0"/>
        <w:jc w:val="both"/>
        <w:rPr>
          <w:rFonts w:ascii="Times New Roman" w:hAnsi="Times New Roman" w:eastAsia="Times New Roman" w:cs="Times New Roman"/>
        </w:rPr>
      </w:pPr>
      <w:r w:rsidRPr="34C10DBC" w:rsidR="15EB2E25">
        <w:rPr>
          <w:rFonts w:ascii="Times New Roman" w:hAnsi="Times New Roman" w:eastAsia="Times New Roman" w:cs="Times New Roman"/>
        </w:rPr>
        <w:t xml:space="preserve">A camada de ingestão e serviços de contexto, implementada em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Flask</w:t>
      </w:r>
      <w:r w:rsidRPr="34C10DBC" w:rsidR="15EB2E25">
        <w:rPr>
          <w:rFonts w:ascii="Times New Roman" w:hAnsi="Times New Roman" w:eastAsia="Times New Roman" w:cs="Times New Roman"/>
        </w:rPr>
        <w:t xml:space="preserve">, expõe uma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API REST</w:t>
      </w:r>
      <w:r w:rsidRPr="34C10DBC" w:rsidR="434FB1B9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434FB1B9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eastAsia="en-US" w:bidi="ar-SA"/>
        </w:rPr>
        <w:t>(</w:t>
      </w:r>
      <w:r w:rsidRPr="34C10DBC" w:rsidR="0BBC4C63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R</w:t>
      </w:r>
      <w:r w:rsidRPr="34C10DBC" w:rsidR="434FB1B9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epresentational</w:t>
      </w:r>
      <w:r w:rsidRPr="34C10DBC" w:rsidR="434FB1B9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 xml:space="preserve"> </w:t>
      </w:r>
      <w:r w:rsidRPr="34C10DBC" w:rsidR="3655F070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S</w:t>
      </w:r>
      <w:r w:rsidRPr="34C10DBC" w:rsidR="434FB1B9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tate</w:t>
      </w:r>
      <w:r w:rsidRPr="34C10DBC" w:rsidR="434FB1B9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 xml:space="preserve"> </w:t>
      </w:r>
      <w:r w:rsidRPr="34C10DBC" w:rsidR="5CE5B87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T</w:t>
      </w:r>
      <w:r w:rsidRPr="34C10DBC" w:rsidR="434FB1B9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ransfe</w:t>
      </w:r>
      <w:r w:rsidRPr="34C10DBC" w:rsidR="434FB1B9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r</w:t>
      </w:r>
      <w:r w:rsidRPr="34C10DBC" w:rsidR="434FB1B9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eastAsia="en-US" w:bidi="ar-SA"/>
        </w:rPr>
        <w:t>)</w:t>
      </w:r>
      <w:r w:rsidRPr="34C10DBC" w:rsidR="15EB2E25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eastAsia="en-US" w:bidi="ar-SA"/>
        </w:rPr>
        <w:t xml:space="preserve"> com cinco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endpoints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principais: /</w:t>
      </w:r>
      <w:r w:rsidRPr="34C10DBC" w:rsidR="15EB2E25">
        <w:rPr>
          <w:rFonts w:ascii="Times New Roman" w:hAnsi="Times New Roman" w:eastAsia="Times New Roman" w:cs="Times New Roman"/>
        </w:rPr>
        <w:t>collect_data_activities</w:t>
      </w:r>
      <w:r w:rsidRPr="34C10DBC" w:rsidR="15EB2E25">
        <w:rPr>
          <w:rFonts w:ascii="Times New Roman" w:hAnsi="Times New Roman" w:eastAsia="Times New Roman" w:cs="Times New Roman"/>
        </w:rPr>
        <w:t xml:space="preserve"> para receção de telemetria de atividade; /</w:t>
      </w:r>
      <w:r w:rsidRPr="34C10DBC" w:rsidR="15EB2E25">
        <w:rPr>
          <w:rFonts w:ascii="Times New Roman" w:hAnsi="Times New Roman" w:eastAsia="Times New Roman" w:cs="Times New Roman"/>
        </w:rPr>
        <w:t>get_environment_data</w:t>
      </w:r>
      <w:r w:rsidRPr="34C10DBC" w:rsidR="15EB2E25">
        <w:rPr>
          <w:rFonts w:ascii="Times New Roman" w:hAnsi="Times New Roman" w:eastAsia="Times New Roman" w:cs="Times New Roman"/>
        </w:rPr>
        <w:t xml:space="preserve"> para consulta de contexto meteorológico em tempo real junto da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API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OpenWeatherMap</w:t>
      </w:r>
      <w:r w:rsidRPr="34C10DBC" w:rsidR="15EB2E25">
        <w:rPr>
          <w:rFonts w:ascii="Times New Roman" w:hAnsi="Times New Roman" w:eastAsia="Times New Roman" w:cs="Times New Roman"/>
        </w:rPr>
        <w:t>;</w:t>
      </w:r>
      <w:r w:rsidRPr="34C10DBC" w:rsidR="6DF86FA2">
        <w:rPr>
          <w:rFonts w:ascii="Times New Roman" w:hAnsi="Times New Roman" w:eastAsia="Times New Roman" w:cs="Times New Roman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/</w:t>
      </w:r>
      <w:r w:rsidRPr="34C10DBC" w:rsidR="15EB2E25">
        <w:rPr>
          <w:rFonts w:ascii="Times New Roman" w:hAnsi="Times New Roman" w:eastAsia="Times New Roman" w:cs="Times New Roman"/>
        </w:rPr>
        <w:t>set_movement_recommendation</w:t>
      </w:r>
      <w:r w:rsidRPr="34C10DBC" w:rsidR="15EB2E25">
        <w:rPr>
          <w:rFonts w:ascii="Times New Roman" w:hAnsi="Times New Roman" w:eastAsia="Times New Roman" w:cs="Times New Roman"/>
        </w:rPr>
        <w:t xml:space="preserve"> para registo das recomendações geradas no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edge</w:t>
      </w:r>
      <w:r w:rsidRPr="34C10DBC" w:rsidR="15EB2E25">
        <w:rPr>
          <w:rFonts w:ascii="Times New Roman" w:hAnsi="Times New Roman" w:eastAsia="Times New Roman" w:cs="Times New Roman"/>
        </w:rPr>
        <w:t>; e /</w:t>
      </w:r>
      <w:r w:rsidRPr="34C10DBC" w:rsidR="15EB2E25">
        <w:rPr>
          <w:rFonts w:ascii="Times New Roman" w:hAnsi="Times New Roman" w:eastAsia="Times New Roman" w:cs="Times New Roman"/>
        </w:rPr>
        <w:t>get_user_match</w:t>
      </w:r>
      <w:r w:rsidRPr="34C10DBC" w:rsidR="15EB2E25">
        <w:rPr>
          <w:rFonts w:ascii="Times New Roman" w:hAnsi="Times New Roman" w:eastAsia="Times New Roman" w:cs="Times New Roman"/>
        </w:rPr>
        <w:t xml:space="preserve"> e /</w:t>
      </w:r>
      <w:r w:rsidRPr="34C10DBC" w:rsidR="15EB2E25">
        <w:rPr>
          <w:rFonts w:ascii="Times New Roman" w:hAnsi="Times New Roman" w:eastAsia="Times New Roman" w:cs="Times New Roman"/>
        </w:rPr>
        <w:t>set_invite_status</w:t>
      </w:r>
      <w:r w:rsidRPr="34C10DBC" w:rsidR="15EB2E25">
        <w:rPr>
          <w:rFonts w:ascii="Times New Roman" w:hAnsi="Times New Roman" w:eastAsia="Times New Roman" w:cs="Times New Roman"/>
        </w:rPr>
        <w:t xml:space="preserve"> para gestão do ciclo de vida dos convites sociais. O servidor mantém ainda um registo de agentes ativos com mecanismo de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heartbeat</w:t>
      </w:r>
      <w:r w:rsidRPr="34C10DBC" w:rsidR="15EB2E25">
        <w:rPr>
          <w:rFonts w:ascii="Times New Roman" w:hAnsi="Times New Roman" w:eastAsia="Times New Roman" w:cs="Times New Roman"/>
        </w:rPr>
        <w:t>, suportando a coordenação assíncrona da camada</w:t>
      </w:r>
      <w:r w:rsidRPr="34C10DBC" w:rsidR="5B72B565">
        <w:rPr>
          <w:rFonts w:ascii="Times New Roman" w:hAnsi="Times New Roman" w:eastAsia="Times New Roman" w:cs="Times New Roman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multiagente.</w:t>
      </w:r>
      <w:r>
        <w:br/>
      </w:r>
      <w:r w:rsidRPr="34C10DBC" w:rsidR="15EB2E25">
        <w:rPr>
          <w:rFonts w:ascii="Times New Roman" w:hAnsi="Times New Roman" w:eastAsia="Times New Roman" w:cs="Times New Roman"/>
        </w:rPr>
        <w:t xml:space="preserve">A orquestração multiagente, construída sobre a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framework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SPADE</w:t>
      </w:r>
      <w:r w:rsidRPr="34C10DBC" w:rsidR="2CFA391C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2CFA391C">
        <w:rPr>
          <w:rFonts w:ascii="Times New Roman" w:hAnsi="Times New Roman" w:eastAsia="Times New Roman" w:cs="Times New Roman"/>
        </w:rPr>
        <w:t>(</w:t>
      </w:r>
      <w:r w:rsidRPr="34C10DBC" w:rsidR="2CFA391C">
        <w:rPr>
          <w:rFonts w:ascii="Times New Roman" w:hAnsi="Times New Roman" w:eastAsia="Times New Roman" w:cs="Times New Roman"/>
          <w:i w:val="1"/>
          <w:iCs w:val="1"/>
        </w:rPr>
        <w:t>Smart</w:t>
      </w:r>
      <w:r w:rsidRPr="34C10DBC" w:rsidR="2CFA391C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2CFA391C">
        <w:rPr>
          <w:rFonts w:ascii="Times New Roman" w:hAnsi="Times New Roman" w:eastAsia="Times New Roman" w:cs="Times New Roman"/>
          <w:i w:val="1"/>
          <w:iCs w:val="1"/>
        </w:rPr>
        <w:t>Python</w:t>
      </w:r>
      <w:r w:rsidRPr="34C10DBC" w:rsidR="2CFA391C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2CFA391C">
        <w:rPr>
          <w:rFonts w:ascii="Times New Roman" w:hAnsi="Times New Roman" w:eastAsia="Times New Roman" w:cs="Times New Roman"/>
          <w:i w:val="1"/>
          <w:iCs w:val="1"/>
        </w:rPr>
        <w:t>Agent</w:t>
      </w:r>
      <w:r w:rsidRPr="34C10DBC" w:rsidR="2CFA391C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2CFA391C">
        <w:rPr>
          <w:rFonts w:ascii="Times New Roman" w:hAnsi="Times New Roman" w:eastAsia="Times New Roman" w:cs="Times New Roman"/>
          <w:i w:val="1"/>
          <w:iCs w:val="1"/>
        </w:rPr>
        <w:t>Development</w:t>
      </w:r>
      <w:r w:rsidRPr="34C10DBC" w:rsidR="2CFA391C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2CFA391C">
        <w:rPr>
          <w:rFonts w:ascii="Times New Roman" w:hAnsi="Times New Roman" w:eastAsia="Times New Roman" w:cs="Times New Roman"/>
          <w:i w:val="1"/>
          <w:iCs w:val="1"/>
        </w:rPr>
        <w:t>Environment</w:t>
      </w:r>
      <w:r w:rsidRPr="34C10DBC" w:rsidR="2CFA391C">
        <w:rPr>
          <w:rFonts w:ascii="Times New Roman" w:hAnsi="Times New Roman" w:eastAsia="Times New Roman" w:cs="Times New Roman"/>
        </w:rPr>
        <w:t>)</w:t>
      </w:r>
      <w:r w:rsidRPr="34C10DBC" w:rsidR="0F928210">
        <w:rPr>
          <w:rFonts w:ascii="Times New Roman" w:hAnsi="Times New Roman" w:eastAsia="Times New Roman" w:cs="Times New Roman"/>
        </w:rPr>
        <w:t xml:space="preserve"> seguin</w:t>
      </w:r>
      <w:r w:rsidRPr="34C10DBC" w:rsidR="145DE634">
        <w:rPr>
          <w:rFonts w:ascii="Times New Roman" w:hAnsi="Times New Roman" w:eastAsia="Times New Roman" w:cs="Times New Roman"/>
        </w:rPr>
        <w:t xml:space="preserve">do </w:t>
      </w:r>
      <w:r w:rsidRPr="34C10DBC" w:rsidR="0F928210">
        <w:rPr>
          <w:rFonts w:ascii="Times New Roman" w:hAnsi="Times New Roman" w:eastAsia="Times New Roman" w:cs="Times New Roman"/>
        </w:rPr>
        <w:t xml:space="preserve">as normas 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>FIPA-ACL</w:t>
      </w:r>
      <w:r w:rsidRPr="34C10DBC" w:rsidR="0F928210">
        <w:rPr>
          <w:rFonts w:ascii="Times New Roman" w:hAnsi="Times New Roman" w:eastAsia="Times New Roman" w:cs="Times New Roman"/>
        </w:rPr>
        <w:t xml:space="preserve"> (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 xml:space="preserve">Foundation for 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>Intelligent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>Physical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>Agents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 xml:space="preserve"> - 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>Agent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>Communication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0F928210">
        <w:rPr>
          <w:rFonts w:ascii="Times New Roman" w:hAnsi="Times New Roman" w:eastAsia="Times New Roman" w:cs="Times New Roman"/>
          <w:i w:val="1"/>
          <w:iCs w:val="1"/>
        </w:rPr>
        <w:t>Language</w:t>
      </w:r>
      <w:r w:rsidRPr="34C10DBC" w:rsidR="0F928210">
        <w:rPr>
          <w:rFonts w:ascii="Times New Roman" w:hAnsi="Times New Roman" w:eastAsia="Times New Roman" w:cs="Times New Roman"/>
        </w:rPr>
        <w:t>)</w:t>
      </w:r>
      <w:r w:rsidRPr="34C10DBC" w:rsidR="15EB2E25">
        <w:rPr>
          <w:rFonts w:ascii="Times New Roman" w:hAnsi="Times New Roman" w:eastAsia="Times New Roman" w:cs="Times New Roman"/>
        </w:rPr>
        <w:t xml:space="preserve">, implementa um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pipeline </w:t>
      </w:r>
      <w:r w:rsidRPr="34C10DBC" w:rsidR="15EB2E25">
        <w:rPr>
          <w:rFonts w:ascii="Times New Roman" w:hAnsi="Times New Roman" w:eastAsia="Times New Roman" w:cs="Times New Roman"/>
        </w:rPr>
        <w:t>de mensagens orientadas por ontologias e performativas, seguindo a ordem</w:t>
      </w:r>
      <w:r w:rsidRPr="34C10DBC" w:rsidR="311FF3F2">
        <w:rPr>
          <w:rFonts w:ascii="Times New Roman" w:hAnsi="Times New Roman" w:eastAsia="Times New Roman" w:cs="Times New Roman"/>
        </w:rPr>
        <w:t xml:space="preserve">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SensorAgent</w:t>
      </w:r>
      <w:r w:rsidRPr="34C10DBC" w:rsidR="0C8B97EB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→</w:t>
      </w:r>
      <w:r w:rsidRPr="34C10DBC" w:rsidR="42CE713A">
        <w:rPr>
          <w:rFonts w:ascii="Times New Roman" w:hAnsi="Times New Roman" w:eastAsia="Times New Roman" w:cs="Times New Roman"/>
        </w:rPr>
        <w:t xml:space="preserve">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CoordinatorAgent</w:t>
      </w:r>
      <w:r w:rsidRPr="34C10DBC" w:rsidR="06772781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→</w:t>
      </w:r>
      <w:r w:rsidRPr="34C10DBC" w:rsidR="6F6E7E47">
        <w:rPr>
          <w:rFonts w:ascii="Times New Roman" w:hAnsi="Times New Roman" w:eastAsia="Times New Roman" w:cs="Times New Roman"/>
        </w:rPr>
        <w:t xml:space="preserve">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H</w:t>
      </w:r>
      <w:r w:rsidRPr="34C10DBC" w:rsidR="1B6AB221">
        <w:rPr>
          <w:rFonts w:ascii="Times New Roman" w:hAnsi="Times New Roman" w:eastAsia="Times New Roman" w:cs="Times New Roman"/>
          <w:i w:val="1"/>
          <w:iCs w:val="1"/>
        </w:rPr>
        <w:t>AR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Agent</w:t>
      </w:r>
      <w:r w:rsidRPr="34C10DBC" w:rsidR="15EB2E25">
        <w:rPr>
          <w:rFonts w:ascii="Times New Roman" w:hAnsi="Times New Roman" w:eastAsia="Times New Roman" w:cs="Times New Roman"/>
        </w:rPr>
        <w:t>→</w:t>
      </w:r>
      <w:r w:rsidRPr="34C10DBC" w:rsidR="12B469CA">
        <w:rPr>
          <w:rFonts w:ascii="Times New Roman" w:hAnsi="Times New Roman" w:eastAsia="Times New Roman" w:cs="Times New Roman"/>
        </w:rPr>
        <w:t xml:space="preserve">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EnvironmentAgent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→ </w:t>
      </w:r>
      <w:r w:rsidRPr="34C10DBC" w:rsidR="15EB2E25">
        <w:rPr>
          <w:rFonts w:ascii="Times New Roman" w:hAnsi="Times New Roman" w:eastAsia="Times New Roman" w:cs="Times New Roman"/>
          <w:i w:val="1"/>
          <w:iCs w:val="1"/>
          <w:u w:val="none"/>
        </w:rPr>
        <w:t>DatabaseAgent</w:t>
      </w:r>
      <w:r w:rsidRPr="34C10DBC" w:rsidR="15EB2E25">
        <w:rPr>
          <w:rFonts w:ascii="Times New Roman" w:hAnsi="Times New Roman" w:eastAsia="Times New Roman" w:cs="Times New Roman"/>
          <w:i w:val="1"/>
          <w:iCs w:val="1"/>
          <w:u w:val="none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para o fluxo principal de atividade. 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EnvironmentAgent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enriquece 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payload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com a temperatura ambiente obtida em tempo real, enquanto 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DatabaseAgent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persiste o evento enriquecido no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Firebase</w:t>
      </w:r>
      <w:r w:rsidRPr="34C10DBC" w:rsidR="15EB2E25">
        <w:rPr>
          <w:rFonts w:ascii="Times New Roman" w:hAnsi="Times New Roman" w:eastAsia="Times New Roman" w:cs="Times New Roman"/>
        </w:rPr>
        <w:t xml:space="preserve">. Em paralelo, um ramo independente do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CoordinatorAgent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encaminha dados de atividade para 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MatchingAgent</w:t>
      </w:r>
      <w:r w:rsidRPr="34C10DBC" w:rsidR="15EB2E25">
        <w:rPr>
          <w:rFonts w:ascii="Times New Roman" w:hAnsi="Times New Roman" w:eastAsia="Times New Roman" w:cs="Times New Roman"/>
        </w:rPr>
        <w:t>, que aplica um modelo de agrupamento por níveis de atividade para gerar convites sociais entre utilizadores compatíveis.</w:t>
      </w:r>
    </w:p>
    <w:p w:rsidRPr="00D86E15" w:rsidR="002C5A6A" w:rsidP="149528B9" w:rsidRDefault="00041E95" w14:paraId="6F24FE8D" w14:textId="4E27582F">
      <w:pPr>
        <w:ind w:firstLine="0"/>
      </w:pPr>
      <w:r>
        <w:t>Esta arquitetura orientada a mensagens confere elevada modularidade e permite evoluir componentes individuais sem afetar o restante pipeline.</w:t>
      </w:r>
    </w:p>
    <w:p w:rsidRPr="00D86E15" w:rsidR="002C5A6A" w:rsidP="149528B9" w:rsidRDefault="00041E95" w14:paraId="1AF51E6A" w14:textId="79AC2297">
      <w:pPr>
        <w:ind w:firstLine="0"/>
      </w:pPr>
      <w:r w:rsidR="15EB2E25">
        <w:rPr/>
        <w:t>Por fim, a camada de persistência e analítica</w:t>
      </w:r>
      <w:r w:rsidRPr="2DDB392C" w:rsidR="15EB2E25">
        <w:rPr>
          <w:b w:val="1"/>
          <w:bCs w:val="1"/>
        </w:rPr>
        <w:t xml:space="preserve"> </w:t>
      </w:r>
      <w:r w:rsidR="15EB2E25">
        <w:rPr/>
        <w:t xml:space="preserve">utiliza o </w:t>
      </w:r>
      <w:r w:rsidRPr="2DDB392C" w:rsidR="15EB2E25">
        <w:rPr>
          <w:i w:val="1"/>
          <w:iCs w:val="1"/>
        </w:rPr>
        <w:t>Firebase</w:t>
      </w:r>
      <w:r w:rsidRPr="2DDB392C" w:rsidR="15EB2E25">
        <w:rPr>
          <w:i w:val="1"/>
          <w:iCs w:val="1"/>
        </w:rPr>
        <w:t xml:space="preserve"> </w:t>
      </w:r>
      <w:r w:rsidR="15EB2E25">
        <w:rPr/>
        <w:t xml:space="preserve">como </w:t>
      </w:r>
      <w:r w:rsidRPr="2DDB392C" w:rsidR="15EB2E25">
        <w:rPr>
          <w:i w:val="1"/>
          <w:iCs w:val="1"/>
        </w:rPr>
        <w:t>backend</w:t>
      </w:r>
      <w:r w:rsidRPr="2DDB392C" w:rsidR="15EB2E25">
        <w:rPr>
          <w:i w:val="1"/>
          <w:iCs w:val="1"/>
        </w:rPr>
        <w:t xml:space="preserve"> </w:t>
      </w:r>
      <w:r w:rsidR="15EB2E25">
        <w:rPr/>
        <w:t xml:space="preserve">documental para armazenamento de eventos de atividade, convites, estados de </w:t>
      </w:r>
      <w:r w:rsidRPr="2DDB392C" w:rsidR="15EB2E25">
        <w:rPr>
          <w:i w:val="1"/>
          <w:iCs w:val="1"/>
        </w:rPr>
        <w:t>matching</w:t>
      </w:r>
      <w:r w:rsidRPr="2DDB392C" w:rsidR="15EB2E25">
        <w:rPr>
          <w:i w:val="1"/>
          <w:iCs w:val="1"/>
        </w:rPr>
        <w:t xml:space="preserve"> </w:t>
      </w:r>
      <w:r w:rsidR="15EB2E25">
        <w:rPr/>
        <w:t xml:space="preserve">e recomendações de movimento. Os dados persistidos são consumidos por </w:t>
      </w:r>
      <w:r w:rsidRPr="2DDB392C" w:rsidR="15EB2E25">
        <w:rPr>
          <w:i w:val="1"/>
          <w:iCs w:val="1"/>
        </w:rPr>
        <w:t>dashboards</w:t>
      </w:r>
      <w:r w:rsidRPr="2DDB392C" w:rsidR="15EB2E25">
        <w:rPr>
          <w:i w:val="1"/>
          <w:iCs w:val="1"/>
        </w:rPr>
        <w:t xml:space="preserve"> </w:t>
      </w:r>
      <w:r w:rsidR="15EB2E25">
        <w:rPr/>
        <w:t xml:space="preserve">analíticos implementados em </w:t>
      </w:r>
      <w:r w:rsidRPr="2DDB392C" w:rsidR="64A5F3DD">
        <w:rPr>
          <w:i w:val="1"/>
          <w:iCs w:val="1"/>
        </w:rPr>
        <w:t>PowerBI</w:t>
      </w:r>
      <w:r w:rsidR="64A5F3DD">
        <w:rPr/>
        <w:t xml:space="preserve">, </w:t>
      </w:r>
      <w:r w:rsidRPr="2DDB392C" w:rsidR="15EB2E25">
        <w:rPr>
          <w:i w:val="1"/>
          <w:iCs w:val="1"/>
        </w:rPr>
        <w:t>D3.js</w:t>
      </w:r>
      <w:r w:rsidRPr="2DDB392C" w:rsidR="14C728ED">
        <w:rPr>
          <w:i w:val="1"/>
          <w:iCs w:val="1"/>
        </w:rPr>
        <w:t xml:space="preserve"> e </w:t>
      </w:r>
      <w:r w:rsidRPr="2DDB392C" w:rsidR="15EB2E25">
        <w:rPr>
          <w:i w:val="1"/>
          <w:iCs w:val="1"/>
        </w:rPr>
        <w:t>Leaflet</w:t>
      </w:r>
      <w:r w:rsidR="15EB2E25">
        <w:rPr/>
        <w:t xml:space="preserve">, disponibilizando visualizações interativas de séries temporais, distribuição geográfica, </w:t>
      </w:r>
      <w:r w:rsidRPr="2DDB392C" w:rsidR="15EB2E25">
        <w:rPr>
          <w:i w:val="1"/>
          <w:iCs w:val="1"/>
        </w:rPr>
        <w:t xml:space="preserve">rankings </w:t>
      </w:r>
      <w:r w:rsidR="15EB2E25">
        <w:rPr/>
        <w:t xml:space="preserve">de participação e decomposição de </w:t>
      </w:r>
      <w:r w:rsidRPr="2DDB392C" w:rsidR="15EB2E25">
        <w:rPr>
          <w:i w:val="1"/>
          <w:iCs w:val="1"/>
        </w:rPr>
        <w:t xml:space="preserve">scores </w:t>
      </w:r>
      <w:r w:rsidR="15EB2E25">
        <w:rPr/>
        <w:t>por utilizador.</w:t>
      </w:r>
    </w:p>
    <w:p w:rsidRPr="00D86E15" w:rsidR="002C5A6A" w:rsidP="149528B9" w:rsidRDefault="00041E95" w14:paraId="64694822" w14:textId="5E9A70E1">
      <w:pPr>
        <w:ind w:firstLine="0"/>
      </w:pPr>
      <w:r w:rsidR="15EB2E25">
        <w:rPr/>
        <w:t>Esta arquitetura em cinco camadas reflete um equilíbrio deliberado entre a capacidade de resposta em tempo real</w:t>
      </w:r>
      <w:r w:rsidR="3558BEA9">
        <w:rPr/>
        <w:t xml:space="preserve">, </w:t>
      </w:r>
      <w:r w:rsidR="15EB2E25">
        <w:rPr/>
        <w:t xml:space="preserve">garantida pelo processamento e inferência no </w:t>
      </w:r>
      <w:r w:rsidRPr="2DDB392C" w:rsidR="15EB2E25">
        <w:rPr>
          <w:i w:val="1"/>
          <w:iCs w:val="1"/>
        </w:rPr>
        <w:t>edge</w:t>
      </w:r>
      <w:r w:rsidRPr="2DDB392C" w:rsidR="4559E8CA">
        <w:rPr>
          <w:i w:val="1"/>
          <w:iCs w:val="1"/>
        </w:rPr>
        <w:t>,</w:t>
      </w:r>
      <w:r w:rsidR="15EB2E25">
        <w:rPr/>
        <w:t xml:space="preserve"> e a riqueza analítica proporcionada pela persistência centralizada. A adoção do paradigma multiagente com </w:t>
      </w:r>
      <w:r w:rsidRPr="2DDB392C" w:rsidR="15EB2E25">
        <w:rPr>
          <w:i w:val="1"/>
          <w:iCs w:val="1"/>
        </w:rPr>
        <w:t xml:space="preserve">SPADE </w:t>
      </w:r>
      <w:r w:rsidR="15EB2E25">
        <w:rPr/>
        <w:t>não se limita a uma conveniência de implementação</w:t>
      </w:r>
      <w:r w:rsidR="5AA6E7B8">
        <w:rPr/>
        <w:t>;</w:t>
      </w:r>
      <w:r w:rsidR="15EB2E25">
        <w:rPr/>
        <w:t xml:space="preserve"> decorre da necessidade de coordenar comportamentos heterogéneos (reconhecimento de atividade, enriquecimento contextual, </w:t>
      </w:r>
      <w:r w:rsidRPr="2DDB392C" w:rsidR="15EB2E25">
        <w:rPr>
          <w:i w:val="1"/>
          <w:iCs w:val="1"/>
        </w:rPr>
        <w:t xml:space="preserve">matching </w:t>
      </w:r>
      <w:r w:rsidR="15EB2E25">
        <w:rPr/>
        <w:t>social e persistência) de forma assíncrona, auditável e com separação clara de responsabilidades. Do ponto de vista da privacidade, o facto de os sinais biométricos brutos nunca abandonarem o dispositivo</w:t>
      </w:r>
      <w:r w:rsidR="21593B82">
        <w:rPr/>
        <w:t>,</w:t>
      </w:r>
      <w:r w:rsidR="715235F7">
        <w:rPr/>
        <w:t xml:space="preserve"> </w:t>
      </w:r>
      <w:r w:rsidR="15EB2E25">
        <w:rPr/>
        <w:t>sendo apenas transmitidas métricas derivadas com granularidade de 30 em 30 segundos</w:t>
      </w:r>
      <w:r w:rsidR="0100DCD5">
        <w:rPr/>
        <w:t xml:space="preserve">, </w:t>
      </w:r>
      <w:r w:rsidR="15EB2E25">
        <w:rPr/>
        <w:t>concretiza operacionalmente o princípio de minimização de dados preconizado pelo RGPD, constituindo simultaneamente uma vantagem técnica (redução de largura de banda e latência) e uma garantia de conformidade regulatória.</w:t>
      </w:r>
    </w:p>
    <w:p w:rsidR="002C5A6A" w:rsidP="007E0AA5" w:rsidRDefault="00041E95" w14:paraId="36011C97" w14:textId="77777777">
      <w:pPr>
        <w:pStyle w:val="Heading2"/>
      </w:pPr>
      <w:r>
        <w:t>Tecnologias e Ferramentas</w:t>
      </w:r>
    </w:p>
    <w:p w:rsidR="002C5A6A" w:rsidP="149528B9" w:rsidRDefault="00041E95" w14:paraId="63B29755" w14:textId="0A170D7B">
      <w:pPr>
        <w:ind w:firstLine="0"/>
      </w:pPr>
      <w:r w:rsidR="720435E8">
        <w:rPr/>
        <w:t>A Tabela 1 resume o conjunto de tecnologias e bibliotecas que suportam a implementação do Dance4Life, organizadas por camada funcional. A seleção de cada ferramenta foi motivada por critérios de maturidade, adequação ao domínio e compatibilidade com os requisitos de privacidade e desempenho do sistema.</w:t>
      </w:r>
    </w:p>
    <w:p w:rsidR="51339A77" w:rsidP="51339A77" w:rsidRDefault="51339A77" w14:paraId="0E4A06CE" w14:textId="21E6801E">
      <w:pPr>
        <w:rPr>
          <w:b w:val="1"/>
          <w:bCs w:val="1"/>
        </w:rPr>
      </w:pPr>
    </w:p>
    <w:p w:rsidR="51339A77" w:rsidP="51339A77" w:rsidRDefault="51339A77" w14:paraId="68BA189B" w14:textId="79CA8AE0">
      <w:pPr>
        <w:rPr>
          <w:b w:val="1"/>
          <w:bCs w:val="1"/>
        </w:rPr>
      </w:pPr>
    </w:p>
    <w:p w:rsidRPr="00804152" w:rsidR="00764426" w:rsidP="00C50C5B" w:rsidRDefault="00764426" w14:paraId="48D18A77" w14:textId="0B6E84A6">
      <w:r w:rsidRPr="0847CB9B">
        <w:rPr>
          <w:b/>
          <w:bCs/>
        </w:rPr>
        <w:t>Tab</w:t>
      </w:r>
      <w:r w:rsidRPr="0847CB9B" w:rsidR="00002D6B">
        <w:rPr>
          <w:b/>
          <w:bCs/>
        </w:rPr>
        <w:t>e</w:t>
      </w:r>
      <w:r w:rsidRPr="0847CB9B">
        <w:rPr>
          <w:b/>
          <w:bCs/>
        </w:rPr>
        <w:t>l</w:t>
      </w:r>
      <w:r w:rsidRPr="0847CB9B" w:rsidR="00002D6B">
        <w:rPr>
          <w:b/>
          <w:bCs/>
        </w:rPr>
        <w:t>a</w:t>
      </w:r>
      <w:r w:rsidRPr="0847CB9B">
        <w:rPr>
          <w:b/>
          <w:bCs/>
        </w:rPr>
        <w:t xml:space="preserve"> 1. </w:t>
      </w:r>
      <w:r>
        <w:t>Tecnologias utilizadas no Dance4Life por camada funcional.</w:t>
      </w:r>
    </w:p>
    <w:tbl>
      <w:tblPr>
        <w:tblStyle w:val="TableGrid"/>
        <w:tblW w:w="7040" w:type="dxa"/>
        <w:tblInd w:w="0" w:type="dxa"/>
        <w:tblLayout w:type="fixed"/>
        <w:tblCellMar>
          <w:top w:w="33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8"/>
        <w:gridCol w:w="1344"/>
        <w:gridCol w:w="4488"/>
      </w:tblGrid>
      <w:tr w:rsidR="00764426" w:rsidTr="2DDB392C" w14:paraId="005BE850" w14:textId="77777777">
        <w:trPr>
          <w:trHeight w:val="227"/>
        </w:trPr>
        <w:tc>
          <w:tcPr>
            <w:tcW w:w="120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29B9E587" w14:textId="77777777">
            <w:pPr>
              <w:adjustRightInd w:val="0"/>
              <w:spacing w:after="0" w:line="240" w:lineRule="auto"/>
              <w:ind w:left="0" w:right="0" w:firstLine="0"/>
              <w:rPr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b w:val="1"/>
                <w:bCs w:val="1"/>
                <w:i w:val="0"/>
                <w:iCs w:val="0"/>
                <w:sz w:val="16"/>
                <w:szCs w:val="16"/>
              </w:rPr>
              <w:t>Camada</w:t>
            </w:r>
          </w:p>
        </w:tc>
        <w:tc>
          <w:tcPr>
            <w:tcW w:w="1344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5BA72DE7" w14:textId="77777777">
            <w:pPr>
              <w:adjustRightInd w:val="0"/>
              <w:spacing w:after="0" w:line="240" w:lineRule="auto"/>
              <w:ind w:left="0" w:right="0" w:firstLine="0"/>
              <w:rPr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b w:val="1"/>
                <w:bCs w:val="1"/>
                <w:i w:val="0"/>
                <w:iCs w:val="0"/>
                <w:sz w:val="16"/>
                <w:szCs w:val="16"/>
              </w:rPr>
              <w:t>Tecnologia</w:t>
            </w:r>
          </w:p>
        </w:tc>
        <w:tc>
          <w:tcPr>
            <w:tcW w:w="448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3798EA29" w14:textId="77777777">
            <w:pPr>
              <w:adjustRightInd w:val="0"/>
              <w:spacing w:after="0" w:line="240" w:lineRule="auto"/>
              <w:ind w:left="0" w:right="0" w:firstLine="0"/>
              <w:rPr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b w:val="1"/>
                <w:bCs w:val="1"/>
                <w:i w:val="0"/>
                <w:iCs w:val="0"/>
                <w:sz w:val="16"/>
                <w:szCs w:val="16"/>
              </w:rPr>
              <w:t>Papel no sistema</w:t>
            </w:r>
          </w:p>
        </w:tc>
      </w:tr>
      <w:tr w:rsidRPr="00764426" w:rsidR="00764426" w:rsidTr="2DDB392C" w14:paraId="0170EAA3" w14:textId="77777777">
        <w:trPr>
          <w:trHeight w:val="446"/>
        </w:trPr>
        <w:tc>
          <w:tcPr>
            <w:tcW w:w="120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60EBE821" w14:textId="2B6012B5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Smartphone</w:t>
            </w:r>
            <w:r w:rsidRPr="2DDB392C" w:rsidR="66516BA2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>e</w:t>
            </w:r>
            <w:r w:rsidRPr="2DDB392C" w:rsidR="65D1D0C7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2DDB392C" w:rsidR="0FC7566D">
              <w:rPr>
                <w:i w:val="1"/>
                <w:iCs w:val="1"/>
                <w:sz w:val="16"/>
                <w:szCs w:val="16"/>
              </w:rPr>
              <w:t>Smartwatch</w:t>
            </w:r>
          </w:p>
        </w:tc>
        <w:tc>
          <w:tcPr>
            <w:tcW w:w="1344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55351421" w14:textId="2E0ACB08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Kotlin</w:t>
            </w:r>
            <w:r w:rsidRPr="2DDB392C" w:rsidR="250DB43D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2DDB392C" w:rsidR="250DB43D">
              <w:rPr>
                <w:i w:val="0"/>
                <w:iCs w:val="0"/>
                <w:sz w:val="16"/>
                <w:szCs w:val="16"/>
              </w:rPr>
              <w:t xml:space="preserve">e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Android</w:t>
            </w:r>
          </w:p>
          <w:p w:rsidR="00764426" w:rsidP="2DDB392C" w:rsidRDefault="00764426" w14:paraId="70520B8E" w14:textId="77777777">
            <w:pPr>
              <w:adjustRightInd w:val="0"/>
              <w:spacing w:after="0" w:line="240" w:lineRule="auto"/>
              <w:ind w:left="0" w:right="0" w:firstLine="0"/>
              <w:rPr>
                <w:i w:val="1"/>
                <w:iCs w:val="1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SDK</w:t>
            </w:r>
          </w:p>
        </w:tc>
        <w:tc>
          <w:tcPr>
            <w:tcW w:w="448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804152" w:rsidR="00764426" w:rsidP="2DDB392C" w:rsidRDefault="00764426" w14:paraId="16923110" w14:textId="77777777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>Aquisição de sensores, pré-processamento local e comunicação com o servidor</w:t>
            </w:r>
          </w:p>
        </w:tc>
      </w:tr>
      <w:tr w:rsidRPr="00764426" w:rsidR="00764426" w:rsidTr="2DDB392C" w14:paraId="3B8BF15C" w14:textId="77777777">
        <w:trPr>
          <w:trHeight w:val="446"/>
        </w:trPr>
        <w:tc>
          <w:tcPr>
            <w:tcW w:w="120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63E62F0D" w14:textId="0A45AF2D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>Inferência</w:t>
            </w:r>
          </w:p>
        </w:tc>
        <w:tc>
          <w:tcPr>
            <w:tcW w:w="1344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10A7FCA3" w14:textId="50E3F8D6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ONNX</w:t>
            </w:r>
            <w:r w:rsidRPr="2DDB392C" w:rsidR="13C7EB7F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Runtime</w:t>
            </w:r>
          </w:p>
          <w:p w:rsidR="00764426" w:rsidP="2DDB392C" w:rsidRDefault="00764426" w14:paraId="1793C246" w14:textId="77777777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>(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Android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>)</w:t>
            </w:r>
          </w:p>
        </w:tc>
        <w:tc>
          <w:tcPr>
            <w:tcW w:w="448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804152" w:rsidR="00764426" w:rsidP="2DDB392C" w:rsidRDefault="00764426" w14:paraId="1A90AEBB" w14:textId="66650492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Execução da política de </w:t>
            </w:r>
            <w:r w:rsidRPr="2DDB392C" w:rsidR="3DE5EE12">
              <w:rPr>
                <w:i w:val="0"/>
                <w:iCs w:val="0"/>
                <w:sz w:val="16"/>
                <w:szCs w:val="16"/>
              </w:rPr>
              <w:t xml:space="preserve">Aprendizagem por Reforço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exportada em formato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ONNX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>diretamente no dispositivo</w:t>
            </w:r>
          </w:p>
        </w:tc>
      </w:tr>
      <w:tr w:rsidRPr="00764426" w:rsidR="00764426" w:rsidTr="2DDB392C" w14:paraId="01ECF915" w14:textId="77777777">
        <w:trPr>
          <w:trHeight w:val="446"/>
        </w:trPr>
        <w:tc>
          <w:tcPr>
            <w:tcW w:w="120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3D5C697B" w14:paraId="45F1CC79" w14:textId="78620139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250DB43D">
              <w:rPr>
                <w:i w:val="0"/>
                <w:iCs w:val="0"/>
                <w:sz w:val="16"/>
                <w:szCs w:val="16"/>
              </w:rPr>
              <w:t>Ingestão</w:t>
            </w:r>
          </w:p>
        </w:tc>
        <w:tc>
          <w:tcPr>
            <w:tcW w:w="1344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683E15EC" w14:textId="16088B38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Python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3 </w:t>
            </w:r>
            <w:r w:rsidRPr="2DDB392C" w:rsidR="250DB43D">
              <w:rPr>
                <w:i w:val="0"/>
                <w:iCs w:val="0"/>
                <w:sz w:val="16"/>
                <w:szCs w:val="16"/>
              </w:rPr>
              <w:t>e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Flask</w:t>
            </w:r>
          </w:p>
        </w:tc>
        <w:tc>
          <w:tcPr>
            <w:tcW w:w="448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6A1BF3" w:rsidR="00764426" w:rsidP="2DDB392C" w:rsidRDefault="00764426" w14:paraId="30DBF905" w14:textId="77777777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Servidor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REST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>para receção de telemetria, contexto ambiental e gestão de convites sociais</w:t>
            </w:r>
          </w:p>
        </w:tc>
      </w:tr>
      <w:tr w:rsidR="00764426" w:rsidTr="2DDB392C" w14:paraId="262B9DEB" w14:textId="77777777">
        <w:trPr>
          <w:trHeight w:val="448"/>
        </w:trPr>
        <w:tc>
          <w:tcPr>
            <w:tcW w:w="120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7B1C39F2" w14:textId="6933B90E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>Multiagente</w:t>
            </w:r>
          </w:p>
        </w:tc>
        <w:tc>
          <w:tcPr>
            <w:tcW w:w="1344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04E7F646" w14:textId="77777777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SPADE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>3</w:t>
            </w:r>
          </w:p>
        </w:tc>
        <w:tc>
          <w:tcPr>
            <w:tcW w:w="448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0B430BE2" w14:textId="1BA54CD4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>Orquestração assíncrona de agentes por troca de mensagens com ontologias e performativas</w:t>
            </w:r>
            <w:r w:rsidRPr="2DDB392C" w:rsidR="68209371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FIPA</w:t>
            </w:r>
            <w:r w:rsidRPr="2DDB392C" w:rsidR="449EE581">
              <w:rPr>
                <w:i w:val="1"/>
                <w:iCs w:val="1"/>
                <w:sz w:val="16"/>
                <w:szCs w:val="16"/>
              </w:rPr>
              <w:t>-ACL</w:t>
            </w:r>
          </w:p>
        </w:tc>
      </w:tr>
      <w:tr w:rsidRPr="00764426" w:rsidR="00764426" w:rsidTr="2DDB392C" w14:paraId="29698314" w14:textId="77777777">
        <w:trPr>
          <w:trHeight w:val="446"/>
        </w:trPr>
        <w:tc>
          <w:tcPr>
            <w:tcW w:w="120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7255F86A" w14:textId="77777777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>Persistência</w:t>
            </w:r>
          </w:p>
        </w:tc>
        <w:tc>
          <w:tcPr>
            <w:tcW w:w="1344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6727F59D" w14:textId="4D503E1A">
            <w:pPr>
              <w:adjustRightInd w:val="0"/>
              <w:spacing w:after="0" w:line="240" w:lineRule="auto"/>
              <w:ind w:left="0" w:right="0" w:firstLine="0"/>
              <w:rPr>
                <w:i w:val="1"/>
                <w:iCs w:val="1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Firebase</w:t>
            </w:r>
          </w:p>
        </w:tc>
        <w:tc>
          <w:tcPr>
            <w:tcW w:w="448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6A1BF3" w:rsidR="00764426" w:rsidP="2DDB392C" w:rsidRDefault="00764426" w14:paraId="030672AA" w14:textId="77777777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Base de dados documental para eventos de atividade, convites,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matching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>e recomendações</w:t>
            </w:r>
          </w:p>
        </w:tc>
      </w:tr>
      <w:tr w:rsidRPr="00764426" w:rsidR="00764426" w:rsidTr="2DDB392C" w14:paraId="2704E7F8" w14:textId="77777777">
        <w:trPr>
          <w:trHeight w:val="446"/>
        </w:trPr>
        <w:tc>
          <w:tcPr>
            <w:tcW w:w="120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4FD66D42" w14:textId="22361A10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>Contexto</w:t>
            </w:r>
            <w:r w:rsidRPr="2DDB392C" w:rsidR="5D09CD85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>ambiental</w:t>
            </w:r>
          </w:p>
        </w:tc>
        <w:tc>
          <w:tcPr>
            <w:tcW w:w="1344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702A6965" w14:textId="77777777">
            <w:pPr>
              <w:adjustRightInd w:val="0"/>
              <w:spacing w:after="0" w:line="240" w:lineRule="auto"/>
              <w:ind w:left="0" w:right="0" w:firstLine="0"/>
              <w:rPr>
                <w:i w:val="1"/>
                <w:iCs w:val="1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OpenWeatherMap</w:t>
            </w:r>
          </w:p>
          <w:p w:rsidR="00764426" w:rsidP="2DDB392C" w:rsidRDefault="00764426" w14:paraId="261A4187" w14:textId="77777777">
            <w:pPr>
              <w:adjustRightInd w:val="0"/>
              <w:spacing w:after="0" w:line="240" w:lineRule="auto"/>
              <w:ind w:left="0" w:right="0" w:firstLine="0"/>
              <w:rPr>
                <w:i w:val="1"/>
                <w:iCs w:val="1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API</w:t>
            </w:r>
          </w:p>
        </w:tc>
        <w:tc>
          <w:tcPr>
            <w:tcW w:w="448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6A1BF3" w:rsidR="00764426" w:rsidP="2DDB392C" w:rsidRDefault="00764426" w14:paraId="585098DB" w14:textId="77777777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>Sensor virtual meteorológico (temperatura, humidade, vento) consumido pelo servidor</w:t>
            </w:r>
          </w:p>
        </w:tc>
      </w:tr>
      <w:tr w:rsidRPr="00764426" w:rsidR="00764426" w:rsidTr="2DDB392C" w14:paraId="6B8BF277" w14:textId="77777777">
        <w:trPr>
          <w:trHeight w:val="446"/>
        </w:trPr>
        <w:tc>
          <w:tcPr>
            <w:tcW w:w="120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026EA14B" w14:textId="2BBC05C2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>Aprendizagem</w:t>
            </w:r>
            <w:r w:rsidRPr="2DDB392C" w:rsidR="250DB43D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>por</w:t>
            </w:r>
            <w:r w:rsidRPr="2DDB392C" w:rsidR="250DB43D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>Reforço</w:t>
            </w:r>
          </w:p>
        </w:tc>
        <w:tc>
          <w:tcPr>
            <w:tcW w:w="1344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36E3677B" w14:textId="06190B2B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Gymnasium</w:t>
            </w:r>
            <w:r w:rsidRPr="2DDB392C" w:rsidR="364E49B9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2DDB392C" w:rsidR="250DB43D">
              <w:rPr>
                <w:i w:val="0"/>
                <w:iCs w:val="0"/>
                <w:sz w:val="16"/>
                <w:szCs w:val="16"/>
              </w:rPr>
              <w:t>e</w:t>
            </w:r>
            <w:r w:rsidRPr="2DDB392C" w:rsidR="63DEFA13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Stable-Baselines3</w:t>
            </w:r>
          </w:p>
        </w:tc>
        <w:tc>
          <w:tcPr>
            <w:tcW w:w="448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6A1BF3" w:rsidR="00764426" w:rsidP="2DDB392C" w:rsidRDefault="00764426" w14:paraId="4D059E05" w14:textId="77777777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Definição do ambiente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MovementEnv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e treino comparativo de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DQN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e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PPO</w:t>
            </w:r>
          </w:p>
        </w:tc>
      </w:tr>
      <w:tr w:rsidRPr="00764426" w:rsidR="00764426" w:rsidTr="2DDB392C" w14:paraId="3BEB6DC8" w14:textId="77777777">
        <w:trPr>
          <w:trHeight w:val="446"/>
        </w:trPr>
        <w:tc>
          <w:tcPr>
            <w:tcW w:w="120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72E1B876" w14:textId="77777777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0"/>
                <w:iCs w:val="0"/>
                <w:sz w:val="16"/>
                <w:szCs w:val="16"/>
              </w:rPr>
              <w:t>Visualização</w:t>
            </w:r>
          </w:p>
        </w:tc>
        <w:tc>
          <w:tcPr>
            <w:tcW w:w="1344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586E8306" w14:textId="29262EEA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7845580B">
              <w:rPr>
                <w:i w:val="1"/>
                <w:iCs w:val="1"/>
                <w:sz w:val="16"/>
                <w:szCs w:val="16"/>
              </w:rPr>
              <w:t>PowerBI</w:t>
            </w:r>
            <w:r w:rsidRPr="2DDB392C" w:rsidR="7845580B">
              <w:rPr>
                <w:i w:val="0"/>
                <w:iCs w:val="0"/>
                <w:sz w:val="16"/>
                <w:szCs w:val="16"/>
              </w:rPr>
              <w:t xml:space="preserve">,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D3.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js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2DDB392C" w:rsidR="250DB43D">
              <w:rPr>
                <w:i w:val="0"/>
                <w:iCs w:val="0"/>
                <w:sz w:val="16"/>
                <w:szCs w:val="16"/>
              </w:rPr>
              <w:t>e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Le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aflet</w:t>
            </w:r>
          </w:p>
        </w:tc>
        <w:tc>
          <w:tcPr>
            <w:tcW w:w="4488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F72F6A" w:rsidR="00764426" w:rsidP="2DDB392C" w:rsidRDefault="00764426" w14:paraId="22A55646" w14:textId="77777777">
            <w:pPr>
              <w:adjustRightInd w:val="0"/>
              <w:spacing w:after="0" w:line="240" w:lineRule="auto"/>
              <w:ind w:left="0" w:right="0" w:firstLine="0"/>
              <w:rPr>
                <w:i w:val="0"/>
                <w:iCs w:val="0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Dashboards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analíticos interativos com séries temporais, mapas e 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>rankings</w:t>
            </w:r>
            <w:r w:rsidRPr="2DDB392C" w:rsidR="326B803C">
              <w:rPr>
                <w:i w:val="0"/>
                <w:iCs w:val="0"/>
                <w:sz w:val="16"/>
                <w:szCs w:val="16"/>
              </w:rPr>
              <w:t xml:space="preserve"> de participação</w:t>
            </w:r>
          </w:p>
        </w:tc>
      </w:tr>
    </w:tbl>
    <w:p w:rsidRPr="00C50C5B" w:rsidR="002C5A6A" w:rsidP="00C50C5B" w:rsidRDefault="00041E95" w14:paraId="556486D9" w14:textId="77777777">
      <w:pPr>
        <w:pStyle w:val="Heading1"/>
      </w:pPr>
      <w:r w:rsidRPr="00C50C5B">
        <w:t>Sensores, Coletores de Dados e Ambiente</w:t>
      </w:r>
    </w:p>
    <w:p w:rsidRPr="00804152" w:rsidR="002C5A6A" w:rsidP="149528B9" w:rsidRDefault="00041E95" w14:paraId="0C960D0D" w14:textId="762D827F">
      <w:pPr>
        <w:ind w:firstLine="0"/>
      </w:pPr>
      <w:r>
        <w:t>A recolha de dados no Dance4Life assenta numa arquitetura de sensorização heterogénea, que combina sensores físicos</w:t>
      </w:r>
      <w:r w:rsidR="1FEF9E11">
        <w:t>,</w:t>
      </w:r>
      <w:r>
        <w:t xml:space="preserve"> transdutores embarcados nos dispositivos que convertem grandezas físicas em sinais digitais</w:t>
      </w:r>
      <w:r w:rsidR="6F938353">
        <w:t>,</w:t>
      </w:r>
      <w:r>
        <w:t xml:space="preserve"> e </w:t>
      </w:r>
      <w:r w:rsidRPr="149528B9">
        <w:t>sensores virtuais</w:t>
      </w:r>
      <w:r w:rsidR="62A3523F">
        <w:t>,</w:t>
      </w:r>
      <w:r>
        <w:t xml:space="preserve"> fontes cujos valores resultam de processamento sobre múltiplas fontes primárias ou da consulta a serviços externos [1]. Esta distinção estrutura o </w:t>
      </w:r>
      <w:r w:rsidRPr="149528B9">
        <w:rPr>
          <w:i/>
          <w:iCs/>
        </w:rPr>
        <w:t xml:space="preserve">pipeline </w:t>
      </w:r>
      <w:r>
        <w:t>de aquisição do sistema: determina o local de processamento, o padrão de latência e as implicações de privacidade de cada sinal adquirido.</w:t>
      </w:r>
    </w:p>
    <w:p w:rsidR="002C5A6A" w:rsidP="007E0AA5" w:rsidRDefault="00041E95" w14:paraId="737F5382" w14:textId="77777777">
      <w:pPr>
        <w:pStyle w:val="Heading2"/>
        <w:rPr/>
      </w:pPr>
      <w:r w:rsidRPr="2DDB392C" w:rsidR="15EB2E25">
        <w:rPr>
          <w:lang w:val="pt-PT"/>
        </w:rPr>
        <w:t xml:space="preserve">Sensores Físicos no </w:t>
      </w:r>
      <w:r w:rsidRPr="2DDB392C" w:rsidR="15EB2E25">
        <w:rPr>
          <w:i w:val="1"/>
          <w:iCs w:val="1"/>
          <w:lang w:val="pt-PT"/>
        </w:rPr>
        <w:t>Edge</w:t>
      </w:r>
    </w:p>
    <w:p w:rsidRPr="00F72F6A" w:rsidR="002C5A6A" w:rsidP="149528B9" w:rsidRDefault="00041E95" w14:paraId="0CC7E0FA" w14:textId="27F3E073">
      <w:pPr>
        <w:ind w:firstLine="0"/>
      </w:pPr>
      <w:r w:rsidR="15EB2E25">
        <w:rPr/>
        <w:t xml:space="preserve">Os sensores físicos operam em dois dispositivos </w:t>
      </w:r>
      <w:r w:rsidRPr="2DDB392C" w:rsidR="15EB2E25">
        <w:rPr>
          <w:i w:val="1"/>
          <w:iCs w:val="1"/>
        </w:rPr>
        <w:t>Android</w:t>
      </w:r>
      <w:r w:rsidR="542D5B9F">
        <w:rPr/>
        <w:t>,</w:t>
      </w:r>
      <w:r w:rsidR="15EB2E25">
        <w:rPr/>
        <w:t xml:space="preserve"> um </w:t>
      </w:r>
      <w:r w:rsidRPr="2DDB392C" w:rsidR="15EB2E25">
        <w:rPr>
          <w:i w:val="1"/>
          <w:iCs w:val="1"/>
        </w:rPr>
        <w:t xml:space="preserve">smartphone </w:t>
      </w:r>
      <w:r w:rsidR="15EB2E25">
        <w:rPr/>
        <w:t xml:space="preserve">e um </w:t>
      </w:r>
      <w:r w:rsidRPr="2DDB392C" w:rsidR="15EB2E25">
        <w:rPr>
          <w:i w:val="1"/>
          <w:iCs w:val="1"/>
        </w:rPr>
        <w:t>smartwatch</w:t>
      </w:r>
      <w:r w:rsidRPr="2DDB392C" w:rsidR="15EB2E25">
        <w:rPr>
          <w:i w:val="1"/>
          <w:iCs w:val="1"/>
        </w:rPr>
        <w:t xml:space="preserve"> </w:t>
      </w:r>
      <w:r w:rsidR="15EB2E25">
        <w:rPr/>
        <w:t xml:space="preserve">com </w:t>
      </w:r>
      <w:r w:rsidRPr="2DDB392C" w:rsidR="15EB2E25">
        <w:rPr>
          <w:i w:val="1"/>
          <w:iCs w:val="1"/>
        </w:rPr>
        <w:t>Wear</w:t>
      </w:r>
      <w:r w:rsidRPr="2DDB392C" w:rsidR="15EB2E25">
        <w:rPr>
          <w:i w:val="1"/>
          <w:iCs w:val="1"/>
        </w:rPr>
        <w:t xml:space="preserve"> OS</w:t>
      </w:r>
      <w:r w:rsidRPr="2DDB392C" w:rsidR="29EA9557">
        <w:rPr>
          <w:i w:val="1"/>
          <w:iCs w:val="1"/>
        </w:rPr>
        <w:t xml:space="preserve"> </w:t>
      </w:r>
      <w:r w:rsidR="15EB2E25">
        <w:rPr/>
        <w:t xml:space="preserve">acedidos através da </w:t>
      </w:r>
      <w:r w:rsidRPr="2DDB392C" w:rsidR="15EB2E25">
        <w:rPr>
          <w:i w:val="1"/>
          <w:iCs w:val="1"/>
        </w:rPr>
        <w:t>SensorManager</w:t>
      </w:r>
      <w:r w:rsidRPr="2DDB392C" w:rsidR="15EB2E25">
        <w:rPr>
          <w:i w:val="1"/>
          <w:iCs w:val="1"/>
        </w:rPr>
        <w:t xml:space="preserve"> API</w:t>
      </w:r>
      <w:r w:rsidR="15EB2E25">
        <w:rPr/>
        <w:t xml:space="preserve"> com as constantes </w:t>
      </w:r>
      <w:r w:rsidRPr="2DDB392C" w:rsidR="15EB2E25">
        <w:rPr>
          <w:i w:val="1"/>
          <w:iCs w:val="1"/>
        </w:rPr>
        <w:t>TYPE_ACCELEROMETER</w:t>
      </w:r>
      <w:r w:rsidR="15EB2E25">
        <w:rPr/>
        <w:t xml:space="preserve">, </w:t>
      </w:r>
      <w:r w:rsidRPr="2DDB392C" w:rsidR="15EB2E25">
        <w:rPr>
          <w:i w:val="1"/>
          <w:iCs w:val="1"/>
        </w:rPr>
        <w:t>TYPE_GYROSCOPE</w:t>
      </w:r>
      <w:r w:rsidR="15EB2E25">
        <w:rPr/>
        <w:t xml:space="preserve"> e </w:t>
      </w:r>
      <w:r w:rsidRPr="2DDB392C" w:rsidR="15EB2E25">
        <w:rPr>
          <w:i w:val="1"/>
          <w:iCs w:val="1"/>
        </w:rPr>
        <w:t>TYPE_HEART_RATE</w:t>
      </w:r>
      <w:r w:rsidR="15EB2E25">
        <w:rPr/>
        <w:t xml:space="preserve">. Ambos os dispositivos partilham os contratos de abstração definidos no módulo </w:t>
      </w:r>
      <w:r w:rsidRPr="2DDB392C" w:rsidR="15EB2E25">
        <w:rPr>
          <w:i w:val="1"/>
          <w:iCs w:val="1"/>
        </w:rPr>
        <w:t>core</w:t>
      </w:r>
      <w:r w:rsidR="326B803C">
        <w:rPr/>
        <w:t xml:space="preserve"> </w:t>
      </w:r>
      <w:r w:rsidR="15EB2E25">
        <w:rPr/>
        <w:t xml:space="preserve">(interfaces </w:t>
      </w:r>
      <w:r w:rsidRPr="2DDB392C" w:rsidR="15EB2E25">
        <w:rPr>
          <w:i w:val="1"/>
          <w:iCs w:val="1"/>
        </w:rPr>
        <w:t>SensorProvider</w:t>
      </w:r>
      <w:r w:rsidR="15EB2E25">
        <w:rPr/>
        <w:t xml:space="preserve">, </w:t>
      </w:r>
      <w:r w:rsidRPr="2DDB392C" w:rsidR="15EB2E25">
        <w:rPr>
          <w:i w:val="1"/>
          <w:iCs w:val="1"/>
        </w:rPr>
        <w:t>LocationProvider</w:t>
      </w:r>
      <w:r w:rsidRPr="2DDB392C" w:rsidR="15EB2E25">
        <w:rPr>
          <w:i w:val="1"/>
          <w:iCs w:val="1"/>
        </w:rPr>
        <w:t xml:space="preserve"> </w:t>
      </w:r>
      <w:r w:rsidR="15EB2E25">
        <w:rPr/>
        <w:t xml:space="preserve">e </w:t>
      </w:r>
      <w:r w:rsidRPr="2DDB392C" w:rsidR="15EB2E25">
        <w:rPr>
          <w:i w:val="1"/>
          <w:iCs w:val="1"/>
        </w:rPr>
        <w:t>DeviceProvider</w:t>
      </w:r>
      <w:r w:rsidR="15EB2E25">
        <w:rPr/>
        <w:t>), tornando o código de domínio independente da plataforma física subjacente.</w:t>
      </w:r>
    </w:p>
    <w:p w:rsidRPr="00F72F6A" w:rsidR="002C5A6A" w:rsidP="149528B9" w:rsidRDefault="00041E95" w14:paraId="6B0E7E01" w14:textId="410EAE75">
      <w:pPr>
        <w:ind w:firstLine="0"/>
      </w:pPr>
      <w:r w:rsidR="15EB2E25">
        <w:rPr/>
        <w:t xml:space="preserve">O acelerómetro </w:t>
      </w:r>
      <w:r w:rsidR="15EB2E25">
        <w:rPr/>
        <w:t>triaxial</w:t>
      </w:r>
      <w:r w:rsidRPr="2DDB392C" w:rsidR="15EB2E25">
        <w:rPr>
          <w:b w:val="1"/>
          <w:bCs w:val="1"/>
        </w:rPr>
        <w:t xml:space="preserve"> </w:t>
      </w:r>
      <w:r w:rsidR="15EB2E25">
        <w:rPr/>
        <w:t xml:space="preserve">é um transdutor inercial de tecnologia </w:t>
      </w:r>
      <w:r w:rsidRPr="2DDB392C" w:rsidR="15EB2E25">
        <w:rPr>
          <w:i w:val="1"/>
          <w:iCs w:val="1"/>
        </w:rPr>
        <w:t xml:space="preserve">MEMS </w:t>
      </w:r>
      <w:r w:rsidR="15EB2E25">
        <w:rPr/>
        <w:t>(</w:t>
      </w:r>
      <w:r w:rsidRPr="2DDB392C" w:rsidR="15EB2E25">
        <w:rPr>
          <w:i w:val="1"/>
          <w:iCs w:val="1"/>
        </w:rPr>
        <w:t>Micro-Electro-</w:t>
      </w:r>
      <w:r w:rsidRPr="2DDB392C" w:rsidR="15EB2E25">
        <w:rPr>
          <w:i w:val="1"/>
          <w:iCs w:val="1"/>
        </w:rPr>
        <w:t>Mechanical</w:t>
      </w:r>
      <w:r w:rsidRPr="2DDB392C" w:rsidR="15EB2E25">
        <w:rPr>
          <w:i w:val="1"/>
          <w:iCs w:val="1"/>
        </w:rPr>
        <w:t xml:space="preserve"> </w:t>
      </w:r>
      <w:r w:rsidRPr="2DDB392C" w:rsidR="15EB2E25">
        <w:rPr>
          <w:i w:val="1"/>
          <w:iCs w:val="1"/>
        </w:rPr>
        <w:t>Systems</w:t>
      </w:r>
      <w:r w:rsidR="15EB2E25">
        <w:rPr/>
        <w:t>) que mede a aceleração linear nos três eixos cartesianos {</w:t>
      </w:r>
      <w:r w:rsidRPr="2DDB392C" w:rsidR="15EB2E25">
        <w:rPr>
          <w:i w:val="1"/>
          <w:iCs w:val="1"/>
        </w:rPr>
        <w:t>x,y,z</w:t>
      </w:r>
      <w:r w:rsidR="15EB2E25">
        <w:rPr/>
        <w:t>}</w:t>
      </w:r>
      <w:r w:rsidR="4FDADDAF">
        <w:rPr/>
        <w:t xml:space="preserve"> </w:t>
      </w:r>
      <w:r w:rsidR="15EB2E25">
        <w:rPr/>
        <w:t>em m</w:t>
      </w:r>
      <w:r w:rsidRPr="2DDB392C" w:rsidR="15EB2E25">
        <w:rPr>
          <w:i w:val="1"/>
          <w:iCs w:val="1"/>
        </w:rPr>
        <w:t>/</w:t>
      </w:r>
      <w:r w:rsidR="15EB2E25">
        <w:rPr/>
        <w:t>s</w:t>
      </w:r>
      <w:r w:rsidRPr="2DDB392C" w:rsidR="15EB2E25">
        <w:rPr>
          <w:vertAlign w:val="superscript"/>
        </w:rPr>
        <w:t>2</w:t>
      </w:r>
      <w:r w:rsidR="15EB2E25">
        <w:rPr/>
        <w:t xml:space="preserve">. Por incorporar a componente gravítica, o sinal capturado reflete simultaneamente o movimento voluntário do utilizador e a orientação do dispositivo, sendo o sinal primário para reconhecimento de atividade humana [4]. O giroscópio </w:t>
      </w:r>
      <w:r w:rsidR="15EB2E25">
        <w:rPr/>
        <w:t>triaxial</w:t>
      </w:r>
      <w:r w:rsidR="15EB2E25">
        <w:rPr/>
        <w:t xml:space="preserve">, igualmente de base </w:t>
      </w:r>
      <w:r w:rsidRPr="2DDB392C" w:rsidR="15EB2E25">
        <w:rPr>
          <w:i w:val="1"/>
          <w:iCs w:val="1"/>
        </w:rPr>
        <w:t>MEMS</w:t>
      </w:r>
      <w:r w:rsidR="15EB2E25">
        <w:rPr/>
        <w:t>, mede a velocidade angular por eixo em rad</w:t>
      </w:r>
      <w:r w:rsidRPr="2DDB392C" w:rsidR="15EB2E25">
        <w:rPr>
          <w:i w:val="1"/>
          <w:iCs w:val="1"/>
        </w:rPr>
        <w:t>/</w:t>
      </w:r>
      <w:r w:rsidR="15EB2E25">
        <w:rPr/>
        <w:t xml:space="preserve">s, explorando o efeito de </w:t>
      </w:r>
      <w:r w:rsidRPr="2DDB392C" w:rsidR="15EB2E25">
        <w:rPr>
          <w:i w:val="1"/>
          <w:iCs w:val="1"/>
        </w:rPr>
        <w:t>Coriolis</w:t>
      </w:r>
      <w:r w:rsidRPr="2DDB392C" w:rsidR="15EB2E25">
        <w:rPr>
          <w:i w:val="1"/>
          <w:iCs w:val="1"/>
        </w:rPr>
        <w:t xml:space="preserve"> </w:t>
      </w:r>
      <w:r w:rsidR="15EB2E25">
        <w:rPr/>
        <w:t>sobre estruturas vibrantes de escala microscópica. Enquanto o acelerómetro captura forças de translação, o giroscópio captura a dinâmica rotacional; a fusão das magnitudes euclidianas dos dois vetores</w:t>
      </w:r>
      <w:r w:rsidR="6C697D52">
        <w:rPr/>
        <w:t>,</w:t>
      </w:r>
      <w:r w:rsidR="15EB2E25">
        <w:rPr/>
        <w:t xml:space="preserve"> computada pelo </w:t>
      </w:r>
      <w:r w:rsidRPr="2DDB392C" w:rsidR="15EB2E25">
        <w:rPr>
          <w:i w:val="1"/>
          <w:iCs w:val="1"/>
        </w:rPr>
        <w:t>DanceController</w:t>
      </w:r>
      <w:r w:rsidR="4EE22913">
        <w:rPr/>
        <w:t>,</w:t>
      </w:r>
      <w:r w:rsidR="15EB2E25">
        <w:rPr/>
        <w:t xml:space="preserve"> caracteriza o padrão de movimento tridimensional de forma mais robusta do que qualquer dos sensores isoladamente [7].</w:t>
      </w:r>
    </w:p>
    <w:p w:rsidRPr="00F72F6A" w:rsidR="002C5A6A" w:rsidP="149528B9" w:rsidRDefault="00041E95" w14:paraId="2604EC7E" w14:textId="152907E1">
      <w:pPr>
        <w:ind w:firstLine="0"/>
      </w:pPr>
      <w:r w:rsidR="15EB2E25">
        <w:rPr/>
        <w:t>O sensor de frequência cardíaca, baseado em fotopletismografia óptica no</w:t>
      </w:r>
      <w:r w:rsidR="4DD9063B">
        <w:rPr/>
        <w:t xml:space="preserve"> </w:t>
      </w:r>
      <w:r w:rsidRPr="006E20B6" w:rsidR="4DD9063B">
        <w:rPr>
          <w:i w:val="1"/>
          <w:iCs w:val="1"/>
        </w:rPr>
        <w:t>smartphone</w:t>
      </w:r>
      <w:r w:rsidR="4DD9063B">
        <w:rPr/>
        <w:t xml:space="preserve"> e</w:t>
      </w:r>
      <w:r w:rsidR="15EB2E25">
        <w:rPr/>
        <w:t xml:space="preserve"> </w:t>
      </w:r>
      <w:r w:rsidRPr="006E20B6" w:rsidR="15EB2E25">
        <w:rPr>
          <w:i w:val="1"/>
          <w:iCs w:val="1"/>
        </w:rPr>
        <w:t>smartwatch</w:t>
      </w:r>
      <w:r w:rsidR="15EB2E25">
        <w:rPr/>
        <w:t xml:space="preserve">, fornece a frequência cardíaca instantânea em batimentos por minuto (bpm). Dado que este sensor pode tornar-se indisponível por ausência de contacto dérmico ou limitação de </w:t>
      </w:r>
      <w:r w:rsidRPr="006E20B6" w:rsidR="15EB2E25">
        <w:rPr>
          <w:i w:val="1"/>
          <w:iCs w:val="1"/>
        </w:rPr>
        <w:t>hardware</w:t>
      </w:r>
      <w:r w:rsidR="15EB2E25">
        <w:rPr/>
        <w:t xml:space="preserve">, o sistema implementa um mecanismo de </w:t>
      </w:r>
      <w:r w:rsidRPr="006E20B6" w:rsidR="15EB2E25">
        <w:rPr>
          <w:i w:val="1"/>
          <w:iCs w:val="1"/>
        </w:rPr>
        <w:t>fallback</w:t>
      </w:r>
      <w:r w:rsidR="15EB2E25">
        <w:rPr/>
        <w:t xml:space="preserve">: o valor é estimado a partir das magnitudes inerciais, assegurando a completude dos </w:t>
      </w:r>
      <w:r w:rsidRPr="006E20B6" w:rsidR="15EB2E25">
        <w:rPr>
          <w:i w:val="1"/>
          <w:iCs w:val="1"/>
        </w:rPr>
        <w:t xml:space="preserve">payloads </w:t>
      </w:r>
      <w:r w:rsidR="15EB2E25">
        <w:rPr/>
        <w:t xml:space="preserve">e a continuidade do cálculo da variável </w:t>
      </w:r>
      <w:r w:rsidRPr="006E20B6" w:rsidR="15EB2E25">
        <w:rPr>
          <w:i w:val="1"/>
          <w:iCs w:val="1"/>
        </w:rPr>
        <w:t>physicalFatigue</w:t>
      </w:r>
      <w:r w:rsidR="15EB2E25">
        <w:rPr/>
        <w:t xml:space="preserve"> no </w:t>
      </w:r>
      <w:r w:rsidRPr="006E20B6" w:rsidR="15EB2E25">
        <w:rPr>
          <w:i w:val="1"/>
          <w:iCs w:val="1"/>
        </w:rPr>
        <w:t>MovementObservation</w:t>
      </w:r>
      <w:r w:rsidR="15EB2E25">
        <w:rPr/>
        <w:t xml:space="preserve">. A localização geográfica é obtida por fusão de </w:t>
      </w:r>
      <w:r w:rsidRPr="006E20B6" w:rsidR="15EB2E25">
        <w:rPr>
          <w:i w:val="1"/>
          <w:iCs w:val="1"/>
        </w:rPr>
        <w:t>G</w:t>
      </w:r>
      <w:r w:rsidRPr="006E20B6" w:rsidR="6C743C87">
        <w:rPr>
          <w:i w:val="1"/>
          <w:iCs w:val="1"/>
        </w:rPr>
        <w:t xml:space="preserve">lobal Positionning </w:t>
      </w:r>
      <w:r w:rsidRPr="006E20B6" w:rsidR="15EB2E25">
        <w:rPr>
          <w:i w:val="1"/>
          <w:iCs w:val="1"/>
        </w:rPr>
        <w:t>S</w:t>
      </w:r>
      <w:r w:rsidRPr="006E20B6" w:rsidR="59474CC1">
        <w:rPr>
          <w:i w:val="1"/>
          <w:iCs w:val="1"/>
        </w:rPr>
        <w:t>ystem</w:t>
      </w:r>
      <w:r w:rsidR="59474CC1">
        <w:rPr/>
        <w:t xml:space="preserve"> (</w:t>
      </w:r>
      <w:r w:rsidRPr="006E20B6" w:rsidR="59474CC1">
        <w:rPr>
          <w:i w:val="1"/>
          <w:iCs w:val="1"/>
        </w:rPr>
        <w:t>GPS</w:t>
      </w:r>
      <w:r w:rsidR="59474CC1">
        <w:rPr/>
        <w:t>)</w:t>
      </w:r>
      <w:r w:rsidR="15EB2E25">
        <w:rPr/>
        <w:t xml:space="preserve"> e rede </w:t>
      </w:r>
      <w:r w:rsidR="7B78E845">
        <w:rPr/>
        <w:t>móvel</w:t>
      </w:r>
      <w:r w:rsidR="15EB2E25">
        <w:rPr/>
        <w:t xml:space="preserve"> (</w:t>
      </w:r>
      <w:r w:rsidRPr="006E20B6" w:rsidR="15EB2E25">
        <w:rPr>
          <w:i w:val="1"/>
          <w:iCs w:val="1"/>
        </w:rPr>
        <w:t>A</w:t>
      </w:r>
      <w:r w:rsidRPr="006E20B6" w:rsidR="579D40AC">
        <w:rPr>
          <w:i w:val="1"/>
          <w:iCs w:val="1"/>
        </w:rPr>
        <w:t xml:space="preserve">ssisted </w:t>
      </w:r>
      <w:r w:rsidRPr="006E20B6" w:rsidR="15EB2E25">
        <w:rPr>
          <w:i w:val="1"/>
          <w:iCs w:val="1"/>
        </w:rPr>
        <w:t>GPS</w:t>
      </w:r>
      <w:r w:rsidR="15EB2E25">
        <w:rPr/>
        <w:t xml:space="preserve">) via </w:t>
      </w:r>
      <w:r w:rsidRPr="006E20B6" w:rsidR="15EB2E25">
        <w:rPr>
          <w:i w:val="1"/>
          <w:iCs w:val="1"/>
        </w:rPr>
        <w:t>LocationProvider</w:t>
      </w:r>
      <w:r w:rsidR="15EB2E25">
        <w:rPr/>
        <w:t xml:space="preserve">, enriquecida por </w:t>
      </w:r>
      <w:r w:rsidRPr="006E20B6" w:rsidR="15EB2E25">
        <w:rPr>
          <w:i w:val="1"/>
          <w:iCs w:val="1"/>
        </w:rPr>
        <w:t xml:space="preserve">reverse geocoding </w:t>
      </w:r>
      <w:r w:rsidR="15EB2E25">
        <w:rPr/>
        <w:t xml:space="preserve">com o </w:t>
      </w:r>
      <w:r w:rsidRPr="006E20B6" w:rsidR="15EB2E25">
        <w:rPr>
          <w:i w:val="1"/>
          <w:iCs w:val="1"/>
        </w:rPr>
        <w:t xml:space="preserve">Android </w:t>
      </w:r>
      <w:r w:rsidRPr="006E20B6" w:rsidR="15EB2E25">
        <w:rPr>
          <w:i w:val="1"/>
          <w:iCs w:val="1"/>
        </w:rPr>
        <w:t>Geocoder</w:t>
      </w:r>
      <w:r w:rsidR="15EB2E25">
        <w:rPr/>
        <w:t xml:space="preserve">, que converte coordenadas em metadados textuais (cidade, país e rua). A aplicação agrega estes sinais em </w:t>
      </w:r>
      <w:r w:rsidRPr="006E20B6" w:rsidR="15EB2E25">
        <w:rPr>
          <w:i w:val="1"/>
          <w:iCs w:val="1"/>
        </w:rPr>
        <w:t xml:space="preserve">payloads </w:t>
      </w:r>
      <w:r w:rsidR="15EB2E25">
        <w:rPr/>
        <w:t>periódicos (ritmo, acc, gyro, hr, coordenadas e cidade), transmitidos ao servidor com intervalo fixo de 30 segundos.</w:t>
      </w:r>
    </w:p>
    <w:p w:rsidR="002C5A6A" w:rsidP="007E0AA5" w:rsidRDefault="00041E95" w14:paraId="25F1687B" w14:textId="77777777">
      <w:pPr>
        <w:pStyle w:val="Heading2"/>
      </w:pPr>
      <w:r>
        <w:t>Sensor Virtual Meteorológico</w:t>
      </w:r>
    </w:p>
    <w:p w:rsidRPr="00F72F6A" w:rsidR="002C5A6A" w:rsidP="149528B9" w:rsidRDefault="00041E95" w14:paraId="3941EDD5" w14:textId="59CEAB4F">
      <w:pPr>
        <w:ind w:firstLine="0"/>
      </w:pPr>
      <w:r>
        <w:t>No contexto da sensorização heterogénea, um sensor virtual é uma abstração que produz uma grandeza observável a partir de fontes primárias sem que exista um transdutor dedicado para essa grandeza [1]. O contexto meteorológico constitui o exemplo central desta categoria no Dance4Life: temperatura exterior, humidade relativa e velocidade do vento não podem ser medidas com fiabilidade por sensores embarcados</w:t>
      </w:r>
      <w:r w:rsidR="480E5376">
        <w:t>,</w:t>
      </w:r>
      <w:r>
        <w:t xml:space="preserve"> cujas leituras de temperatura são dominadas pela dissipação térmica do processador</w:t>
      </w:r>
      <w:r w:rsidR="79AB4885">
        <w:t xml:space="preserve">, </w:t>
      </w:r>
      <w:r>
        <w:t xml:space="preserve">sendo por isso obtidas via </w:t>
      </w:r>
      <w:r w:rsidRPr="149528B9">
        <w:rPr>
          <w:i/>
          <w:iCs/>
        </w:rPr>
        <w:t>API REST</w:t>
      </w:r>
      <w:r>
        <w:t xml:space="preserve"> da </w:t>
      </w:r>
      <w:r w:rsidRPr="149528B9">
        <w:rPr>
          <w:i/>
          <w:iCs/>
        </w:rPr>
        <w:t>OpenWeatherMap</w:t>
      </w:r>
      <w:r>
        <w:t xml:space="preserve"> (</w:t>
      </w:r>
      <w:r w:rsidRPr="149528B9">
        <w:rPr>
          <w:i/>
          <w:iCs/>
        </w:rPr>
        <w:t>/data/2.5/weather</w:t>
      </w:r>
      <w:r>
        <w:t xml:space="preserve">). Esta decisão de desenho é deliberada: um termómetro embarcado mediria essencialmente o calor interno do </w:t>
      </w:r>
      <w:r w:rsidRPr="149528B9">
        <w:rPr>
          <w:i/>
          <w:iCs/>
        </w:rPr>
        <w:t>chipset</w:t>
      </w:r>
      <w:r>
        <w:t>, e não a temperatura do ambiente em que o utilizador se encontra, variável com relevância direta para a modulação de recomendações de dança em contexto exterior.</w:t>
      </w:r>
    </w:p>
    <w:p w:rsidRPr="00F72F6A" w:rsidR="002C5A6A" w:rsidP="149528B9" w:rsidRDefault="00041E95" w14:paraId="314DD23B" w14:textId="6E1EF1BD">
      <w:pPr>
        <w:ind w:firstLine="0"/>
      </w:pPr>
      <w:r w:rsidR="00041E95">
        <w:rPr/>
        <w:t xml:space="preserve">O módulo </w:t>
      </w:r>
      <w:r w:rsidRPr="006E20B6" w:rsidR="00041E95">
        <w:rPr>
          <w:i w:val="1"/>
          <w:iCs w:val="1"/>
        </w:rPr>
        <w:t>external_sensors.py</w:t>
      </w:r>
      <w:r w:rsidR="00041E95">
        <w:rPr/>
        <w:t xml:space="preserve"> abstrai este sensor virtual, suportando consulta por coordenadas geográficas ou por cidade, com devolução de variáveis em unidades métricas (</w:t>
      </w:r>
      <w:r w:rsidRPr="006E20B6" w:rsidR="00041E95">
        <w:rPr>
          <w:i w:val="1"/>
          <w:iCs w:val="1"/>
        </w:rPr>
        <w:t>units</w:t>
      </w:r>
      <w:r w:rsidRPr="006E20B6" w:rsidR="2250144E">
        <w:rPr>
          <w:i w:val="1"/>
          <w:iCs w:val="1"/>
        </w:rPr>
        <w:t xml:space="preserve"> </w:t>
      </w:r>
      <w:r w:rsidR="00041E95">
        <w:rPr/>
        <w:t>=</w:t>
      </w:r>
      <w:r w:rsidR="0049CF55">
        <w:rPr/>
        <w:t xml:space="preserve"> </w:t>
      </w:r>
      <w:r w:rsidRPr="006E20B6" w:rsidR="00041E95">
        <w:rPr>
          <w:i w:val="1"/>
          <w:iCs w:val="1"/>
        </w:rPr>
        <w:t>metric</w:t>
      </w:r>
      <w:r w:rsidR="00041E95">
        <w:rPr/>
        <w:t xml:space="preserve">). O servidor </w:t>
      </w:r>
      <w:r w:rsidRPr="006E20B6" w:rsidR="00041E95">
        <w:rPr>
          <w:i w:val="1"/>
          <w:iCs w:val="1"/>
        </w:rPr>
        <w:t xml:space="preserve">Flask </w:t>
      </w:r>
      <w:r w:rsidR="00041E95">
        <w:rPr/>
        <w:t xml:space="preserve">integra o dado ambiental através do </w:t>
      </w:r>
      <w:r w:rsidRPr="006E20B6" w:rsidR="00041E95">
        <w:rPr>
          <w:i w:val="1"/>
          <w:iCs w:val="1"/>
        </w:rPr>
        <w:t>endpoint</w:t>
      </w:r>
      <w:r w:rsidR="00041E95">
        <w:rPr/>
        <w:t xml:space="preserve"> /</w:t>
      </w:r>
      <w:r w:rsidRPr="006E20B6" w:rsidR="00041E95">
        <w:rPr>
          <w:i w:val="1"/>
          <w:iCs w:val="1"/>
        </w:rPr>
        <w:t>get_environment_data</w:t>
      </w:r>
      <w:r w:rsidR="00041E95">
        <w:rPr/>
        <w:t xml:space="preserve">, tornando temperatura e humidade disponíveis tanto para a camada de agentes </w:t>
      </w:r>
      <w:r w:rsidRPr="006E20B6" w:rsidR="00041E95">
        <w:rPr>
          <w:i w:val="1"/>
          <w:iCs w:val="1"/>
        </w:rPr>
        <w:t>SPADE</w:t>
      </w:r>
      <w:r w:rsidR="00041E95">
        <w:rPr/>
        <w:t xml:space="preserve"> (</w:t>
      </w:r>
      <w:r w:rsidRPr="006E20B6" w:rsidR="00041E95">
        <w:rPr>
          <w:i w:val="1"/>
          <w:iCs w:val="1"/>
        </w:rPr>
        <w:t>EnvironmentAgent</w:t>
      </w:r>
      <w:r w:rsidR="00041E95">
        <w:rPr/>
        <w:t>) como para o espaço de observação do agente de Aprendizagem por Reforço.</w:t>
      </w:r>
    </w:p>
    <w:p w:rsidRPr="00C776E3" w:rsidR="002C5A6A" w:rsidP="007E0AA5" w:rsidRDefault="00041E95" w14:paraId="1186F0B6" w14:textId="77777777">
      <w:pPr>
        <w:pStyle w:val="Heading2"/>
        <w:rPr>
          <w:lang w:val="pt-PT"/>
        </w:rPr>
      </w:pPr>
      <w:r w:rsidRPr="00C776E3">
        <w:rPr>
          <w:lang w:val="pt-PT"/>
        </w:rPr>
        <w:t>Inventário de Sensores e Variáveis Observáveis</w:t>
      </w:r>
    </w:p>
    <w:p w:rsidRPr="00C776E3" w:rsidR="002C5A6A" w:rsidP="149528B9" w:rsidRDefault="00041E95" w14:paraId="00CD3057" w14:textId="77777777">
      <w:pPr>
        <w:ind w:firstLine="0"/>
      </w:pPr>
      <w:r>
        <w:t xml:space="preserve">A Tabela 2 sintetiza os sensores e fontes de dados efetivamente integrados no protótipo, distinguindo aquisição física no </w:t>
      </w:r>
      <w:r w:rsidRPr="149528B9">
        <w:rPr>
          <w:i/>
          <w:iCs/>
        </w:rPr>
        <w:t xml:space="preserve">edge </w:t>
      </w:r>
      <w:r>
        <w:t>e aquisição virtual de contexto. Esta explicitação é relevante para reprodutibilidade experimental e para delimitação do espaço observável do sistema.</w:t>
      </w:r>
    </w:p>
    <w:p w:rsidR="002C5A6A" w:rsidP="149528B9" w:rsidRDefault="00041E95" w14:paraId="5AC43240" w14:textId="77777777">
      <w:pPr>
        <w:ind w:firstLine="0"/>
      </w:pPr>
      <w:r>
        <w:t xml:space="preserve">No </w:t>
      </w:r>
      <w:r w:rsidRPr="149528B9">
        <w:rPr>
          <w:i/>
          <w:iCs/>
        </w:rPr>
        <w:t>edge</w:t>
      </w:r>
      <w:r>
        <w:t xml:space="preserve">, os dados inerciais e fisiológicos são adquiridos de forma assíncrona e fundidos localmente. Quando a leitura de frequência cardíaca não está disponível, o sistema aplica uma estimativa robusta baseada nas magnitudes de acelerómetro e giroscópio, assegurando continuidade operacional. A localização é enriquecida semanticamente por </w:t>
      </w:r>
      <w:r w:rsidRPr="149528B9">
        <w:rPr>
          <w:i/>
          <w:iCs/>
        </w:rPr>
        <w:t>reverse geocoding</w:t>
      </w:r>
      <w:r>
        <w:t>, permitindo análises por cidade e contexto urbano.</w:t>
      </w:r>
    </w:p>
    <w:p w:rsidRPr="00C776E3" w:rsidR="00764426" w:rsidP="00C50C5B" w:rsidRDefault="00764426" w14:paraId="4A6ED217" w14:textId="76439BBC">
      <w:r w:rsidRPr="00C776E3">
        <w:rPr>
          <w:b/>
        </w:rPr>
        <w:t>Tab</w:t>
      </w:r>
      <w:r>
        <w:rPr>
          <w:b/>
        </w:rPr>
        <w:t>e</w:t>
      </w:r>
      <w:r w:rsidRPr="00C776E3">
        <w:rPr>
          <w:b/>
        </w:rPr>
        <w:t>l</w:t>
      </w:r>
      <w:r>
        <w:rPr>
          <w:b/>
        </w:rPr>
        <w:t>a</w:t>
      </w:r>
      <w:r w:rsidRPr="00C776E3">
        <w:rPr>
          <w:b/>
        </w:rPr>
        <w:t xml:space="preserve"> 2. </w:t>
      </w:r>
      <w:r w:rsidRPr="00C776E3">
        <w:t>Sensores e fontes de dados implementados no Dance4Life.</w:t>
      </w:r>
    </w:p>
    <w:tbl>
      <w:tblPr>
        <w:tblStyle w:val="TableGrid"/>
        <w:tblW w:w="7020" w:type="dxa"/>
        <w:tblInd w:w="0" w:type="dxa"/>
        <w:tblCellMar>
          <w:top w:w="30" w:type="dxa"/>
          <w:left w:w="28" w:type="dxa"/>
        </w:tblCellMar>
        <w:tblLook w:val="04A0" w:firstRow="1" w:lastRow="0" w:firstColumn="1" w:lastColumn="0" w:noHBand="0" w:noVBand="1"/>
      </w:tblPr>
      <w:tblGrid>
        <w:gridCol w:w="1110"/>
        <w:gridCol w:w="1635"/>
        <w:gridCol w:w="2775"/>
        <w:gridCol w:w="1500"/>
      </w:tblGrid>
      <w:tr w:rsidR="00764426" w:rsidTr="51339A77" w14:paraId="3BFE70F9" w14:textId="77777777">
        <w:trPr>
          <w:trHeight w:val="227"/>
        </w:trPr>
        <w:tc>
          <w:tcPr>
            <w:tcW w:w="111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187E93A6" w14:textId="77777777">
            <w:pPr>
              <w:widowControl w:val="0"/>
              <w:spacing w:after="0" w:line="240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Origem</w:t>
            </w:r>
          </w:p>
        </w:tc>
        <w:tc>
          <w:tcPr>
            <w:tcW w:w="163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4AF3123C" w14:textId="77777777">
            <w:pPr>
              <w:widowControl w:val="0"/>
              <w:spacing w:after="0" w:line="240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Sensor/Fonte</w:t>
            </w:r>
          </w:p>
        </w:tc>
        <w:tc>
          <w:tcPr>
            <w:tcW w:w="277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6A0F53D9" w14:textId="77777777">
            <w:pPr>
              <w:widowControl w:val="0"/>
              <w:spacing w:after="0" w:line="240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Variáveis principais</w:t>
            </w:r>
          </w:p>
        </w:tc>
        <w:tc>
          <w:tcPr>
            <w:tcW w:w="150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691093AE" w14:textId="77777777">
            <w:pPr>
              <w:widowControl w:val="0"/>
              <w:spacing w:after="0" w:line="240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Unidade/Formato</w:t>
            </w:r>
          </w:p>
        </w:tc>
      </w:tr>
      <w:tr w:rsidRPr="00764426" w:rsidR="00764426" w:rsidTr="51339A77" w14:paraId="47FE8923" w14:textId="77777777">
        <w:trPr>
          <w:trHeight w:val="446"/>
        </w:trPr>
        <w:tc>
          <w:tcPr>
            <w:tcW w:w="1110" w:type="dxa"/>
            <w:vMerge w:val="restart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51339A77" w:rsidRDefault="00764426" w14:paraId="18620BA6" w14:textId="5482C17A">
            <w:pPr>
              <w:widowControl w:val="0"/>
              <w:spacing w:after="0" w:line="240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</w:p>
          <w:p w:rsidR="00764426" w:rsidP="149528B9" w:rsidRDefault="00764426" w14:paraId="4D1C5D6E" w14:textId="798F35E2">
            <w:pPr>
              <w:widowControl w:val="0"/>
              <w:spacing w:after="0" w:line="240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</w:p>
          <w:p w:rsidR="00764426" w:rsidP="149528B9" w:rsidRDefault="00764426" w14:paraId="321A45DD" w14:textId="5F2B9613">
            <w:pPr>
              <w:widowControl w:val="0"/>
              <w:spacing w:after="0" w:line="240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</w:p>
          <w:p w:rsidR="00764426" w:rsidP="149528B9" w:rsidRDefault="00764426" w14:paraId="7170CDE0" w14:textId="350D39D0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2DDB392C" w:rsidR="61B1FD76">
              <w:rPr>
                <w:i w:val="1"/>
                <w:iCs w:val="1"/>
                <w:sz w:val="16"/>
                <w:szCs w:val="16"/>
              </w:rPr>
              <w:t>s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martphone</w:t>
            </w:r>
            <w:r w:rsidRPr="2DDB392C" w:rsidR="01CD0483">
              <w:rPr>
                <w:i w:val="1"/>
                <w:iCs w:val="1"/>
                <w:sz w:val="16"/>
                <w:szCs w:val="16"/>
              </w:rPr>
              <w:t xml:space="preserve"> </w:t>
            </w:r>
            <w:r w:rsidRPr="2DDB392C" w:rsidR="326B803C">
              <w:rPr>
                <w:sz w:val="16"/>
                <w:szCs w:val="16"/>
              </w:rPr>
              <w:t>e</w:t>
            </w:r>
            <w:r w:rsidRPr="2DDB392C" w:rsidR="75695849">
              <w:rPr>
                <w:sz w:val="16"/>
                <w:szCs w:val="16"/>
              </w:rPr>
              <w:t xml:space="preserve"> </w:t>
            </w:r>
            <w:r w:rsidRPr="2DDB392C" w:rsidR="05314C08">
              <w:rPr>
                <w:sz w:val="16"/>
                <w:szCs w:val="16"/>
              </w:rPr>
              <w:t>s</w:t>
            </w:r>
            <w:r w:rsidRPr="2DDB392C" w:rsidR="76A1026D">
              <w:rPr>
                <w:i w:val="1"/>
                <w:iCs w:val="1"/>
                <w:sz w:val="16"/>
                <w:szCs w:val="16"/>
              </w:rPr>
              <w:t>martwatch</w:t>
            </w:r>
          </w:p>
        </w:tc>
        <w:tc>
          <w:tcPr>
            <w:tcW w:w="163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0F96F620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Acelerómetro triaxial</w:t>
            </w:r>
          </w:p>
        </w:tc>
        <w:tc>
          <w:tcPr>
            <w:tcW w:w="277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2D6CE4BF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accx, accy, accz, magnitude inercial</w:t>
            </w:r>
          </w:p>
        </w:tc>
        <w:tc>
          <w:tcPr>
            <w:tcW w:w="150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2F7D33" w:rsidR="00764426" w:rsidP="149528B9" w:rsidRDefault="00764426" w14:paraId="459032ED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m/s2 (e magnitude derivada)</w:t>
            </w:r>
          </w:p>
        </w:tc>
      </w:tr>
      <w:tr w:rsidRPr="00764426" w:rsidR="00764426" w:rsidTr="51339A77" w14:paraId="131D5128" w14:textId="77777777">
        <w:trPr>
          <w:trHeight w:val="446"/>
        </w:trPr>
        <w:tc>
          <w:tcPr>
            <w:tcW w:w="1110" w:type="dxa"/>
            <w:vMerge/>
            <w:tcBorders>
              <w:left w:val="single" w:color="000000" w:themeColor="text1" w:sz="3"/>
              <w:right w:val="single" w:color="000000" w:themeColor="text1" w:sz="3"/>
            </w:tcBorders>
            <w:tcMar/>
          </w:tcPr>
          <w:p w:rsidR="00764426" w:rsidP="00C50C5B" w:rsidRDefault="00764426" w14:paraId="47801690" w14:textId="404ABBB7">
            <w:pPr>
              <w:rPr>
                <w:sz w:val="16"/>
                <w:szCs w:val="16"/>
              </w:rPr>
            </w:pPr>
            <w:r>
              <w:t>Smartphone e Wear</w:t>
            </w:r>
            <w:r w:rsidRPr="2F1977E5" w:rsidR="7CD4AC52">
              <w:rPr>
                <w:sz w:val="16"/>
                <w:szCs w:val="16"/>
              </w:rPr>
              <w:t xml:space="preserve"> </w:t>
            </w:r>
            <w:r>
              <w:t>OS</w:t>
            </w:r>
          </w:p>
        </w:tc>
        <w:tc>
          <w:tcPr>
            <w:tcW w:w="163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17EE6689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Giroscópio triaxial</w:t>
            </w:r>
          </w:p>
        </w:tc>
        <w:tc>
          <w:tcPr>
            <w:tcW w:w="277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2FE04F8A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gyrox, gyroy, gyroz, magnitude angular</w:t>
            </w:r>
          </w:p>
        </w:tc>
        <w:tc>
          <w:tcPr>
            <w:tcW w:w="150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2F7D33" w:rsidR="00764426" w:rsidP="149528B9" w:rsidRDefault="00764426" w14:paraId="4B583CB2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rad/s (e magnitude derivada)</w:t>
            </w:r>
          </w:p>
        </w:tc>
      </w:tr>
      <w:tr w:rsidR="00764426" w:rsidTr="51339A77" w14:paraId="087A0244" w14:textId="77777777">
        <w:trPr>
          <w:trHeight w:val="446"/>
        </w:trPr>
        <w:tc>
          <w:tcPr>
            <w:tcW w:w="1110" w:type="dxa"/>
            <w:vMerge/>
            <w:tcBorders>
              <w:left w:val="single" w:color="000000" w:themeColor="text1" w:sz="3"/>
              <w:right w:val="single" w:color="000000" w:themeColor="text1" w:sz="3"/>
            </w:tcBorders>
            <w:tcMar/>
          </w:tcPr>
          <w:p w:rsidR="00764426" w:rsidP="00C50C5B" w:rsidRDefault="00764426" w14:paraId="500F1F20" w14:textId="4886D3A9">
            <w:pPr>
              <w:rPr>
                <w:sz w:val="16"/>
                <w:szCs w:val="16"/>
              </w:rPr>
            </w:pPr>
            <w:r>
              <w:t>Smartphone e Wear</w:t>
            </w:r>
            <w:r w:rsidRPr="2F1977E5" w:rsidR="48891F19">
              <w:rPr>
                <w:sz w:val="16"/>
                <w:szCs w:val="16"/>
              </w:rPr>
              <w:t xml:space="preserve"> </w:t>
            </w:r>
            <w:r>
              <w:t>OS</w:t>
            </w:r>
          </w:p>
        </w:tc>
        <w:tc>
          <w:tcPr>
            <w:tcW w:w="163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6F29FC78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Sensor de frequência cardíaca</w:t>
            </w:r>
          </w:p>
        </w:tc>
        <w:tc>
          <w:tcPr>
            <w:tcW w:w="277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2F7D33" w:rsidR="00764426" w:rsidP="149528B9" w:rsidRDefault="00764426" w14:paraId="38C76C60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frequência cardíaca instantânea</w:t>
            </w:r>
          </w:p>
          <w:p w:rsidRPr="002F7D33" w:rsidR="00764426" w:rsidP="149528B9" w:rsidRDefault="00764426" w14:paraId="55955E30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 xml:space="preserve">(com </w:t>
            </w:r>
            <w:r w:rsidRPr="149528B9">
              <w:rPr>
                <w:i/>
                <w:iCs/>
                <w:sz w:val="16"/>
                <w:szCs w:val="16"/>
              </w:rPr>
              <w:t xml:space="preserve">fallback </w:t>
            </w:r>
            <w:r w:rsidRPr="149528B9">
              <w:rPr>
                <w:sz w:val="16"/>
                <w:szCs w:val="16"/>
              </w:rPr>
              <w:t>estimado)</w:t>
            </w:r>
          </w:p>
        </w:tc>
        <w:tc>
          <w:tcPr>
            <w:tcW w:w="150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5E4B43EF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bpm</w:t>
            </w:r>
          </w:p>
        </w:tc>
      </w:tr>
      <w:tr w:rsidR="00764426" w:rsidTr="51339A77" w14:paraId="62CD1F9C" w14:textId="77777777">
        <w:trPr>
          <w:trHeight w:val="508"/>
        </w:trPr>
        <w:tc>
          <w:tcPr>
            <w:tcW w:w="1110" w:type="dxa"/>
            <w:vMerge/>
            <w:tcBorders>
              <w:left w:val="single" w:color="000000" w:themeColor="text1" w:sz="3"/>
              <w:bottom w:val="single" w:color="000000" w:themeColor="text1" w:sz="3"/>
              <w:right w:val="single" w:color="000000" w:themeColor="text1" w:sz="3"/>
            </w:tcBorders>
            <w:tcMar/>
          </w:tcPr>
          <w:p w:rsidR="00764426" w:rsidP="00C50C5B" w:rsidRDefault="00764426" w14:paraId="12E3AC7B" w14:textId="3F0352C6">
            <w:pPr>
              <w:rPr>
                <w:sz w:val="16"/>
                <w:szCs w:val="16"/>
              </w:rPr>
            </w:pPr>
            <w:r>
              <w:t>Smartphone e Wear</w:t>
            </w:r>
            <w:r w:rsidRPr="2F1977E5" w:rsidR="33C2CDA7">
              <w:rPr>
                <w:sz w:val="16"/>
                <w:szCs w:val="16"/>
              </w:rPr>
              <w:t xml:space="preserve"> </w:t>
            </w:r>
            <w:r>
              <w:t>OS</w:t>
            </w:r>
          </w:p>
        </w:tc>
        <w:tc>
          <w:tcPr>
            <w:tcW w:w="163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435C958B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Localização</w:t>
            </w:r>
          </w:p>
          <w:p w:rsidR="00764426" w:rsidP="149528B9" w:rsidRDefault="00764426" w14:paraId="5E466EA3" w14:textId="597EAAF6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2DDB392C" w:rsidR="326B803C">
              <w:rPr>
                <w:sz w:val="16"/>
                <w:szCs w:val="16"/>
              </w:rPr>
              <w:t>(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GPS</w:t>
            </w:r>
            <w:r w:rsidRPr="2DDB392C" w:rsidR="326B803C">
              <w:rPr>
                <w:sz w:val="16"/>
                <w:szCs w:val="16"/>
              </w:rPr>
              <w:t>/rede</w:t>
            </w:r>
            <w:r w:rsidRPr="2DDB392C" w:rsidR="7A5DFB50">
              <w:rPr>
                <w:sz w:val="16"/>
                <w:szCs w:val="16"/>
              </w:rPr>
              <w:t xml:space="preserve"> </w:t>
            </w:r>
            <w:r w:rsidRPr="2DDB392C" w:rsidR="30294590">
              <w:rPr>
                <w:sz w:val="16"/>
                <w:szCs w:val="16"/>
              </w:rPr>
              <w:t>e</w:t>
            </w:r>
            <w:r w:rsidRPr="2DDB392C" w:rsidR="5181257F">
              <w:rPr>
                <w:sz w:val="16"/>
                <w:szCs w:val="16"/>
              </w:rPr>
              <w:t xml:space="preserve">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Geocoder</w:t>
            </w:r>
            <w:r w:rsidRPr="2DDB392C" w:rsidR="326B803C">
              <w:rPr>
                <w:sz w:val="16"/>
                <w:szCs w:val="16"/>
              </w:rPr>
              <w:t>)</w:t>
            </w:r>
          </w:p>
        </w:tc>
        <w:tc>
          <w:tcPr>
            <w:tcW w:w="277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2F7D33" w:rsidR="00764426" w:rsidP="149528B9" w:rsidRDefault="00764426" w14:paraId="4F0F5315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latitude, longitude, cidade, país, rua</w:t>
            </w:r>
          </w:p>
        </w:tc>
        <w:tc>
          <w:tcPr>
            <w:tcW w:w="150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58D7D07A" w14:paraId="353466F9" w14:textId="4D84A58C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C</w:t>
            </w:r>
            <w:r w:rsidRPr="149528B9" w:rsidR="00764426">
              <w:rPr>
                <w:sz w:val="16"/>
                <w:szCs w:val="16"/>
              </w:rPr>
              <w:t>oordenadas</w:t>
            </w:r>
          </w:p>
          <w:p w:rsidR="00764426" w:rsidP="149528B9" w:rsidRDefault="00764426" w14:paraId="0D5A787E" w14:textId="478F151F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+</w:t>
            </w:r>
            <w:r w:rsidRPr="149528B9" w:rsidR="6722F8BB">
              <w:rPr>
                <w:sz w:val="16"/>
                <w:szCs w:val="16"/>
              </w:rPr>
              <w:t xml:space="preserve"> </w:t>
            </w:r>
            <w:r w:rsidRPr="149528B9">
              <w:rPr>
                <w:sz w:val="16"/>
                <w:szCs w:val="16"/>
              </w:rPr>
              <w:t>metadados</w:t>
            </w:r>
            <w:r w:rsidRPr="149528B9" w:rsidR="15B5A4A7">
              <w:rPr>
                <w:sz w:val="16"/>
                <w:szCs w:val="16"/>
              </w:rPr>
              <w:t xml:space="preserve"> </w:t>
            </w:r>
            <w:r w:rsidRPr="149528B9">
              <w:rPr>
                <w:sz w:val="16"/>
                <w:szCs w:val="16"/>
              </w:rPr>
              <w:t>textuais</w:t>
            </w:r>
          </w:p>
        </w:tc>
      </w:tr>
      <w:tr w:rsidR="00764426" w:rsidTr="51339A77" w14:paraId="0D780801" w14:textId="77777777">
        <w:trPr>
          <w:trHeight w:val="508"/>
        </w:trPr>
        <w:tc>
          <w:tcPr>
            <w:tcW w:w="111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72429975" w14:textId="4CE9F4AD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Servidor</w:t>
            </w:r>
            <w:r w:rsidRPr="149528B9" w:rsidR="003FA026">
              <w:rPr>
                <w:sz w:val="16"/>
                <w:szCs w:val="16"/>
              </w:rPr>
              <w:t xml:space="preserve"> </w:t>
            </w:r>
            <w:r w:rsidRPr="149528B9">
              <w:rPr>
                <w:sz w:val="16"/>
                <w:szCs w:val="16"/>
              </w:rPr>
              <w:t>(sensor virtual)</w:t>
            </w:r>
          </w:p>
        </w:tc>
        <w:tc>
          <w:tcPr>
            <w:tcW w:w="163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2DDB392C" w:rsidRDefault="00764426" w14:paraId="00060C07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OpenWeatherMap</w:t>
            </w:r>
          </w:p>
          <w:p w:rsidR="00764426" w:rsidP="2DDB392C" w:rsidRDefault="00764426" w14:paraId="03081907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>API</w:t>
            </w:r>
          </w:p>
        </w:tc>
        <w:tc>
          <w:tcPr>
            <w:tcW w:w="277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2F7D33" w:rsidR="00764426" w:rsidP="149528B9" w:rsidRDefault="00764426" w14:paraId="68B4C2A9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 xml:space="preserve">temperatura, humidade, velocidade do vento, </w:t>
            </w:r>
            <w:r w:rsidRPr="149528B9">
              <w:rPr>
                <w:i/>
                <w:iCs/>
                <w:sz w:val="16"/>
                <w:szCs w:val="16"/>
              </w:rPr>
              <w:t xml:space="preserve">timestamp </w:t>
            </w:r>
            <w:r w:rsidRPr="149528B9">
              <w:rPr>
                <w:sz w:val="16"/>
                <w:szCs w:val="16"/>
              </w:rPr>
              <w:t>meteorológico</w:t>
            </w:r>
          </w:p>
        </w:tc>
        <w:tc>
          <w:tcPr>
            <w:tcW w:w="150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799CBFD3" w14:textId="77777777">
            <w:pPr>
              <w:widowControl w:val="0"/>
              <w:spacing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2DDB392C" w:rsidR="326B803C">
              <w:rPr>
                <w:sz w:val="16"/>
                <w:szCs w:val="16"/>
              </w:rPr>
              <w:t xml:space="preserve">◦C, %, m/s,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Unix time</w:t>
            </w:r>
          </w:p>
        </w:tc>
      </w:tr>
    </w:tbl>
    <w:p w:rsidRPr="00C776E3" w:rsidR="002C5A6A" w:rsidP="007E0AA5" w:rsidRDefault="00041E95" w14:paraId="33C8A761" w14:textId="77777777">
      <w:pPr>
        <w:pStyle w:val="Heading2"/>
        <w:rPr>
          <w:lang w:val="pt-PT"/>
        </w:rPr>
      </w:pPr>
      <w:r w:rsidRPr="149528B9">
        <w:rPr>
          <w:lang w:val="pt-PT"/>
        </w:rPr>
        <w:t>Servidor de Recolha de Dados (</w:t>
      </w:r>
      <w:r w:rsidRPr="149528B9">
        <w:rPr>
          <w:i/>
          <w:iCs/>
          <w:lang w:val="pt-PT"/>
        </w:rPr>
        <w:t>Flask</w:t>
      </w:r>
      <w:r w:rsidRPr="149528B9">
        <w:rPr>
          <w:lang w:val="pt-PT"/>
        </w:rPr>
        <w:t>)</w:t>
      </w:r>
    </w:p>
    <w:p w:rsidRPr="00C776E3" w:rsidR="002C5A6A" w:rsidP="34C10DBC" w:rsidRDefault="00041E95" w14:paraId="68D2EF36" w14:textId="5C9810DE">
      <w:pPr>
        <w:ind w:firstLine="0"/>
        <w:rPr>
          <w:rFonts w:ascii="Times New Roman" w:hAnsi="Times New Roman" w:eastAsia="Times New Roman" w:cs="Times New Roman"/>
        </w:rPr>
      </w:pPr>
      <w:r w:rsidRPr="34C10DBC" w:rsidR="00041E95">
        <w:rPr>
          <w:rFonts w:ascii="Times New Roman" w:hAnsi="Times New Roman" w:eastAsia="Times New Roman" w:cs="Times New Roman"/>
        </w:rPr>
        <w:t xml:space="preserve">O servidor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 xml:space="preserve">Flask </w:t>
      </w:r>
      <w:r w:rsidRPr="34C10DBC" w:rsidR="00041E95">
        <w:rPr>
          <w:rFonts w:ascii="Times New Roman" w:hAnsi="Times New Roman" w:eastAsia="Times New Roman" w:cs="Times New Roman"/>
        </w:rPr>
        <w:t xml:space="preserve">constitui o ponto de entrada de dados e de coordenação de serviços. </w:t>
      </w:r>
      <w:r w:rsidRPr="34C10DBC" w:rsidR="00041E95">
        <w:rPr>
          <w:rFonts w:ascii="Times New Roman" w:hAnsi="Times New Roman" w:eastAsia="Times New Roman" w:cs="Times New Roman"/>
          <w:lang w:val="en-US"/>
        </w:rPr>
        <w:t xml:space="preserve">Na implementação atual, expõe, entre outros, os </w:t>
      </w:r>
      <w:r w:rsidRPr="34C10DBC" w:rsidR="00041E95">
        <w:rPr>
          <w:rFonts w:ascii="Times New Roman" w:hAnsi="Times New Roman" w:eastAsia="Times New Roman" w:cs="Times New Roman"/>
          <w:i w:val="1"/>
          <w:iCs w:val="1"/>
          <w:lang w:val="en-US"/>
        </w:rPr>
        <w:t>endpoints</w:t>
      </w:r>
      <w:r w:rsidRPr="34C10DBC" w:rsidR="00041E95">
        <w:rPr>
          <w:rFonts w:ascii="Times New Roman" w:hAnsi="Times New Roman" w:eastAsia="Times New Roman" w:cs="Times New Roman"/>
          <w:lang w:val="en-US"/>
        </w:rPr>
        <w:t xml:space="preserve"> /</w:t>
      </w:r>
      <w:r w:rsidRPr="34C10DBC" w:rsidR="00041E95">
        <w:rPr>
          <w:rFonts w:ascii="Times New Roman" w:hAnsi="Times New Roman" w:eastAsia="Times New Roman" w:cs="Times New Roman"/>
          <w:i w:val="1"/>
          <w:iCs w:val="1"/>
          <w:lang w:val="en-US"/>
        </w:rPr>
        <w:t>collect_data_activities</w:t>
      </w:r>
      <w:r w:rsidRPr="34C10DBC" w:rsidR="00041E95">
        <w:rPr>
          <w:rFonts w:ascii="Times New Roman" w:hAnsi="Times New Roman" w:eastAsia="Times New Roman" w:cs="Times New Roman"/>
          <w:lang w:val="en-US"/>
        </w:rPr>
        <w:t>,</w:t>
      </w:r>
      <w:r w:rsidRPr="34C10DBC" w:rsidR="2DF63F2B">
        <w:rPr>
          <w:rFonts w:ascii="Times New Roman" w:hAnsi="Times New Roman" w:eastAsia="Times New Roman" w:cs="Times New Roman"/>
          <w:lang w:val="en-US"/>
        </w:rPr>
        <w:t xml:space="preserve"> </w:t>
      </w:r>
      <w:r w:rsidRPr="34C10DBC" w:rsidR="00041E95">
        <w:rPr>
          <w:rFonts w:ascii="Times New Roman" w:hAnsi="Times New Roman" w:eastAsia="Times New Roman" w:cs="Times New Roman"/>
          <w:lang w:val="en-US"/>
        </w:rPr>
        <w:t>/</w:t>
      </w:r>
      <w:r w:rsidRPr="34C10DBC" w:rsidR="00041E95">
        <w:rPr>
          <w:rFonts w:ascii="Times New Roman" w:hAnsi="Times New Roman" w:eastAsia="Times New Roman" w:cs="Times New Roman"/>
          <w:i w:val="1"/>
          <w:iCs w:val="1"/>
          <w:lang w:val="en-US"/>
        </w:rPr>
        <w:t>get_environment_data</w:t>
      </w:r>
      <w:r w:rsidRPr="34C10DBC" w:rsidR="00041E95">
        <w:rPr>
          <w:rFonts w:ascii="Times New Roman" w:hAnsi="Times New Roman" w:eastAsia="Times New Roman" w:cs="Times New Roman"/>
          <w:lang w:val="en-US"/>
        </w:rPr>
        <w:t>, /</w:t>
      </w:r>
      <w:r w:rsidRPr="34C10DBC" w:rsidR="00041E95">
        <w:rPr>
          <w:rFonts w:ascii="Times New Roman" w:hAnsi="Times New Roman" w:eastAsia="Times New Roman" w:cs="Times New Roman"/>
          <w:i w:val="1"/>
          <w:iCs w:val="1"/>
          <w:lang w:val="en-US"/>
        </w:rPr>
        <w:t>set_movement_recommendation</w:t>
      </w:r>
      <w:r w:rsidRPr="34C10DBC" w:rsidR="00041E95">
        <w:rPr>
          <w:rFonts w:ascii="Times New Roman" w:hAnsi="Times New Roman" w:eastAsia="Times New Roman" w:cs="Times New Roman"/>
          <w:lang w:val="en-US"/>
        </w:rPr>
        <w:t>, /</w:t>
      </w:r>
      <w:r w:rsidRPr="34C10DBC" w:rsidR="00041E95">
        <w:rPr>
          <w:rFonts w:ascii="Times New Roman" w:hAnsi="Times New Roman" w:eastAsia="Times New Roman" w:cs="Times New Roman"/>
          <w:i w:val="1"/>
          <w:iCs w:val="1"/>
          <w:lang w:val="en-US"/>
        </w:rPr>
        <w:t>get_user_match</w:t>
      </w:r>
      <w:r w:rsidRPr="34C10DBC" w:rsidR="00041E95">
        <w:rPr>
          <w:rFonts w:ascii="Times New Roman" w:hAnsi="Times New Roman" w:eastAsia="Times New Roman" w:cs="Times New Roman"/>
          <w:lang w:val="en-US"/>
        </w:rPr>
        <w:t xml:space="preserve"> e /</w:t>
      </w:r>
      <w:r w:rsidRPr="34C10DBC" w:rsidR="00041E95">
        <w:rPr>
          <w:rFonts w:ascii="Times New Roman" w:hAnsi="Times New Roman" w:eastAsia="Times New Roman" w:cs="Times New Roman"/>
          <w:i w:val="1"/>
          <w:iCs w:val="1"/>
          <w:lang w:val="en-US"/>
        </w:rPr>
        <w:t>set_invite_status</w:t>
      </w:r>
      <w:r w:rsidRPr="34C10DBC" w:rsidR="00041E95">
        <w:rPr>
          <w:rFonts w:ascii="Times New Roman" w:hAnsi="Times New Roman" w:eastAsia="Times New Roman" w:cs="Times New Roman"/>
          <w:lang w:val="en-US"/>
        </w:rPr>
        <w:t xml:space="preserve">. </w:t>
      </w:r>
      <w:r w:rsidRPr="34C10DBC" w:rsidR="00041E95">
        <w:rPr>
          <w:rFonts w:ascii="Times New Roman" w:hAnsi="Times New Roman" w:eastAsia="Times New Roman" w:cs="Times New Roman"/>
        </w:rPr>
        <w:t>Este desenho permite separar três responsabilidades: ingestão de telemetria, disponibilização de contexto ambiental e gestão de interação social/recomendação.</w:t>
      </w:r>
    </w:p>
    <w:p w:rsidRPr="00474BF2" w:rsidR="002C5A6A" w:rsidP="34C10DBC" w:rsidRDefault="00041E95" w14:paraId="0A689C7A" w14:textId="77777777">
      <w:pPr>
        <w:ind w:firstLine="0"/>
        <w:rPr>
          <w:rFonts w:ascii="Times New Roman" w:hAnsi="Times New Roman" w:eastAsia="Times New Roman" w:cs="Times New Roman"/>
        </w:rPr>
      </w:pPr>
      <w:r w:rsidRPr="34C10DBC" w:rsidR="00041E95">
        <w:rPr>
          <w:rFonts w:ascii="Times New Roman" w:hAnsi="Times New Roman" w:eastAsia="Times New Roman" w:cs="Times New Roman"/>
        </w:rPr>
        <w:t xml:space="preserve">Na cadeia de ingestão, cada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 xml:space="preserve">payload </w:t>
      </w:r>
      <w:r w:rsidRPr="34C10DBC" w:rsidR="00041E95">
        <w:rPr>
          <w:rFonts w:ascii="Times New Roman" w:hAnsi="Times New Roman" w:eastAsia="Times New Roman" w:cs="Times New Roman"/>
        </w:rPr>
        <w:t xml:space="preserve">recebido é enriquecido com metadados temporais e encaminhado para a camada de agentes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>SPADE</w:t>
      </w:r>
      <w:r w:rsidRPr="34C10DBC" w:rsidR="00041E95">
        <w:rPr>
          <w:rFonts w:ascii="Times New Roman" w:hAnsi="Times New Roman" w:eastAsia="Times New Roman" w:cs="Times New Roman"/>
        </w:rPr>
        <w:t xml:space="preserve">. O fluxo principal de atividade segue a ordem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 xml:space="preserve">SensorAgent </w:t>
      </w:r>
      <w:r w:rsidRPr="34C10DBC" w:rsidR="00041E95">
        <w:rPr>
          <w:rFonts w:ascii="Times New Roman" w:hAnsi="Times New Roman" w:eastAsia="Times New Roman" w:cs="Times New Roman"/>
        </w:rPr>
        <w:t xml:space="preserve">→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>CoordinatorAgent</w:t>
      </w:r>
      <w:r w:rsidRPr="34C10DBC" w:rsidR="00041E95">
        <w:rPr>
          <w:rFonts w:ascii="Times New Roman" w:hAnsi="Times New Roman" w:eastAsia="Times New Roman" w:cs="Times New Roman"/>
        </w:rPr>
        <w:t xml:space="preserve"> </w:t>
      </w:r>
      <w:r w:rsidRPr="34C10DBC" w:rsidR="00041E95">
        <w:rPr>
          <w:rFonts w:ascii="Times New Roman" w:hAnsi="Times New Roman" w:eastAsia="Times New Roman" w:cs="Times New Roman"/>
        </w:rPr>
        <w:t xml:space="preserve">→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>HarAgent</w:t>
      </w:r>
      <w:r w:rsidRPr="34C10DBC" w:rsidR="00041E95">
        <w:rPr>
          <w:rFonts w:ascii="Times New Roman" w:hAnsi="Times New Roman" w:eastAsia="Times New Roman" w:cs="Times New Roman"/>
        </w:rPr>
        <w:t xml:space="preserve"> </w:t>
      </w:r>
      <w:r w:rsidRPr="34C10DBC" w:rsidR="00041E95">
        <w:rPr>
          <w:rFonts w:ascii="Times New Roman" w:hAnsi="Times New Roman" w:eastAsia="Times New Roman" w:cs="Times New Roman"/>
        </w:rPr>
        <w:t xml:space="preserve">→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>EnvironmentAgent</w:t>
      </w:r>
      <w:r w:rsidRPr="34C10DBC" w:rsidR="00041E95">
        <w:rPr>
          <w:rFonts w:ascii="Times New Roman" w:hAnsi="Times New Roman" w:eastAsia="Times New Roman" w:cs="Times New Roman"/>
        </w:rPr>
        <w:t xml:space="preserve"> </w:t>
      </w:r>
      <w:r w:rsidRPr="34C10DBC" w:rsidR="00041E95">
        <w:rPr>
          <w:rFonts w:ascii="Times New Roman" w:hAnsi="Times New Roman" w:eastAsia="Times New Roman" w:cs="Times New Roman"/>
        </w:rPr>
        <w:t xml:space="preserve">→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>DatabaseAgent</w:t>
      </w:r>
      <w:r w:rsidRPr="34C10DBC" w:rsidR="00041E95">
        <w:rPr>
          <w:rFonts w:ascii="Times New Roman" w:hAnsi="Times New Roman" w:eastAsia="Times New Roman" w:cs="Times New Roman"/>
        </w:rPr>
        <w:t xml:space="preserve">, onde o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>EnvironmentAgent</w:t>
      </w:r>
      <w:r w:rsidRPr="34C10DBC" w:rsidR="00041E95">
        <w:rPr>
          <w:rFonts w:ascii="Times New Roman" w:hAnsi="Times New Roman" w:eastAsia="Times New Roman" w:cs="Times New Roman"/>
        </w:rPr>
        <w:t xml:space="preserve"> </w:t>
      </w:r>
      <w:r w:rsidRPr="34C10DBC" w:rsidR="00041E95">
        <w:rPr>
          <w:rFonts w:ascii="Times New Roman" w:hAnsi="Times New Roman" w:eastAsia="Times New Roman" w:cs="Times New Roman"/>
        </w:rPr>
        <w:t xml:space="preserve">acrescenta contexto meteorológico e o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 xml:space="preserve">DatabaseAgent </w:t>
      </w:r>
      <w:r w:rsidRPr="34C10DBC" w:rsidR="00041E95">
        <w:rPr>
          <w:rFonts w:ascii="Times New Roman" w:hAnsi="Times New Roman" w:eastAsia="Times New Roman" w:cs="Times New Roman"/>
        </w:rPr>
        <w:t xml:space="preserve">realiza persistência em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>Firebase</w:t>
      </w:r>
      <w:r w:rsidRPr="34C10DBC" w:rsidR="00041E95">
        <w:rPr>
          <w:rFonts w:ascii="Times New Roman" w:hAnsi="Times New Roman" w:eastAsia="Times New Roman" w:cs="Times New Roman"/>
        </w:rPr>
        <w:t xml:space="preserve">. Em paralelo, o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 xml:space="preserve">MatchingAgent </w:t>
      </w:r>
      <w:r w:rsidRPr="34C10DBC" w:rsidR="00041E95">
        <w:rPr>
          <w:rFonts w:ascii="Times New Roman" w:hAnsi="Times New Roman" w:eastAsia="Times New Roman" w:cs="Times New Roman"/>
        </w:rPr>
        <w:t xml:space="preserve">processa progressão por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 xml:space="preserve">clusters </w:t>
      </w:r>
      <w:r w:rsidRPr="34C10DBC" w:rsidR="00041E95">
        <w:rPr>
          <w:rFonts w:ascii="Times New Roman" w:hAnsi="Times New Roman" w:eastAsia="Times New Roman" w:cs="Times New Roman"/>
        </w:rPr>
        <w:t>e gera convites sociais, preservando separação entre decisão social e persistência. Esta arquitetura orientada a mensagens aumenta modularidade, facilita evolução independente dos agentes e suporta rastreabilidade do processamento ponta-a-ponta.</w:t>
      </w:r>
    </w:p>
    <w:p w:rsidR="002C5A6A" w:rsidP="00C50C5B" w:rsidRDefault="00041E95" w14:paraId="6A47A9F7" w14:textId="77777777">
      <w:pPr>
        <w:pStyle w:val="Heading1"/>
      </w:pPr>
      <w:r>
        <w:t>Exploração e Visualização dos Dados</w:t>
      </w:r>
    </w:p>
    <w:p w:rsidRPr="00474BF2" w:rsidR="002C5A6A" w:rsidP="149528B9" w:rsidRDefault="00041E95" w14:paraId="5A506B08" w14:textId="52A389F5">
      <w:pPr>
        <w:ind w:firstLine="0"/>
      </w:pPr>
      <w:r w:rsidR="15EB2E25">
        <w:rPr/>
        <w:t xml:space="preserve">A camada de visualização do Dance4Life materializa o fluxo completo de dados sensoriais: os sinais capturados nos dispositivos </w:t>
      </w:r>
      <w:r w:rsidRPr="2DDB392C" w:rsidR="15EB2E25">
        <w:rPr>
          <w:i w:val="1"/>
          <w:iCs w:val="1"/>
        </w:rPr>
        <w:t xml:space="preserve">Android </w:t>
      </w:r>
      <w:r w:rsidR="15EB2E25">
        <w:rPr/>
        <w:t xml:space="preserve">percorrem o pipeline de ingestão, são enriquecidos e persistidos no </w:t>
      </w:r>
      <w:r w:rsidRPr="2DDB392C" w:rsidR="15EB2E25">
        <w:rPr>
          <w:i w:val="1"/>
          <w:iCs w:val="1"/>
        </w:rPr>
        <w:t>Firebase</w:t>
      </w:r>
      <w:r w:rsidR="15EB2E25">
        <w:rPr/>
        <w:t xml:space="preserve">, e tornam-se consultáveis pelos </w:t>
      </w:r>
      <w:r w:rsidRPr="2DDB392C" w:rsidR="15EB2E25">
        <w:rPr>
          <w:i w:val="1"/>
          <w:iCs w:val="1"/>
        </w:rPr>
        <w:t xml:space="preserve">dashboards </w:t>
      </w:r>
      <w:r w:rsidR="15EB2E25">
        <w:rPr/>
        <w:t xml:space="preserve">analíticos implementados em </w:t>
      </w:r>
      <w:r w:rsidRPr="2DDB392C" w:rsidR="5C996728">
        <w:rPr>
          <w:i w:val="1"/>
          <w:iCs w:val="1"/>
        </w:rPr>
        <w:t>PowerBI</w:t>
      </w:r>
      <w:r w:rsidR="5C996728">
        <w:rPr/>
        <w:t>,</w:t>
      </w:r>
      <w:r w:rsidR="15EB2E25">
        <w:rPr/>
        <w:t xml:space="preserve"> </w:t>
      </w:r>
      <w:r w:rsidRPr="2DDB392C" w:rsidR="15EB2E25">
        <w:rPr>
          <w:i w:val="1"/>
          <w:iCs w:val="1"/>
        </w:rPr>
        <w:t>D3.js</w:t>
      </w:r>
      <w:r w:rsidR="15EB2E25">
        <w:rPr/>
        <w:t xml:space="preserve"> e </w:t>
      </w:r>
      <w:r w:rsidRPr="2DDB392C" w:rsidR="15EB2E25">
        <w:rPr>
          <w:i w:val="1"/>
          <w:iCs w:val="1"/>
        </w:rPr>
        <w:t>Leaflet</w:t>
      </w:r>
      <w:r w:rsidR="15EB2E25">
        <w:rPr/>
        <w:t>. Esta secção descreve esse percurso desde a aquisição sensorial até à representação visual.</w:t>
      </w:r>
    </w:p>
    <w:p w:rsidRPr="00474BF2" w:rsidR="002C5A6A" w:rsidP="007E0AA5" w:rsidRDefault="00041E95" w14:paraId="5A26E6E0" w14:textId="77777777">
      <w:pPr>
        <w:pStyle w:val="Heading2"/>
        <w:rPr>
          <w:lang w:val="pt-PT"/>
        </w:rPr>
      </w:pPr>
      <w:r w:rsidRPr="00474BF2">
        <w:rPr>
          <w:lang w:val="pt-PT"/>
        </w:rPr>
        <w:t>Da Captura Sensorial ao Dado Persistido</w:t>
      </w:r>
    </w:p>
    <w:p w:rsidRPr="00A9191E" w:rsidR="002C5A6A" w:rsidP="34C10DBC" w:rsidRDefault="00041E95" w14:paraId="086F7C76" w14:textId="2B66398E">
      <w:pPr>
        <w:ind w:firstLine="0"/>
        <w:rPr>
          <w:rFonts w:ascii="Times New Roman" w:hAnsi="Times New Roman" w:eastAsia="Times New Roman" w:cs="Times New Roman"/>
        </w:rPr>
      </w:pPr>
      <w:r w:rsidRPr="34C10DBC" w:rsidR="15EB2E25">
        <w:rPr>
          <w:rFonts w:ascii="Times New Roman" w:hAnsi="Times New Roman" w:eastAsia="Times New Roman" w:cs="Times New Roman"/>
        </w:rPr>
        <w:t xml:space="preserve">Cada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payload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transmitido ao servidor a cada 30 segundos transporta variáveis com origem direta nos sensores físicos e virtuais descritos na Secção 3: o ritmo (magnitude de movimento inercial derivada do acelerómetro e giroscópio), a frequência cardíaca</w:t>
      </w:r>
      <w:r w:rsidRPr="34C10DBC" w:rsidR="15EB2E2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(</w:t>
      </w:r>
      <w:r w:rsidRPr="34C10DBC" w:rsidR="15EB2E2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 xml:space="preserve">PPG </w:t>
      </w:r>
      <w:r w:rsidRPr="34C10DBC" w:rsidR="70081CD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-</w:t>
      </w:r>
      <w:r w:rsidRPr="34C10DBC" w:rsidR="70081CD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 xml:space="preserve"> </w:t>
      </w:r>
      <w:r w:rsidRPr="34C10DBC" w:rsidR="70081CD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photoplethysmography</w:t>
      </w:r>
      <w:r w:rsidRPr="34C10DBC" w:rsidR="15EB2E2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 xml:space="preserve"> </w:t>
      </w:r>
      <w:r w:rsidRPr="34C10DBC" w:rsidR="15EB2E25">
        <w:rPr>
          <w:rFonts w:ascii="Times New Roman" w:hAnsi="Times New Roman" w:eastAsia="Times New Roman" w:cs="Times New Roman"/>
          <w:color w:val="000000" w:themeColor="text1" w:themeTint="FF" w:themeShade="FF"/>
        </w:rPr>
        <w:t>o</w:t>
      </w:r>
      <w:r w:rsidRPr="34C10DBC" w:rsidR="15EB2E25">
        <w:rPr>
          <w:rFonts w:ascii="Times New Roman" w:hAnsi="Times New Roman" w:eastAsia="Times New Roman" w:cs="Times New Roman"/>
        </w:rPr>
        <w:t xml:space="preserve">u estimativa inercial por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fallback</w:t>
      </w:r>
      <w:r w:rsidRPr="34C10DBC" w:rsidR="15EB2E25">
        <w:rPr>
          <w:rFonts w:ascii="Times New Roman" w:hAnsi="Times New Roman" w:eastAsia="Times New Roman" w:cs="Times New Roman"/>
        </w:rPr>
        <w:t>), as coordenadas geográficas e cidade</w:t>
      </w:r>
      <w:r w:rsidRPr="34C10DBC" w:rsidR="15EB2E2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(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GPS</w:t>
      </w:r>
      <w:r w:rsidRPr="34C10DBC" w:rsidR="15EB2E25">
        <w:rPr>
          <w:rFonts w:ascii="Times New Roman" w:hAnsi="Times New Roman" w:eastAsia="Times New Roman" w:cs="Times New Roman"/>
        </w:rPr>
        <w:t>/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AGPS </w:t>
      </w:r>
      <w:r w:rsidRPr="34C10DBC" w:rsidR="15EB2E25">
        <w:rPr>
          <w:rFonts w:ascii="Times New Roman" w:hAnsi="Times New Roman" w:eastAsia="Times New Roman" w:cs="Times New Roman"/>
        </w:rPr>
        <w:t xml:space="preserve">+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reverse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geocoding</w:t>
      </w:r>
      <w:r w:rsidRPr="34C10DBC" w:rsidR="15EB2E25">
        <w:rPr>
          <w:rFonts w:ascii="Times New Roman" w:hAnsi="Times New Roman" w:eastAsia="Times New Roman" w:cs="Times New Roman"/>
        </w:rPr>
        <w:t>), e os dados meteorológicos</w:t>
      </w:r>
      <w:r w:rsidRPr="34C10DBC" w:rsidR="15EB2E2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(temperatura, humidade e vento, via </w:t>
      </w:r>
      <w:r w:rsidRPr="34C10DBC" w:rsidR="6116A3C2">
        <w:rPr>
          <w:rFonts w:ascii="Times New Roman" w:hAnsi="Times New Roman" w:eastAsia="Times New Roman" w:cs="Times New Roman"/>
          <w:i w:val="1"/>
          <w:iCs w:val="1"/>
        </w:rPr>
        <w:t>API</w:t>
      </w:r>
      <w:r w:rsidRPr="34C10DBC" w:rsidR="6116A3C2">
        <w:rPr>
          <w:rFonts w:ascii="Times New Roman" w:hAnsi="Times New Roman" w:eastAsia="Times New Roman" w:cs="Times New Roman"/>
        </w:rPr>
        <w:t xml:space="preserve">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OpenWeatherMap</w:t>
      </w:r>
      <w:r w:rsidRPr="34C10DBC" w:rsidR="15EB2E25">
        <w:rPr>
          <w:rFonts w:ascii="Times New Roman" w:hAnsi="Times New Roman" w:eastAsia="Times New Roman" w:cs="Times New Roman"/>
        </w:rPr>
        <w:t xml:space="preserve">). No servidor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Flask</w:t>
      </w:r>
      <w:r w:rsidRPr="34C10DBC" w:rsidR="15EB2E25">
        <w:rPr>
          <w:rFonts w:ascii="Times New Roman" w:hAnsi="Times New Roman" w:eastAsia="Times New Roman" w:cs="Times New Roman"/>
        </w:rPr>
        <w:t xml:space="preserve">, cada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payload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é validado estruturalmente (campos obrigatórios e tipos de dados), enriquecido com </w:t>
      </w:r>
      <w:r w:rsidRPr="34C10DBC" w:rsidR="15EB2E25">
        <w:rPr>
          <w:rFonts w:ascii="Times New Roman" w:hAnsi="Times New Roman" w:eastAsia="Times New Roman" w:cs="Times New Roman"/>
        </w:rPr>
        <w:t>metadados</w:t>
      </w:r>
      <w:r w:rsidRPr="34C10DBC" w:rsidR="15EB2E25">
        <w:rPr>
          <w:rFonts w:ascii="Times New Roman" w:hAnsi="Times New Roman" w:eastAsia="Times New Roman" w:cs="Times New Roman"/>
        </w:rPr>
        <w:t xml:space="preserve"> temporais e encaminhado para 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pipeline</w:t>
      </w:r>
      <w:r w:rsidRPr="34C10DBC" w:rsidR="1BEE415E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multiagente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SPADE</w:t>
      </w:r>
      <w:r w:rsidRPr="34C10DBC" w:rsidR="15EB2E25">
        <w:rPr>
          <w:rFonts w:ascii="Times New Roman" w:hAnsi="Times New Roman" w:eastAsia="Times New Roman" w:cs="Times New Roman"/>
        </w:rPr>
        <w:t xml:space="preserve">, onde 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EnvironmentAgent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acrescenta o contexto meteorológico em tempo real antes de 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DatabaseAgent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persistir o evento enriquecido no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Firebase</w:t>
      </w:r>
      <w:r w:rsidRPr="34C10DBC" w:rsidR="15EB2E25">
        <w:rPr>
          <w:rFonts w:ascii="Times New Roman" w:hAnsi="Times New Roman" w:eastAsia="Times New Roman" w:cs="Times New Roman"/>
        </w:rPr>
        <w:t>. É este registo final</w:t>
      </w:r>
      <w:r w:rsidRPr="34C10DBC" w:rsidR="4FED4952">
        <w:rPr>
          <w:rFonts w:ascii="Times New Roman" w:hAnsi="Times New Roman" w:eastAsia="Times New Roman" w:cs="Times New Roman"/>
        </w:rPr>
        <w:t>,</w:t>
      </w:r>
      <w:r w:rsidRPr="34C10DBC" w:rsidR="15EB2E25">
        <w:rPr>
          <w:rFonts w:ascii="Times New Roman" w:hAnsi="Times New Roman" w:eastAsia="Times New Roman" w:cs="Times New Roman"/>
        </w:rPr>
        <w:t xml:space="preserve"> contendo variáveis inerciais, fisiológicas, geográficas e ambientais numa única entrada temporal</w:t>
      </w:r>
      <w:r w:rsidRPr="34C10DBC" w:rsidR="7CCC14D6">
        <w:rPr>
          <w:rFonts w:ascii="Times New Roman" w:hAnsi="Times New Roman" w:eastAsia="Times New Roman" w:cs="Times New Roman"/>
        </w:rPr>
        <w:t xml:space="preserve">, </w:t>
      </w:r>
      <w:r w:rsidRPr="34C10DBC" w:rsidR="15EB2E25">
        <w:rPr>
          <w:rFonts w:ascii="Times New Roman" w:hAnsi="Times New Roman" w:eastAsia="Times New Roman" w:cs="Times New Roman"/>
        </w:rPr>
        <w:t>que alimenta a camada de análise.</w:t>
      </w:r>
    </w:p>
    <w:p w:rsidR="002C5A6A" w:rsidP="007E0AA5" w:rsidRDefault="00041E95" w14:paraId="380672EA" w14:textId="77777777">
      <w:pPr>
        <w:pStyle w:val="Heading2"/>
      </w:pPr>
      <w:r>
        <w:t>Análise Exploratória</w:t>
      </w:r>
    </w:p>
    <w:p w:rsidRPr="00A9191E" w:rsidR="002C5A6A" w:rsidP="149528B9" w:rsidRDefault="00041E95" w14:paraId="65F74372" w14:textId="5AEE5695">
      <w:pPr>
        <w:ind w:firstLine="0"/>
      </w:pPr>
      <w:r w:rsidR="15EB2E25">
        <w:rPr/>
        <w:t xml:space="preserve">Os dados persistidos foram explorados com o objetivo de identificar padrões comportamentais de utilização da plataforma a partir das variáveis sensoriais. A distribuição de atividade por utilizador (derivada das magnitudes inerciais do acelerómetro e giroscópio) permitiu distinguir perfis de maior e menor participação. A análise temporal mensal evidenciou variações no volume de recolha ao longo do período observado, refletindo a periodicidade real da emissão de </w:t>
      </w:r>
      <w:r w:rsidRPr="34C10DBC" w:rsidR="15EB2E25">
        <w:rPr>
          <w:i w:val="1"/>
          <w:iCs w:val="1"/>
        </w:rPr>
        <w:t xml:space="preserve">payloads </w:t>
      </w:r>
      <w:r w:rsidR="15EB2E25">
        <w:rPr/>
        <w:t xml:space="preserve">pelos dispositivos. </w:t>
      </w:r>
    </w:p>
    <w:p w:rsidRPr="00A9191E" w:rsidR="002C5A6A" w:rsidP="149528B9" w:rsidRDefault="00041E95" w14:paraId="6A734FC0" w14:textId="588A3436">
      <w:pPr>
        <w:ind w:firstLine="0"/>
      </w:pPr>
      <w:r w:rsidR="15EB2E25">
        <w:rPr/>
        <w:t xml:space="preserve">A análise geográfica por cidade, suportada por visualização georreferenciada com coordenadas </w:t>
      </w:r>
      <w:r w:rsidRPr="34C10DBC" w:rsidR="15EB2E25">
        <w:rPr>
          <w:i w:val="1"/>
          <w:iCs w:val="1"/>
        </w:rPr>
        <w:t xml:space="preserve">GPS </w:t>
      </w:r>
      <w:r w:rsidR="15EB2E25">
        <w:rPr/>
        <w:t xml:space="preserve">enriquecidas por </w:t>
      </w:r>
      <w:r w:rsidRPr="34C10DBC" w:rsidR="15EB2E25">
        <w:rPr>
          <w:i w:val="1"/>
          <w:iCs w:val="1"/>
        </w:rPr>
        <w:t>reverse geocoding</w:t>
      </w:r>
      <w:r w:rsidR="15EB2E25">
        <w:rPr/>
        <w:t xml:space="preserve">, permitiu identificar concentração de atividade em determinados contextos urbanos. A distribuição de estados de convite (aceite, recusado, pendente) e os indicadores de </w:t>
      </w:r>
      <w:r w:rsidRPr="34C10DBC" w:rsidR="15EB2E25">
        <w:rPr>
          <w:i w:val="1"/>
          <w:iCs w:val="1"/>
        </w:rPr>
        <w:t xml:space="preserve">matching </w:t>
      </w:r>
      <w:r w:rsidR="15EB2E25">
        <w:rPr/>
        <w:t>social forneceram uma perspetiva complementar sobre o envolvimento social promovido pelo sistema com base nos perfis de ritmo e frequência cardíaca dos utilizadores.</w:t>
      </w:r>
    </w:p>
    <w:p w:rsidRPr="00A9191E" w:rsidR="002C5A6A" w:rsidP="007E0AA5" w:rsidRDefault="00041E95" w14:paraId="64C7634C" w14:textId="77777777">
      <w:pPr>
        <w:pStyle w:val="Heading2"/>
        <w:rPr>
          <w:lang w:val="pt-PT"/>
        </w:rPr>
      </w:pPr>
      <w:r w:rsidRPr="00A9191E">
        <w:rPr>
          <w:lang w:val="pt-PT"/>
        </w:rPr>
        <w:t>Visualizações Implementadas e Variáveis Sensoriais Expostas</w:t>
      </w:r>
    </w:p>
    <w:p w:rsidR="002C5A6A" w:rsidP="149528B9" w:rsidRDefault="00041E95" w14:paraId="50393FB0" w14:textId="6F8DF93B">
      <w:pPr>
        <w:ind w:firstLine="0"/>
      </w:pPr>
      <w:r>
        <w:t>As visualizações foram implementadas com</w:t>
      </w:r>
      <w:r w:rsidR="4C2A28FD">
        <w:t xml:space="preserve"> </w:t>
      </w:r>
      <w:r w:rsidRPr="149528B9" w:rsidR="4C2A28FD">
        <w:rPr>
          <w:i/>
          <w:iCs/>
        </w:rPr>
        <w:t>PowerBI</w:t>
      </w:r>
      <w:r w:rsidR="4C2A28FD">
        <w:t>,</w:t>
      </w:r>
      <w:r>
        <w:t xml:space="preserve"> </w:t>
      </w:r>
      <w:r w:rsidRPr="149528B9">
        <w:rPr>
          <w:i/>
          <w:iCs/>
        </w:rPr>
        <w:t>D3.js</w:t>
      </w:r>
      <w:r>
        <w:t xml:space="preserve"> e </w:t>
      </w:r>
      <w:r w:rsidRPr="149528B9">
        <w:rPr>
          <w:i/>
          <w:iCs/>
        </w:rPr>
        <w:t>Leaflet</w:t>
      </w:r>
      <w:r>
        <w:t>, escolhidos pela sua flexibilidade na renderização interativa de séries temporais e dados geoespaciais. A Tabela 3 resume cada visualização e as variáveis sensoriais que expõe.</w:t>
      </w:r>
    </w:p>
    <w:p w:rsidRPr="00474BF2" w:rsidR="00764426" w:rsidP="00C50C5B" w:rsidRDefault="00764426" w14:paraId="35CA52F6" w14:textId="60633526">
      <w:r w:rsidRPr="00474BF2">
        <w:rPr>
          <w:b/>
        </w:rPr>
        <w:t>Tab</w:t>
      </w:r>
      <w:r>
        <w:rPr>
          <w:b/>
        </w:rPr>
        <w:t>e</w:t>
      </w:r>
      <w:r w:rsidRPr="00474BF2">
        <w:rPr>
          <w:b/>
        </w:rPr>
        <w:t>l</w:t>
      </w:r>
      <w:r>
        <w:rPr>
          <w:b/>
        </w:rPr>
        <w:t>a</w:t>
      </w:r>
      <w:r w:rsidRPr="00474BF2">
        <w:rPr>
          <w:b/>
        </w:rPr>
        <w:t xml:space="preserve"> 3. </w:t>
      </w:r>
      <w:r w:rsidRPr="00474BF2">
        <w:t>Visualizações implementadas e respetivas origens sensoriais.</w:t>
      </w:r>
    </w:p>
    <w:tbl>
      <w:tblPr>
        <w:tblStyle w:val="TableGrid"/>
        <w:tblW w:w="6926" w:type="dxa"/>
        <w:tblInd w:w="0" w:type="dxa"/>
        <w:tblCellMar>
          <w:top w:w="33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10"/>
        <w:gridCol w:w="4716"/>
      </w:tblGrid>
      <w:tr w:rsidR="00764426" w:rsidTr="2DDB392C" w14:paraId="609FEFA3" w14:textId="77777777">
        <w:trPr>
          <w:trHeight w:val="227"/>
        </w:trPr>
        <w:tc>
          <w:tcPr>
            <w:tcW w:w="221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2DDD7991" w14:textId="77777777">
            <w:pPr>
              <w:spacing w:after="0" w:line="240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Visualização</w:t>
            </w:r>
          </w:p>
        </w:tc>
        <w:tc>
          <w:tcPr>
            <w:tcW w:w="4716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248D6D1E" w14:textId="77777777">
            <w:pPr>
              <w:spacing w:after="0" w:line="240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Variáveis sensoriais expostas</w:t>
            </w:r>
          </w:p>
        </w:tc>
      </w:tr>
      <w:tr w:rsidRPr="00764426" w:rsidR="00764426" w:rsidTr="2DDB392C" w14:paraId="6C96D6B0" w14:textId="77777777">
        <w:trPr>
          <w:trHeight w:val="446"/>
        </w:trPr>
        <w:tc>
          <w:tcPr>
            <w:tcW w:w="221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72B934F3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Ranking Top </w:t>
            </w:r>
            <w:r w:rsidRPr="2DDB392C" w:rsidR="326B803C">
              <w:rPr>
                <w:sz w:val="16"/>
                <w:szCs w:val="16"/>
              </w:rPr>
              <w:t>10 (barras)</w:t>
            </w:r>
          </w:p>
        </w:tc>
        <w:tc>
          <w:tcPr>
            <w:tcW w:w="4716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474BF2" w:rsidR="00764426" w:rsidP="149528B9" w:rsidRDefault="00764426" w14:paraId="46314E54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Score </w:t>
            </w:r>
            <w:r w:rsidRPr="2DDB392C" w:rsidR="326B803C">
              <w:rPr>
                <w:sz w:val="16"/>
                <w:szCs w:val="16"/>
              </w:rPr>
              <w:t xml:space="preserve">agregado por utilizador: atividade (inercial), convites aceites,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matching </w:t>
            </w:r>
            <w:r w:rsidRPr="2DDB392C" w:rsidR="326B803C">
              <w:rPr>
                <w:sz w:val="16"/>
                <w:szCs w:val="16"/>
              </w:rPr>
              <w:t>(ritmo + FC) e recomendações</w:t>
            </w:r>
          </w:p>
        </w:tc>
      </w:tr>
      <w:tr w:rsidRPr="00764426" w:rsidR="00764426" w:rsidTr="2DDB392C" w14:paraId="50137FA8" w14:textId="77777777">
        <w:trPr>
          <w:trHeight w:val="446"/>
        </w:trPr>
        <w:tc>
          <w:tcPr>
            <w:tcW w:w="221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71B70689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Série temporal mensal</w:t>
            </w:r>
          </w:p>
        </w:tc>
        <w:tc>
          <w:tcPr>
            <w:tcW w:w="4716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A9191E" w:rsidR="00764426" w:rsidP="149528B9" w:rsidRDefault="00764426" w14:paraId="1582A57E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 xml:space="preserve">Volume de registos de atividade ao longo do tempo; reflete a periodicidade de emissão de </w:t>
            </w:r>
            <w:r w:rsidRPr="149528B9">
              <w:rPr>
                <w:i/>
                <w:iCs/>
                <w:sz w:val="16"/>
                <w:szCs w:val="16"/>
              </w:rPr>
              <w:t xml:space="preserve">payloads </w:t>
            </w:r>
            <w:r w:rsidRPr="149528B9">
              <w:rPr>
                <w:sz w:val="16"/>
                <w:szCs w:val="16"/>
              </w:rPr>
              <w:t>pelos dispositivos</w:t>
            </w:r>
          </w:p>
        </w:tc>
      </w:tr>
      <w:tr w:rsidRPr="00764426" w:rsidR="00764426" w:rsidTr="2DDB392C" w14:paraId="2BF54902" w14:textId="77777777">
        <w:trPr>
          <w:trHeight w:val="446"/>
        </w:trPr>
        <w:tc>
          <w:tcPr>
            <w:tcW w:w="221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1715224E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2DDB392C" w:rsidR="326B803C">
              <w:rPr>
                <w:sz w:val="16"/>
                <w:szCs w:val="16"/>
              </w:rPr>
              <w:t>Mapa por cidade (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Leaflet</w:t>
            </w:r>
            <w:r w:rsidRPr="2DDB392C" w:rsidR="326B803C">
              <w:rPr>
                <w:sz w:val="16"/>
                <w:szCs w:val="16"/>
              </w:rPr>
              <w:t>)</w:t>
            </w:r>
          </w:p>
        </w:tc>
        <w:tc>
          <w:tcPr>
            <w:tcW w:w="4716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A9191E" w:rsidR="00764426" w:rsidP="149528B9" w:rsidRDefault="00764426" w14:paraId="20D1CEBF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2DDB392C" w:rsidR="326B803C">
              <w:rPr>
                <w:sz w:val="16"/>
                <w:szCs w:val="16"/>
              </w:rPr>
              <w:t xml:space="preserve">Coordenadas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 xml:space="preserve">GPS </w:t>
            </w:r>
            <w:r w:rsidRPr="2DDB392C" w:rsidR="326B803C">
              <w:rPr>
                <w:sz w:val="16"/>
                <w:szCs w:val="16"/>
              </w:rPr>
              <w:t xml:space="preserve">e cidade por </w:t>
            </w:r>
            <w:r w:rsidRPr="2DDB392C" w:rsidR="326B803C">
              <w:rPr>
                <w:i w:val="1"/>
                <w:iCs w:val="1"/>
                <w:sz w:val="16"/>
                <w:szCs w:val="16"/>
              </w:rPr>
              <w:t>reverse geocoding</w:t>
            </w:r>
            <w:r w:rsidRPr="2DDB392C" w:rsidR="326B803C">
              <w:rPr>
                <w:sz w:val="16"/>
                <w:szCs w:val="16"/>
              </w:rPr>
              <w:t>; intensidade de atividade inercial por localização</w:t>
            </w:r>
          </w:p>
        </w:tc>
      </w:tr>
      <w:tr w:rsidRPr="00764426" w:rsidR="00764426" w:rsidTr="2DDB392C" w14:paraId="4AED16E7" w14:textId="77777777">
        <w:trPr>
          <w:trHeight w:val="446"/>
        </w:trPr>
        <w:tc>
          <w:tcPr>
            <w:tcW w:w="221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7BFEA079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Distribuição de convites</w:t>
            </w:r>
          </w:p>
        </w:tc>
        <w:tc>
          <w:tcPr>
            <w:tcW w:w="4716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A9191E" w:rsidR="00764426" w:rsidP="149528B9" w:rsidRDefault="00764426" w14:paraId="725F3E7C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 xml:space="preserve">Estado dos convites sociais gerados pelo </w:t>
            </w:r>
            <w:r w:rsidRPr="149528B9">
              <w:rPr>
                <w:i/>
                <w:iCs/>
                <w:sz w:val="16"/>
                <w:szCs w:val="16"/>
              </w:rPr>
              <w:t>ClusteringAgent</w:t>
            </w:r>
            <w:r w:rsidRPr="149528B9">
              <w:rPr>
                <w:sz w:val="16"/>
                <w:szCs w:val="16"/>
              </w:rPr>
              <w:t xml:space="preserve"> a partir do </w:t>
            </w:r>
            <w:r w:rsidRPr="149528B9">
              <w:rPr>
                <w:i/>
                <w:iCs/>
                <w:sz w:val="16"/>
                <w:szCs w:val="16"/>
              </w:rPr>
              <w:t xml:space="preserve">ritmo </w:t>
            </w:r>
            <w:r w:rsidRPr="149528B9">
              <w:rPr>
                <w:sz w:val="16"/>
                <w:szCs w:val="16"/>
              </w:rPr>
              <w:t>inercial</w:t>
            </w:r>
          </w:p>
        </w:tc>
      </w:tr>
      <w:tr w:rsidRPr="00764426" w:rsidR="00764426" w:rsidTr="2DDB392C" w14:paraId="3CB9D2C0" w14:textId="77777777">
        <w:trPr>
          <w:trHeight w:val="446"/>
        </w:trPr>
        <w:tc>
          <w:tcPr>
            <w:tcW w:w="221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764426" w:rsidP="149528B9" w:rsidRDefault="00764426" w14:paraId="04947F80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Cartão individual (circular)</w:t>
            </w:r>
          </w:p>
        </w:tc>
        <w:tc>
          <w:tcPr>
            <w:tcW w:w="4716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A9191E" w:rsidR="00764426" w:rsidP="149528B9" w:rsidRDefault="00764426" w14:paraId="4FEC1456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Decomposição do score por componente: atividade inercial,</w:t>
            </w:r>
          </w:p>
          <w:p w:rsidRPr="00A9191E" w:rsidR="00764426" w:rsidP="149528B9" w:rsidRDefault="00764426" w14:paraId="2ED501FB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FC, participação social e recomendações</w:t>
            </w:r>
          </w:p>
        </w:tc>
      </w:tr>
    </w:tbl>
    <w:p w:rsidRPr="005A1170" w:rsidR="002C5A6A" w:rsidP="00C50C5B" w:rsidRDefault="00041E95" w14:paraId="0B681164" w14:textId="77777777">
      <w:pPr>
        <w:pStyle w:val="Heading1"/>
      </w:pPr>
      <w:r w:rsidRPr="005A1170">
        <w:t>Aprendizagem Automática: Intervenção e Agrupamento Social</w:t>
      </w:r>
    </w:p>
    <w:p w:rsidRPr="005A1170" w:rsidR="002C5A6A" w:rsidP="149528B9" w:rsidRDefault="00041E95" w14:paraId="326FD011" w14:textId="61FCB7B0">
      <w:pPr>
        <w:ind w:firstLine="0"/>
      </w:pPr>
      <w:r>
        <w:t>O Dance4Life incorpora dois modelos de aprendizagem automática complementares que consomem diretamente os dados produzidos pela camada de sensorização descrita na Secção 3: um agente de Aprendizagem por Reforço para otimização das intervenções individuais, e um modelo de agrupamento (</w:t>
      </w:r>
      <w:r w:rsidRPr="149528B9">
        <w:rPr>
          <w:i/>
          <w:iCs/>
        </w:rPr>
        <w:t>clustering</w:t>
      </w:r>
      <w:r>
        <w:t>) para emparelhamento social entre utilizadores (</w:t>
      </w:r>
      <w:r w:rsidRPr="149528B9">
        <w:rPr>
          <w:i/>
          <w:iCs/>
        </w:rPr>
        <w:t>Dancing Match</w:t>
      </w:r>
      <w:r>
        <w:t>) [3,2].</w:t>
      </w:r>
    </w:p>
    <w:p w:rsidRPr="005A1170" w:rsidR="002C5A6A" w:rsidP="007E0AA5" w:rsidRDefault="00041E95" w14:paraId="068DF27F" w14:textId="77777777">
      <w:pPr>
        <w:pStyle w:val="Heading2"/>
        <w:rPr>
          <w:lang w:val="pt-PT"/>
        </w:rPr>
      </w:pPr>
      <w:r w:rsidRPr="005A1170">
        <w:rPr>
          <w:lang w:val="pt-PT"/>
        </w:rPr>
        <w:t>Formulação MDP e Origens Sensoriais do Estado</w:t>
      </w:r>
    </w:p>
    <w:p w:rsidRPr="005A1170" w:rsidR="002C5A6A" w:rsidP="34C10DBC" w:rsidRDefault="00041E95" w14:paraId="0E9CAF35" w14:textId="567955BC">
      <w:pPr>
        <w:ind w:firstLine="0"/>
        <w:rPr>
          <w:rFonts w:ascii="Times New Roman" w:hAnsi="Times New Roman" w:eastAsia="Times New Roman" w:cs="Times New Roman"/>
        </w:rPr>
      </w:pPr>
      <w:r w:rsidRPr="34C10DBC" w:rsidR="15EB2E25">
        <w:rPr>
          <w:rFonts w:ascii="Times New Roman" w:hAnsi="Times New Roman" w:eastAsia="Times New Roman" w:cs="Times New Roman"/>
        </w:rPr>
        <w:t xml:space="preserve">O problema de intervenção é formalizado como um Processo de Decisão de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Markov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(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MDP</w:t>
      </w:r>
      <w:r w:rsidRPr="34C10DBC" w:rsidR="6B9CFC25">
        <w:rPr>
          <w:rFonts w:ascii="Times New Roman" w:hAnsi="Times New Roman" w:eastAsia="Times New Roman" w:cs="Times New Roman"/>
        </w:rPr>
        <w:t xml:space="preserve"> - </w:t>
      </w:r>
      <w:r w:rsidRPr="34C10DBC" w:rsidR="6B9CFC25">
        <w:rPr>
          <w:rFonts w:ascii="Times New Roman" w:hAnsi="Times New Roman" w:eastAsia="Times New Roman" w:cs="Times New Roman"/>
          <w:i w:val="1"/>
          <w:iCs w:val="1"/>
        </w:rPr>
        <w:t>Markov</w:t>
      </w:r>
      <w:r w:rsidRPr="34C10DBC" w:rsidR="6B9CFC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6B9CFC25">
        <w:rPr>
          <w:rFonts w:ascii="Times New Roman" w:hAnsi="Times New Roman" w:eastAsia="Times New Roman" w:cs="Times New Roman"/>
          <w:i w:val="1"/>
          <w:iCs w:val="1"/>
        </w:rPr>
        <w:t>Decision</w:t>
      </w:r>
      <w:r w:rsidRPr="34C10DBC" w:rsidR="6B9CFC25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6B9CFC25">
        <w:rPr>
          <w:rFonts w:ascii="Times New Roman" w:hAnsi="Times New Roman" w:eastAsia="Times New Roman" w:cs="Times New Roman"/>
          <w:i w:val="1"/>
          <w:iCs w:val="1"/>
        </w:rPr>
        <w:t>Process</w:t>
      </w:r>
      <w:r w:rsidRPr="34C10DBC" w:rsidR="15EB2E25">
        <w:rPr>
          <w:rFonts w:ascii="Times New Roman" w:hAnsi="Times New Roman" w:eastAsia="Times New Roman" w:cs="Times New Roman"/>
        </w:rPr>
        <w:t xml:space="preserve">). O espaço de estado é contínuo, com três variáveis em </w:t>
      </w:r>
      <w:r w:rsidRPr="34C10DBC" w:rsidR="789F6BD6">
        <w:rPr>
          <w:rFonts w:ascii="Times New Roman" w:hAnsi="Times New Roman" w:eastAsia="Times New Roman" w:cs="Times New Roman"/>
        </w:rPr>
        <w:t>[</w:t>
      </w:r>
      <w:r w:rsidRPr="34C10DBC" w:rsidR="15EB2E25">
        <w:rPr>
          <w:rFonts w:ascii="Times New Roman" w:hAnsi="Times New Roman" w:eastAsia="Times New Roman" w:cs="Times New Roman"/>
        </w:rPr>
        <w:t>0</w:t>
      </w:r>
      <w:r w:rsidRPr="34C10DBC" w:rsidR="0C0102BC">
        <w:rPr>
          <w:rFonts w:ascii="Times New Roman" w:hAnsi="Times New Roman" w:eastAsia="Times New Roman" w:cs="Times New Roman"/>
        </w:rPr>
        <w:t>...</w:t>
      </w:r>
      <w:r w:rsidRPr="34C10DBC" w:rsidR="15EB2E25">
        <w:rPr>
          <w:rFonts w:ascii="Times New Roman" w:hAnsi="Times New Roman" w:eastAsia="Times New Roman" w:cs="Times New Roman"/>
        </w:rPr>
        <w:t>10</w:t>
      </w:r>
      <w:r w:rsidRPr="34C10DBC" w:rsidR="6BB95FC7">
        <w:rPr>
          <w:rFonts w:ascii="Times New Roman" w:hAnsi="Times New Roman" w:eastAsia="Times New Roman" w:cs="Times New Roman"/>
        </w:rPr>
        <w:t>]</w:t>
      </w:r>
      <w:r w:rsidRPr="34C10DBC" w:rsidR="15EB2E25">
        <w:rPr>
          <w:rFonts w:ascii="Times New Roman" w:hAnsi="Times New Roman" w:eastAsia="Times New Roman" w:cs="Times New Roman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construídas pelo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DanceController</w:t>
      </w:r>
      <w:r w:rsidRPr="34C10DBC" w:rsidR="15EB2E25">
        <w:rPr>
          <w:rFonts w:ascii="Times New Roman" w:hAnsi="Times New Roman" w:eastAsia="Times New Roman" w:cs="Times New Roman"/>
        </w:rPr>
        <w:t xml:space="preserve"> a partir dos sinais sensoriais recolhidos nos dispositivos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Android</w:t>
      </w:r>
      <w:r w:rsidRPr="34C10DBC" w:rsidR="15EB2E25">
        <w:rPr>
          <w:rFonts w:ascii="Times New Roman" w:hAnsi="Times New Roman" w:eastAsia="Times New Roman" w:cs="Times New Roman"/>
        </w:rPr>
        <w:t>, conforme a Tabela 4.</w:t>
      </w:r>
    </w:p>
    <w:p w:rsidR="002C5A6A" w:rsidP="34C10DBC" w:rsidRDefault="00041E95" w14:paraId="2BFA3928" w14:textId="22948E34">
      <w:pPr>
        <w:ind w:firstLine="0"/>
        <w:rPr>
          <w:rFonts w:ascii="Times New Roman" w:hAnsi="Times New Roman" w:eastAsia="Times New Roman" w:cs="Times New Roman"/>
        </w:rPr>
      </w:pPr>
      <w:r w:rsidRPr="51339A77" w:rsidR="22C97392">
        <w:rPr>
          <w:rFonts w:ascii="Times New Roman" w:hAnsi="Times New Roman" w:eastAsia="Times New Roman" w:cs="Times New Roman"/>
        </w:rPr>
        <w:t>O espaço de ação é discreto com quatro níveis: Silêncio</w:t>
      </w:r>
      <w:r w:rsidRPr="51339A77" w:rsidR="22C97392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51339A77" w:rsidR="22C97392">
        <w:rPr>
          <w:rFonts w:ascii="Times New Roman" w:hAnsi="Times New Roman" w:eastAsia="Times New Roman" w:cs="Times New Roman"/>
        </w:rPr>
        <w:t>(sem intervenção), Baixa, Média</w:t>
      </w:r>
      <w:r w:rsidRPr="51339A77" w:rsidR="22C97392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51339A77" w:rsidR="22C97392">
        <w:rPr>
          <w:rFonts w:ascii="Times New Roman" w:hAnsi="Times New Roman" w:eastAsia="Times New Roman" w:cs="Times New Roman"/>
        </w:rPr>
        <w:t xml:space="preserve">e Alta Intensidade. A função de recompensa codifica os objetivos clínicos: </w:t>
      </w:r>
      <w:r w:rsidRPr="51339A77" w:rsidR="22C97392">
        <w:rPr>
          <w:rFonts w:ascii="Times New Roman" w:hAnsi="Times New Roman" w:eastAsia="Times New Roman" w:cs="Times New Roman"/>
        </w:rPr>
        <w:t xml:space="preserve">+15 </w:t>
      </w:r>
      <w:r w:rsidRPr="51339A77" w:rsidR="22C97392">
        <w:rPr>
          <w:rFonts w:ascii="Times New Roman" w:hAnsi="Times New Roman" w:eastAsia="Times New Roman" w:cs="Times New Roman"/>
        </w:rPr>
        <w:t xml:space="preserve">(contínua) quando o utilizador se encontra na zona ideal (atividade </w:t>
      </w:r>
      <w:r w:rsidRPr="51339A77" w:rsidR="22C97392">
        <w:rPr>
          <w:rFonts w:ascii="Times New Roman" w:hAnsi="Times New Roman" w:eastAsia="Times New Roman" w:cs="Times New Roman"/>
        </w:rPr>
        <w:t>∈ [4</w:t>
      </w:r>
      <w:r w:rsidRPr="51339A77" w:rsidR="515A93F4">
        <w:rPr>
          <w:rFonts w:ascii="Times New Roman" w:hAnsi="Times New Roman" w:eastAsia="Times New Roman" w:cs="Times New Roman"/>
        </w:rPr>
        <w:t>...</w:t>
      </w:r>
      <w:r w:rsidRPr="51339A77" w:rsidR="22C97392">
        <w:rPr>
          <w:rFonts w:ascii="Times New Roman" w:hAnsi="Times New Roman" w:eastAsia="Times New Roman" w:cs="Times New Roman"/>
        </w:rPr>
        <w:t>7]</w:t>
      </w:r>
      <w:r w:rsidRPr="51339A77" w:rsidR="22C97392">
        <w:rPr>
          <w:rFonts w:ascii="Times New Roman" w:hAnsi="Times New Roman" w:eastAsia="Times New Roman" w:cs="Times New Roman"/>
        </w:rPr>
        <w:t xml:space="preserve">, fadiga </w:t>
      </w:r>
      <w:r w:rsidRPr="51339A77" w:rsidR="22C97392">
        <w:rPr>
          <w:rFonts w:ascii="Times New Roman" w:hAnsi="Times New Roman" w:eastAsia="Times New Roman" w:cs="Times New Roman"/>
          <w:i w:val="1"/>
          <w:iCs w:val="1"/>
        </w:rPr>
        <w:t xml:space="preserve">&lt; </w:t>
      </w:r>
      <w:r w:rsidRPr="51339A77" w:rsidR="22C97392">
        <w:rPr>
          <w:rFonts w:ascii="Times New Roman" w:hAnsi="Times New Roman" w:eastAsia="Times New Roman" w:cs="Times New Roman"/>
        </w:rPr>
        <w:t>7</w:t>
      </w:r>
      <w:r w:rsidRPr="51339A77" w:rsidR="22C97392">
        <w:rPr>
          <w:rFonts w:ascii="Times New Roman" w:hAnsi="Times New Roman" w:eastAsia="Times New Roman" w:cs="Times New Roman"/>
        </w:rPr>
        <w:t xml:space="preserve">, irritação </w:t>
      </w:r>
      <w:r w:rsidRPr="51339A77" w:rsidR="22C97392">
        <w:rPr>
          <w:rFonts w:ascii="Times New Roman" w:hAnsi="Times New Roman" w:eastAsia="Times New Roman" w:cs="Times New Roman"/>
          <w:i w:val="1"/>
          <w:iCs w:val="1"/>
        </w:rPr>
        <w:t xml:space="preserve">&lt; </w:t>
      </w:r>
      <w:r w:rsidRPr="51339A77" w:rsidR="22C97392">
        <w:rPr>
          <w:rFonts w:ascii="Times New Roman" w:hAnsi="Times New Roman" w:eastAsia="Times New Roman" w:cs="Times New Roman"/>
        </w:rPr>
        <w:t>5</w:t>
      </w:r>
      <w:r w:rsidRPr="51339A77" w:rsidR="22C97392">
        <w:rPr>
          <w:rFonts w:ascii="Times New Roman" w:hAnsi="Times New Roman" w:eastAsia="Times New Roman" w:cs="Times New Roman"/>
        </w:rPr>
        <w:t xml:space="preserve">); </w:t>
      </w:r>
      <w:r w:rsidRPr="51339A77" w:rsidR="22C97392">
        <w:rPr>
          <w:rFonts w:ascii="Times New Roman" w:hAnsi="Times New Roman" w:eastAsia="Times New Roman" w:cs="Times New Roman"/>
        </w:rPr>
        <w:t xml:space="preserve">−5 </w:t>
      </w:r>
      <w:r w:rsidRPr="51339A77" w:rsidR="22C97392">
        <w:rPr>
          <w:rFonts w:ascii="Times New Roman" w:hAnsi="Times New Roman" w:eastAsia="Times New Roman" w:cs="Times New Roman"/>
        </w:rPr>
        <w:t xml:space="preserve">(contínua) em sedentarismo perigoso (atividade </w:t>
      </w:r>
      <w:r w:rsidRPr="51339A77" w:rsidR="22C97392">
        <w:rPr>
          <w:rFonts w:ascii="Times New Roman" w:hAnsi="Times New Roman" w:eastAsia="Times New Roman" w:cs="Times New Roman"/>
          <w:i w:val="1"/>
          <w:iCs w:val="1"/>
        </w:rPr>
        <w:t xml:space="preserve">&lt; </w:t>
      </w:r>
      <w:r w:rsidRPr="51339A77" w:rsidR="22C97392">
        <w:rPr>
          <w:rFonts w:ascii="Times New Roman" w:hAnsi="Times New Roman" w:eastAsia="Times New Roman" w:cs="Times New Roman"/>
        </w:rPr>
        <w:t>2</w:t>
      </w:r>
      <w:r w:rsidRPr="51339A77" w:rsidR="22C97392">
        <w:rPr>
          <w:rFonts w:ascii="Times New Roman" w:hAnsi="Times New Roman" w:eastAsia="Times New Roman" w:cs="Times New Roman"/>
        </w:rPr>
        <w:t xml:space="preserve">); e </w:t>
      </w:r>
      <w:r w:rsidRPr="51339A77" w:rsidR="22C97392">
        <w:rPr>
          <w:rFonts w:ascii="Times New Roman" w:hAnsi="Times New Roman" w:eastAsia="Times New Roman" w:cs="Times New Roman"/>
        </w:rPr>
        <w:t xml:space="preserve">−50 </w:t>
      </w:r>
      <w:r w:rsidRPr="51339A77" w:rsidR="22C97392">
        <w:rPr>
          <w:rFonts w:ascii="Times New Roman" w:hAnsi="Times New Roman" w:eastAsia="Times New Roman" w:cs="Times New Roman"/>
        </w:rPr>
        <w:t>(terminal) em falha por exaustão fisiológica ou abandono por fadiga de alarme.</w:t>
      </w:r>
    </w:p>
    <w:p w:rsidRPr="005A1170" w:rsidR="000905DE" w:rsidP="00C50C5B" w:rsidRDefault="000905DE" w14:paraId="6ACD3B86" w14:textId="4015E432">
      <w:r w:rsidRPr="005A1170">
        <w:rPr>
          <w:b/>
        </w:rPr>
        <w:t>Tab</w:t>
      </w:r>
      <w:r>
        <w:rPr>
          <w:b/>
        </w:rPr>
        <w:t>e</w:t>
      </w:r>
      <w:r w:rsidRPr="005A1170">
        <w:rPr>
          <w:b/>
        </w:rPr>
        <w:t>l</w:t>
      </w:r>
      <w:r>
        <w:rPr>
          <w:b/>
        </w:rPr>
        <w:t>a</w:t>
      </w:r>
      <w:r w:rsidRPr="005A1170">
        <w:rPr>
          <w:b/>
        </w:rPr>
        <w:t xml:space="preserve"> 4. </w:t>
      </w:r>
      <w:r w:rsidRPr="005A1170">
        <w:t>Variáveis de estado do MDP e respetivas origens sensoriais.</w:t>
      </w:r>
    </w:p>
    <w:tbl>
      <w:tblPr>
        <w:tblStyle w:val="TableGrid"/>
        <w:tblW w:w="7041" w:type="dxa"/>
        <w:tblInd w:w="0" w:type="dxa"/>
        <w:tblCellMar>
          <w:top w:w="33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81"/>
        <w:gridCol w:w="840"/>
        <w:gridCol w:w="4620"/>
      </w:tblGrid>
      <w:tr w:rsidR="000905DE" w:rsidTr="2DDB392C" w14:paraId="591B459F" w14:textId="77777777">
        <w:trPr>
          <w:trHeight w:val="227"/>
        </w:trPr>
        <w:tc>
          <w:tcPr>
            <w:tcW w:w="1581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0905DE" w:rsidP="149528B9" w:rsidRDefault="000905DE" w14:paraId="5E7176D8" w14:textId="77777777">
            <w:pPr>
              <w:spacing w:after="0" w:line="240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Variável</w:t>
            </w:r>
          </w:p>
        </w:tc>
        <w:tc>
          <w:tcPr>
            <w:tcW w:w="84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0905DE" w:rsidP="149528B9" w:rsidRDefault="000905DE" w14:paraId="41E91D5A" w14:textId="7777777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Intervalo</w:t>
            </w:r>
          </w:p>
        </w:tc>
        <w:tc>
          <w:tcPr>
            <w:tcW w:w="462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0905DE" w:rsidP="149528B9" w:rsidRDefault="000905DE" w14:paraId="2717DA37" w14:textId="77777777">
            <w:pPr>
              <w:spacing w:after="0" w:line="240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Origem sensorial</w:t>
            </w:r>
          </w:p>
        </w:tc>
      </w:tr>
      <w:tr w:rsidRPr="000905DE" w:rsidR="000905DE" w:rsidTr="2DDB392C" w14:paraId="3A5FF47B" w14:textId="77777777">
        <w:trPr>
          <w:trHeight w:val="448"/>
        </w:trPr>
        <w:tc>
          <w:tcPr>
            <w:tcW w:w="1581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0905DE" w:rsidP="149528B9" w:rsidRDefault="000905DE" w14:paraId="064AD635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Nível de Atividade</w:t>
            </w:r>
          </w:p>
        </w:tc>
        <w:tc>
          <w:tcPr>
            <w:tcW w:w="84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0905DE" w:rsidP="149528B9" w:rsidRDefault="000905DE" w14:paraId="000862E2" w14:textId="7653BF05">
            <w:pPr>
              <w:spacing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RPr="2DDB392C" w:rsidR="10932FA0">
              <w:rPr>
                <w:sz w:val="16"/>
                <w:szCs w:val="16"/>
              </w:rPr>
              <w:t>[0</w:t>
            </w:r>
            <w:r w:rsidRPr="2DDB392C" w:rsidR="089BC735">
              <w:rPr>
                <w:sz w:val="16"/>
                <w:szCs w:val="16"/>
              </w:rPr>
              <w:t>...1</w:t>
            </w:r>
            <w:r w:rsidRPr="2DDB392C" w:rsidR="10932FA0">
              <w:rPr>
                <w:sz w:val="16"/>
                <w:szCs w:val="16"/>
              </w:rPr>
              <w:t>0]</w:t>
            </w:r>
          </w:p>
        </w:tc>
        <w:tc>
          <w:tcPr>
            <w:tcW w:w="462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5A1170" w:rsidR="000905DE" w:rsidP="149528B9" w:rsidRDefault="000905DE" w14:paraId="5CC63158" w14:textId="77777777">
            <w:pPr>
              <w:spacing w:after="0" w:line="240" w:lineRule="auto"/>
              <w:ind w:left="0" w:right="0" w:firstLine="0"/>
              <w:rPr>
                <w:i/>
                <w:iCs/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Magnitude euclidiana do acelerómetro (</w:t>
            </w:r>
            <w:r w:rsidRPr="149528B9">
              <w:rPr>
                <w:i/>
                <w:iCs/>
                <w:sz w:val="16"/>
                <w:szCs w:val="16"/>
              </w:rPr>
              <w:t>TYPE_ACCELEROMETER</w:t>
            </w:r>
            <w:r w:rsidRPr="149528B9">
              <w:rPr>
                <w:sz w:val="16"/>
                <w:szCs w:val="16"/>
              </w:rPr>
              <w:t>) e giroscópio (</w:t>
            </w:r>
            <w:r w:rsidRPr="149528B9">
              <w:rPr>
                <w:i/>
                <w:iCs/>
                <w:sz w:val="16"/>
                <w:szCs w:val="16"/>
              </w:rPr>
              <w:t>TYPE_GYROSCOPE</w:t>
            </w:r>
            <w:r w:rsidRPr="149528B9">
              <w:rPr>
                <w:sz w:val="16"/>
                <w:szCs w:val="16"/>
              </w:rPr>
              <w:t xml:space="preserve">), fundida pelo </w:t>
            </w:r>
            <w:r w:rsidRPr="149528B9">
              <w:rPr>
                <w:i/>
                <w:iCs/>
                <w:sz w:val="16"/>
                <w:szCs w:val="16"/>
              </w:rPr>
              <w:t>DanceController</w:t>
            </w:r>
          </w:p>
        </w:tc>
      </w:tr>
      <w:tr w:rsidRPr="000905DE" w:rsidR="000905DE" w:rsidTr="2DDB392C" w14:paraId="1A6E21B9" w14:textId="77777777">
        <w:trPr>
          <w:trHeight w:val="451"/>
        </w:trPr>
        <w:tc>
          <w:tcPr>
            <w:tcW w:w="1581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0905DE" w:rsidP="149528B9" w:rsidRDefault="000905DE" w14:paraId="0E32EF4C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Fadiga Física</w:t>
            </w:r>
          </w:p>
        </w:tc>
        <w:tc>
          <w:tcPr>
            <w:tcW w:w="84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0905DE" w:rsidP="149528B9" w:rsidRDefault="000905DE" w14:paraId="5312FD91" w14:textId="0306B1CF">
            <w:pPr>
              <w:spacing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RPr="2DDB392C" w:rsidR="10932FA0">
              <w:rPr>
                <w:sz w:val="16"/>
                <w:szCs w:val="16"/>
              </w:rPr>
              <w:t>[0</w:t>
            </w:r>
            <w:r w:rsidRPr="2DDB392C" w:rsidR="5C960754">
              <w:rPr>
                <w:sz w:val="16"/>
                <w:szCs w:val="16"/>
              </w:rPr>
              <w:t>...</w:t>
            </w:r>
            <w:r w:rsidRPr="2DDB392C" w:rsidR="10932FA0">
              <w:rPr>
                <w:sz w:val="16"/>
                <w:szCs w:val="16"/>
              </w:rPr>
              <w:t>10]</w:t>
            </w:r>
          </w:p>
        </w:tc>
        <w:tc>
          <w:tcPr>
            <w:tcW w:w="462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5A1170" w:rsidR="000905DE" w:rsidP="149528B9" w:rsidRDefault="000905DE" w14:paraId="1A967E0B" w14:textId="57BD3FCE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Frequência cardíaca (</w:t>
            </w:r>
            <w:r w:rsidRPr="149528B9">
              <w:rPr>
                <w:i/>
                <w:iCs/>
                <w:sz w:val="16"/>
                <w:szCs w:val="16"/>
              </w:rPr>
              <w:t>TYPE_HEART_RATE</w:t>
            </w:r>
            <w:r w:rsidRPr="149528B9">
              <w:rPr>
                <w:sz w:val="16"/>
                <w:szCs w:val="16"/>
              </w:rPr>
              <w:t xml:space="preserve">); em caso de indisponibilidade, estimativa por </w:t>
            </w:r>
            <w:r w:rsidRPr="149528B9">
              <w:rPr>
                <w:i/>
                <w:iCs/>
                <w:sz w:val="16"/>
                <w:szCs w:val="16"/>
              </w:rPr>
              <w:t xml:space="preserve">fallback </w:t>
            </w:r>
            <w:r w:rsidRPr="149528B9">
              <w:rPr>
                <w:sz w:val="16"/>
                <w:szCs w:val="16"/>
              </w:rPr>
              <w:t>inercial</w:t>
            </w:r>
          </w:p>
        </w:tc>
      </w:tr>
      <w:tr w:rsidRPr="000905DE" w:rsidR="000905DE" w:rsidTr="2DDB392C" w14:paraId="4D5EEC8D" w14:textId="77777777">
        <w:trPr>
          <w:trHeight w:val="446"/>
        </w:trPr>
        <w:tc>
          <w:tcPr>
            <w:tcW w:w="1581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0905DE" w:rsidP="149528B9" w:rsidRDefault="000905DE" w14:paraId="0E1072C1" w14:textId="3C1A5094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Irritação</w:t>
            </w:r>
            <w:r w:rsidRPr="149528B9" w:rsidR="4B15A01B">
              <w:rPr>
                <w:sz w:val="16"/>
                <w:szCs w:val="16"/>
              </w:rPr>
              <w:t xml:space="preserve"> </w:t>
            </w:r>
            <w:r w:rsidRPr="149528B9">
              <w:rPr>
                <w:sz w:val="16"/>
                <w:szCs w:val="16"/>
              </w:rPr>
              <w:t>(Fadiga</w:t>
            </w:r>
            <w:r w:rsidRPr="149528B9" w:rsidR="3026BCFD">
              <w:rPr>
                <w:sz w:val="16"/>
                <w:szCs w:val="16"/>
              </w:rPr>
              <w:t xml:space="preserve"> </w:t>
            </w:r>
            <w:r w:rsidRPr="149528B9">
              <w:rPr>
                <w:sz w:val="16"/>
                <w:szCs w:val="16"/>
              </w:rPr>
              <w:t>de Alarme)</w:t>
            </w:r>
          </w:p>
        </w:tc>
        <w:tc>
          <w:tcPr>
            <w:tcW w:w="84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0905DE" w:rsidP="149528B9" w:rsidRDefault="000905DE" w14:paraId="280F0099" w14:textId="36AA0119">
            <w:pPr>
              <w:spacing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RPr="2DDB392C" w:rsidR="10932FA0">
              <w:rPr>
                <w:sz w:val="16"/>
                <w:szCs w:val="16"/>
              </w:rPr>
              <w:t>[0</w:t>
            </w:r>
            <w:r w:rsidRPr="2DDB392C" w:rsidR="09FC001A">
              <w:rPr>
                <w:sz w:val="16"/>
                <w:szCs w:val="16"/>
              </w:rPr>
              <w:t>...</w:t>
            </w:r>
            <w:r w:rsidRPr="2DDB392C" w:rsidR="10932FA0">
              <w:rPr>
                <w:sz w:val="16"/>
                <w:szCs w:val="16"/>
              </w:rPr>
              <w:t>10]</w:t>
            </w:r>
          </w:p>
        </w:tc>
        <w:tc>
          <w:tcPr>
            <w:tcW w:w="4620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Pr="005A1170" w:rsidR="000905DE" w:rsidP="149528B9" w:rsidRDefault="000905DE" w14:paraId="6296C70B" w14:textId="77777777">
            <w:pPr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Frequência de intervenções emitidas pelo sistema ao longo da sessão</w:t>
            </w:r>
          </w:p>
        </w:tc>
      </w:tr>
    </w:tbl>
    <w:p w:rsidRPr="007E0AA5" w:rsidR="002C5A6A" w:rsidP="007E0AA5" w:rsidRDefault="00041E95" w14:paraId="396F7026" w14:textId="77777777">
      <w:pPr>
        <w:pStyle w:val="Heading2"/>
      </w:pPr>
      <w:r w:rsidRPr="007E0AA5">
        <w:t>Ambiente, Algoritmos e Resultados</w:t>
      </w:r>
    </w:p>
    <w:p w:rsidRPr="00EC1BFD" w:rsidR="002C5A6A" w:rsidP="149528B9" w:rsidRDefault="00041E95" w14:paraId="032E39A0" w14:textId="04DF5C47">
      <w:pPr>
        <w:ind w:firstLine="0"/>
      </w:pPr>
      <w:r w:rsidR="15EB2E25">
        <w:rPr/>
        <w:t xml:space="preserve">O agente é treinado no ambiente simulado estocástico </w:t>
      </w:r>
      <w:r w:rsidRPr="2DDB392C" w:rsidR="15EB2E25">
        <w:rPr>
          <w:i w:val="1"/>
          <w:iCs w:val="1"/>
        </w:rPr>
        <w:t xml:space="preserve">MovementEnv </w:t>
      </w:r>
      <w:r w:rsidR="15EB2E25">
        <w:rPr/>
        <w:t>(</w:t>
      </w:r>
      <w:r w:rsidRPr="2DDB392C" w:rsidR="15EB2E25">
        <w:rPr>
          <w:i w:val="1"/>
          <w:iCs w:val="1"/>
        </w:rPr>
        <w:t>Gymnasium</w:t>
      </w:r>
      <w:r w:rsidR="15EB2E25">
        <w:rPr/>
        <w:t>/</w:t>
      </w:r>
      <w:r w:rsidRPr="2DDB392C" w:rsidR="15EB2E25">
        <w:rPr>
          <w:i w:val="1"/>
          <w:iCs w:val="1"/>
        </w:rPr>
        <w:t>Farama Foundation</w:t>
      </w:r>
      <w:r w:rsidR="15EB2E25">
        <w:rPr/>
        <w:t xml:space="preserve">), que imita a dinâmica fisiológica e comportamental de um utilizador sénior com base nos mesmos três sinais derivados dos sensores. Foram implementados e comparados dois algoritmos via </w:t>
      </w:r>
      <w:r w:rsidRPr="2DDB392C" w:rsidR="15EB2E25">
        <w:rPr>
          <w:i w:val="1"/>
          <w:iCs w:val="1"/>
        </w:rPr>
        <w:t>Stable-Baselines3</w:t>
      </w:r>
      <w:r w:rsidR="15EB2E25">
        <w:rPr/>
        <w:t xml:space="preserve">: </w:t>
      </w:r>
      <w:r w:rsidRPr="2DDB392C" w:rsidR="15EB2E25">
        <w:rPr>
          <w:i w:val="1"/>
          <w:iCs w:val="1"/>
        </w:rPr>
        <w:t>DQN</w:t>
      </w:r>
      <w:r w:rsidRPr="2DDB392C" w:rsidR="15EB2E25">
        <w:rPr>
          <w:b w:val="1"/>
          <w:bCs w:val="1"/>
          <w:i w:val="1"/>
          <w:iCs w:val="1"/>
        </w:rPr>
        <w:t xml:space="preserve"> </w:t>
      </w:r>
      <w:r w:rsidR="15EB2E25">
        <w:rPr/>
        <w:t>(</w:t>
      </w:r>
      <w:r w:rsidRPr="2DDB392C" w:rsidR="15EB2E25">
        <w:rPr>
          <w:i w:val="1"/>
          <w:iCs w:val="1"/>
        </w:rPr>
        <w:t>value-based</w:t>
      </w:r>
      <w:r w:rsidR="15EB2E25">
        <w:rPr/>
        <w:t xml:space="preserve">, com </w:t>
      </w:r>
      <w:r w:rsidRPr="2DDB392C" w:rsidR="15EB2E25">
        <w:rPr>
          <w:i w:val="1"/>
          <w:iCs w:val="1"/>
        </w:rPr>
        <w:t xml:space="preserve">Experience Replay </w:t>
      </w:r>
      <w:r w:rsidR="15EB2E25">
        <w:rPr/>
        <w:t xml:space="preserve">e </w:t>
      </w:r>
      <w:r w:rsidRPr="2DDB392C" w:rsidR="15EB2E25">
        <w:rPr>
          <w:i w:val="1"/>
          <w:iCs w:val="1"/>
        </w:rPr>
        <w:t>Target Network</w:t>
      </w:r>
      <w:r w:rsidR="15EB2E25">
        <w:rPr/>
        <w:t xml:space="preserve">) e </w:t>
      </w:r>
      <w:r w:rsidRPr="2DDB392C" w:rsidR="15EB2E25">
        <w:rPr>
          <w:i w:val="1"/>
          <w:iCs w:val="1"/>
        </w:rPr>
        <w:t>PPO</w:t>
      </w:r>
      <w:r w:rsidRPr="2DDB392C" w:rsidR="15EB2E25">
        <w:rPr>
          <w:b w:val="1"/>
          <w:bCs w:val="1"/>
          <w:i w:val="1"/>
          <w:iCs w:val="1"/>
        </w:rPr>
        <w:t xml:space="preserve"> </w:t>
      </w:r>
      <w:r w:rsidR="15EB2E25">
        <w:rPr/>
        <w:t>(</w:t>
      </w:r>
      <w:r w:rsidRPr="2DDB392C" w:rsidR="15EB2E25">
        <w:rPr>
          <w:i w:val="1"/>
          <w:iCs w:val="1"/>
        </w:rPr>
        <w:t>policybased/actor-critic</w:t>
      </w:r>
      <w:r w:rsidR="15EB2E25">
        <w:rPr/>
        <w:t xml:space="preserve">, com função objetivo </w:t>
      </w:r>
      <w:r w:rsidRPr="2DDB392C" w:rsidR="15EB2E25">
        <w:rPr>
          <w:i w:val="1"/>
          <w:iCs w:val="1"/>
        </w:rPr>
        <w:t>clipped surrogate</w:t>
      </w:r>
      <w:r w:rsidR="15EB2E25">
        <w:rPr/>
        <w:t xml:space="preserve">). Ambos convergiram para </w:t>
      </w:r>
      <w:r w:rsidRPr="2DDB392C" w:rsidR="15EB2E25">
        <w:rPr>
          <w:i w:val="1"/>
          <w:iCs w:val="1"/>
        </w:rPr>
        <w:t xml:space="preserve">survival rate </w:t>
      </w:r>
      <w:r w:rsidR="15EB2E25">
        <w:rPr/>
        <w:t xml:space="preserve">de 100% em 30 episódios de avaliação (Tabela 5); o </w:t>
      </w:r>
      <w:r w:rsidRPr="2DDB392C" w:rsidR="15EB2E25">
        <w:rPr>
          <w:i w:val="1"/>
          <w:iCs w:val="1"/>
        </w:rPr>
        <w:t xml:space="preserve">DQN </w:t>
      </w:r>
      <w:r w:rsidR="15EB2E25">
        <w:rPr/>
        <w:t xml:space="preserve">atingiu este desempenho ao 20000 </w:t>
      </w:r>
      <w:r w:rsidRPr="2DDB392C" w:rsidR="15EB2E25">
        <w:rPr>
          <w:i w:val="1"/>
          <w:iCs w:val="1"/>
        </w:rPr>
        <w:t>timestep</w:t>
      </w:r>
      <w:r w:rsidRPr="2DDB392C" w:rsidR="21AC8526">
        <w:rPr>
          <w:i w:val="1"/>
          <w:iCs w:val="1"/>
        </w:rPr>
        <w:t>s</w:t>
      </w:r>
      <w:r w:rsidR="15EB2E25">
        <w:rPr/>
        <w:t xml:space="preserve">, enquanto o </w:t>
      </w:r>
      <w:r w:rsidRPr="2DDB392C" w:rsidR="15EB2E25">
        <w:rPr>
          <w:b w:val="0"/>
          <w:bCs w:val="0"/>
          <w:i w:val="1"/>
          <w:iCs w:val="1"/>
        </w:rPr>
        <w:t xml:space="preserve">PPO </w:t>
      </w:r>
      <w:r w:rsidR="15EB2E25">
        <w:rPr/>
        <w:t xml:space="preserve">requereu 260000 </w:t>
      </w:r>
      <w:r w:rsidRPr="2DDB392C" w:rsidR="15EB2E25">
        <w:rPr>
          <w:i w:val="1"/>
          <w:iCs w:val="1"/>
        </w:rPr>
        <w:t>timesteps</w:t>
      </w:r>
      <w:r w:rsidR="15EB2E25">
        <w:rPr/>
        <w:t>.</w:t>
      </w:r>
    </w:p>
    <w:p w:rsidRPr="00EC1BFD" w:rsidR="002C5A6A" w:rsidP="00C50C5B" w:rsidRDefault="00041E95" w14:paraId="1F655E1B" w14:textId="60A07386">
      <w:r w:rsidRPr="0847CB9B">
        <w:rPr>
          <w:b/>
          <w:bCs/>
        </w:rPr>
        <w:t>Tab</w:t>
      </w:r>
      <w:r w:rsidRPr="0847CB9B" w:rsidR="000905DE">
        <w:rPr>
          <w:b/>
          <w:bCs/>
        </w:rPr>
        <w:t>e</w:t>
      </w:r>
      <w:r w:rsidRPr="0847CB9B">
        <w:rPr>
          <w:b/>
          <w:bCs/>
        </w:rPr>
        <w:t>l</w:t>
      </w:r>
      <w:r w:rsidRPr="0847CB9B" w:rsidR="000905DE">
        <w:rPr>
          <w:b/>
          <w:bCs/>
        </w:rPr>
        <w:t>a</w:t>
      </w:r>
      <w:r w:rsidRPr="0847CB9B">
        <w:rPr>
          <w:b/>
          <w:bCs/>
        </w:rPr>
        <w:t xml:space="preserve"> 5. </w:t>
      </w:r>
      <w:r>
        <w:t>Compara</w:t>
      </w:r>
      <w:r w:rsidR="6BB5A335">
        <w:t xml:space="preserve">tivo </w:t>
      </w:r>
      <w:r>
        <w:t>desempenho DQN vs. PPO no ambiente MovementEnv.</w:t>
      </w:r>
    </w:p>
    <w:tbl>
      <w:tblPr>
        <w:tblStyle w:val="TableGridLight"/>
        <w:tblW w:w="705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CellMar>
          <w:top w:w="30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15"/>
        <w:gridCol w:w="1665"/>
        <w:gridCol w:w="1470"/>
      </w:tblGrid>
      <w:tr w:rsidR="002C5A6A" w:rsidTr="2DDB392C" w14:paraId="4DC446B8" w14:textId="77777777">
        <w:trPr>
          <w:trHeight w:val="227"/>
        </w:trPr>
        <w:tc>
          <w:tcPr>
            <w:tcW w:w="3915" w:type="dxa"/>
            <w:tcMar/>
          </w:tcPr>
          <w:p w:rsidR="002C5A6A" w:rsidP="149528B9" w:rsidRDefault="00041E95" w14:paraId="0ED80762" w14:textId="77777777">
            <w:pPr>
              <w:widowControl w:val="0"/>
              <w:spacing w:after="0" w:line="240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Métrica</w:t>
            </w:r>
          </w:p>
        </w:tc>
        <w:tc>
          <w:tcPr>
            <w:tcW w:w="1665" w:type="dxa"/>
            <w:tcMar/>
          </w:tcPr>
          <w:p w:rsidR="002C5A6A" w:rsidP="149528B9" w:rsidRDefault="00041E95" w14:paraId="109FEF5B" w14:textId="77777777">
            <w:pPr>
              <w:widowControl w:val="0"/>
              <w:spacing w:after="0" w:line="240" w:lineRule="auto"/>
              <w:ind w:left="0" w:right="0" w:firstLine="0"/>
              <w:jc w:val="center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DQN</w:t>
            </w:r>
          </w:p>
        </w:tc>
        <w:tc>
          <w:tcPr>
            <w:tcW w:w="1470" w:type="dxa"/>
            <w:tcMar/>
          </w:tcPr>
          <w:p w:rsidR="002C5A6A" w:rsidP="149528B9" w:rsidRDefault="00041E95" w14:paraId="62AE24BD" w14:textId="77777777">
            <w:pPr>
              <w:widowControl w:val="0"/>
              <w:spacing w:after="0" w:line="240" w:lineRule="auto"/>
              <w:ind w:left="0" w:right="0" w:firstLine="0"/>
              <w:jc w:val="center"/>
              <w:rPr>
                <w:b/>
                <w:bCs/>
                <w:sz w:val="16"/>
                <w:szCs w:val="16"/>
              </w:rPr>
            </w:pPr>
            <w:r w:rsidRPr="149528B9">
              <w:rPr>
                <w:b/>
                <w:bCs/>
                <w:sz w:val="16"/>
                <w:szCs w:val="16"/>
              </w:rPr>
              <w:t>PPO</w:t>
            </w:r>
          </w:p>
        </w:tc>
      </w:tr>
      <w:tr w:rsidR="002C5A6A" w:rsidTr="2DDB392C" w14:paraId="09A64AD4" w14:textId="77777777">
        <w:trPr>
          <w:trHeight w:val="222"/>
        </w:trPr>
        <w:tc>
          <w:tcPr>
            <w:tcW w:w="3915" w:type="dxa"/>
            <w:tcMar/>
          </w:tcPr>
          <w:p w:rsidR="002C5A6A" w:rsidP="149528B9" w:rsidRDefault="00041E95" w14:paraId="7DD9D56F" w14:textId="77777777">
            <w:pPr>
              <w:widowControl w:val="0"/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Recompensa Média (30 episódios)</w:t>
            </w:r>
          </w:p>
        </w:tc>
        <w:tc>
          <w:tcPr>
            <w:tcW w:w="1665" w:type="dxa"/>
            <w:tcMar/>
          </w:tcPr>
          <w:p w:rsidR="002C5A6A" w:rsidP="149528B9" w:rsidRDefault="00041E95" w14:paraId="28DE064D" w14:textId="77777777">
            <w:pPr>
              <w:widowControl w:val="0"/>
              <w:spacing w:after="0" w:line="240" w:lineRule="auto"/>
              <w:ind w:left="0" w:right="0" w:firstLine="0"/>
              <w:jc w:val="righ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1437.50</w:t>
            </w:r>
          </w:p>
        </w:tc>
        <w:tc>
          <w:tcPr>
            <w:tcW w:w="1470" w:type="dxa"/>
            <w:tcMar/>
          </w:tcPr>
          <w:p w:rsidR="002C5A6A" w:rsidP="149528B9" w:rsidRDefault="00041E95" w14:paraId="68A47EED" w14:textId="77777777">
            <w:pPr>
              <w:widowControl w:val="0"/>
              <w:spacing w:after="0" w:line="240" w:lineRule="auto"/>
              <w:ind w:left="0" w:right="0"/>
              <w:jc w:val="righ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1436.00</w:t>
            </w:r>
          </w:p>
        </w:tc>
      </w:tr>
      <w:tr w:rsidR="002C5A6A" w:rsidTr="2DDB392C" w14:paraId="3F81D625" w14:textId="77777777">
        <w:trPr>
          <w:trHeight w:val="219"/>
        </w:trPr>
        <w:tc>
          <w:tcPr>
            <w:tcW w:w="3915" w:type="dxa"/>
            <w:tcMar/>
          </w:tcPr>
          <w:p w:rsidRPr="00EC1BFD" w:rsidR="002C5A6A" w:rsidP="149528B9" w:rsidRDefault="00041E95" w14:paraId="4B915CBD" w14:textId="77777777">
            <w:pPr>
              <w:widowControl w:val="0"/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Duração Média de Episódio (passos)</w:t>
            </w:r>
          </w:p>
        </w:tc>
        <w:tc>
          <w:tcPr>
            <w:tcW w:w="1665" w:type="dxa"/>
            <w:tcMar/>
          </w:tcPr>
          <w:p w:rsidR="002C5A6A" w:rsidP="149528B9" w:rsidRDefault="00041E95" w14:paraId="229FA191" w14:textId="39A2AED3">
            <w:pPr>
              <w:widowControl w:val="0"/>
              <w:spacing w:after="0" w:line="240" w:lineRule="auto"/>
              <w:ind w:left="0" w:right="0" w:firstLine="0"/>
              <w:jc w:val="righ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96.00</w:t>
            </w:r>
          </w:p>
        </w:tc>
        <w:tc>
          <w:tcPr>
            <w:tcW w:w="1470" w:type="dxa"/>
            <w:tcMar/>
          </w:tcPr>
          <w:p w:rsidR="002C5A6A" w:rsidP="149528B9" w:rsidRDefault="00041E95" w14:paraId="61060886" w14:textId="77777777">
            <w:pPr>
              <w:widowControl w:val="0"/>
              <w:spacing w:after="0" w:line="240" w:lineRule="auto"/>
              <w:ind w:left="0" w:right="0"/>
              <w:jc w:val="righ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96.00</w:t>
            </w:r>
          </w:p>
        </w:tc>
      </w:tr>
      <w:tr w:rsidR="002C5A6A" w:rsidTr="2DDB392C" w14:paraId="209FBF70" w14:textId="77777777">
        <w:trPr>
          <w:trHeight w:val="219"/>
        </w:trPr>
        <w:tc>
          <w:tcPr>
            <w:tcW w:w="3915" w:type="dxa"/>
            <w:tcMar/>
          </w:tcPr>
          <w:p w:rsidR="002C5A6A" w:rsidP="149528B9" w:rsidRDefault="00041E95" w14:paraId="73011EA2" w14:textId="77777777">
            <w:pPr>
              <w:widowControl w:val="0"/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2DDB392C" w:rsidR="15EB2E25">
              <w:rPr>
                <w:i w:val="1"/>
                <w:iCs w:val="1"/>
                <w:sz w:val="16"/>
                <w:szCs w:val="16"/>
              </w:rPr>
              <w:t xml:space="preserve">Survival </w:t>
            </w:r>
            <w:r w:rsidRPr="2DDB392C" w:rsidR="15EB2E25">
              <w:rPr>
                <w:sz w:val="16"/>
                <w:szCs w:val="16"/>
              </w:rPr>
              <w:t>Rate</w:t>
            </w:r>
          </w:p>
        </w:tc>
        <w:tc>
          <w:tcPr>
            <w:tcW w:w="1665" w:type="dxa"/>
            <w:tcMar/>
          </w:tcPr>
          <w:p w:rsidR="002C5A6A" w:rsidP="149528B9" w:rsidRDefault="00041E95" w14:paraId="0D011ADA" w14:textId="6352C7E0">
            <w:pPr>
              <w:widowControl w:val="0"/>
              <w:spacing w:after="0" w:line="240" w:lineRule="auto"/>
              <w:ind w:left="0" w:right="0"/>
              <w:jc w:val="righ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100.00</w:t>
            </w:r>
            <w:r w:rsidRPr="149528B9" w:rsidR="16BA66F2">
              <w:rPr>
                <w:sz w:val="16"/>
                <w:szCs w:val="16"/>
              </w:rPr>
              <w:t>%</w:t>
            </w:r>
          </w:p>
        </w:tc>
        <w:tc>
          <w:tcPr>
            <w:tcW w:w="1470" w:type="dxa"/>
            <w:tcMar/>
          </w:tcPr>
          <w:p w:rsidR="002C5A6A" w:rsidP="149528B9" w:rsidRDefault="00041E95" w14:paraId="7E6FC32E" w14:textId="77777777">
            <w:pPr>
              <w:widowControl w:val="0"/>
              <w:spacing w:after="0" w:line="240" w:lineRule="auto"/>
              <w:ind w:left="0" w:right="0"/>
              <w:jc w:val="righ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100.00%</w:t>
            </w:r>
          </w:p>
        </w:tc>
      </w:tr>
      <w:tr w:rsidR="002C5A6A" w:rsidTr="2DDB392C" w14:paraId="211F6915" w14:textId="77777777">
        <w:trPr>
          <w:trHeight w:val="224"/>
        </w:trPr>
        <w:tc>
          <w:tcPr>
            <w:tcW w:w="3915" w:type="dxa"/>
            <w:tcMar/>
          </w:tcPr>
          <w:p w:rsidR="002C5A6A" w:rsidP="149528B9" w:rsidRDefault="00041E95" w14:paraId="2B7FEB9A" w14:textId="77777777">
            <w:pPr>
              <w:widowControl w:val="0"/>
              <w:spacing w:after="0" w:line="240" w:lineRule="auto"/>
              <w:ind w:left="0" w:right="0" w:firstLine="0"/>
              <w:rPr>
                <w:sz w:val="16"/>
                <w:szCs w:val="16"/>
              </w:rPr>
            </w:pPr>
            <w:r w:rsidRPr="2DDB392C" w:rsidR="15EB2E25">
              <w:rPr>
                <w:i w:val="1"/>
                <w:iCs w:val="1"/>
                <w:sz w:val="16"/>
                <w:szCs w:val="16"/>
              </w:rPr>
              <w:t xml:space="preserve">Timesteps </w:t>
            </w:r>
            <w:r w:rsidRPr="2DDB392C" w:rsidR="15EB2E25">
              <w:rPr>
                <w:sz w:val="16"/>
                <w:szCs w:val="16"/>
              </w:rPr>
              <w:t>até convergência</w:t>
            </w:r>
          </w:p>
        </w:tc>
        <w:tc>
          <w:tcPr>
            <w:tcW w:w="1665" w:type="dxa"/>
            <w:tcMar/>
          </w:tcPr>
          <w:p w:rsidR="002C5A6A" w:rsidP="149528B9" w:rsidRDefault="00041E95" w14:paraId="657E4A76" w14:textId="77777777">
            <w:pPr>
              <w:widowControl w:val="0"/>
              <w:spacing w:after="0" w:line="240" w:lineRule="auto"/>
              <w:ind w:left="0" w:right="0"/>
              <w:jc w:val="righ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20000</w:t>
            </w:r>
          </w:p>
        </w:tc>
        <w:tc>
          <w:tcPr>
            <w:tcW w:w="1470" w:type="dxa"/>
            <w:tcMar/>
          </w:tcPr>
          <w:p w:rsidR="002C5A6A" w:rsidP="149528B9" w:rsidRDefault="00041E95" w14:paraId="38FB70B4" w14:textId="77777777">
            <w:pPr>
              <w:widowControl w:val="0"/>
              <w:spacing w:after="0" w:line="240" w:lineRule="auto"/>
              <w:ind w:left="0" w:right="0"/>
              <w:jc w:val="right"/>
              <w:rPr>
                <w:sz w:val="16"/>
                <w:szCs w:val="16"/>
              </w:rPr>
            </w:pPr>
            <w:r w:rsidRPr="149528B9">
              <w:rPr>
                <w:sz w:val="16"/>
                <w:szCs w:val="16"/>
              </w:rPr>
              <w:t>260000</w:t>
            </w:r>
          </w:p>
        </w:tc>
      </w:tr>
    </w:tbl>
    <w:p w:rsidR="002C5A6A" w:rsidP="007E0AA5" w:rsidRDefault="00041E95" w14:paraId="4D0F0D3D" w14:textId="77777777">
      <w:pPr>
        <w:pStyle w:val="Heading2"/>
      </w:pPr>
      <w:r w:rsidRPr="149528B9">
        <w:rPr>
          <w:lang w:val="pt-PT"/>
        </w:rPr>
        <w:t xml:space="preserve">Agrupamento e </w:t>
      </w:r>
      <w:r w:rsidRPr="149528B9">
        <w:rPr>
          <w:i/>
          <w:iCs/>
          <w:lang w:val="pt-PT"/>
        </w:rPr>
        <w:t>Matching</w:t>
      </w:r>
      <w:r w:rsidRPr="149528B9">
        <w:rPr>
          <w:lang w:val="pt-PT"/>
        </w:rPr>
        <w:t xml:space="preserve"> Social (</w:t>
      </w:r>
      <w:r w:rsidRPr="149528B9">
        <w:rPr>
          <w:i/>
          <w:iCs/>
          <w:lang w:val="pt-PT"/>
        </w:rPr>
        <w:t>ClusteringAgent</w:t>
      </w:r>
      <w:r w:rsidRPr="149528B9">
        <w:rPr>
          <w:lang w:val="pt-PT"/>
        </w:rPr>
        <w:t>)</w:t>
      </w:r>
    </w:p>
    <w:p w:rsidRPr="00EC1BFD" w:rsidR="002C5A6A" w:rsidP="34C10DBC" w:rsidRDefault="00041E95" w14:paraId="557BC95B" w14:textId="3AFE8550">
      <w:pPr>
        <w:ind w:firstLine="0"/>
        <w:rPr>
          <w:rFonts w:ascii="Times New Roman" w:hAnsi="Times New Roman" w:eastAsia="Times New Roman" w:cs="Times New Roman"/>
        </w:rPr>
      </w:pPr>
      <w:r w:rsidRPr="34C10DBC" w:rsidR="00041E95">
        <w:rPr>
          <w:rFonts w:ascii="Times New Roman" w:hAnsi="Times New Roman" w:eastAsia="Times New Roman" w:cs="Times New Roman"/>
        </w:rPr>
        <w:t xml:space="preserve">Em paralelo ao agente AR, o </w:t>
      </w:r>
      <w:r w:rsidRPr="34C10DBC" w:rsidR="00041E95">
        <w:rPr>
          <w:rFonts w:ascii="Times New Roman" w:hAnsi="Times New Roman" w:eastAsia="Times New Roman" w:cs="Times New Roman"/>
          <w:i w:val="1"/>
          <w:iCs w:val="1"/>
        </w:rPr>
        <w:t>ClusteringAgent</w:t>
      </w:r>
      <w:r w:rsidRPr="34C10DBC" w:rsidR="00041E95">
        <w:rPr>
          <w:rFonts w:ascii="Times New Roman" w:hAnsi="Times New Roman" w:eastAsia="Times New Roman" w:cs="Times New Roman"/>
        </w:rPr>
        <w:t xml:space="preserve"> implementa um modelo de agrupamento de utilizadores baseado nos mesmos dados sensoriais, com o objetivo de gerar convites sociais entre utilizadores com perfis de atividade compatíveis.</w:t>
      </w:r>
    </w:p>
    <w:p w:rsidRPr="00317102" w:rsidR="002C5A6A" w:rsidP="34C10DBC" w:rsidRDefault="00041E95" w14:paraId="08E88CFE" w14:textId="6408E6AD">
      <w:pPr>
        <w:pStyle w:val="Normal"/>
        <w:suppressLineNumbers w:val="0"/>
        <w:bidi w:val="0"/>
        <w:spacing w:before="0" w:beforeAutospacing="off" w:after="200" w:afterAutospacing="off" w:line="259" w:lineRule="auto"/>
        <w:ind w:left="-14" w:right="1426" w:firstLine="0"/>
        <w:jc w:val="both"/>
        <w:rPr>
          <w:rFonts w:ascii="Times New Roman" w:hAnsi="Times New Roman" w:eastAsia="Times New Roman" w:cs="Times New Roman"/>
        </w:rPr>
      </w:pPr>
      <w:r w:rsidRPr="34C10DBC" w:rsidR="15EB2E25">
        <w:rPr>
          <w:rFonts w:ascii="Times New Roman" w:hAnsi="Times New Roman" w:eastAsia="Times New Roman" w:cs="Times New Roman"/>
        </w:rPr>
        <w:t xml:space="preserve">Os utilizadores são classificados em quatro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clusters </w:t>
      </w:r>
      <w:r w:rsidRPr="34C10DBC" w:rsidR="15EB2E25">
        <w:rPr>
          <w:rFonts w:ascii="Times New Roman" w:hAnsi="Times New Roman" w:eastAsia="Times New Roman" w:cs="Times New Roman"/>
        </w:rPr>
        <w:t xml:space="preserve">de progressão determinados pelo valor de </w:t>
      </w:r>
      <w:r w:rsidRPr="34C10DBC" w:rsidR="15EB2E25">
        <w:rPr>
          <w:rFonts w:ascii="Times New Roman" w:hAnsi="Times New Roman" w:eastAsia="Times New Roman" w:cs="Times New Roman"/>
        </w:rPr>
        <w:t>ritmo</w:t>
      </w:r>
      <w:r w:rsidRPr="34C10DBC" w:rsidR="4D4C9B8A">
        <w:rPr>
          <w:rFonts w:ascii="Times New Roman" w:hAnsi="Times New Roman" w:eastAsia="Times New Roman" w:cs="Times New Roman"/>
        </w:rPr>
        <w:t>,</w:t>
      </w:r>
      <w:r w:rsidRPr="34C10DBC" w:rsidR="15EB2E25">
        <w:rPr>
          <w:rFonts w:ascii="Times New Roman" w:hAnsi="Times New Roman" w:eastAsia="Times New Roman" w:cs="Times New Roman"/>
        </w:rPr>
        <w:t xml:space="preserve"> a magnitude de movimento inercial derivada da fusão do acelerómetro e giroscópio pelo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DanceController</w:t>
      </w:r>
      <w:r w:rsidRPr="34C10DBC" w:rsidR="15EB2E25">
        <w:rPr>
          <w:rFonts w:ascii="Times New Roman" w:hAnsi="Times New Roman" w:eastAsia="Times New Roman" w:cs="Times New Roman"/>
        </w:rPr>
        <w:t>: Iniciante</w:t>
      </w:r>
      <w:r w:rsidRPr="34C10DBC" w:rsidR="15EB2E2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(</w:t>
      </w:r>
      <w:r w:rsidRPr="34C10DBC" w:rsidR="15EB2E25">
        <w:rPr>
          <w:rFonts w:ascii="Times New Roman" w:hAnsi="Times New Roman" w:eastAsia="Times New Roman" w:cs="Times New Roman"/>
        </w:rPr>
        <w:t xml:space="preserve">ritmo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&lt; </w:t>
      </w:r>
      <w:r w:rsidRPr="34C10DBC" w:rsidR="15EB2E25">
        <w:rPr>
          <w:rFonts w:ascii="Times New Roman" w:hAnsi="Times New Roman" w:eastAsia="Times New Roman" w:cs="Times New Roman"/>
        </w:rPr>
        <w:t>17</w:t>
      </w:r>
      <w:r w:rsidRPr="34C10DBC" w:rsidR="15EB2E25">
        <w:rPr>
          <w:rFonts w:ascii="Times New Roman" w:hAnsi="Times New Roman" w:eastAsia="Times New Roman" w:cs="Times New Roman"/>
        </w:rPr>
        <w:t>), Moderado</w:t>
      </w:r>
      <w:r w:rsidRPr="34C10DBC" w:rsidR="15EB2E2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(</w:t>
      </w:r>
      <w:r w:rsidRPr="34C10DBC" w:rsidR="15EB2E25">
        <w:rPr>
          <w:rFonts w:ascii="Times New Roman" w:hAnsi="Times New Roman" w:eastAsia="Times New Roman" w:cs="Times New Roman"/>
        </w:rPr>
        <w:t xml:space="preserve">17 ≤ </w:t>
      </w:r>
      <w:r w:rsidRPr="34C10DBC" w:rsidR="15EB2E25">
        <w:rPr>
          <w:rFonts w:ascii="Times New Roman" w:hAnsi="Times New Roman" w:eastAsia="Times New Roman" w:cs="Times New Roman"/>
        </w:rPr>
        <w:t xml:space="preserve">ritmo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&lt; </w:t>
      </w:r>
      <w:r w:rsidRPr="34C10DBC" w:rsidR="15EB2E25">
        <w:rPr>
          <w:rFonts w:ascii="Times New Roman" w:hAnsi="Times New Roman" w:eastAsia="Times New Roman" w:cs="Times New Roman"/>
        </w:rPr>
        <w:t>18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.</w:t>
      </w:r>
      <w:r w:rsidRPr="34C10DBC" w:rsidR="15EB2E25">
        <w:rPr>
          <w:rFonts w:ascii="Times New Roman" w:hAnsi="Times New Roman" w:eastAsia="Times New Roman" w:cs="Times New Roman"/>
        </w:rPr>
        <w:t>5</w:t>
      </w:r>
      <w:r w:rsidRPr="34C10DBC" w:rsidR="15EB2E25">
        <w:rPr>
          <w:rFonts w:ascii="Times New Roman" w:hAnsi="Times New Roman" w:eastAsia="Times New Roman" w:cs="Times New Roman"/>
        </w:rPr>
        <w:t>), Avançado</w:t>
      </w:r>
      <w:r w:rsidRPr="34C10DBC" w:rsidR="15EB2E2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(</w:t>
      </w:r>
      <w:r w:rsidRPr="34C10DBC" w:rsidR="15EB2E25">
        <w:rPr>
          <w:rFonts w:ascii="Times New Roman" w:hAnsi="Times New Roman" w:eastAsia="Times New Roman" w:cs="Times New Roman"/>
        </w:rPr>
        <w:t>18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.</w:t>
      </w:r>
      <w:r w:rsidRPr="34C10DBC" w:rsidR="15EB2E25">
        <w:rPr>
          <w:rFonts w:ascii="Times New Roman" w:hAnsi="Times New Roman" w:eastAsia="Times New Roman" w:cs="Times New Roman"/>
        </w:rPr>
        <w:t xml:space="preserve">5 ≤ </w:t>
      </w:r>
      <w:r w:rsidRPr="34C10DBC" w:rsidR="15EB2E25">
        <w:rPr>
          <w:rFonts w:ascii="Times New Roman" w:hAnsi="Times New Roman" w:eastAsia="Times New Roman" w:cs="Times New Roman"/>
        </w:rPr>
        <w:t xml:space="preserve">ritmo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&lt; </w:t>
      </w:r>
      <w:r w:rsidRPr="34C10DBC" w:rsidR="15EB2E25">
        <w:rPr>
          <w:rFonts w:ascii="Times New Roman" w:hAnsi="Times New Roman" w:eastAsia="Times New Roman" w:cs="Times New Roman"/>
        </w:rPr>
        <w:t>20</w:t>
      </w:r>
      <w:r w:rsidRPr="34C10DBC" w:rsidR="15EB2E25">
        <w:rPr>
          <w:rFonts w:ascii="Times New Roman" w:hAnsi="Times New Roman" w:eastAsia="Times New Roman" w:cs="Times New Roman"/>
        </w:rPr>
        <w:t xml:space="preserve">) e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Expert</w:t>
      </w:r>
      <w:r w:rsidRPr="34C10DBC" w:rsidR="15EB2E25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>(</w:t>
      </w:r>
      <w:r w:rsidRPr="34C10DBC" w:rsidR="15EB2E25">
        <w:rPr>
          <w:rFonts w:ascii="Times New Roman" w:hAnsi="Times New Roman" w:eastAsia="Times New Roman" w:cs="Times New Roman"/>
        </w:rPr>
        <w:t xml:space="preserve">ritmo </w:t>
      </w:r>
      <w:r w:rsidRPr="34C10DBC" w:rsidR="15EB2E25">
        <w:rPr>
          <w:rFonts w:ascii="Times New Roman" w:hAnsi="Times New Roman" w:eastAsia="Times New Roman" w:cs="Times New Roman"/>
        </w:rPr>
        <w:t>≥ 20</w:t>
      </w:r>
      <w:r w:rsidRPr="34C10DBC" w:rsidR="15EB2E25">
        <w:rPr>
          <w:rFonts w:ascii="Times New Roman" w:hAnsi="Times New Roman" w:eastAsia="Times New Roman" w:cs="Times New Roman"/>
        </w:rPr>
        <w:t xml:space="preserve">). Para efeitos de emparelhamento entre utilizadores, aplica-se um algoritmo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K-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Means</w:t>
      </w:r>
      <w:r w:rsidRPr="34C10DBC" w:rsidR="15EB2E25">
        <w:rPr>
          <w:rFonts w:ascii="Times New Roman" w:hAnsi="Times New Roman" w:eastAsia="Times New Roman" w:cs="Times New Roman"/>
        </w:rPr>
        <w:t xml:space="preserve"> em memória (máximo 20 iterações), sem dependência de bibliotecas externas, sobre vetores de </w:t>
      </w:r>
      <w:r w:rsidRPr="34C10DBC" w:rsidR="084A5F01">
        <w:rPr>
          <w:rFonts w:ascii="Times New Roman" w:hAnsi="Times New Roman" w:eastAsia="Times New Roman" w:cs="Times New Roman"/>
        </w:rPr>
        <w:t xml:space="preserve">quatro </w:t>
      </w:r>
      <w:r w:rsidRPr="34C10DBC" w:rsidR="15EB2E25">
        <w:rPr>
          <w:rFonts w:ascii="Times New Roman" w:hAnsi="Times New Roman" w:eastAsia="Times New Roman" w:cs="Times New Roman"/>
        </w:rPr>
        <w:t xml:space="preserve">dimensões: coordenadas geográficas normalizadas, frequência cardíaca normalizada, </w:t>
      </w:r>
      <w:r w:rsidRPr="34C10DBC" w:rsidR="1AE4FCF4">
        <w:rPr>
          <w:rFonts w:ascii="Times New Roman" w:hAnsi="Times New Roman" w:eastAsia="Times New Roman" w:cs="Times New Roman"/>
        </w:rPr>
        <w:t xml:space="preserve">e </w:t>
      </w:r>
      <w:r w:rsidRPr="34C10DBC" w:rsidR="15EB2E25">
        <w:rPr>
          <w:rFonts w:ascii="Times New Roman" w:hAnsi="Times New Roman" w:eastAsia="Times New Roman" w:cs="Times New Roman"/>
        </w:rPr>
        <w:t>ritmo</w:t>
      </w:r>
      <w:r w:rsidRPr="34C10DBC" w:rsidR="15EB2E25">
        <w:rPr>
          <w:rFonts w:ascii="Times New Roman" w:hAnsi="Times New Roman" w:eastAsia="Times New Roman" w:cs="Times New Roman"/>
        </w:rPr>
        <w:t xml:space="preserve">. 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score </w:t>
      </w:r>
      <w:r w:rsidRPr="34C10DBC" w:rsidR="15EB2E25">
        <w:rPr>
          <w:rFonts w:ascii="Times New Roman" w:hAnsi="Times New Roman" w:eastAsia="Times New Roman" w:cs="Times New Roman"/>
        </w:rPr>
        <w:t xml:space="preserve">de compatibilidade entre dois utilizadores é calculado como combinação ponderada de </w:t>
      </w:r>
      <w:r w:rsidRPr="34C10DBC" w:rsidR="1BE68066">
        <w:rPr>
          <w:rFonts w:ascii="Times New Roman" w:hAnsi="Times New Roman" w:eastAsia="Times New Roman" w:cs="Times New Roman"/>
        </w:rPr>
        <w:t>dois</w:t>
      </w:r>
      <w:r w:rsidRPr="34C10DBC" w:rsidR="15EB2E25">
        <w:rPr>
          <w:rFonts w:ascii="Times New Roman" w:hAnsi="Times New Roman" w:eastAsia="Times New Roman" w:cs="Times New Roman"/>
        </w:rPr>
        <w:t xml:space="preserve"> critérios: </w:t>
      </w:r>
      <w:r w:rsidRPr="34C10DBC" w:rsidR="15EB2E25">
        <w:rPr>
          <w:rFonts w:ascii="Times New Roman" w:hAnsi="Times New Roman" w:eastAsia="Times New Roman" w:cs="Times New Roman"/>
        </w:rPr>
        <w:t>proximidade geográfica (35%) e semelhança de sinais vitais</w:t>
      </w:r>
      <w:r w:rsidRPr="34C10DBC" w:rsidR="1C1105C2">
        <w:rPr>
          <w:rFonts w:ascii="Times New Roman" w:hAnsi="Times New Roman" w:eastAsia="Times New Roman" w:cs="Times New Roman"/>
        </w:rPr>
        <w:t>,</w:t>
      </w:r>
      <w:r w:rsidRPr="34C10DBC" w:rsidR="15EB2E25">
        <w:rPr>
          <w:rFonts w:ascii="Times New Roman" w:hAnsi="Times New Roman" w:eastAsia="Times New Roman" w:cs="Times New Roman"/>
        </w:rPr>
        <w:t xml:space="preserve"> </w:t>
      </w:r>
      <w:r w:rsidRPr="34C10DBC" w:rsidR="0BB31131">
        <w:rPr>
          <w:rFonts w:ascii="Times New Roman" w:hAnsi="Times New Roman" w:eastAsia="Times New Roman" w:cs="Times New Roman"/>
        </w:rPr>
        <w:t xml:space="preserve">frequência </w:t>
      </w:r>
      <w:r w:rsidRPr="34C10DBC" w:rsidR="0BB31131">
        <w:rPr>
          <w:rFonts w:ascii="Times New Roman" w:hAnsi="Times New Roman" w:eastAsia="Times New Roman" w:cs="Times New Roman"/>
        </w:rPr>
        <w:t>cardíaca</w:t>
      </w:r>
      <w:r w:rsidRPr="34C10DBC" w:rsidR="0BB31131">
        <w:rPr>
          <w:rFonts w:ascii="Times New Roman" w:hAnsi="Times New Roman" w:eastAsia="Times New Roman" w:cs="Times New Roman"/>
        </w:rPr>
        <w:t xml:space="preserve"> </w:t>
      </w:r>
      <w:r w:rsidRPr="34C10DBC" w:rsidR="15EB2E25">
        <w:rPr>
          <w:rFonts w:ascii="Times New Roman" w:hAnsi="Times New Roman" w:eastAsia="Times New Roman" w:cs="Times New Roman"/>
        </w:rPr>
        <w:t xml:space="preserve">e </w:t>
      </w:r>
      <w:r w:rsidRPr="34C10DBC" w:rsidR="15EB2E25">
        <w:rPr>
          <w:rFonts w:ascii="Times New Roman" w:hAnsi="Times New Roman" w:eastAsia="Times New Roman" w:cs="Times New Roman"/>
        </w:rPr>
        <w:t>ritmo</w:t>
      </w:r>
      <w:r w:rsidRPr="34C10DBC" w:rsidR="4878D58F">
        <w:rPr>
          <w:rFonts w:ascii="Times New Roman" w:hAnsi="Times New Roman" w:eastAsia="Times New Roman" w:cs="Times New Roman"/>
          <w:i w:val="1"/>
          <w:iCs w:val="1"/>
        </w:rPr>
        <w:t>,</w:t>
      </w:r>
      <w:r w:rsidRPr="34C10DBC" w:rsidR="15EB2E25">
        <w:rPr>
          <w:rFonts w:ascii="Times New Roman" w:hAnsi="Times New Roman" w:eastAsia="Times New Roman" w:cs="Times New Roman"/>
        </w:rPr>
        <w:t xml:space="preserve"> (</w:t>
      </w:r>
      <w:r w:rsidRPr="34C10DBC" w:rsidR="1BE07BDA">
        <w:rPr>
          <w:rFonts w:ascii="Times New Roman" w:hAnsi="Times New Roman" w:eastAsia="Times New Roman" w:cs="Times New Roman"/>
        </w:rPr>
        <w:t>65</w:t>
      </w:r>
      <w:r w:rsidRPr="34C10DBC" w:rsidR="15EB2E25">
        <w:rPr>
          <w:rFonts w:ascii="Times New Roman" w:hAnsi="Times New Roman" w:eastAsia="Times New Roman" w:cs="Times New Roman"/>
        </w:rPr>
        <w:t xml:space="preserve">%). São gerados convites apenas para pares com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score </w:t>
      </w:r>
      <w:r w:rsidRPr="34C10DBC" w:rsidR="15EB2E25">
        <w:rPr>
          <w:rFonts w:ascii="Times New Roman" w:hAnsi="Times New Roman" w:eastAsia="Times New Roman" w:cs="Times New Roman"/>
        </w:rPr>
        <w:t>≥ 0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>.</w:t>
      </w:r>
      <w:r w:rsidRPr="34C10DBC" w:rsidR="15EB2E25">
        <w:rPr>
          <w:rFonts w:ascii="Times New Roman" w:hAnsi="Times New Roman" w:eastAsia="Times New Roman" w:cs="Times New Roman"/>
        </w:rPr>
        <w:t xml:space="preserve">45 </w:t>
      </w:r>
      <w:r w:rsidRPr="34C10DBC" w:rsidR="15EB2E25">
        <w:rPr>
          <w:rFonts w:ascii="Times New Roman" w:hAnsi="Times New Roman" w:eastAsia="Times New Roman" w:cs="Times New Roman"/>
        </w:rPr>
        <w:t xml:space="preserve">e distância </w:t>
      </w:r>
      <w:r w:rsidRPr="34C10DBC" w:rsidR="15EB2E25">
        <w:rPr>
          <w:rFonts w:ascii="Times New Roman" w:hAnsi="Times New Roman" w:eastAsia="Times New Roman" w:cs="Times New Roman"/>
        </w:rPr>
        <w:t xml:space="preserve">≤ 8 </w:t>
      </w:r>
      <w:r w:rsidRPr="34C10DBC" w:rsidR="15EB2E25">
        <w:rPr>
          <w:rFonts w:ascii="Times New Roman" w:hAnsi="Times New Roman" w:eastAsia="Times New Roman" w:cs="Times New Roman"/>
        </w:rPr>
        <w:t xml:space="preserve">km. Em simultâneo, o modelo emite um convite de progressão individual, motivando o utilizador a atingir o </w:t>
      </w:r>
      <w:r w:rsidRPr="34C10DBC" w:rsidR="15EB2E25">
        <w:rPr>
          <w:rFonts w:ascii="Times New Roman" w:hAnsi="Times New Roman" w:eastAsia="Times New Roman" w:cs="Times New Roman"/>
          <w:i w:val="1"/>
          <w:iCs w:val="1"/>
        </w:rPr>
        <w:t xml:space="preserve">cluster </w:t>
      </w:r>
      <w:r w:rsidRPr="34C10DBC" w:rsidR="15EB2E25">
        <w:rPr>
          <w:rFonts w:ascii="Times New Roman" w:hAnsi="Times New Roman" w:eastAsia="Times New Roman" w:cs="Times New Roman"/>
        </w:rPr>
        <w:t xml:space="preserve">seguinte com base no valor atual do seu </w:t>
      </w:r>
      <w:r w:rsidRPr="34C10DBC" w:rsidR="15EB2E25">
        <w:rPr>
          <w:rFonts w:ascii="Times New Roman" w:hAnsi="Times New Roman" w:eastAsia="Times New Roman" w:cs="Times New Roman"/>
        </w:rPr>
        <w:t xml:space="preserve">ritmo </w:t>
      </w:r>
      <w:r w:rsidRPr="34C10DBC" w:rsidR="15EB2E25">
        <w:rPr>
          <w:rFonts w:ascii="Times New Roman" w:hAnsi="Times New Roman" w:eastAsia="Times New Roman" w:cs="Times New Roman"/>
        </w:rPr>
        <w:t>inercial.</w:t>
      </w:r>
    </w:p>
    <w:p w:rsidR="002C5A6A" w:rsidP="00C50C5B" w:rsidRDefault="00041E95" w14:paraId="5C759316" w14:textId="77777777">
      <w:pPr>
        <w:pStyle w:val="Heading1"/>
        <w:rPr/>
      </w:pPr>
      <w:r w:rsidR="15EB2E25">
        <w:rPr/>
        <w:t>Resultados, Limitações e Recomendações</w:t>
      </w:r>
    </w:p>
    <w:p w:rsidR="46A03E57" w:rsidP="2DDB392C" w:rsidRDefault="46A03E57" w14:paraId="064711A0" w14:textId="7244C888">
      <w:pPr>
        <w:pStyle w:val="Normal"/>
        <w:ind w:firstLine="0"/>
      </w:pPr>
      <w:r w:rsidRPr="2DDB392C" w:rsidR="46A03E57">
        <w:rPr>
          <w:rFonts w:ascii="Times New Roman" w:hAnsi="Times New Roman" w:eastAsia="Times New Roman" w:cs="Times New Roman"/>
          <w:noProof w:val="0"/>
          <w:sz w:val="20"/>
          <w:szCs w:val="20"/>
          <w:lang w:val="pt-PT"/>
        </w:rPr>
        <w:t xml:space="preserve">Apesar dos resultados promissores obtidos, existem ainda várias oportunidades de evolução que poderão aumentar a robustez, a personalização e a aplicabilidade prática da plataforma Dance4Life. </w:t>
      </w:r>
    </w:p>
    <w:p w:rsidR="002C5A6A" w:rsidP="007E0AA5" w:rsidRDefault="00041E95" w14:paraId="25989048" w14:textId="77777777">
      <w:pPr>
        <w:pStyle w:val="Heading2"/>
      </w:pPr>
      <w:r>
        <w:t>Sumário dos Resultados Obtidos</w:t>
      </w:r>
    </w:p>
    <w:p w:rsidR="51E2FFED" w:rsidP="149528B9" w:rsidRDefault="51E2FFED" w14:paraId="05A1195B" w14:textId="6E2AFFC6">
      <w:pPr>
        <w:ind w:firstLine="0"/>
      </w:pPr>
      <w:r w:rsidR="5393A552">
        <w:rPr/>
        <w:t>A implementação da plataforma Dance4Life na sua fase prática</w:t>
      </w:r>
      <w:r w:rsidR="6EEDA8BC">
        <w:rPr/>
        <w:t>,</w:t>
      </w:r>
      <w:r w:rsidR="5393A552">
        <w:rPr/>
        <w:t xml:space="preserve"> permitiu alcançar diversos resultados relevantes. Foi realizada a integração do sensor virtual meteorológico da </w:t>
      </w:r>
      <w:r w:rsidRPr="34C10DBC" w:rsidR="5393A552">
        <w:rPr>
          <w:i w:val="1"/>
          <w:iCs w:val="1"/>
        </w:rPr>
        <w:t>OpenWeatherMap</w:t>
      </w:r>
      <w:r w:rsidRPr="34C10DBC" w:rsidR="5393A552">
        <w:rPr>
          <w:i w:val="1"/>
          <w:iCs w:val="1"/>
        </w:rPr>
        <w:t>,</w:t>
      </w:r>
      <w:r w:rsidR="5393A552">
        <w:rPr/>
        <w:t xml:space="preserve"> possibilitando a recolha contínua de dados ambientais para suporte contextual. Paralelamente, foi implementado um simulador funcional de dispositivo </w:t>
      </w:r>
      <w:r w:rsidRPr="34C10DBC" w:rsidR="5393A552">
        <w:rPr>
          <w:i w:val="1"/>
          <w:iCs w:val="1"/>
        </w:rPr>
        <w:t>Android</w:t>
      </w:r>
      <w:r w:rsidR="5393A552">
        <w:rPr/>
        <w:t xml:space="preserve">, capaz de gerar e transmitir dados fisiológicos e inerciais realistas para o servidor </w:t>
      </w:r>
      <w:r w:rsidRPr="34C10DBC" w:rsidR="5393A552">
        <w:rPr>
          <w:i w:val="1"/>
          <w:iCs w:val="1"/>
        </w:rPr>
        <w:t>Flask</w:t>
      </w:r>
      <w:r w:rsidRPr="34C10DBC" w:rsidR="5393A552">
        <w:rPr>
          <w:i w:val="1"/>
          <w:iCs w:val="1"/>
        </w:rPr>
        <w:t xml:space="preserve"> </w:t>
      </w:r>
      <w:r w:rsidR="5393A552">
        <w:rPr/>
        <w:t xml:space="preserve">com intervalos de 30 segundos. Desenvolveu-se também um servidor </w:t>
      </w:r>
      <w:r w:rsidRPr="34C10DBC" w:rsidR="5393A552">
        <w:rPr>
          <w:i w:val="1"/>
          <w:iCs w:val="1"/>
        </w:rPr>
        <w:t>Flask</w:t>
      </w:r>
      <w:r w:rsidRPr="34C10DBC" w:rsidR="5393A552">
        <w:rPr>
          <w:i w:val="1"/>
          <w:iCs w:val="1"/>
        </w:rPr>
        <w:t xml:space="preserve"> </w:t>
      </w:r>
      <w:r w:rsidR="5393A552">
        <w:rPr/>
        <w:t xml:space="preserve">robusto, incorporando mecanismos de fusão sensorial no processo de ingestão e persistência dos dados numa base de dados documental </w:t>
      </w:r>
      <w:r w:rsidRPr="34C10DBC" w:rsidR="5393A552">
        <w:rPr>
          <w:i w:val="1"/>
          <w:iCs w:val="1"/>
        </w:rPr>
        <w:t>Firebase</w:t>
      </w:r>
      <w:r w:rsidR="5393A552">
        <w:rPr/>
        <w:t xml:space="preserve">. </w:t>
      </w:r>
    </w:p>
    <w:p w:rsidR="51E2FFED" w:rsidP="149528B9" w:rsidRDefault="51E2FFED" w14:paraId="103068F0" w14:textId="3B5B4F58">
      <w:pPr>
        <w:ind w:firstLine="0"/>
      </w:pPr>
      <w:r w:rsidR="5393A552">
        <w:rPr/>
        <w:t xml:space="preserve">Adicionalmente, foi criado um conjunto de visualizações interativas recorrendo a </w:t>
      </w:r>
      <w:r w:rsidRPr="34C10DBC" w:rsidR="5393A552">
        <w:rPr>
          <w:i w:val="1"/>
          <w:iCs w:val="1"/>
        </w:rPr>
        <w:t>PowerBI</w:t>
      </w:r>
      <w:r w:rsidRPr="34C10DBC" w:rsidR="3A864361">
        <w:rPr>
          <w:i w:val="1"/>
          <w:iCs w:val="1"/>
        </w:rPr>
        <w:t>,</w:t>
      </w:r>
      <w:r w:rsidR="5393A552">
        <w:rPr/>
        <w:t xml:space="preserve"> </w:t>
      </w:r>
      <w:r w:rsidRPr="34C10DBC" w:rsidR="5393A552">
        <w:rPr>
          <w:i w:val="1"/>
          <w:iCs w:val="1"/>
        </w:rPr>
        <w:t>D3.js</w:t>
      </w:r>
      <w:r w:rsidRPr="34C10DBC" w:rsidR="46DF8D52">
        <w:rPr>
          <w:i w:val="1"/>
          <w:iCs w:val="1"/>
        </w:rPr>
        <w:t xml:space="preserve"> </w:t>
      </w:r>
      <w:r w:rsidRPr="34C10DBC" w:rsidR="46DF8D52">
        <w:rPr>
          <w:i w:val="0"/>
          <w:iCs w:val="0"/>
        </w:rPr>
        <w:t>e</w:t>
      </w:r>
      <w:r w:rsidRPr="34C10DBC" w:rsidR="46DF8D52">
        <w:rPr>
          <w:i w:val="1"/>
          <w:iCs w:val="1"/>
        </w:rPr>
        <w:t xml:space="preserve"> </w:t>
      </w:r>
      <w:r w:rsidRPr="34C10DBC" w:rsidR="5393A552">
        <w:rPr>
          <w:i w:val="1"/>
          <w:iCs w:val="1"/>
        </w:rPr>
        <w:t>Leaflet</w:t>
      </w:r>
      <w:r w:rsidR="5393A552">
        <w:rPr/>
        <w:t xml:space="preserve">, permitindo a análise exploratória dos dados recolhidos através de </w:t>
      </w:r>
      <w:r w:rsidRPr="34C10DBC" w:rsidR="5393A552">
        <w:rPr>
          <w:i w:val="1"/>
          <w:iCs w:val="1"/>
        </w:rPr>
        <w:t>rankings</w:t>
      </w:r>
      <w:r w:rsidR="5393A552">
        <w:rPr/>
        <w:t xml:space="preserve">, séries temporais, distribuição geográfica e monitorização do estado de convites. Por fim, foram concebidos e avaliados comparativamente dois agentes de Aprendizagem por Reforço, </w:t>
      </w:r>
      <w:r w:rsidRPr="34C10DBC" w:rsidR="5393A552">
        <w:rPr>
          <w:i w:val="1"/>
          <w:iCs w:val="1"/>
        </w:rPr>
        <w:t xml:space="preserve">DQN </w:t>
      </w:r>
      <w:r w:rsidR="5393A552">
        <w:rPr/>
        <w:t xml:space="preserve">e </w:t>
      </w:r>
      <w:r w:rsidRPr="34C10DBC" w:rsidR="5393A552">
        <w:rPr>
          <w:i w:val="1"/>
          <w:iCs w:val="1"/>
        </w:rPr>
        <w:t>PPO</w:t>
      </w:r>
      <w:r w:rsidR="5393A552">
        <w:rPr/>
        <w:t xml:space="preserve">, num ambiente simulado estocástico designado </w:t>
      </w:r>
      <w:r w:rsidRPr="34C10DBC" w:rsidR="5393A552">
        <w:rPr>
          <w:i w:val="1"/>
          <w:iCs w:val="1"/>
        </w:rPr>
        <w:t>MovementEnv</w:t>
      </w:r>
      <w:r w:rsidR="5393A552">
        <w:rPr/>
        <w:t xml:space="preserve">, com formulação </w:t>
      </w:r>
      <w:r w:rsidRPr="34C10DBC" w:rsidR="5393A552">
        <w:rPr>
          <w:i w:val="1"/>
          <w:iCs w:val="1"/>
        </w:rPr>
        <w:t xml:space="preserve">MDP </w:t>
      </w:r>
      <w:r w:rsidR="5393A552">
        <w:rPr/>
        <w:t>devidamente documentada e métricas de avaliação definidas.</w:t>
      </w:r>
    </w:p>
    <w:p w:rsidR="002C5A6A" w:rsidP="007E0AA5" w:rsidRDefault="00041E95" w14:paraId="6B8D7015" w14:textId="77777777">
      <w:pPr>
        <w:pStyle w:val="Heading2"/>
      </w:pPr>
      <w:r>
        <w:t>Análise Crítica e Limitações</w:t>
      </w:r>
    </w:p>
    <w:p w:rsidR="5906101C" w:rsidP="149528B9" w:rsidRDefault="5A5EB327" w14:paraId="3605D11F" w14:textId="65D13C36">
      <w:pPr>
        <w:ind w:firstLine="0"/>
      </w:pPr>
      <w:r w:rsidRPr="34C10DBC" w:rsidR="7609476A">
        <w:rPr>
          <w:lang w:val="pt-BR"/>
        </w:rPr>
        <w:t xml:space="preserve">A principal limitação da implementação atual reside na utilização exclusiva de dados simulados, tanto para os sensores inerciais e fisiológicos como para o ambiente de treino do agente de Aprendizagem por Reforço, designado </w:t>
      </w:r>
      <w:r w:rsidRPr="34C10DBC" w:rsidR="7609476A">
        <w:rPr>
          <w:i w:val="1"/>
          <w:iCs w:val="1"/>
          <w:lang w:val="pt-BR"/>
        </w:rPr>
        <w:t>MovementEnv</w:t>
      </w:r>
      <w:r w:rsidRPr="34C10DBC" w:rsidR="7609476A">
        <w:rPr>
          <w:lang w:val="pt-BR"/>
        </w:rPr>
        <w:t xml:space="preserve">. Os dados gerados seguem distribuições estocásticas parametrizadas que, apesar de serem mais realistas do que distribuições uniformes simples, não conseguem reproduzir integralmente a complexidade e variabilidade dos padrões fisiológicos e comportamentais observados em utilizadores seniores reais. Esta limitação condiciona a capacidade de generalização da política aprendida pelo agente para contextos do mundo real. </w:t>
      </w:r>
    </w:p>
    <w:p w:rsidR="5906101C" w:rsidP="149528B9" w:rsidRDefault="5A5EB327" w14:paraId="13946152" w14:textId="28F20FC8">
      <w:pPr>
        <w:ind w:firstLine="0"/>
      </w:pPr>
      <w:r w:rsidRPr="34C10DBC" w:rsidR="7609476A">
        <w:rPr>
          <w:lang w:val="pt-BR"/>
        </w:rPr>
        <w:t xml:space="preserve">Adicionalmente, a cobertura ambiental encontra-se ainda centrada em variáveis meteorológicas, reduzindo a representatividade contextual perante cenários urbanos mais complexos. Do ponto de vista do agente de Aprendizagem por Reforço, a estocasticidade do ambiente </w:t>
      </w:r>
      <w:r w:rsidRPr="34C10DBC" w:rsidR="7609476A">
        <w:rPr>
          <w:i w:val="1"/>
          <w:iCs w:val="1"/>
          <w:lang w:val="pt-BR"/>
        </w:rPr>
        <w:t xml:space="preserve">MovementEnv </w:t>
      </w:r>
      <w:r w:rsidRPr="34C10DBC" w:rsidR="7609476A">
        <w:rPr>
          <w:lang w:val="pt-BR"/>
        </w:rPr>
        <w:t xml:space="preserve">introduz variância nas estimativas de recompensa durante o processo de treino. Na avaliação comparativa realizada ao longo de 30 episódios, ambos os modelos apresentaram uma </w:t>
      </w:r>
      <w:r w:rsidRPr="34C10DBC" w:rsidR="7609476A">
        <w:rPr>
          <w:i w:val="1"/>
          <w:iCs w:val="1"/>
          <w:lang w:val="pt-BR"/>
        </w:rPr>
        <w:t xml:space="preserve">survival rate </w:t>
      </w:r>
      <w:r w:rsidRPr="34C10DBC" w:rsidR="7609476A">
        <w:rPr>
          <w:lang w:val="pt-BR"/>
        </w:rPr>
        <w:t xml:space="preserve">de 100% e uma duração média de 96 passos por episódio. O modelo </w:t>
      </w:r>
      <w:r w:rsidRPr="34C10DBC" w:rsidR="7609476A">
        <w:rPr>
          <w:i w:val="1"/>
          <w:iCs w:val="1"/>
          <w:lang w:val="pt-BR"/>
        </w:rPr>
        <w:t xml:space="preserve">DQN </w:t>
      </w:r>
      <w:r w:rsidRPr="34C10DBC" w:rsidR="7609476A">
        <w:rPr>
          <w:lang w:val="pt-BR"/>
        </w:rPr>
        <w:t xml:space="preserve">obteve uma recompensa média ligeiramente superior, enquanto o </w:t>
      </w:r>
      <w:r w:rsidRPr="34C10DBC" w:rsidR="7609476A">
        <w:rPr>
          <w:i w:val="1"/>
          <w:iCs w:val="1"/>
          <w:lang w:val="pt-BR"/>
        </w:rPr>
        <w:t xml:space="preserve">PPO </w:t>
      </w:r>
      <w:r w:rsidRPr="34C10DBC" w:rsidR="7609476A">
        <w:rPr>
          <w:lang w:val="pt-BR"/>
        </w:rPr>
        <w:t>demonstrou um comportamento igualmente estável. Estes resultados apontam para um desempenho robusto de ambos os métodos no ambiente simulado, embora seja necessária validação com dados reais.</w:t>
      </w:r>
    </w:p>
    <w:p w:rsidR="002C5A6A" w:rsidP="007E0AA5" w:rsidRDefault="00041E95" w14:paraId="410637FE" w14:textId="77777777">
      <w:pPr>
        <w:pStyle w:val="Heading2"/>
        <w:rPr/>
      </w:pPr>
      <w:r w:rsidR="15EB2E25">
        <w:rPr/>
        <w:t>Recomendações para Trabalho Futuro</w:t>
      </w:r>
    </w:p>
    <w:p w:rsidR="6CC92439" w:rsidP="34C10DBC" w:rsidRDefault="6CC92439" w14:paraId="6108E118" w14:textId="6025CBD1">
      <w:pPr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Com base na análise crítica realizada, identificam-se várias recomendações para o desenvolvimento futuro da plataforma, com o objetivo de aumentar a robustez, a personalização e a aplicabilidade real da solução. Em primeiro lugar, recomenda-se a validação do agente de Aprendizagem por Reforço com utilizadores reais ou com dados recolhidos de voluntários, substituindo progressivamente o ambiente de simulação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MovementEnv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por um ambiente calibrado com dados empíricos provenientes da população sénior. </w:t>
      </w:r>
    </w:p>
    <w:p w:rsidR="6CC92439" w:rsidP="34C10DBC" w:rsidRDefault="6CC92439" w14:paraId="164FBC48" w14:textId="5E3F73F7">
      <w:pPr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Adicionalmente, sugere-se a extensão do espaço de estados do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MDP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através da inclusão de variáveis contextuais adicionais, permitindo ao agente adaptar as intervenções de forma mais robusta e dinâmica ao contexto ambiental em tempo real.</w:t>
      </w:r>
      <w:r w:rsidRPr="34C10DBC" w:rsidR="5CC60E5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Outra evolução relevante passa pela implementação de um paradigma de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Federated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Learning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, possibilitando a personalização distribuída da política do agente sem comprometer a privacidade dos utilizadores,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ao mesmo tempo que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adapta as intervenções às características biomecânicas individuais de cada pessoa. </w:t>
      </w:r>
    </w:p>
    <w:p w:rsidR="6CC92439" w:rsidP="34C10DBC" w:rsidRDefault="6CC92439" w14:paraId="232D5A6B" w14:textId="6DC7D648">
      <w:pPr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Recomenda-se ainda a integração de um módulo de inferência implícita de preferências musicais, capaz de correlacionar dados de acelerómetro com as músicas reproduzidas, enriquecendo o espaço de ação do agente com recomendações musicais personalizadas.</w:t>
      </w:r>
      <w:r w:rsidRPr="34C10DBC" w:rsidR="1D5F0A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Ao nível do conteúdo musical, considera-se igualmente pertinente explorar a integração com serviços de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streaming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musical, através de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APIs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como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Spotify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ou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TIDAL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, possibilitando o acesso licenciado a catálogos musicais diversificados e permitindo alimentar o motor de recomendação musical da plataforma com conteúdos adaptados ao perfil, contexto e padrões de mobilidade dos utilizadores. Adicionalmente, poderá ser investigada a utilização de características musicais de baixo nível</w:t>
      </w:r>
      <w:r w:rsidRPr="34C10DBC" w:rsidR="6FC958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como ritmo, tempo, energia ou valência emocional</w:t>
      </w:r>
      <w:r w:rsidRPr="34C10DBC" w:rsidR="0E54DF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,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para otimizar dinamicamente as intervenções do agente e potenciar o impacto da música na mobilidade e motivação dos utilizadores.</w:t>
      </w:r>
      <w:r w:rsidRPr="34C10DBC" w:rsidR="3EA054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</w:t>
      </w:r>
    </w:p>
    <w:p w:rsidR="6CC92439" w:rsidP="34C10DBC" w:rsidRDefault="6CC92439" w14:paraId="78F9C8D9" w14:textId="5B12C630">
      <w:pPr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Por fim, considera-se fundamental o desenvolvimento de uma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interface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com suporte para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iOS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,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Fitbit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,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Garmin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e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Apple </w:t>
      </w:r>
      <w:r w:rsidRPr="34C10DBC" w:rsidR="6CC92439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Watch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, permitindo complementar a solução 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>Android</w:t>
      </w:r>
      <w:r w:rsidRPr="34C10DBC" w:rsidR="6CC9243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pt-PT" w:eastAsia="en-US" w:bidi="ar-SA"/>
        </w:rPr>
        <w:t xml:space="preserve"> já existente e possibilitando a realização de testes em condições reais de utilização de forma mais abrangente.</w:t>
      </w:r>
    </w:p>
    <w:p w:rsidR="002C5A6A" w:rsidP="00C50C5B" w:rsidRDefault="00041E95" w14:paraId="16371CD1" w14:textId="77777777">
      <w:pPr>
        <w:pStyle w:val="Heading1"/>
        <w:rPr/>
      </w:pPr>
      <w:r w:rsidR="15EB2E25">
        <w:rPr/>
        <w:t>Modelo de Negócio</w:t>
      </w:r>
    </w:p>
    <w:p w:rsidR="3D1B6B03" w:rsidP="2DDB392C" w:rsidRDefault="3D1B6B03" w14:paraId="3AE38508" w14:textId="185C16CE">
      <w:pPr>
        <w:pStyle w:val="Normal"/>
        <w:ind w:firstLine="0"/>
      </w:pPr>
      <w:r w:rsidRPr="2DDB392C" w:rsidR="3D1B6B03">
        <w:rPr>
          <w:rFonts w:ascii="Times New Roman" w:hAnsi="Times New Roman" w:eastAsia="Times New Roman" w:cs="Times New Roman"/>
          <w:noProof w:val="0"/>
          <w:sz w:val="20"/>
          <w:szCs w:val="20"/>
          <w:lang w:val="pt-PT"/>
        </w:rPr>
        <w:t>O presente modelo de negócio pretende demonstrar a viabilidade económica e estratégica do Dance4Life, identificando os principais intervenientes, fontes de valor e mecanismos de sustentabilidade da plataforma. São apresentados os segmentos-alvo, as parcerias estratégicas e as abordagens de monetização consideradas para suportar a adoção e crescimento da solução.</w:t>
      </w:r>
    </w:p>
    <w:p w:rsidRPr="00BF3300" w:rsidR="002C5A6A" w:rsidP="007E0AA5" w:rsidRDefault="00041E95" w14:paraId="5B593C44" w14:textId="77777777">
      <w:pPr>
        <w:pStyle w:val="Heading2"/>
        <w:rPr>
          <w:lang w:val="pt-PT"/>
        </w:rPr>
      </w:pPr>
      <w:r w:rsidRPr="00BF3300">
        <w:rPr>
          <w:lang w:val="pt-PT"/>
        </w:rPr>
        <w:t>Proposta de Valor e Cliente-Alvo</w:t>
      </w:r>
    </w:p>
    <w:p w:rsidRPr="00BF3300" w:rsidR="002C5A6A" w:rsidP="149528B9" w:rsidRDefault="00041E95" w14:paraId="0969DB57" w14:textId="384AC0AC">
      <w:pPr>
        <w:ind w:firstLine="0"/>
      </w:pPr>
      <w:r w:rsidR="15EB2E25">
        <w:rPr/>
        <w:t xml:space="preserve">O Dance4Life posiciona-se como uma plataforma </w:t>
      </w:r>
      <w:r w:rsidRPr="2DDB392C" w:rsidR="15EB2E25">
        <w:rPr>
          <w:i w:val="1"/>
          <w:iCs w:val="1"/>
        </w:rPr>
        <w:t xml:space="preserve">B2B2C </w:t>
      </w:r>
      <w:r w:rsidRPr="2DDB392C" w:rsidR="15EB2E25">
        <w:rPr>
          <w:i w:val="1"/>
          <w:iCs w:val="1"/>
        </w:rPr>
        <w:t>(Business-to-Business</w:t>
      </w:r>
      <w:r w:rsidRPr="2DDB392C" w:rsidR="2033F239">
        <w:rPr>
          <w:i w:val="1"/>
          <w:iCs w:val="1"/>
        </w:rPr>
        <w:t>-</w:t>
      </w:r>
      <w:r w:rsidRPr="2DDB392C" w:rsidR="15EB2E25">
        <w:rPr>
          <w:i w:val="1"/>
          <w:iCs w:val="1"/>
        </w:rPr>
        <w:t>to-Consumer</w:t>
      </w:r>
      <w:r w:rsidR="15EB2E25">
        <w:rPr/>
        <w:t>), cujo cliente pri</w:t>
      </w:r>
      <w:r w:rsidR="7A30CFA1">
        <w:rPr/>
        <w:t>ncipal</w:t>
      </w:r>
      <w:r w:rsidR="15EB2E25">
        <w:rPr/>
        <w:t xml:space="preserve"> são instituições de cuidado sénior centros de dia, lares de idosos e programas municipais de envelhecimento ativo e cujo utilizador final é a população sénior (65+ anos). A proposta de valor diferencia</w:t>
      </w:r>
      <w:r w:rsidR="2C5515C8">
        <w:rPr/>
        <w:t>s</w:t>
      </w:r>
      <w:r w:rsidR="15EB2E25">
        <w:rPr/>
        <w:t xml:space="preserve">se em três eixos: personalização baseada em dados (adaptação da atividade e da música ao perfil individual), segurança fisiológica (monitorização da frequência cardíaca e alertas em tempo real), e combate ao isolamento social (emparelhamento social </w:t>
      </w:r>
      <w:r w:rsidRPr="2DDB392C" w:rsidR="15EB2E25">
        <w:rPr>
          <w:i w:val="1"/>
          <w:iCs w:val="1"/>
        </w:rPr>
        <w:t>Dancing Match</w:t>
      </w:r>
      <w:r w:rsidR="15EB2E25">
        <w:rPr/>
        <w:t>).</w:t>
      </w:r>
    </w:p>
    <w:p w:rsidR="002C5A6A" w:rsidP="007E0AA5" w:rsidRDefault="00041E95" w14:paraId="3D105BE4" w14:textId="4E06FB33">
      <w:pPr>
        <w:pStyle w:val="Heading2"/>
      </w:pPr>
      <w:r>
        <w:t>Parcerias Estratégicas</w:t>
      </w:r>
    </w:p>
    <w:p w:rsidR="5B447704" w:rsidP="34C10DBC" w:rsidRDefault="5B447704" w14:paraId="064D7936" w14:textId="2FD68635">
      <w:pPr>
        <w:ind w:firstLine="0"/>
        <w:rPr>
          <w:rFonts w:ascii="Times New Roman" w:hAnsi="Times New Roman" w:eastAsia="Times New Roman" w:cs="Times New Roman"/>
        </w:rPr>
      </w:pPr>
      <w:r w:rsidRPr="34C10DBC" w:rsidR="43D79CCB">
        <w:rPr>
          <w:rFonts w:ascii="Times New Roman" w:hAnsi="Times New Roman" w:eastAsia="Times New Roman" w:cs="Times New Roman"/>
        </w:rPr>
        <w:t xml:space="preserve">A viabilidade do Dance4Life assenta num ecossistema de parcerias estratégicas que suporta tanto a implementação tecnológica como a validação clínica e a expansão do projeto. As instituições de saúde e de cuidado sénior, como a Santa Casa da Misericórdia e as Misericórdias locais, desempenham um papel fundamental enquanto parceiros de distribuição e validação clínica da solução. Paralelamente, a integração com dispositivos </w:t>
      </w:r>
      <w:r w:rsidRPr="34C10DBC" w:rsidR="43D79CCB">
        <w:rPr>
          <w:rFonts w:ascii="Times New Roman" w:hAnsi="Times New Roman" w:eastAsia="Times New Roman" w:cs="Times New Roman"/>
          <w:i w:val="1"/>
          <w:iCs w:val="1"/>
        </w:rPr>
        <w:t>wearable</w:t>
      </w:r>
      <w:r w:rsidRPr="34C10DBC" w:rsidR="448B40CF">
        <w:rPr>
          <w:rFonts w:ascii="Times New Roman" w:hAnsi="Times New Roman" w:eastAsia="Times New Roman" w:cs="Times New Roman"/>
          <w:i w:val="1"/>
          <w:iCs w:val="1"/>
        </w:rPr>
        <w:t>s</w:t>
      </w:r>
      <w:r w:rsidRPr="34C10DBC" w:rsidR="43D79CCB">
        <w:rPr>
          <w:rFonts w:ascii="Times New Roman" w:hAnsi="Times New Roman" w:eastAsia="Times New Roman" w:cs="Times New Roman"/>
        </w:rPr>
        <w:t xml:space="preserve">, como </w:t>
      </w:r>
      <w:r w:rsidRPr="34C10DBC" w:rsidR="43D79CCB">
        <w:rPr>
          <w:rFonts w:ascii="Times New Roman" w:hAnsi="Times New Roman" w:eastAsia="Times New Roman" w:cs="Times New Roman"/>
          <w:i w:val="1"/>
          <w:iCs w:val="1"/>
        </w:rPr>
        <w:t>Fitbit</w:t>
      </w:r>
      <w:r w:rsidRPr="34C10DBC" w:rsidR="43D79CCB">
        <w:rPr>
          <w:rFonts w:ascii="Times New Roman" w:hAnsi="Times New Roman" w:eastAsia="Times New Roman" w:cs="Times New Roman"/>
        </w:rPr>
        <w:t xml:space="preserve">, </w:t>
      </w:r>
      <w:r w:rsidRPr="34C10DBC" w:rsidR="43D79CCB">
        <w:rPr>
          <w:rFonts w:ascii="Times New Roman" w:hAnsi="Times New Roman" w:eastAsia="Times New Roman" w:cs="Times New Roman"/>
          <w:i w:val="1"/>
          <w:iCs w:val="1"/>
        </w:rPr>
        <w:t>Garmin</w:t>
      </w:r>
      <w:r w:rsidRPr="34C10DBC" w:rsidR="43D79CCB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43D79CCB">
        <w:rPr>
          <w:rFonts w:ascii="Times New Roman" w:hAnsi="Times New Roman" w:eastAsia="Times New Roman" w:cs="Times New Roman"/>
        </w:rPr>
        <w:t xml:space="preserve">ou </w:t>
      </w:r>
      <w:r w:rsidRPr="34C10DBC" w:rsidR="43D79CCB">
        <w:rPr>
          <w:rFonts w:ascii="Times New Roman" w:hAnsi="Times New Roman" w:eastAsia="Times New Roman" w:cs="Times New Roman"/>
          <w:i w:val="1"/>
          <w:iCs w:val="1"/>
        </w:rPr>
        <w:t xml:space="preserve">Apple </w:t>
      </w:r>
      <w:r w:rsidRPr="34C10DBC" w:rsidR="43D79CCB">
        <w:rPr>
          <w:rFonts w:ascii="Times New Roman" w:hAnsi="Times New Roman" w:eastAsia="Times New Roman" w:cs="Times New Roman"/>
          <w:i w:val="1"/>
          <w:iCs w:val="1"/>
        </w:rPr>
        <w:t>Watch</w:t>
      </w:r>
      <w:r w:rsidRPr="34C10DBC" w:rsidR="43D79CCB">
        <w:rPr>
          <w:rFonts w:ascii="Times New Roman" w:hAnsi="Times New Roman" w:eastAsia="Times New Roman" w:cs="Times New Roman"/>
        </w:rPr>
        <w:t xml:space="preserve">, permite o acesso a dados fisiológicos reais e de elevada qualidade, essenciais para a monitorização e personalização da experiência do utilizador. Ao nível do conteúdo, os serviços de </w:t>
      </w:r>
      <w:r w:rsidRPr="34C10DBC" w:rsidR="43D79CCB">
        <w:rPr>
          <w:rFonts w:ascii="Times New Roman" w:hAnsi="Times New Roman" w:eastAsia="Times New Roman" w:cs="Times New Roman"/>
          <w:i w:val="1"/>
          <w:iCs w:val="1"/>
        </w:rPr>
        <w:t>streaming</w:t>
      </w:r>
      <w:r w:rsidRPr="34C10DBC" w:rsidR="43D79CCB">
        <w:rPr>
          <w:rFonts w:ascii="Times New Roman" w:hAnsi="Times New Roman" w:eastAsia="Times New Roman" w:cs="Times New Roman"/>
        </w:rPr>
        <w:t xml:space="preserve"> musical, através de </w:t>
      </w:r>
      <w:r w:rsidRPr="34C10DBC" w:rsidR="43D79CCB">
        <w:rPr>
          <w:rFonts w:ascii="Times New Roman" w:hAnsi="Times New Roman" w:eastAsia="Times New Roman" w:cs="Times New Roman"/>
          <w:i w:val="1"/>
          <w:iCs w:val="1"/>
        </w:rPr>
        <w:t>APIs</w:t>
      </w:r>
      <w:r w:rsidRPr="34C10DBC" w:rsidR="43D79CCB">
        <w:rPr>
          <w:rFonts w:ascii="Times New Roman" w:hAnsi="Times New Roman" w:eastAsia="Times New Roman" w:cs="Times New Roman"/>
          <w:i w:val="1"/>
          <w:iCs w:val="1"/>
        </w:rPr>
        <w:t xml:space="preserve"> </w:t>
      </w:r>
      <w:r w:rsidRPr="34C10DBC" w:rsidR="43D79CCB">
        <w:rPr>
          <w:rFonts w:ascii="Times New Roman" w:hAnsi="Times New Roman" w:eastAsia="Times New Roman" w:cs="Times New Roman"/>
        </w:rPr>
        <w:t>como</w:t>
      </w:r>
      <w:r w:rsidRPr="34C10DBC" w:rsidR="43D79CCB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eastAsia="en-US" w:bidi="ar-SA"/>
        </w:rPr>
        <w:t xml:space="preserve"> </w:t>
      </w:r>
      <w:r w:rsidRPr="34C10DBC" w:rsidR="43D79CCB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Spotify</w:t>
      </w:r>
      <w:r w:rsidRPr="34C10DBC" w:rsidR="43D79CCB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 xml:space="preserve"> </w:t>
      </w:r>
      <w:r w:rsidRPr="34C10DBC" w:rsidR="43D79CCB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eastAsia="en-US" w:bidi="ar-SA"/>
        </w:rPr>
        <w:t xml:space="preserve">ou </w:t>
      </w:r>
      <w:r w:rsidRPr="34C10DBC" w:rsidR="43D79CCB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0"/>
          <w:szCs w:val="20"/>
          <w:lang w:eastAsia="en-US" w:bidi="ar-SA"/>
        </w:rPr>
        <w:t>TIDAL</w:t>
      </w:r>
      <w:r w:rsidRPr="34C10DBC" w:rsidR="43D79CCB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eastAsia="en-US" w:bidi="ar-SA"/>
        </w:rPr>
        <w:t>,</w:t>
      </w:r>
      <w:r w:rsidRPr="34C10DBC" w:rsidR="43D79CCB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eastAsia="en-US" w:bidi="ar-SA"/>
        </w:rPr>
        <w:t xml:space="preserve"> possibilitam o licenciamento e a disponibilização de música adaptada para alimentar o motor de recomendação musical da plataforma.</w:t>
      </w:r>
      <w:r w:rsidRPr="34C10DBC" w:rsidR="43D79CCB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eastAsia="en-US" w:bidi="ar-SA"/>
        </w:rPr>
        <w:t xml:space="preserve"> </w:t>
      </w:r>
      <w:r w:rsidRPr="34C10DBC" w:rsidR="43D79CCB">
        <w:rPr>
          <w:rFonts w:ascii="Times New Roman" w:hAnsi="Times New Roman" w:eastAsia="Times New Roman" w:cs="Times New Roman"/>
        </w:rPr>
        <w:t>Por fim, os municípios e programas de saúde pública surgem como parceiros estratégicos de financiamento, especialmente no âmbito de iniciativas de cidades inteligentes e políticas de envelhecimento ativo.</w:t>
      </w:r>
    </w:p>
    <w:p w:rsidR="002C5A6A" w:rsidP="007E0AA5" w:rsidRDefault="00041E95" w14:paraId="153EE6E4" w14:textId="77777777">
      <w:pPr>
        <w:pStyle w:val="Heading2"/>
      </w:pPr>
      <w:r>
        <w:t>Estratégia de Monetização</w:t>
      </w:r>
    </w:p>
    <w:p w:rsidR="329F0F6C" w:rsidP="149528B9" w:rsidRDefault="63879C8B" w14:paraId="2B8A0553" w14:textId="4325AB87">
      <w:pPr>
        <w:ind w:firstLine="0"/>
      </w:pPr>
      <w:r w:rsidR="76A4A7F1">
        <w:rPr/>
        <w:t xml:space="preserve">A estratégia de monetização combina dois modelos complementares. Por um lado, assenta numa subscrição institucional em modelo </w:t>
      </w:r>
      <w:r w:rsidRPr="2DDB392C" w:rsidR="76A4A7F1">
        <w:rPr>
          <w:i w:val="1"/>
          <w:iCs w:val="1"/>
        </w:rPr>
        <w:t>SaaS</w:t>
      </w:r>
      <w:r w:rsidRPr="2DDB392C" w:rsidR="0C5EE23E">
        <w:rPr>
          <w:i w:val="1"/>
          <w:iCs w:val="1"/>
        </w:rPr>
        <w:t xml:space="preserve"> </w:t>
      </w:r>
      <w:r w:rsidR="0C5EE23E">
        <w:rPr/>
        <w:t>(</w:t>
      </w:r>
      <w:r w:rsidRPr="2DDB392C" w:rsidR="0C5EE23E">
        <w:rPr>
          <w:i w:val="1"/>
          <w:iCs w:val="1"/>
        </w:rPr>
        <w:t>Software as a Service</w:t>
      </w:r>
      <w:r w:rsidR="0C5EE23E">
        <w:rPr/>
        <w:t>)</w:t>
      </w:r>
      <w:r w:rsidR="76A4A7F1">
        <w:rPr/>
        <w:t xml:space="preserve">, através da qual cada instituição paga uma licença mensal com valor escalável em função do número de utilizadores ativos, garantindo assim uma fonte de receita recorrente e previsível. Por outro lado, integra um modelo </w:t>
      </w:r>
      <w:r w:rsidRPr="2DDB392C" w:rsidR="76A4A7F1">
        <w:rPr>
          <w:i w:val="1"/>
          <w:iCs w:val="1"/>
        </w:rPr>
        <w:t xml:space="preserve">freemium </w:t>
      </w:r>
      <w:r w:rsidR="76A4A7F1">
        <w:rPr/>
        <w:t xml:space="preserve">direcionado para utilizadores individuais, disponibilizando uma versão gratuita com funcionalidades básicas, como monitorização de atividade e sugestões musicais, e uma versão </w:t>
      </w:r>
      <w:r w:rsidRPr="2DDB392C" w:rsidR="76A4A7F1">
        <w:rPr>
          <w:i w:val="1"/>
          <w:iCs w:val="1"/>
        </w:rPr>
        <w:t xml:space="preserve">premium </w:t>
      </w:r>
      <w:r w:rsidR="76A4A7F1">
        <w:rPr/>
        <w:t xml:space="preserve">com funcionalidades avançadas, incluindo emparelhamento social, relatórios de saúde detalhados e integração com dispositivos </w:t>
      </w:r>
      <w:r w:rsidRPr="2DDB392C" w:rsidR="76A4A7F1">
        <w:rPr>
          <w:i w:val="1"/>
          <w:iCs w:val="1"/>
        </w:rPr>
        <w:t>wearables</w:t>
      </w:r>
      <w:r w:rsidR="76A4A7F1">
        <w:rPr/>
        <w:t xml:space="preserve">. Adicionalmente, os dados anonimizados e agregados gerados pela plataforma constituem um ativo relevante para investigação académica e para entidades de saúde pública, abrindo uma terceira linha de receita através de parcerias de investigação e da disponibilização de </w:t>
      </w:r>
      <w:r w:rsidRPr="2DDB392C" w:rsidR="76A4A7F1">
        <w:rPr>
          <w:i w:val="1"/>
          <w:iCs w:val="1"/>
        </w:rPr>
        <w:t xml:space="preserve">insights </w:t>
      </w:r>
      <w:r w:rsidR="76A4A7F1">
        <w:rPr/>
        <w:t>analíticos, sempre em conformidade com o RGPD.</w:t>
      </w:r>
    </w:p>
    <w:p w:rsidR="002C5A6A" w:rsidP="00C50C5B" w:rsidRDefault="00041E95" w14:paraId="52F2D754" w14:textId="77777777">
      <w:pPr>
        <w:pStyle w:val="Heading1"/>
        <w:rPr/>
      </w:pPr>
      <w:r w:rsidR="15EB2E25">
        <w:rPr/>
        <w:t>Conclusão</w:t>
      </w:r>
    </w:p>
    <w:p w:rsidR="4EC0FA61" w:rsidP="2DDB392C" w:rsidRDefault="4EC0FA61" w14:paraId="7FA6BDBD" w14:textId="3EC0FFE1">
      <w:pPr>
        <w:pStyle w:val="Normal"/>
        <w:suppressLineNumbers w:val="0"/>
        <w:bidi w:val="0"/>
        <w:spacing w:before="0" w:beforeAutospacing="off" w:after="200" w:afterAutospacing="off" w:line="259" w:lineRule="auto"/>
        <w:ind w:left="-14" w:right="1426" w:firstLine="0"/>
        <w:jc w:val="both"/>
      </w:pPr>
      <w:r w:rsidR="512DA88A">
        <w:rPr/>
        <w:t xml:space="preserve">O presente trabalho permitiu conceber, implementar e validar a arquitetura funcional do Dance4Life, uma plataforma distribuída de </w:t>
      </w:r>
      <w:r w:rsidR="512DA88A">
        <w:rPr/>
        <w:t>sensorização</w:t>
      </w:r>
      <w:r w:rsidR="512DA88A">
        <w:rPr/>
        <w:t xml:space="preserve"> e inteligência artificial orientada para a promoção do envelhecimento ativo através da dança. A solução proposta demonstrou a viabilidade de integrar, num único ecossistema tecnológico, dados fisiológicos, inerciais, geográficos e ambientais, recolhidos em dispositivos </w:t>
      </w:r>
      <w:r w:rsidRPr="2DDB392C" w:rsidR="512DA88A">
        <w:rPr>
          <w:i w:val="1"/>
          <w:iCs w:val="1"/>
        </w:rPr>
        <w:t xml:space="preserve">Android </w:t>
      </w:r>
      <w:r w:rsidR="512DA88A">
        <w:rPr/>
        <w:t>e enriquecidos por serviços externos de contexto, suportando simultaneamente mecanismos de monitorização, análise comportamental e intervenção inteligente.</w:t>
      </w:r>
    </w:p>
    <w:p w:rsidR="4EC0FA61" w:rsidP="2DDB392C" w:rsidRDefault="4EC0FA61" w14:paraId="0BBD8330" w14:textId="7358861F">
      <w:pPr>
        <w:pStyle w:val="Normal"/>
        <w:suppressLineNumbers w:val="0"/>
        <w:bidi w:val="0"/>
        <w:spacing w:before="0" w:beforeAutospacing="off" w:after="200" w:afterAutospacing="off" w:line="259" w:lineRule="auto"/>
        <w:ind w:left="-14" w:right="1426" w:firstLine="0"/>
        <w:jc w:val="both"/>
      </w:pPr>
      <w:r w:rsidR="512DA88A">
        <w:rPr/>
        <w:t xml:space="preserve">A arquitetura </w:t>
      </w:r>
      <w:r w:rsidRPr="2DDB392C" w:rsidR="512DA88A">
        <w:rPr>
          <w:i w:val="1"/>
          <w:iCs w:val="1"/>
        </w:rPr>
        <w:t>edge</w:t>
      </w:r>
      <w:r w:rsidRPr="2DDB392C" w:rsidR="25E77237">
        <w:rPr>
          <w:i w:val="1"/>
          <w:iCs w:val="1"/>
        </w:rPr>
        <w:t>-</w:t>
      </w:r>
      <w:r w:rsidRPr="2DDB392C" w:rsidR="512DA88A">
        <w:rPr>
          <w:i w:val="1"/>
          <w:iCs w:val="1"/>
        </w:rPr>
        <w:t>cloud</w:t>
      </w:r>
      <w:r w:rsidR="512DA88A">
        <w:rPr/>
        <w:t xml:space="preserve"> adotada revelou-se adequada aos requisitos de privacidade, escalabilidade e capacidade de resposta inerentes a sistemas de saúde digital. O processamento local dos sinais biométricos, aliado à persistência centralizada de métricas derivadas, permitiu concretizar os princípios de minimização de dados e </w:t>
      </w:r>
      <w:r w:rsidRPr="2DDB392C" w:rsidR="512DA88A">
        <w:rPr>
          <w:i w:val="1"/>
          <w:iCs w:val="1"/>
        </w:rPr>
        <w:t>Privacy</w:t>
      </w:r>
      <w:r w:rsidRPr="2DDB392C" w:rsidR="512DA88A">
        <w:rPr>
          <w:i w:val="1"/>
          <w:iCs w:val="1"/>
        </w:rPr>
        <w:t xml:space="preserve"> </w:t>
      </w:r>
      <w:r w:rsidRPr="2DDB392C" w:rsidR="512DA88A">
        <w:rPr>
          <w:i w:val="1"/>
          <w:iCs w:val="1"/>
        </w:rPr>
        <w:t>by</w:t>
      </w:r>
      <w:r w:rsidRPr="2DDB392C" w:rsidR="512DA88A">
        <w:rPr>
          <w:i w:val="1"/>
          <w:iCs w:val="1"/>
        </w:rPr>
        <w:t xml:space="preserve"> Design</w:t>
      </w:r>
      <w:r w:rsidR="512DA88A">
        <w:rPr/>
        <w:t xml:space="preserve">, em conformidade com o RGPD, </w:t>
      </w:r>
      <w:r w:rsidR="512DA88A">
        <w:rPr/>
        <w:t>ao mesmo tempo que</w:t>
      </w:r>
      <w:r w:rsidR="512DA88A">
        <w:rPr/>
        <w:t xml:space="preserve"> garantiu suporte para análise longitudinal e visualização interativa dos dados recolhidos.</w:t>
      </w:r>
    </w:p>
    <w:p w:rsidR="4EC0FA61" w:rsidP="2DDB392C" w:rsidRDefault="4EC0FA61" w14:paraId="2BA07DDD" w14:textId="72B746F7">
      <w:pPr>
        <w:pStyle w:val="Normal"/>
        <w:suppressLineNumbers w:val="0"/>
        <w:bidi w:val="0"/>
        <w:spacing w:before="0" w:beforeAutospacing="off" w:after="200" w:afterAutospacing="off" w:line="259" w:lineRule="auto"/>
        <w:ind w:left="-14" w:right="1426" w:firstLine="0"/>
        <w:jc w:val="both"/>
      </w:pPr>
      <w:r w:rsidR="512DA88A">
        <w:rPr/>
        <w:t xml:space="preserve">Do ponto de vista analítico, as visualizações desenvolvidas em </w:t>
      </w:r>
      <w:r w:rsidRPr="2DDB392C" w:rsidR="512DA88A">
        <w:rPr>
          <w:i w:val="1"/>
          <w:iCs w:val="1"/>
        </w:rPr>
        <w:t>PowerBI</w:t>
      </w:r>
      <w:r w:rsidR="512DA88A">
        <w:rPr/>
        <w:t xml:space="preserve">, </w:t>
      </w:r>
      <w:r w:rsidRPr="2DDB392C" w:rsidR="512DA88A">
        <w:rPr>
          <w:i w:val="1"/>
          <w:iCs w:val="1"/>
        </w:rPr>
        <w:t>D3.js</w:t>
      </w:r>
      <w:r w:rsidR="512DA88A">
        <w:rPr/>
        <w:t xml:space="preserve"> e </w:t>
      </w:r>
      <w:r w:rsidRPr="2DDB392C" w:rsidR="512DA88A">
        <w:rPr>
          <w:i w:val="1"/>
          <w:iCs w:val="1"/>
        </w:rPr>
        <w:t>Leaflet</w:t>
      </w:r>
      <w:r w:rsidR="512DA88A">
        <w:rPr/>
        <w:t xml:space="preserve"> demonstraram o potencial da plataforma para identificar padrões de atividade física, envolvimento social e distribuição geográfica da utilização do sistema. Paralelamente, a implementação do agente de Aprendizagem por Reforço evidenciou a capacidade de modelar políticas de intervenção adaptativas, equilibrando estímulo à atividade física com mecanismos de prevenção de fadiga e sobrecarga de notificações. A comparação entre </w:t>
      </w:r>
      <w:r w:rsidRPr="2DDB392C" w:rsidR="512DA88A">
        <w:rPr>
          <w:i w:val="1"/>
          <w:iCs w:val="1"/>
        </w:rPr>
        <w:t xml:space="preserve">DQN </w:t>
      </w:r>
      <w:r w:rsidR="512DA88A">
        <w:rPr/>
        <w:t xml:space="preserve">e </w:t>
      </w:r>
      <w:r w:rsidRPr="2DDB392C" w:rsidR="512DA88A">
        <w:rPr>
          <w:i w:val="1"/>
          <w:iCs w:val="1"/>
        </w:rPr>
        <w:t>PPO</w:t>
      </w:r>
      <w:r w:rsidR="512DA88A">
        <w:rPr/>
        <w:t xml:space="preserve"> confirmou a robustez da abordagem no ambiente simulado desenvolvido.</w:t>
      </w:r>
    </w:p>
    <w:p w:rsidR="4EC0FA61" w:rsidP="2DDB392C" w:rsidRDefault="4EC0FA61" w14:paraId="3C1CBF2F" w14:textId="6D2AEF1B">
      <w:pPr>
        <w:pStyle w:val="Normal"/>
        <w:suppressLineNumbers w:val="0"/>
        <w:bidi w:val="0"/>
        <w:spacing w:before="0" w:beforeAutospacing="off" w:after="200" w:afterAutospacing="off" w:line="259" w:lineRule="auto"/>
        <w:ind w:left="-14" w:right="1426" w:firstLine="0"/>
        <w:jc w:val="both"/>
      </w:pPr>
      <w:r w:rsidR="512DA88A">
        <w:rPr/>
        <w:t xml:space="preserve">Para além da componente tecnológica, o trabalho procurou enquadrar a viabilidade prática da solução através da definição de um modelo de negócio sustentável, assente numa lógica </w:t>
      </w:r>
      <w:r w:rsidRPr="2DDB392C" w:rsidR="512DA88A">
        <w:rPr>
          <w:i w:val="1"/>
          <w:iCs w:val="1"/>
        </w:rPr>
        <w:t>B2B2C</w:t>
      </w:r>
      <w:r w:rsidR="512DA88A">
        <w:rPr/>
        <w:t>, em parcerias institucionais e em estratégias de monetização compatíveis com contextos reais de cuidado sénior e saúde digital. Esta perspetiva reforça o potencial do Dance4Life não apenas como protótipo académico, mas como base para futuras implementações piloto em ambientes reais.</w:t>
      </w:r>
    </w:p>
    <w:p w:rsidR="4EC0FA61" w:rsidP="2DDB392C" w:rsidRDefault="4EC0FA61" w14:paraId="06B0D4D5" w14:textId="72A9C01D">
      <w:pPr>
        <w:pStyle w:val="Normal"/>
        <w:suppressLineNumbers w:val="0"/>
        <w:bidi w:val="0"/>
        <w:spacing w:before="0" w:beforeAutospacing="off" w:after="200" w:afterAutospacing="off" w:line="259" w:lineRule="auto"/>
        <w:ind w:left="-14" w:right="1426" w:firstLine="0"/>
        <w:jc w:val="both"/>
      </w:pPr>
      <w:r w:rsidR="512DA88A">
        <w:rPr/>
        <w:t xml:space="preserve">Apesar dos resultados alcançados, subsistem limitações importantes, sobretudo associadas à utilização de dados simulados e à ausência de validação experimental com utilizadores reais. Assim, o desenvolvimento futuro deverá concentrar-se na recolha de dados empíricos em contexto real, na expansão do espaço contextual do sistema e na adoção de paradigmas de </w:t>
      </w:r>
      <w:r w:rsidRPr="2DDB392C" w:rsidR="67D68BAA">
        <w:rPr>
          <w:i w:val="1"/>
          <w:iCs w:val="1"/>
        </w:rPr>
        <w:t>Federated Learning</w:t>
      </w:r>
      <w:r w:rsidR="512DA88A">
        <w:rPr/>
        <w:t xml:space="preserve">, permitindo aumentar simultaneamente a personalização, a robustez e a preservação da privacidade. Neste sentido, o Dance4Life constitui um contributo relevante para a investigação em sistemas inteligentes aplicados ao envelhecimento ativo, demonstrando como a convergência entre </w:t>
      </w:r>
      <w:r w:rsidR="512DA88A">
        <w:rPr/>
        <w:t>sensorização</w:t>
      </w:r>
      <w:r w:rsidR="512DA88A">
        <w:rPr/>
        <w:t>, aprendizagem automática e interação social pode apoiar soluções tecnológicas mais humanas, adaptativas e centradas no utilizador sénior.</w:t>
      </w:r>
    </w:p>
    <w:p w:rsidR="002C5A6A" w:rsidP="00C50C5B" w:rsidRDefault="00041E95" w14:paraId="0E54FD1A" w14:textId="77777777">
      <w:pPr>
        <w:pStyle w:val="Heading1"/>
        <w:numPr>
          <w:ilvl w:val="0"/>
          <w:numId w:val="0"/>
        </w:numPr>
        <w:ind w:left="-5"/>
      </w:pPr>
      <w:r>
        <w:t>References</w:t>
      </w:r>
    </w:p>
    <w:p w:rsidR="002C5A6A" w:rsidP="149528B9" w:rsidRDefault="00041E95" w14:paraId="6D7E8930" w14:textId="77777777">
      <w:pPr>
        <w:ind w:firstLine="0"/>
        <w:rPr>
          <w:szCs w:val="20"/>
          <w:lang w:val="en-US"/>
        </w:rPr>
      </w:pPr>
      <w:r w:rsidRPr="149528B9">
        <w:rPr>
          <w:szCs w:val="20"/>
          <w:lang w:val="en-US"/>
        </w:rPr>
        <w:t>Bouchabou, D., Nguyen, S.M., Lohr, C., LeDuc, B., Kanellos, I.: A Survey of Human Activity Recognition in Smart Homes Based on IoT Sensors Algorithms. Sensors 21(18), 6037 (2021).</w:t>
      </w:r>
    </w:p>
    <w:p w:rsidR="002C5A6A" w:rsidP="149528B9" w:rsidRDefault="00041E95" w14:paraId="07D5EAA5" w14:textId="31D76DFF">
      <w:pPr>
        <w:ind w:firstLine="0"/>
        <w:rPr>
          <w:color w:val="000000" w:themeColor="text1"/>
          <w:szCs w:val="20"/>
          <w:lang w:val="en-US"/>
        </w:rPr>
      </w:pPr>
      <w:r w:rsidRPr="149528B9">
        <w:rPr>
          <w:szCs w:val="20"/>
          <w:lang w:val="en-US"/>
        </w:rPr>
        <w:t xml:space="preserve">Liu, C., Thiamwong, L., Nguyen, T., Suarez, J.R., Park, J.-H., Lou, Q., Xie, R.: A reinforcement learning approach to enhance physical activity and reduce fall risk in older adults. Innovation in Aging 8(Suppl. 1), 1081–1081 (2024). </w:t>
      </w:r>
      <w:hyperlink r:id="rId7">
        <w:r w:rsidRPr="149528B9">
          <w:rPr>
            <w:rFonts w:asciiTheme="minorHAnsi" w:hAnsiTheme="minorHAnsi" w:eastAsiaTheme="minorEastAsia" w:cstheme="minorBidi"/>
            <w:color w:val="000000" w:themeColor="text1"/>
            <w:szCs w:val="20"/>
            <w:lang w:val="en-US"/>
          </w:rPr>
          <w:t>https:</w:t>
        </w:r>
      </w:hyperlink>
      <w:hyperlink r:id="rId8">
        <w:r w:rsidRPr="149528B9">
          <w:rPr>
            <w:rFonts w:asciiTheme="minorHAnsi" w:hAnsiTheme="minorHAnsi" w:eastAsiaTheme="minorEastAsia" w:cstheme="minorBidi"/>
            <w:color w:val="000000" w:themeColor="text1"/>
            <w:szCs w:val="20"/>
          </w:rPr>
          <w:t>//doi.org/10.1093/geroni/igae098.3473</w:t>
        </w:r>
      </w:hyperlink>
    </w:p>
    <w:p w:rsidR="002C5A6A" w:rsidP="149528B9" w:rsidRDefault="00041E95" w14:paraId="2F9A590E" w14:textId="32D6F37A">
      <w:pPr>
        <w:ind w:firstLine="0"/>
        <w:rPr>
          <w:color w:val="000000" w:themeColor="text1"/>
          <w:szCs w:val="20"/>
          <w:lang w:val="en-US"/>
        </w:rPr>
      </w:pPr>
      <w:r w:rsidRPr="149528B9">
        <w:rPr>
          <w:szCs w:val="20"/>
          <w:lang w:val="en-US"/>
        </w:rPr>
        <w:t xml:space="preserve">Gönül, S., Naml, T., Coar, A., Toroslu, I.H.: A reinforcement learning based algorithm for personalization of digital, just-in-time, adaptive interventions. Artificial Intelligence in Medicine 115, 102062 (2021). </w:t>
      </w:r>
      <w:hyperlink r:id="rId9">
        <w:r w:rsidRPr="149528B9">
          <w:rPr>
            <w:szCs w:val="20"/>
            <w:lang w:val="en-US"/>
          </w:rPr>
          <w:t>https://doi.org/10.1016/j.</w:t>
        </w:r>
      </w:hyperlink>
      <w:hyperlink r:id="rId10">
        <w:r w:rsidRPr="149528B9">
          <w:rPr>
            <w:szCs w:val="20"/>
          </w:rPr>
          <w:t>artmed.2021.102062</w:t>
        </w:r>
      </w:hyperlink>
    </w:p>
    <w:p w:rsidR="002C5A6A" w:rsidP="149528B9" w:rsidRDefault="00041E95" w14:paraId="4F57369E" w14:textId="77777777">
      <w:pPr>
        <w:ind w:firstLine="0"/>
        <w:rPr>
          <w:szCs w:val="20"/>
          <w:lang w:val="en-US"/>
        </w:rPr>
      </w:pPr>
      <w:r w:rsidRPr="149528B9">
        <w:rPr>
          <w:szCs w:val="20"/>
          <w:lang w:val="en-US"/>
        </w:rPr>
        <w:t>Hossen, M.A., Abas, P.E.: Machine Learning for Human Activity Recognition: State-of-the-Art Techniques and Emerging Trends. J. Imaging 11(3), 91 (2025).</w:t>
      </w:r>
    </w:p>
    <w:p w:rsidR="002C5A6A" w:rsidP="149528B9" w:rsidRDefault="00041E95" w14:paraId="5FD71EA4" w14:textId="77777777">
      <w:pPr>
        <w:ind w:firstLine="0"/>
        <w:rPr>
          <w:color w:val="000000" w:themeColor="text1"/>
          <w:szCs w:val="20"/>
          <w:lang w:val="en-US"/>
        </w:rPr>
      </w:pPr>
      <w:r w:rsidRPr="149528B9">
        <w:rPr>
          <w:szCs w:val="20"/>
          <w:lang w:val="en-US"/>
        </w:rPr>
        <w:t xml:space="preserve">Liao, P. et al.: Personalized HeartSteps: A Reinforcement Learning Algorithm for Optimizing Physical Activity. ACM (2019). </w:t>
      </w:r>
      <w:hyperlink r:id="rId11">
        <w:r w:rsidRPr="149528B9">
          <w:rPr>
            <w:szCs w:val="20"/>
            <w:lang w:val="en-US"/>
          </w:rPr>
          <w:t>https://doi.org/10.1145/3381007</w:t>
        </w:r>
      </w:hyperlink>
    </w:p>
    <w:p w:rsidR="002C5A6A" w:rsidP="149528B9" w:rsidRDefault="00041E95" w14:paraId="5ABF7236" w14:textId="77777777">
      <w:pPr>
        <w:ind w:firstLine="0"/>
        <w:rPr>
          <w:szCs w:val="20"/>
          <w:lang w:val="en-US"/>
        </w:rPr>
      </w:pPr>
      <w:r w:rsidRPr="149528B9">
        <w:rPr>
          <w:szCs w:val="20"/>
          <w:lang w:val="en-US"/>
        </w:rPr>
        <w:t>Lu, Y. et al.: StepCountJITAI: simulation environment for RL with application to physical activity adaptive intervention. arXiv:2411.00336 (2024).</w:t>
      </w:r>
    </w:p>
    <w:p w:rsidR="002C5A6A" w:rsidP="149528B9" w:rsidRDefault="00041E95" w14:paraId="7D8D6C63" w14:textId="77777777">
      <w:pPr>
        <w:ind w:firstLine="0"/>
        <w:rPr>
          <w:szCs w:val="20"/>
          <w:lang w:val="en-US"/>
        </w:rPr>
      </w:pPr>
      <w:r w:rsidRPr="149528B9">
        <w:rPr>
          <w:szCs w:val="20"/>
          <w:lang w:val="en-US"/>
        </w:rPr>
        <w:t>Paraschiakos, S. et al.: Activity recognition using wearable sensors for tracking the elderly. User Model. User-Adapt. Interact. 30, 567–605 (2020).</w:t>
      </w:r>
    </w:p>
    <w:p w:rsidR="002C5A6A" w:rsidP="149528B9" w:rsidRDefault="00041E95" w14:paraId="25CB3807" w14:textId="1C8CE0EA">
      <w:pPr>
        <w:ind w:firstLine="0"/>
        <w:rPr>
          <w:color w:val="000000" w:themeColor="text1"/>
          <w:szCs w:val="20"/>
          <w:lang w:val="en-US"/>
        </w:rPr>
      </w:pPr>
      <w:r w:rsidRPr="149528B9">
        <w:rPr>
          <w:szCs w:val="20"/>
          <w:lang w:val="en-US"/>
        </w:rPr>
        <w:t xml:space="preserve">Peng, C. et al.: Promoting physical activity in middle-aged and older adults through digital intervention via deep reinforcement learning. Int. J. Human-Computer Interaction (2024). </w:t>
      </w:r>
      <w:hyperlink r:id="rId12">
        <w:r w:rsidRPr="149528B9">
          <w:rPr>
            <w:szCs w:val="20"/>
            <w:lang w:val="en-US"/>
          </w:rPr>
          <w:t>https://doi.org/10.1080/23311908.</w:t>
        </w:r>
      </w:hyperlink>
      <w:hyperlink r:id="rId13">
        <w:r w:rsidRPr="149528B9">
          <w:rPr>
            <w:szCs w:val="20"/>
          </w:rPr>
          <w:t>2025.2541720</w:t>
        </w:r>
      </w:hyperlink>
    </w:p>
    <w:p w:rsidR="002C5A6A" w:rsidP="149528B9" w:rsidRDefault="00041E95" w14:paraId="00313AB7" w14:textId="77777777">
      <w:pPr>
        <w:ind w:left="0" w:firstLine="0"/>
        <w:rPr>
          <w:szCs w:val="20"/>
        </w:rPr>
      </w:pPr>
      <w:r w:rsidRPr="149528B9">
        <w:rPr>
          <w:szCs w:val="20"/>
        </w:rPr>
        <w:t xml:space="preserve">Gymnasium (Farama Foundation): Framework para ambientes de Aprendizagem por Reforço. </w:t>
      </w:r>
      <w:hyperlink r:id="rId14">
        <w:r w:rsidRPr="149528B9">
          <w:rPr>
            <w:szCs w:val="20"/>
          </w:rPr>
          <w:t>https://gymnasium.farama.org/</w:t>
        </w:r>
      </w:hyperlink>
      <w:r w:rsidRPr="149528B9">
        <w:rPr>
          <w:szCs w:val="20"/>
        </w:rPr>
        <w:t xml:space="preserve"> (acedido em maio de 2026).</w:t>
      </w:r>
    </w:p>
    <w:p w:rsidRPr="00AE1B44" w:rsidR="002C5A6A" w:rsidP="149528B9" w:rsidRDefault="00041E95" w14:paraId="025297AF" w14:textId="6C677351">
      <w:pPr>
        <w:ind w:firstLine="0"/>
        <w:rPr>
          <w:color w:val="000000" w:themeColor="text1"/>
          <w:szCs w:val="20"/>
        </w:rPr>
      </w:pPr>
      <w:r w:rsidRPr="149528B9">
        <w:rPr>
          <w:szCs w:val="20"/>
        </w:rPr>
        <w:t xml:space="preserve">Stable-Baselines3: Biblioteca de algoritmos de Deep RL em PyTorch. </w:t>
      </w:r>
      <w:hyperlink r:id="rId15">
        <w:r w:rsidRPr="149528B9">
          <w:rPr>
            <w:szCs w:val="20"/>
          </w:rPr>
          <w:t xml:space="preserve">https:// </w:t>
        </w:r>
      </w:hyperlink>
      <w:hyperlink r:id="rId16">
        <w:r w:rsidRPr="149528B9">
          <w:rPr>
            <w:szCs w:val="20"/>
          </w:rPr>
          <w:t>stable-baselines3.readthedocs.io/</w:t>
        </w:r>
      </w:hyperlink>
      <w:r w:rsidRPr="149528B9">
        <w:rPr>
          <w:szCs w:val="20"/>
        </w:rPr>
        <w:t xml:space="preserve"> (acedido em maio de 2026).</w:t>
      </w:r>
    </w:p>
    <w:p w:rsidRPr="00AE1B44" w:rsidR="002C5A6A" w:rsidP="34C10DBC" w:rsidRDefault="00041E95" w14:paraId="31309D2E" w14:textId="3B5598E5">
      <w:pPr>
        <w:ind w:firstLine="0"/>
        <w:rPr>
          <w:color w:val="000000" w:themeColor="text1"/>
        </w:rPr>
      </w:pPr>
      <w:r w:rsidR="15EB2E25">
        <w:rPr/>
        <w:t xml:space="preserve">OpenWeatherMap API Documentation. </w:t>
      </w:r>
      <w:hyperlink r:id="R6241acd48a01438d">
        <w:r w:rsidR="15EB2E25">
          <w:rPr/>
          <w:t>https://openweathermap.org/api</w:t>
        </w:r>
      </w:hyperlink>
      <w:r w:rsidR="15EB2E25">
        <w:rPr/>
        <w:t xml:space="preserve"> (acedido em maio de 2026).</w:t>
      </w:r>
      <w:r>
        <w:br w:type="page"/>
      </w:r>
    </w:p>
    <w:p w:rsidR="002C5A6A" w:rsidP="2DDB392C" w:rsidRDefault="3671BE5E" w14:paraId="310AB7F7" w14:textId="478D3B71">
      <w:pPr>
        <w:pStyle w:val="Normal"/>
        <w:jc w:val="center"/>
      </w:pPr>
      <w:r w:rsidR="638D34B2">
        <w:drawing>
          <wp:inline wp14:editId="6FC03A06" wp14:anchorId="46434901">
            <wp:extent cx="4610100" cy="5314950"/>
            <wp:effectExtent l="0" t="0" r="0" b="0"/>
            <wp:docPr id="1006650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650275" name="Picture 1006650275"/>
                    <pic:cNvPicPr/>
                  </pic:nvPicPr>
                  <pic:blipFill>
                    <a:blip xmlns:r="http://schemas.openxmlformats.org/officeDocument/2006/relationships" r:embed="rId475150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E1B44" w:rsidR="002C5A6A" w:rsidP="2DDB392C" w:rsidRDefault="00041E95" w14:paraId="034058CC" w14:textId="4659DB2B">
      <w:pPr>
        <w:jc w:val="center"/>
      </w:pPr>
      <w:r w:rsidRPr="2DDB392C" w:rsidR="15EB2E25">
        <w:rPr>
          <w:b w:val="1"/>
          <w:bCs w:val="1"/>
        </w:rPr>
        <w:t xml:space="preserve">Fig.1. </w:t>
      </w:r>
      <w:r w:rsidR="15EB2E25">
        <w:rPr/>
        <w:t>Arquitetura do sistema Dance4Life (visão em camadas e fluxo de dados).</w:t>
      </w:r>
    </w:p>
    <w:p w:rsidR="002C5A6A" w:rsidP="00C50C5B" w:rsidRDefault="002C5A6A" w14:paraId="569B4A52" w14:textId="52A93CD6"/>
    <w:p w:rsidR="5FF55D79" w:rsidP="0847CB9B" w:rsidRDefault="5FF55D79" w14:paraId="141E427A" w14:textId="25B4DC32">
      <w:pPr>
        <w:jc w:val="center"/>
      </w:pPr>
      <w:r w:rsidR="27F8F0BD">
        <w:drawing>
          <wp:inline wp14:editId="227063F3" wp14:anchorId="22C5B258">
            <wp:extent cx="4879267" cy="3401497"/>
            <wp:effectExtent l="0" t="0" r="0" b="0"/>
            <wp:docPr id="272498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498132" name="Picture 272498132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9267" cy="340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E1B44" w:rsidR="002C5A6A" w:rsidP="149528B9" w:rsidRDefault="00041E95" w14:paraId="1E7F1F2F" w14:textId="77777777">
      <w:pPr>
        <w:jc w:val="center"/>
      </w:pPr>
      <w:r w:rsidRPr="2DDB392C" w:rsidR="15EB2E25">
        <w:rPr>
          <w:b w:val="1"/>
          <w:bCs w:val="1"/>
        </w:rPr>
        <w:t xml:space="preserve">Fig.2. </w:t>
      </w:r>
      <w:r w:rsidR="15EB2E25">
        <w:rPr/>
        <w:t>Diagrama de sequência do fluxo de recolha de dados.</w:t>
      </w:r>
    </w:p>
    <w:p w:rsidR="149528B9" w:rsidP="149528B9" w:rsidRDefault="149528B9" w14:paraId="6A51F874" w14:textId="0BF4A3F9">
      <w:pPr>
        <w:jc w:val="center"/>
      </w:pPr>
    </w:p>
    <w:p w:rsidR="149528B9" w:rsidP="149528B9" w:rsidRDefault="149528B9" w14:paraId="4291476D" w14:textId="132C3C6C">
      <w:pPr>
        <w:jc w:val="center"/>
      </w:pPr>
    </w:p>
    <w:p w:rsidR="149528B9" w:rsidP="149528B9" w:rsidRDefault="149528B9" w14:paraId="36742E65" w14:textId="5A6B6B27">
      <w:pPr>
        <w:jc w:val="center"/>
      </w:pPr>
    </w:p>
    <w:p w:rsidR="006E20B6" w:rsidP="006E20B6" w:rsidRDefault="006E20B6" w14:paraId="315C2B74" w14:textId="13294293">
      <w:pPr>
        <w:jc w:val="center"/>
      </w:pPr>
    </w:p>
    <w:p w:rsidR="53A4A13F" w:rsidP="5F851AF3" w:rsidRDefault="5F851AF3" w14:paraId="68D74F56" w14:textId="4F137114">
      <w:pPr>
        <w:jc w:val="center"/>
      </w:pPr>
      <w:r w:rsidR="0ADD41E6">
        <w:drawing>
          <wp:inline wp14:editId="6FF94F99" wp14:anchorId="7C69267A">
            <wp:extent cx="4221232" cy="2375388"/>
            <wp:effectExtent l="0" t="0" r="0" b="0"/>
            <wp:docPr id="1338407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407564" name="Picture 1338407564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232" cy="237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A4A13F" w:rsidP="5F851AF3" w:rsidRDefault="5F851AF3" w14:paraId="595DB6AF" w14:textId="2ADAB0FF">
      <w:pPr>
        <w:jc w:val="center"/>
      </w:pPr>
      <w:r w:rsidRPr="2DDB392C" w:rsidR="729826D0">
        <w:rPr>
          <w:b w:val="1"/>
          <w:bCs w:val="1"/>
        </w:rPr>
        <w:t>Fig.</w:t>
      </w:r>
      <w:r w:rsidRPr="2DDB392C" w:rsidR="3592DE05">
        <w:rPr>
          <w:b w:val="1"/>
          <w:bCs w:val="1"/>
        </w:rPr>
        <w:t>3</w:t>
      </w:r>
      <w:r w:rsidRPr="2DDB392C" w:rsidR="729826D0">
        <w:rPr>
          <w:b w:val="1"/>
          <w:bCs w:val="1"/>
        </w:rPr>
        <w:t xml:space="preserve">. </w:t>
      </w:r>
      <w:r w:rsidRPr="2DDB392C" w:rsidR="729826D0">
        <w:rPr>
          <w:i w:val="1"/>
          <w:iCs w:val="1"/>
        </w:rPr>
        <w:t>Dashboard</w:t>
      </w:r>
      <w:r w:rsidR="729826D0">
        <w:rPr/>
        <w:t xml:space="preserve"> em </w:t>
      </w:r>
      <w:r w:rsidRPr="2DDB392C" w:rsidR="729826D0">
        <w:rPr>
          <w:i w:val="1"/>
          <w:iCs w:val="1"/>
        </w:rPr>
        <w:t>PowerBI</w:t>
      </w:r>
      <w:r w:rsidRPr="2DDB392C" w:rsidR="608105C5">
        <w:rPr>
          <w:i w:val="1"/>
          <w:iCs w:val="1"/>
        </w:rPr>
        <w:t>3</w:t>
      </w:r>
    </w:p>
    <w:p w:rsidR="53A4A13F" w:rsidP="2DDB392C" w:rsidRDefault="5F851AF3" w14:paraId="17EB4CBA" w14:textId="59B8CFCA">
      <w:pPr>
        <w:jc w:val="center"/>
        <w:rPr>
          <w:i w:val="1"/>
          <w:iCs w:val="1"/>
        </w:rPr>
      </w:pPr>
    </w:p>
    <w:p w:rsidR="53A4A13F" w:rsidP="2DDB392C" w:rsidRDefault="5F851AF3" w14:paraId="534294ED" w14:textId="35DA3FFD">
      <w:pPr>
        <w:pStyle w:val="Normal"/>
        <w:jc w:val="center"/>
      </w:pPr>
      <w:r w:rsidR="16665CC1">
        <w:drawing>
          <wp:inline wp14:editId="13282B61" wp14:anchorId="0036D065">
            <wp:extent cx="4110083" cy="2740055"/>
            <wp:effectExtent l="0" t="0" r="0" b="0"/>
            <wp:docPr id="855748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974023" name="Picture 1280974023"/>
                    <pic:cNvPicPr/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083" cy="27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F39F75" w:rsidP="0847CB9B" w:rsidRDefault="7DF39F75" w14:paraId="110FEE0A" w14:textId="6E3468B6">
      <w:pPr>
        <w:jc w:val="center"/>
      </w:pPr>
      <w:r w:rsidRPr="2DDB392C" w:rsidR="70490303">
        <w:rPr>
          <w:b w:val="1"/>
          <w:bCs w:val="1"/>
        </w:rPr>
        <w:t>Fig.</w:t>
      </w:r>
      <w:r w:rsidRPr="2DDB392C" w:rsidR="374EB259">
        <w:rPr>
          <w:b w:val="1"/>
          <w:bCs w:val="1"/>
        </w:rPr>
        <w:t>4</w:t>
      </w:r>
      <w:r w:rsidRPr="2DDB392C" w:rsidR="70490303">
        <w:rPr>
          <w:b w:val="1"/>
          <w:bCs w:val="1"/>
        </w:rPr>
        <w:t xml:space="preserve">. </w:t>
      </w:r>
      <w:r w:rsidRPr="2DDB392C" w:rsidR="70490303">
        <w:rPr>
          <w:b w:val="0"/>
          <w:bCs w:val="0"/>
          <w:i w:val="0"/>
          <w:iCs w:val="0"/>
        </w:rPr>
        <w:t xml:space="preserve">Aplicação </w:t>
      </w:r>
      <w:r w:rsidRPr="2DDB392C" w:rsidR="70490303">
        <w:rPr>
          <w:b w:val="0"/>
          <w:bCs w:val="0"/>
          <w:i w:val="1"/>
          <w:iCs w:val="1"/>
        </w:rPr>
        <w:t>Android</w:t>
      </w:r>
      <w:r w:rsidRPr="2DDB392C" w:rsidR="70490303">
        <w:rPr>
          <w:b w:val="0"/>
          <w:bCs w:val="0"/>
          <w:i w:val="0"/>
          <w:iCs w:val="0"/>
        </w:rPr>
        <w:t xml:space="preserve"> e </w:t>
      </w:r>
      <w:r w:rsidRPr="2DDB392C" w:rsidR="1CCD4A3C">
        <w:rPr>
          <w:b w:val="0"/>
          <w:bCs w:val="0"/>
          <w:i w:val="1"/>
          <w:iCs w:val="1"/>
        </w:rPr>
        <w:t>d</w:t>
      </w:r>
      <w:r w:rsidRPr="2DDB392C" w:rsidR="70490303">
        <w:rPr>
          <w:b w:val="0"/>
          <w:bCs w:val="0"/>
          <w:i w:val="1"/>
          <w:iCs w:val="1"/>
        </w:rPr>
        <w:t>ashboard</w:t>
      </w:r>
      <w:r w:rsidRPr="2DDB392C" w:rsidR="70490303">
        <w:rPr>
          <w:b w:val="0"/>
          <w:bCs w:val="0"/>
          <w:i w:val="0"/>
          <w:iCs w:val="0"/>
        </w:rPr>
        <w:t xml:space="preserve"> em </w:t>
      </w:r>
      <w:r w:rsidRPr="2DDB392C" w:rsidR="70490303">
        <w:rPr>
          <w:b w:val="0"/>
          <w:bCs w:val="0"/>
          <w:i w:val="1"/>
          <w:iCs w:val="1"/>
        </w:rPr>
        <w:t>D3.js</w:t>
      </w:r>
    </w:p>
    <w:sectPr w:rsidR="7DF39F75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 w:orient="portrait"/>
      <w:pgMar w:top="2317" w:right="1188" w:bottom="2543" w:left="269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136C" w:rsidP="00C50C5B" w:rsidRDefault="001D136C" w14:paraId="0A9C4D1F" w14:textId="77777777">
      <w:r>
        <w:separator/>
      </w:r>
    </w:p>
  </w:endnote>
  <w:endnote w:type="continuationSeparator" w:id="0">
    <w:p w:rsidR="001D136C" w:rsidP="00C50C5B" w:rsidRDefault="001D136C" w14:paraId="3137046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85"/>
      <w:gridCol w:w="2785"/>
      <w:gridCol w:w="2785"/>
    </w:tblGrid>
    <w:tr w:rsidR="0847CB9B" w:rsidTr="0847CB9B" w14:paraId="3342611D" w14:textId="77777777">
      <w:trPr>
        <w:trHeight w:val="300"/>
      </w:trPr>
      <w:tc>
        <w:tcPr>
          <w:tcW w:w="2785" w:type="dxa"/>
        </w:tcPr>
        <w:p w:rsidR="0847CB9B" w:rsidP="0847CB9B" w:rsidRDefault="0847CB9B" w14:paraId="157E4AA7" w14:textId="706060E5">
          <w:pPr>
            <w:pStyle w:val="Header"/>
            <w:ind w:left="-115"/>
            <w:jc w:val="left"/>
          </w:pPr>
        </w:p>
      </w:tc>
      <w:tc>
        <w:tcPr>
          <w:tcW w:w="2785" w:type="dxa"/>
        </w:tcPr>
        <w:p w:rsidR="0847CB9B" w:rsidP="0847CB9B" w:rsidRDefault="0847CB9B" w14:paraId="6201508D" w14:textId="5A65CC36">
          <w:pPr>
            <w:pStyle w:val="Header"/>
            <w:jc w:val="center"/>
          </w:pPr>
        </w:p>
      </w:tc>
      <w:tc>
        <w:tcPr>
          <w:tcW w:w="2785" w:type="dxa"/>
        </w:tcPr>
        <w:p w:rsidR="0847CB9B" w:rsidP="0847CB9B" w:rsidRDefault="0847CB9B" w14:paraId="5826D8CC" w14:textId="4AEE14E4">
          <w:pPr>
            <w:pStyle w:val="Header"/>
            <w:ind w:right="-115"/>
            <w:jc w:val="right"/>
          </w:pPr>
        </w:p>
      </w:tc>
    </w:tr>
  </w:tbl>
  <w:p w:rsidR="0847CB9B" w:rsidP="0847CB9B" w:rsidRDefault="0847CB9B" w14:paraId="5AF2C2BF" w14:textId="514BDE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85"/>
      <w:gridCol w:w="2785"/>
      <w:gridCol w:w="2785"/>
    </w:tblGrid>
    <w:tr w:rsidR="0847CB9B" w:rsidTr="0847CB9B" w14:paraId="5B1D4854" w14:textId="77777777">
      <w:trPr>
        <w:trHeight w:val="300"/>
      </w:trPr>
      <w:tc>
        <w:tcPr>
          <w:tcW w:w="2785" w:type="dxa"/>
        </w:tcPr>
        <w:p w:rsidR="0847CB9B" w:rsidP="0847CB9B" w:rsidRDefault="0847CB9B" w14:paraId="409E1CAB" w14:textId="3B407ABB">
          <w:pPr>
            <w:pStyle w:val="Header"/>
            <w:ind w:left="-115"/>
            <w:jc w:val="left"/>
          </w:pPr>
        </w:p>
      </w:tc>
      <w:tc>
        <w:tcPr>
          <w:tcW w:w="2785" w:type="dxa"/>
        </w:tcPr>
        <w:p w:rsidR="0847CB9B" w:rsidP="0847CB9B" w:rsidRDefault="0847CB9B" w14:paraId="5950D16E" w14:textId="6F8A76F9">
          <w:pPr>
            <w:pStyle w:val="Header"/>
            <w:jc w:val="center"/>
          </w:pPr>
        </w:p>
      </w:tc>
      <w:tc>
        <w:tcPr>
          <w:tcW w:w="2785" w:type="dxa"/>
        </w:tcPr>
        <w:p w:rsidR="0847CB9B" w:rsidP="0847CB9B" w:rsidRDefault="0847CB9B" w14:paraId="71F7E462" w14:textId="1AE8DEDB">
          <w:pPr>
            <w:pStyle w:val="Header"/>
            <w:ind w:right="-115"/>
            <w:jc w:val="right"/>
          </w:pPr>
        </w:p>
      </w:tc>
    </w:tr>
  </w:tbl>
  <w:p w:rsidR="0847CB9B" w:rsidP="0847CB9B" w:rsidRDefault="0847CB9B" w14:paraId="2D294204" w14:textId="2CA1C6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85"/>
      <w:gridCol w:w="2785"/>
      <w:gridCol w:w="2785"/>
    </w:tblGrid>
    <w:tr w:rsidR="0847CB9B" w:rsidTr="0847CB9B" w14:paraId="17ADC643" w14:textId="77777777">
      <w:trPr>
        <w:trHeight w:val="300"/>
      </w:trPr>
      <w:tc>
        <w:tcPr>
          <w:tcW w:w="2785" w:type="dxa"/>
        </w:tcPr>
        <w:p w:rsidR="0847CB9B" w:rsidP="0847CB9B" w:rsidRDefault="0847CB9B" w14:paraId="2BADFB2A" w14:textId="392B9863">
          <w:pPr>
            <w:pStyle w:val="Header"/>
            <w:ind w:left="-115"/>
            <w:jc w:val="left"/>
          </w:pPr>
        </w:p>
      </w:tc>
      <w:tc>
        <w:tcPr>
          <w:tcW w:w="2785" w:type="dxa"/>
        </w:tcPr>
        <w:p w:rsidR="0847CB9B" w:rsidP="0847CB9B" w:rsidRDefault="0847CB9B" w14:paraId="1FCBDCAD" w14:textId="74BC053C">
          <w:pPr>
            <w:pStyle w:val="Header"/>
            <w:jc w:val="center"/>
          </w:pPr>
        </w:p>
      </w:tc>
      <w:tc>
        <w:tcPr>
          <w:tcW w:w="2785" w:type="dxa"/>
        </w:tcPr>
        <w:p w:rsidR="0847CB9B" w:rsidP="0847CB9B" w:rsidRDefault="0847CB9B" w14:paraId="47422F15" w14:textId="3B0F7CC0">
          <w:pPr>
            <w:pStyle w:val="Header"/>
            <w:ind w:right="-115"/>
            <w:jc w:val="right"/>
          </w:pPr>
        </w:p>
      </w:tc>
    </w:tr>
  </w:tbl>
  <w:p w:rsidR="0847CB9B" w:rsidP="0847CB9B" w:rsidRDefault="0847CB9B" w14:paraId="7E150FE2" w14:textId="3EE81F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136C" w:rsidP="00C50C5B" w:rsidRDefault="001D136C" w14:paraId="5098E62C" w14:textId="77777777">
      <w:r>
        <w:separator/>
      </w:r>
    </w:p>
  </w:footnote>
  <w:footnote w:type="continuationSeparator" w:id="0">
    <w:p w:rsidR="001D136C" w:rsidP="00C50C5B" w:rsidRDefault="001D136C" w14:paraId="1B18EE1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E1B44" w:rsidR="00703D4C" w:rsidP="0847CB9B" w:rsidRDefault="00703D4C" w14:paraId="1810ACA5" w14:textId="77777777">
    <w:pPr>
      <w:ind w:left="-270"/>
      <w:jc w:val="left"/>
    </w:pPr>
    <w:r>
      <w:fldChar w:fldCharType="begin"/>
    </w:r>
    <w:r>
      <w:instrText xml:space="preserve"> PAGE   \* MERGEFORMAT </w:instrText>
    </w:r>
    <w:r>
      <w:fldChar w:fldCharType="separate"/>
    </w:r>
    <w:r w:rsidR="0847CB9B">
      <w:t>2</w:t>
    </w:r>
    <w:r>
      <w:fldChar w:fldCharType="end"/>
    </w:r>
    <w:r>
      <w:tab/>
    </w:r>
    <w:r w:rsidR="0847CB9B">
      <w:t>C. Bergueira, D. Silva, F. Pereira, R. Rodrigues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E1B44" w:rsidR="00703D4C" w:rsidP="0847CB9B" w:rsidRDefault="00703D4C" w14:paraId="112F7A6E" w14:textId="77777777">
    <w:pPr>
      <w:jc w:val="right"/>
    </w:pPr>
    <w:r>
      <w:rPr>
        <w:rFonts w:ascii="Calibri" w:hAnsi="Calibri" w:eastAsia="Calibri" w:cs="Calibri"/>
        <w:sz w:val="22"/>
      </w:rPr>
      <w:tab/>
    </w:r>
    <w:r w:rsidRPr="00AE1B44" w:rsidR="0847CB9B">
      <w:t>Contribuição Sensorização e IA no Envelhecimento Ativo</w:t>
    </w:r>
    <w:r w:rsidRPr="00AE1B44">
      <w:tab/>
    </w:r>
    <w:r>
      <w:fldChar w:fldCharType="begin"/>
    </w:r>
    <w:r w:rsidRPr="00AE1B44">
      <w:instrText xml:space="preserve"> PAGE   \* MERGEFORMAT </w:instrText>
    </w:r>
    <w:r>
      <w:fldChar w:fldCharType="separate"/>
    </w:r>
    <w:r w:rsidRPr="00AE1B44" w:rsidR="0847CB9B">
      <w:t>3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3D4C" w:rsidP="00C50C5B" w:rsidRDefault="00703D4C" w14:paraId="5BF34CE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7E2"/>
    <w:multiLevelType w:val="hybridMultilevel"/>
    <w:tmpl w:val="D706C1BC"/>
    <w:lvl w:ilvl="0" w:tplc="BE1E2394">
      <w:start w:val="1"/>
      <w:numFmt w:val="bullet"/>
      <w:lvlText w:val="–"/>
      <w:lvlJc w:val="left"/>
      <w:pPr>
        <w:ind w:left="339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5218C4B6">
      <w:start w:val="1"/>
      <w:numFmt w:val="bullet"/>
      <w:lvlText w:val="o"/>
      <w:lvlJc w:val="left"/>
      <w:pPr>
        <w:ind w:left="12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01E4D1CA">
      <w:start w:val="1"/>
      <w:numFmt w:val="bullet"/>
      <w:lvlText w:val="▪"/>
      <w:lvlJc w:val="left"/>
      <w:pPr>
        <w:ind w:left="192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AA88CE42">
      <w:start w:val="1"/>
      <w:numFmt w:val="bullet"/>
      <w:lvlText w:val="•"/>
      <w:lvlJc w:val="left"/>
      <w:pPr>
        <w:ind w:left="26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609A8E5A">
      <w:start w:val="1"/>
      <w:numFmt w:val="bullet"/>
      <w:lvlText w:val="o"/>
      <w:lvlJc w:val="left"/>
      <w:pPr>
        <w:ind w:left="336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9346717E">
      <w:start w:val="1"/>
      <w:numFmt w:val="bullet"/>
      <w:lvlText w:val="▪"/>
      <w:lvlJc w:val="left"/>
      <w:pPr>
        <w:ind w:left="408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544E902E">
      <w:start w:val="1"/>
      <w:numFmt w:val="bullet"/>
      <w:lvlText w:val="•"/>
      <w:lvlJc w:val="left"/>
      <w:pPr>
        <w:ind w:left="48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ADA41B96">
      <w:start w:val="1"/>
      <w:numFmt w:val="bullet"/>
      <w:lvlText w:val="o"/>
      <w:lvlJc w:val="left"/>
      <w:pPr>
        <w:ind w:left="552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D44886FE">
      <w:start w:val="1"/>
      <w:numFmt w:val="bullet"/>
      <w:lvlText w:val="▪"/>
      <w:lvlJc w:val="left"/>
      <w:pPr>
        <w:ind w:left="62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127119DD"/>
    <w:multiLevelType w:val="hybridMultilevel"/>
    <w:tmpl w:val="C02CD894"/>
    <w:lvl w:ilvl="0" w:tplc="59A0DEDC">
      <w:start w:val="1"/>
      <w:numFmt w:val="decimal"/>
      <w:lvlText w:val="%1."/>
      <w:lvlJc w:val="left"/>
      <w:pPr>
        <w:ind w:left="41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50AC5694">
      <w:start w:val="1"/>
      <w:numFmt w:val="lowerLetter"/>
      <w:lvlText w:val="%2"/>
      <w:lvlJc w:val="left"/>
      <w:pPr>
        <w:ind w:left="11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E09EBA5E">
      <w:start w:val="1"/>
      <w:numFmt w:val="lowerRoman"/>
      <w:lvlText w:val="%3"/>
      <w:lvlJc w:val="left"/>
      <w:pPr>
        <w:ind w:left="18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5A7CBA7E">
      <w:start w:val="1"/>
      <w:numFmt w:val="decimal"/>
      <w:lvlText w:val="%4"/>
      <w:lvlJc w:val="left"/>
      <w:pPr>
        <w:ind w:left="25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F328F462">
      <w:start w:val="1"/>
      <w:numFmt w:val="lowerLetter"/>
      <w:lvlText w:val="%5"/>
      <w:lvlJc w:val="left"/>
      <w:pPr>
        <w:ind w:left="33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EE3ABC84">
      <w:start w:val="1"/>
      <w:numFmt w:val="lowerRoman"/>
      <w:lvlText w:val="%6"/>
      <w:lvlJc w:val="left"/>
      <w:pPr>
        <w:ind w:left="40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9D683044">
      <w:start w:val="1"/>
      <w:numFmt w:val="decimal"/>
      <w:lvlText w:val="%7"/>
      <w:lvlJc w:val="left"/>
      <w:pPr>
        <w:ind w:left="47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1CDA429A">
      <w:start w:val="1"/>
      <w:numFmt w:val="lowerLetter"/>
      <w:lvlText w:val="%8"/>
      <w:lvlJc w:val="left"/>
      <w:pPr>
        <w:ind w:left="54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884C4D62">
      <w:start w:val="1"/>
      <w:numFmt w:val="lowerRoman"/>
      <w:lvlText w:val="%9"/>
      <w:lvlJc w:val="left"/>
      <w:pPr>
        <w:ind w:left="61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294159BE"/>
    <w:multiLevelType w:val="hybridMultilevel"/>
    <w:tmpl w:val="0A6E7F34"/>
    <w:lvl w:ilvl="0" w:tplc="54B03C46">
      <w:start w:val="1"/>
      <w:numFmt w:val="bullet"/>
      <w:lvlText w:val="–"/>
      <w:lvlJc w:val="left"/>
      <w:pPr>
        <w:ind w:left="339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B64AECFA">
      <w:start w:val="1"/>
      <w:numFmt w:val="bullet"/>
      <w:lvlText w:val="o"/>
      <w:lvlJc w:val="left"/>
      <w:pPr>
        <w:ind w:left="12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B0D460D0">
      <w:start w:val="1"/>
      <w:numFmt w:val="bullet"/>
      <w:lvlText w:val="▪"/>
      <w:lvlJc w:val="left"/>
      <w:pPr>
        <w:ind w:left="192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60B44C7E">
      <w:start w:val="1"/>
      <w:numFmt w:val="bullet"/>
      <w:lvlText w:val="•"/>
      <w:lvlJc w:val="left"/>
      <w:pPr>
        <w:ind w:left="26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92CEC24">
      <w:start w:val="1"/>
      <w:numFmt w:val="bullet"/>
      <w:lvlText w:val="o"/>
      <w:lvlJc w:val="left"/>
      <w:pPr>
        <w:ind w:left="336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C5DCFF8A">
      <w:start w:val="1"/>
      <w:numFmt w:val="bullet"/>
      <w:lvlText w:val="▪"/>
      <w:lvlJc w:val="left"/>
      <w:pPr>
        <w:ind w:left="408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1F9AACF4">
      <w:start w:val="1"/>
      <w:numFmt w:val="bullet"/>
      <w:lvlText w:val="•"/>
      <w:lvlJc w:val="left"/>
      <w:pPr>
        <w:ind w:left="48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8A58EAD0">
      <w:start w:val="1"/>
      <w:numFmt w:val="bullet"/>
      <w:lvlText w:val="o"/>
      <w:lvlJc w:val="left"/>
      <w:pPr>
        <w:ind w:left="552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D83AB64E">
      <w:start w:val="1"/>
      <w:numFmt w:val="bullet"/>
      <w:lvlText w:val="▪"/>
      <w:lvlJc w:val="left"/>
      <w:pPr>
        <w:ind w:left="62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3615721A"/>
    <w:multiLevelType w:val="hybridMultilevel"/>
    <w:tmpl w:val="5E263E24"/>
    <w:lvl w:ilvl="0" w:tplc="3A6C8A82">
      <w:start w:val="1"/>
      <w:numFmt w:val="bullet"/>
      <w:lvlText w:val="–"/>
      <w:lvlJc w:val="left"/>
      <w:pPr>
        <w:ind w:left="339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0290945A">
      <w:start w:val="1"/>
      <w:numFmt w:val="bullet"/>
      <w:lvlText w:val="o"/>
      <w:lvlJc w:val="left"/>
      <w:pPr>
        <w:ind w:left="12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B13848BA">
      <w:start w:val="1"/>
      <w:numFmt w:val="bullet"/>
      <w:lvlText w:val="▪"/>
      <w:lvlJc w:val="left"/>
      <w:pPr>
        <w:ind w:left="192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92265152">
      <w:start w:val="1"/>
      <w:numFmt w:val="bullet"/>
      <w:lvlText w:val="•"/>
      <w:lvlJc w:val="left"/>
      <w:pPr>
        <w:ind w:left="26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3BD6E740">
      <w:start w:val="1"/>
      <w:numFmt w:val="bullet"/>
      <w:lvlText w:val="o"/>
      <w:lvlJc w:val="left"/>
      <w:pPr>
        <w:ind w:left="336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459A718C">
      <w:start w:val="1"/>
      <w:numFmt w:val="bullet"/>
      <w:lvlText w:val="▪"/>
      <w:lvlJc w:val="left"/>
      <w:pPr>
        <w:ind w:left="408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A66ABE90">
      <w:start w:val="1"/>
      <w:numFmt w:val="bullet"/>
      <w:lvlText w:val="•"/>
      <w:lvlJc w:val="left"/>
      <w:pPr>
        <w:ind w:left="48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3FCCC634">
      <w:start w:val="1"/>
      <w:numFmt w:val="bullet"/>
      <w:lvlText w:val="o"/>
      <w:lvlJc w:val="left"/>
      <w:pPr>
        <w:ind w:left="552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6AEA0384">
      <w:start w:val="1"/>
      <w:numFmt w:val="bullet"/>
      <w:lvlText w:val="▪"/>
      <w:lvlJc w:val="left"/>
      <w:pPr>
        <w:ind w:left="62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40DF79F2"/>
    <w:multiLevelType w:val="hybridMultilevel"/>
    <w:tmpl w:val="0D46790E"/>
    <w:lvl w:ilvl="0" w:tplc="8500B7C2">
      <w:start w:val="1"/>
      <w:numFmt w:val="decimal"/>
      <w:lvlText w:val="%1."/>
      <w:lvlJc w:val="left"/>
      <w:pPr>
        <w:ind w:left="33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396C3DDC">
      <w:start w:val="1"/>
      <w:numFmt w:val="lowerLetter"/>
      <w:lvlText w:val="%2"/>
      <w:lvlJc w:val="left"/>
      <w:pPr>
        <w:ind w:left="11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7F520AE2">
      <w:start w:val="1"/>
      <w:numFmt w:val="lowerRoman"/>
      <w:lvlText w:val="%3"/>
      <w:lvlJc w:val="left"/>
      <w:pPr>
        <w:ind w:left="18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00343892">
      <w:start w:val="1"/>
      <w:numFmt w:val="decimal"/>
      <w:lvlText w:val="%4"/>
      <w:lvlJc w:val="left"/>
      <w:pPr>
        <w:ind w:left="26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B11AE6FE">
      <w:start w:val="1"/>
      <w:numFmt w:val="lowerLetter"/>
      <w:lvlText w:val="%5"/>
      <w:lvlJc w:val="left"/>
      <w:pPr>
        <w:ind w:left="332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2A6249C0">
      <w:start w:val="1"/>
      <w:numFmt w:val="lowerRoman"/>
      <w:lvlText w:val="%6"/>
      <w:lvlJc w:val="left"/>
      <w:pPr>
        <w:ind w:left="404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CC09F78">
      <w:start w:val="1"/>
      <w:numFmt w:val="decimal"/>
      <w:lvlText w:val="%7"/>
      <w:lvlJc w:val="left"/>
      <w:pPr>
        <w:ind w:left="476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392A8498">
      <w:start w:val="1"/>
      <w:numFmt w:val="lowerLetter"/>
      <w:lvlText w:val="%8"/>
      <w:lvlJc w:val="left"/>
      <w:pPr>
        <w:ind w:left="54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5944DB0E">
      <w:start w:val="1"/>
      <w:numFmt w:val="lowerRoman"/>
      <w:lvlText w:val="%9"/>
      <w:lvlJc w:val="left"/>
      <w:pPr>
        <w:ind w:left="620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420F70C0"/>
    <w:multiLevelType w:val="multilevel"/>
    <w:tmpl w:val="FEB2B1E0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7D895263"/>
    <w:multiLevelType w:val="hybridMultilevel"/>
    <w:tmpl w:val="B0F6415C"/>
    <w:lvl w:ilvl="0" w:tplc="D8F6EEAE">
      <w:start w:val="1"/>
      <w:numFmt w:val="bullet"/>
      <w:lvlText w:val="–"/>
      <w:lvlJc w:val="left"/>
      <w:pPr>
        <w:ind w:left="339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389E691A">
      <w:start w:val="1"/>
      <w:numFmt w:val="bullet"/>
      <w:lvlText w:val="o"/>
      <w:lvlJc w:val="left"/>
      <w:pPr>
        <w:ind w:left="12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A4E2190E">
      <w:start w:val="1"/>
      <w:numFmt w:val="bullet"/>
      <w:lvlText w:val="▪"/>
      <w:lvlJc w:val="left"/>
      <w:pPr>
        <w:ind w:left="192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89E0ED56">
      <w:start w:val="1"/>
      <w:numFmt w:val="bullet"/>
      <w:lvlText w:val="•"/>
      <w:lvlJc w:val="left"/>
      <w:pPr>
        <w:ind w:left="26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A7CED7C">
      <w:start w:val="1"/>
      <w:numFmt w:val="bullet"/>
      <w:lvlText w:val="o"/>
      <w:lvlJc w:val="left"/>
      <w:pPr>
        <w:ind w:left="336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49851AE">
      <w:start w:val="1"/>
      <w:numFmt w:val="bullet"/>
      <w:lvlText w:val="▪"/>
      <w:lvlJc w:val="left"/>
      <w:pPr>
        <w:ind w:left="408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141A79C8">
      <w:start w:val="1"/>
      <w:numFmt w:val="bullet"/>
      <w:lvlText w:val="•"/>
      <w:lvlJc w:val="left"/>
      <w:pPr>
        <w:ind w:left="480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62F6EABE">
      <w:start w:val="1"/>
      <w:numFmt w:val="bullet"/>
      <w:lvlText w:val="o"/>
      <w:lvlJc w:val="left"/>
      <w:pPr>
        <w:ind w:left="552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023E3EFC">
      <w:start w:val="1"/>
      <w:numFmt w:val="bullet"/>
      <w:lvlText w:val="▪"/>
      <w:lvlJc w:val="left"/>
      <w:pPr>
        <w:ind w:left="6245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146972997">
    <w:abstractNumId w:val="4"/>
  </w:num>
  <w:num w:numId="2" w16cid:durableId="1230338298">
    <w:abstractNumId w:val="3"/>
  </w:num>
  <w:num w:numId="3" w16cid:durableId="1459643628">
    <w:abstractNumId w:val="0"/>
  </w:num>
  <w:num w:numId="4" w16cid:durableId="1481463179">
    <w:abstractNumId w:val="6"/>
  </w:num>
  <w:num w:numId="5" w16cid:durableId="1608347827">
    <w:abstractNumId w:val="1"/>
  </w:num>
  <w:num w:numId="6" w16cid:durableId="1899046634">
    <w:abstractNumId w:val="5"/>
  </w:num>
  <w:num w:numId="7" w16cid:durableId="71808918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A6A"/>
    <w:rsid w:val="00002D6B"/>
    <w:rsid w:val="00010282"/>
    <w:rsid w:val="00016B39"/>
    <w:rsid w:val="000265B5"/>
    <w:rsid w:val="000403BA"/>
    <w:rsid w:val="00041E95"/>
    <w:rsid w:val="00050AB9"/>
    <w:rsid w:val="00051938"/>
    <w:rsid w:val="00054B19"/>
    <w:rsid w:val="00060EFE"/>
    <w:rsid w:val="00061316"/>
    <w:rsid w:val="000858E6"/>
    <w:rsid w:val="00085A46"/>
    <w:rsid w:val="00086E23"/>
    <w:rsid w:val="000905DE"/>
    <w:rsid w:val="0009245C"/>
    <w:rsid w:val="00096CE8"/>
    <w:rsid w:val="00097631"/>
    <w:rsid w:val="000A7EEE"/>
    <w:rsid w:val="000B7757"/>
    <w:rsid w:val="000D0ECE"/>
    <w:rsid w:val="000D661F"/>
    <w:rsid w:val="00100B86"/>
    <w:rsid w:val="0011133A"/>
    <w:rsid w:val="0011706A"/>
    <w:rsid w:val="00176E18"/>
    <w:rsid w:val="0018045F"/>
    <w:rsid w:val="00182933"/>
    <w:rsid w:val="00190807"/>
    <w:rsid w:val="001A021C"/>
    <w:rsid w:val="001B2286"/>
    <w:rsid w:val="001D12F1"/>
    <w:rsid w:val="001D136C"/>
    <w:rsid w:val="001D75FE"/>
    <w:rsid w:val="001E1AE7"/>
    <w:rsid w:val="001E5632"/>
    <w:rsid w:val="001F693E"/>
    <w:rsid w:val="00207E72"/>
    <w:rsid w:val="0021030E"/>
    <w:rsid w:val="00217797"/>
    <w:rsid w:val="002245D7"/>
    <w:rsid w:val="002273A5"/>
    <w:rsid w:val="002313D8"/>
    <w:rsid w:val="002402FE"/>
    <w:rsid w:val="00262206"/>
    <w:rsid w:val="00267D11"/>
    <w:rsid w:val="00287765"/>
    <w:rsid w:val="00287D5A"/>
    <w:rsid w:val="002902A4"/>
    <w:rsid w:val="00293EB3"/>
    <w:rsid w:val="002B1658"/>
    <w:rsid w:val="002B59E7"/>
    <w:rsid w:val="002C22D1"/>
    <w:rsid w:val="002C5A6A"/>
    <w:rsid w:val="002E1444"/>
    <w:rsid w:val="002E475B"/>
    <w:rsid w:val="002F7562"/>
    <w:rsid w:val="002F7D33"/>
    <w:rsid w:val="00317102"/>
    <w:rsid w:val="00317C7A"/>
    <w:rsid w:val="003346CA"/>
    <w:rsid w:val="0033556C"/>
    <w:rsid w:val="00342E06"/>
    <w:rsid w:val="00346ACB"/>
    <w:rsid w:val="00352962"/>
    <w:rsid w:val="00357F0D"/>
    <w:rsid w:val="00372B8B"/>
    <w:rsid w:val="00377AE1"/>
    <w:rsid w:val="00390E31"/>
    <w:rsid w:val="00393257"/>
    <w:rsid w:val="00394E7B"/>
    <w:rsid w:val="0039790F"/>
    <w:rsid w:val="003979AC"/>
    <w:rsid w:val="003C0109"/>
    <w:rsid w:val="003C0D88"/>
    <w:rsid w:val="003C1087"/>
    <w:rsid w:val="003C4308"/>
    <w:rsid w:val="003D1A8A"/>
    <w:rsid w:val="003D6B4F"/>
    <w:rsid w:val="003E3713"/>
    <w:rsid w:val="003E64FD"/>
    <w:rsid w:val="003FA026"/>
    <w:rsid w:val="00412DB8"/>
    <w:rsid w:val="00443946"/>
    <w:rsid w:val="004607D4"/>
    <w:rsid w:val="00471001"/>
    <w:rsid w:val="00474BF2"/>
    <w:rsid w:val="00476221"/>
    <w:rsid w:val="00480FE4"/>
    <w:rsid w:val="00485271"/>
    <w:rsid w:val="00490632"/>
    <w:rsid w:val="0049CF55"/>
    <w:rsid w:val="004B1607"/>
    <w:rsid w:val="004C1992"/>
    <w:rsid w:val="004C54CE"/>
    <w:rsid w:val="004C68A9"/>
    <w:rsid w:val="004E6BCE"/>
    <w:rsid w:val="004F0588"/>
    <w:rsid w:val="005173F6"/>
    <w:rsid w:val="0052018F"/>
    <w:rsid w:val="00523711"/>
    <w:rsid w:val="00551B94"/>
    <w:rsid w:val="00564B46"/>
    <w:rsid w:val="00571214"/>
    <w:rsid w:val="00576151"/>
    <w:rsid w:val="00580274"/>
    <w:rsid w:val="005873A7"/>
    <w:rsid w:val="00596410"/>
    <w:rsid w:val="005A1170"/>
    <w:rsid w:val="005A4768"/>
    <w:rsid w:val="005A6D3E"/>
    <w:rsid w:val="005B2371"/>
    <w:rsid w:val="005B35DD"/>
    <w:rsid w:val="005D0105"/>
    <w:rsid w:val="005D3D5E"/>
    <w:rsid w:val="005D50F6"/>
    <w:rsid w:val="005D716E"/>
    <w:rsid w:val="005D75FE"/>
    <w:rsid w:val="005E3E67"/>
    <w:rsid w:val="005F6444"/>
    <w:rsid w:val="00612F0C"/>
    <w:rsid w:val="00621937"/>
    <w:rsid w:val="006262C1"/>
    <w:rsid w:val="006309A9"/>
    <w:rsid w:val="00635798"/>
    <w:rsid w:val="00637332"/>
    <w:rsid w:val="0065105E"/>
    <w:rsid w:val="006643B1"/>
    <w:rsid w:val="00687F3E"/>
    <w:rsid w:val="006928D8"/>
    <w:rsid w:val="00696B99"/>
    <w:rsid w:val="006A1059"/>
    <w:rsid w:val="006A1BF3"/>
    <w:rsid w:val="006B24C6"/>
    <w:rsid w:val="006B2BEC"/>
    <w:rsid w:val="006B65AB"/>
    <w:rsid w:val="006D0F81"/>
    <w:rsid w:val="006D213E"/>
    <w:rsid w:val="006E20B6"/>
    <w:rsid w:val="00703D4C"/>
    <w:rsid w:val="00716FA7"/>
    <w:rsid w:val="007278D6"/>
    <w:rsid w:val="00735C9D"/>
    <w:rsid w:val="00746B22"/>
    <w:rsid w:val="00762586"/>
    <w:rsid w:val="00764426"/>
    <w:rsid w:val="007732E8"/>
    <w:rsid w:val="00782FA0"/>
    <w:rsid w:val="00791EEC"/>
    <w:rsid w:val="00793CE7"/>
    <w:rsid w:val="007B0489"/>
    <w:rsid w:val="007B3FFB"/>
    <w:rsid w:val="007D4B14"/>
    <w:rsid w:val="007E0AA5"/>
    <w:rsid w:val="007F631B"/>
    <w:rsid w:val="00804152"/>
    <w:rsid w:val="0081584B"/>
    <w:rsid w:val="0083023E"/>
    <w:rsid w:val="0085778A"/>
    <w:rsid w:val="008721A5"/>
    <w:rsid w:val="00873FF2"/>
    <w:rsid w:val="00892A55"/>
    <w:rsid w:val="008A4E36"/>
    <w:rsid w:val="008A5039"/>
    <w:rsid w:val="008B0FAE"/>
    <w:rsid w:val="008C2F85"/>
    <w:rsid w:val="008C350E"/>
    <w:rsid w:val="008D11F3"/>
    <w:rsid w:val="008D25A2"/>
    <w:rsid w:val="008E686B"/>
    <w:rsid w:val="008F122C"/>
    <w:rsid w:val="008F6401"/>
    <w:rsid w:val="00903EF3"/>
    <w:rsid w:val="00916F9B"/>
    <w:rsid w:val="009432C8"/>
    <w:rsid w:val="0094549E"/>
    <w:rsid w:val="00952D22"/>
    <w:rsid w:val="0095469F"/>
    <w:rsid w:val="0096025E"/>
    <w:rsid w:val="009702FD"/>
    <w:rsid w:val="00977906"/>
    <w:rsid w:val="009D12C1"/>
    <w:rsid w:val="009D6CB2"/>
    <w:rsid w:val="009E3719"/>
    <w:rsid w:val="009F267C"/>
    <w:rsid w:val="009F34AD"/>
    <w:rsid w:val="00A06844"/>
    <w:rsid w:val="00A26561"/>
    <w:rsid w:val="00A45E00"/>
    <w:rsid w:val="00A5542D"/>
    <w:rsid w:val="00A9191E"/>
    <w:rsid w:val="00AA17AB"/>
    <w:rsid w:val="00AB6FF0"/>
    <w:rsid w:val="00AD6AA2"/>
    <w:rsid w:val="00AE1B44"/>
    <w:rsid w:val="00AE1E3A"/>
    <w:rsid w:val="00AE41C6"/>
    <w:rsid w:val="00B02951"/>
    <w:rsid w:val="00B04BF0"/>
    <w:rsid w:val="00B235A7"/>
    <w:rsid w:val="00B35213"/>
    <w:rsid w:val="00B358EB"/>
    <w:rsid w:val="00B4090F"/>
    <w:rsid w:val="00B47662"/>
    <w:rsid w:val="00B63369"/>
    <w:rsid w:val="00B72745"/>
    <w:rsid w:val="00B90494"/>
    <w:rsid w:val="00BA6665"/>
    <w:rsid w:val="00BC415E"/>
    <w:rsid w:val="00BD5A48"/>
    <w:rsid w:val="00BE3F33"/>
    <w:rsid w:val="00BF2523"/>
    <w:rsid w:val="00BF3300"/>
    <w:rsid w:val="00C04363"/>
    <w:rsid w:val="00C0596F"/>
    <w:rsid w:val="00C23AF8"/>
    <w:rsid w:val="00C42EEB"/>
    <w:rsid w:val="00C44F32"/>
    <w:rsid w:val="00C50C5B"/>
    <w:rsid w:val="00C776E3"/>
    <w:rsid w:val="00C92B92"/>
    <w:rsid w:val="00CA7D71"/>
    <w:rsid w:val="00CF0608"/>
    <w:rsid w:val="00CF0F43"/>
    <w:rsid w:val="00CF2397"/>
    <w:rsid w:val="00CFD6C7"/>
    <w:rsid w:val="00D02A85"/>
    <w:rsid w:val="00D234CF"/>
    <w:rsid w:val="00D31239"/>
    <w:rsid w:val="00D76E5B"/>
    <w:rsid w:val="00D81A6F"/>
    <w:rsid w:val="00D86E15"/>
    <w:rsid w:val="00DB45DA"/>
    <w:rsid w:val="00DC6C96"/>
    <w:rsid w:val="00DD03D4"/>
    <w:rsid w:val="00DD2600"/>
    <w:rsid w:val="00DD70B0"/>
    <w:rsid w:val="00DE0408"/>
    <w:rsid w:val="00DE71D8"/>
    <w:rsid w:val="00DF0B89"/>
    <w:rsid w:val="00DF5030"/>
    <w:rsid w:val="00DF7697"/>
    <w:rsid w:val="00E12F1A"/>
    <w:rsid w:val="00E20D0A"/>
    <w:rsid w:val="00E2341E"/>
    <w:rsid w:val="00E54470"/>
    <w:rsid w:val="00E60283"/>
    <w:rsid w:val="00E6697D"/>
    <w:rsid w:val="00E70553"/>
    <w:rsid w:val="00E9096C"/>
    <w:rsid w:val="00E945D6"/>
    <w:rsid w:val="00E94BFB"/>
    <w:rsid w:val="00EB1BC5"/>
    <w:rsid w:val="00EC1BFD"/>
    <w:rsid w:val="00EC7C0C"/>
    <w:rsid w:val="00EE1F5F"/>
    <w:rsid w:val="00F076C4"/>
    <w:rsid w:val="00F20914"/>
    <w:rsid w:val="00F24FE6"/>
    <w:rsid w:val="00F27927"/>
    <w:rsid w:val="00F27D24"/>
    <w:rsid w:val="00F51369"/>
    <w:rsid w:val="00F72F6A"/>
    <w:rsid w:val="00F75D40"/>
    <w:rsid w:val="00F8523C"/>
    <w:rsid w:val="00F939CE"/>
    <w:rsid w:val="00FA0D8D"/>
    <w:rsid w:val="00FC48AF"/>
    <w:rsid w:val="00FD4448"/>
    <w:rsid w:val="00FE1221"/>
    <w:rsid w:val="00FE4DC4"/>
    <w:rsid w:val="0100DCD5"/>
    <w:rsid w:val="01A7AA49"/>
    <w:rsid w:val="01CD0483"/>
    <w:rsid w:val="022DC4F3"/>
    <w:rsid w:val="0251830E"/>
    <w:rsid w:val="03996DC5"/>
    <w:rsid w:val="03FD00ED"/>
    <w:rsid w:val="041834D9"/>
    <w:rsid w:val="04E2336E"/>
    <w:rsid w:val="050089CD"/>
    <w:rsid w:val="05314C08"/>
    <w:rsid w:val="05508823"/>
    <w:rsid w:val="0611567B"/>
    <w:rsid w:val="06772781"/>
    <w:rsid w:val="06827D73"/>
    <w:rsid w:val="077B559C"/>
    <w:rsid w:val="07CA5880"/>
    <w:rsid w:val="0847CB9B"/>
    <w:rsid w:val="084A5F01"/>
    <w:rsid w:val="089BC735"/>
    <w:rsid w:val="08DB5D8B"/>
    <w:rsid w:val="0940CA10"/>
    <w:rsid w:val="09485F31"/>
    <w:rsid w:val="09698FE8"/>
    <w:rsid w:val="097FE837"/>
    <w:rsid w:val="09916775"/>
    <w:rsid w:val="09DEA67A"/>
    <w:rsid w:val="09FC001A"/>
    <w:rsid w:val="0A0CCD85"/>
    <w:rsid w:val="0A15DB37"/>
    <w:rsid w:val="0A47402E"/>
    <w:rsid w:val="0A7C17D0"/>
    <w:rsid w:val="0ADD41E6"/>
    <w:rsid w:val="0B57BD1D"/>
    <w:rsid w:val="0BA4E908"/>
    <w:rsid w:val="0BB31131"/>
    <w:rsid w:val="0BBC4C63"/>
    <w:rsid w:val="0C0102BC"/>
    <w:rsid w:val="0C4C17E4"/>
    <w:rsid w:val="0C5EE23E"/>
    <w:rsid w:val="0C74CD21"/>
    <w:rsid w:val="0C8B97EB"/>
    <w:rsid w:val="0CBDA937"/>
    <w:rsid w:val="0CD76680"/>
    <w:rsid w:val="0D737AF7"/>
    <w:rsid w:val="0E54DFA6"/>
    <w:rsid w:val="0E8B0D3F"/>
    <w:rsid w:val="0F388535"/>
    <w:rsid w:val="0F928210"/>
    <w:rsid w:val="0FC7566D"/>
    <w:rsid w:val="10417511"/>
    <w:rsid w:val="10797B34"/>
    <w:rsid w:val="10932FA0"/>
    <w:rsid w:val="11050150"/>
    <w:rsid w:val="110F1279"/>
    <w:rsid w:val="1174C87A"/>
    <w:rsid w:val="12276791"/>
    <w:rsid w:val="129804B7"/>
    <w:rsid w:val="12B469CA"/>
    <w:rsid w:val="1374FB8B"/>
    <w:rsid w:val="1382DFF4"/>
    <w:rsid w:val="13944010"/>
    <w:rsid w:val="13C7EB7F"/>
    <w:rsid w:val="13D7154C"/>
    <w:rsid w:val="1438A6B7"/>
    <w:rsid w:val="145DE634"/>
    <w:rsid w:val="149528B9"/>
    <w:rsid w:val="14C728ED"/>
    <w:rsid w:val="15B5A4A7"/>
    <w:rsid w:val="15DC9753"/>
    <w:rsid w:val="15EB2E25"/>
    <w:rsid w:val="1617180D"/>
    <w:rsid w:val="16665CC1"/>
    <w:rsid w:val="16BA66F2"/>
    <w:rsid w:val="1766017C"/>
    <w:rsid w:val="18027CBB"/>
    <w:rsid w:val="1896C57C"/>
    <w:rsid w:val="191474FA"/>
    <w:rsid w:val="1AC9AF27"/>
    <w:rsid w:val="1ADEFE2B"/>
    <w:rsid w:val="1AE4FCF4"/>
    <w:rsid w:val="1B03319B"/>
    <w:rsid w:val="1B6AB221"/>
    <w:rsid w:val="1BC04EC4"/>
    <w:rsid w:val="1BD2DF06"/>
    <w:rsid w:val="1BE07BDA"/>
    <w:rsid w:val="1BE68066"/>
    <w:rsid w:val="1BEE415E"/>
    <w:rsid w:val="1C1105C2"/>
    <w:rsid w:val="1C611830"/>
    <w:rsid w:val="1C6222FC"/>
    <w:rsid w:val="1CCD4A3C"/>
    <w:rsid w:val="1CD9F0EF"/>
    <w:rsid w:val="1CFA6097"/>
    <w:rsid w:val="1D1366E4"/>
    <w:rsid w:val="1D25C8BF"/>
    <w:rsid w:val="1D5F0A1F"/>
    <w:rsid w:val="1DF7EDCD"/>
    <w:rsid w:val="1E58935C"/>
    <w:rsid w:val="1E820801"/>
    <w:rsid w:val="1F1E21E5"/>
    <w:rsid w:val="1FEF9E11"/>
    <w:rsid w:val="20168209"/>
    <w:rsid w:val="2033F239"/>
    <w:rsid w:val="2058636A"/>
    <w:rsid w:val="2077523E"/>
    <w:rsid w:val="20CF2ADE"/>
    <w:rsid w:val="20FFA4FE"/>
    <w:rsid w:val="2126B320"/>
    <w:rsid w:val="21593B82"/>
    <w:rsid w:val="215E829B"/>
    <w:rsid w:val="21AC8526"/>
    <w:rsid w:val="21FC73EC"/>
    <w:rsid w:val="22061F8B"/>
    <w:rsid w:val="2250144E"/>
    <w:rsid w:val="2252D87F"/>
    <w:rsid w:val="22C97392"/>
    <w:rsid w:val="234F0EFE"/>
    <w:rsid w:val="23E442D0"/>
    <w:rsid w:val="2439A298"/>
    <w:rsid w:val="24C5722E"/>
    <w:rsid w:val="24E1FA85"/>
    <w:rsid w:val="250DB43D"/>
    <w:rsid w:val="25D506B7"/>
    <w:rsid w:val="25E77237"/>
    <w:rsid w:val="26EEFB67"/>
    <w:rsid w:val="27A726CB"/>
    <w:rsid w:val="27F8F0BD"/>
    <w:rsid w:val="282D1387"/>
    <w:rsid w:val="287DCA2F"/>
    <w:rsid w:val="2995EAAF"/>
    <w:rsid w:val="29BA6E0F"/>
    <w:rsid w:val="29D82CD6"/>
    <w:rsid w:val="29EA9557"/>
    <w:rsid w:val="2A19BBF0"/>
    <w:rsid w:val="2A48C211"/>
    <w:rsid w:val="2AEDE92E"/>
    <w:rsid w:val="2B0BD3CD"/>
    <w:rsid w:val="2B50C4B8"/>
    <w:rsid w:val="2C5515C8"/>
    <w:rsid w:val="2C5E627F"/>
    <w:rsid w:val="2C96C7DD"/>
    <w:rsid w:val="2CA27E7D"/>
    <w:rsid w:val="2CFA391C"/>
    <w:rsid w:val="2D37A86B"/>
    <w:rsid w:val="2D48F412"/>
    <w:rsid w:val="2DDB392C"/>
    <w:rsid w:val="2DF63F2B"/>
    <w:rsid w:val="2E164579"/>
    <w:rsid w:val="2E98FC41"/>
    <w:rsid w:val="2EB24904"/>
    <w:rsid w:val="2EE1B1ED"/>
    <w:rsid w:val="2EE9B062"/>
    <w:rsid w:val="2F136247"/>
    <w:rsid w:val="2F1977E5"/>
    <w:rsid w:val="2F46DC33"/>
    <w:rsid w:val="2F893345"/>
    <w:rsid w:val="2FECAEDD"/>
    <w:rsid w:val="2FFE83F9"/>
    <w:rsid w:val="3026BCFD"/>
    <w:rsid w:val="30294590"/>
    <w:rsid w:val="3046DD9E"/>
    <w:rsid w:val="30AF3A14"/>
    <w:rsid w:val="30DFEC00"/>
    <w:rsid w:val="311FF3F2"/>
    <w:rsid w:val="31305264"/>
    <w:rsid w:val="3138ED5E"/>
    <w:rsid w:val="31C11406"/>
    <w:rsid w:val="3241ED7F"/>
    <w:rsid w:val="3248EF37"/>
    <w:rsid w:val="32494BA5"/>
    <w:rsid w:val="326B803C"/>
    <w:rsid w:val="3277329B"/>
    <w:rsid w:val="329F0F6C"/>
    <w:rsid w:val="3378A542"/>
    <w:rsid w:val="33C2CDA7"/>
    <w:rsid w:val="3401C01B"/>
    <w:rsid w:val="341355E9"/>
    <w:rsid w:val="34C10DBC"/>
    <w:rsid w:val="34E144CA"/>
    <w:rsid w:val="352CA0FE"/>
    <w:rsid w:val="3547481F"/>
    <w:rsid w:val="3558BEA9"/>
    <w:rsid w:val="3592DE05"/>
    <w:rsid w:val="3602458D"/>
    <w:rsid w:val="36342E61"/>
    <w:rsid w:val="364E49B9"/>
    <w:rsid w:val="364FD579"/>
    <w:rsid w:val="3655F070"/>
    <w:rsid w:val="3671BE5E"/>
    <w:rsid w:val="3674ED15"/>
    <w:rsid w:val="374EB259"/>
    <w:rsid w:val="37B47FA4"/>
    <w:rsid w:val="37D0B58C"/>
    <w:rsid w:val="37F796C6"/>
    <w:rsid w:val="3837FA97"/>
    <w:rsid w:val="38536781"/>
    <w:rsid w:val="39272C3F"/>
    <w:rsid w:val="392C9A30"/>
    <w:rsid w:val="3979C313"/>
    <w:rsid w:val="3A34A18E"/>
    <w:rsid w:val="3A864361"/>
    <w:rsid w:val="3B12CA82"/>
    <w:rsid w:val="3B4996A1"/>
    <w:rsid w:val="3B7C3812"/>
    <w:rsid w:val="3B99EF39"/>
    <w:rsid w:val="3BBB0B0D"/>
    <w:rsid w:val="3BD64676"/>
    <w:rsid w:val="3BEFE280"/>
    <w:rsid w:val="3BF4A8E6"/>
    <w:rsid w:val="3C311FD3"/>
    <w:rsid w:val="3C37CAF6"/>
    <w:rsid w:val="3CD9F2CF"/>
    <w:rsid w:val="3D1B6B03"/>
    <w:rsid w:val="3D279F6B"/>
    <w:rsid w:val="3D5C697B"/>
    <w:rsid w:val="3DA13334"/>
    <w:rsid w:val="3DE5EE12"/>
    <w:rsid w:val="3DEF850D"/>
    <w:rsid w:val="3E211E6C"/>
    <w:rsid w:val="3EA05412"/>
    <w:rsid w:val="3F0EACA8"/>
    <w:rsid w:val="3F206398"/>
    <w:rsid w:val="3F770531"/>
    <w:rsid w:val="40152F6E"/>
    <w:rsid w:val="401EF3C0"/>
    <w:rsid w:val="4031D311"/>
    <w:rsid w:val="4077EB4F"/>
    <w:rsid w:val="4190C3DE"/>
    <w:rsid w:val="41A5DA76"/>
    <w:rsid w:val="41C7BF1D"/>
    <w:rsid w:val="4207CE14"/>
    <w:rsid w:val="42214DB4"/>
    <w:rsid w:val="42640F75"/>
    <w:rsid w:val="42C36F52"/>
    <w:rsid w:val="42CE713A"/>
    <w:rsid w:val="42FAA64C"/>
    <w:rsid w:val="432A2F7E"/>
    <w:rsid w:val="432EA773"/>
    <w:rsid w:val="4341DA0D"/>
    <w:rsid w:val="434FB1B9"/>
    <w:rsid w:val="4364E0AE"/>
    <w:rsid w:val="43D79CCB"/>
    <w:rsid w:val="43E719B6"/>
    <w:rsid w:val="444B30A4"/>
    <w:rsid w:val="4471CDC5"/>
    <w:rsid w:val="448B40CF"/>
    <w:rsid w:val="449EE581"/>
    <w:rsid w:val="44D68F6C"/>
    <w:rsid w:val="44DCB168"/>
    <w:rsid w:val="4537A82A"/>
    <w:rsid w:val="4559E8CA"/>
    <w:rsid w:val="457D7EF5"/>
    <w:rsid w:val="460BF616"/>
    <w:rsid w:val="46A03E57"/>
    <w:rsid w:val="46DF8D52"/>
    <w:rsid w:val="47578D72"/>
    <w:rsid w:val="480E5376"/>
    <w:rsid w:val="484A32C3"/>
    <w:rsid w:val="4878D58F"/>
    <w:rsid w:val="48874A5F"/>
    <w:rsid w:val="48891F19"/>
    <w:rsid w:val="4958A4A5"/>
    <w:rsid w:val="4961E2EA"/>
    <w:rsid w:val="4A2BD917"/>
    <w:rsid w:val="4A6063F7"/>
    <w:rsid w:val="4B15A01B"/>
    <w:rsid w:val="4B7ABA38"/>
    <w:rsid w:val="4B7CFF4F"/>
    <w:rsid w:val="4B81426F"/>
    <w:rsid w:val="4C0F8237"/>
    <w:rsid w:val="4C2A28FD"/>
    <w:rsid w:val="4C2C53B2"/>
    <w:rsid w:val="4D4C9B8A"/>
    <w:rsid w:val="4DB5731F"/>
    <w:rsid w:val="4DD9063B"/>
    <w:rsid w:val="4DE4FE25"/>
    <w:rsid w:val="4E6832CB"/>
    <w:rsid w:val="4EA79000"/>
    <w:rsid w:val="4EC0FA61"/>
    <w:rsid w:val="4EE22913"/>
    <w:rsid w:val="4F55B7F3"/>
    <w:rsid w:val="4FDADDAF"/>
    <w:rsid w:val="4FDD41D6"/>
    <w:rsid w:val="4FED4952"/>
    <w:rsid w:val="50A637DB"/>
    <w:rsid w:val="50D1EE1B"/>
    <w:rsid w:val="50E99455"/>
    <w:rsid w:val="512DA88A"/>
    <w:rsid w:val="51339A77"/>
    <w:rsid w:val="515A93F4"/>
    <w:rsid w:val="5181257F"/>
    <w:rsid w:val="51922C91"/>
    <w:rsid w:val="51D70761"/>
    <w:rsid w:val="51E2FFED"/>
    <w:rsid w:val="5202A57C"/>
    <w:rsid w:val="5217CA6D"/>
    <w:rsid w:val="524B4118"/>
    <w:rsid w:val="5326CE5C"/>
    <w:rsid w:val="5388C382"/>
    <w:rsid w:val="5393A552"/>
    <w:rsid w:val="53A4A13F"/>
    <w:rsid w:val="53C370DD"/>
    <w:rsid w:val="53F07998"/>
    <w:rsid w:val="5425A2EA"/>
    <w:rsid w:val="542D5B9F"/>
    <w:rsid w:val="543C3B27"/>
    <w:rsid w:val="546D4946"/>
    <w:rsid w:val="54852DF2"/>
    <w:rsid w:val="55BBFCB1"/>
    <w:rsid w:val="5678186D"/>
    <w:rsid w:val="5750F920"/>
    <w:rsid w:val="577058A4"/>
    <w:rsid w:val="577AE337"/>
    <w:rsid w:val="579D40AC"/>
    <w:rsid w:val="5818B642"/>
    <w:rsid w:val="5899AE42"/>
    <w:rsid w:val="58D7D07A"/>
    <w:rsid w:val="5906101C"/>
    <w:rsid w:val="5910B8C1"/>
    <w:rsid w:val="59420C0A"/>
    <w:rsid w:val="59474CC1"/>
    <w:rsid w:val="59BBC5E5"/>
    <w:rsid w:val="59E69710"/>
    <w:rsid w:val="5A5EB327"/>
    <w:rsid w:val="5A6DE31A"/>
    <w:rsid w:val="5A874C98"/>
    <w:rsid w:val="5AA6E7B8"/>
    <w:rsid w:val="5B413488"/>
    <w:rsid w:val="5B447704"/>
    <w:rsid w:val="5B67C612"/>
    <w:rsid w:val="5B72B565"/>
    <w:rsid w:val="5C960754"/>
    <w:rsid w:val="5C982AD7"/>
    <w:rsid w:val="5C996728"/>
    <w:rsid w:val="5CB8E317"/>
    <w:rsid w:val="5CC60E5C"/>
    <w:rsid w:val="5CE5B875"/>
    <w:rsid w:val="5D09CD85"/>
    <w:rsid w:val="5D26AA92"/>
    <w:rsid w:val="5D936304"/>
    <w:rsid w:val="5EAD9390"/>
    <w:rsid w:val="5F609BD3"/>
    <w:rsid w:val="5F7D5843"/>
    <w:rsid w:val="5F851AF3"/>
    <w:rsid w:val="5FF55D79"/>
    <w:rsid w:val="608105C5"/>
    <w:rsid w:val="60C62204"/>
    <w:rsid w:val="60EA1EC8"/>
    <w:rsid w:val="60F60968"/>
    <w:rsid w:val="6116A3C2"/>
    <w:rsid w:val="61268261"/>
    <w:rsid w:val="616BCDF0"/>
    <w:rsid w:val="618115A6"/>
    <w:rsid w:val="61B1FD76"/>
    <w:rsid w:val="61F98C8E"/>
    <w:rsid w:val="623A892E"/>
    <w:rsid w:val="628CB55A"/>
    <w:rsid w:val="62A3523F"/>
    <w:rsid w:val="62B9B5D9"/>
    <w:rsid w:val="630B50CF"/>
    <w:rsid w:val="63879C8B"/>
    <w:rsid w:val="638D34B2"/>
    <w:rsid w:val="63D51E59"/>
    <w:rsid w:val="63DEFA13"/>
    <w:rsid w:val="64018782"/>
    <w:rsid w:val="64A5F3DD"/>
    <w:rsid w:val="64AFA5CE"/>
    <w:rsid w:val="650F7D33"/>
    <w:rsid w:val="6582E442"/>
    <w:rsid w:val="65993E02"/>
    <w:rsid w:val="65D1D0C7"/>
    <w:rsid w:val="65F1F22E"/>
    <w:rsid w:val="65FF33C9"/>
    <w:rsid w:val="662B3868"/>
    <w:rsid w:val="66516BA2"/>
    <w:rsid w:val="66C12532"/>
    <w:rsid w:val="670AF6C4"/>
    <w:rsid w:val="6722F8BB"/>
    <w:rsid w:val="67BF7165"/>
    <w:rsid w:val="67C5EE39"/>
    <w:rsid w:val="67D375F4"/>
    <w:rsid w:val="67D68BAA"/>
    <w:rsid w:val="68209371"/>
    <w:rsid w:val="68F3B016"/>
    <w:rsid w:val="691F3125"/>
    <w:rsid w:val="6931E2A5"/>
    <w:rsid w:val="694C1C53"/>
    <w:rsid w:val="69A07395"/>
    <w:rsid w:val="6B17E2E9"/>
    <w:rsid w:val="6B2BA3CC"/>
    <w:rsid w:val="6B714059"/>
    <w:rsid w:val="6B9CFC25"/>
    <w:rsid w:val="6BB5A335"/>
    <w:rsid w:val="6BB95FC7"/>
    <w:rsid w:val="6C20CF01"/>
    <w:rsid w:val="6C2EBA90"/>
    <w:rsid w:val="6C697D52"/>
    <w:rsid w:val="6C743C87"/>
    <w:rsid w:val="6CC92439"/>
    <w:rsid w:val="6CFBE1C6"/>
    <w:rsid w:val="6D355168"/>
    <w:rsid w:val="6D814CBC"/>
    <w:rsid w:val="6DF86FA2"/>
    <w:rsid w:val="6E8E670A"/>
    <w:rsid w:val="6E91AA6A"/>
    <w:rsid w:val="6EEDA8BC"/>
    <w:rsid w:val="6F6E7E47"/>
    <w:rsid w:val="6F938353"/>
    <w:rsid w:val="6FC958D3"/>
    <w:rsid w:val="6FCF917F"/>
    <w:rsid w:val="6FEF6D4B"/>
    <w:rsid w:val="70081CDD"/>
    <w:rsid w:val="7008B50C"/>
    <w:rsid w:val="703910DF"/>
    <w:rsid w:val="70484149"/>
    <w:rsid w:val="70490303"/>
    <w:rsid w:val="70E6D837"/>
    <w:rsid w:val="71242D8E"/>
    <w:rsid w:val="715015EE"/>
    <w:rsid w:val="715235F7"/>
    <w:rsid w:val="71DDE612"/>
    <w:rsid w:val="720435E8"/>
    <w:rsid w:val="729826D0"/>
    <w:rsid w:val="7344F8F6"/>
    <w:rsid w:val="7481FD84"/>
    <w:rsid w:val="74D7AC9F"/>
    <w:rsid w:val="74E584C2"/>
    <w:rsid w:val="752507AF"/>
    <w:rsid w:val="75695849"/>
    <w:rsid w:val="75813A03"/>
    <w:rsid w:val="759D0940"/>
    <w:rsid w:val="7609476A"/>
    <w:rsid w:val="76A1026D"/>
    <w:rsid w:val="76A4A7F1"/>
    <w:rsid w:val="76A8B53A"/>
    <w:rsid w:val="76EA4F50"/>
    <w:rsid w:val="7773C8A5"/>
    <w:rsid w:val="77A63402"/>
    <w:rsid w:val="77BB9E1B"/>
    <w:rsid w:val="78386F42"/>
    <w:rsid w:val="7845580B"/>
    <w:rsid w:val="786BCD16"/>
    <w:rsid w:val="789F6BD6"/>
    <w:rsid w:val="796AE13A"/>
    <w:rsid w:val="79AB4885"/>
    <w:rsid w:val="7A237800"/>
    <w:rsid w:val="7A30CFA1"/>
    <w:rsid w:val="7A5DFB50"/>
    <w:rsid w:val="7A7BCFC6"/>
    <w:rsid w:val="7A880E18"/>
    <w:rsid w:val="7AA07A91"/>
    <w:rsid w:val="7AFCF631"/>
    <w:rsid w:val="7B6D1896"/>
    <w:rsid w:val="7B78E845"/>
    <w:rsid w:val="7BF7D777"/>
    <w:rsid w:val="7C2364D2"/>
    <w:rsid w:val="7C2875A5"/>
    <w:rsid w:val="7C7EDC90"/>
    <w:rsid w:val="7CC9EC95"/>
    <w:rsid w:val="7CCC14D6"/>
    <w:rsid w:val="7CD4AC52"/>
    <w:rsid w:val="7D293181"/>
    <w:rsid w:val="7D8ACB5A"/>
    <w:rsid w:val="7D8F2685"/>
    <w:rsid w:val="7DF39F75"/>
    <w:rsid w:val="7DF8F6BC"/>
    <w:rsid w:val="7E32D20A"/>
    <w:rsid w:val="7EAC5FD1"/>
    <w:rsid w:val="7ED97122"/>
    <w:rsid w:val="7F48E380"/>
    <w:rsid w:val="7FFEA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41D0F"/>
  <w15:docId w15:val="{BB4CC3B5-89A0-47B8-A0A8-734DE22329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0C5B"/>
    <w:pPr>
      <w:spacing w:after="200" w:line="259" w:lineRule="auto"/>
      <w:ind w:left="-14" w:right="1426" w:firstLine="302"/>
      <w:jc w:val="both"/>
    </w:pPr>
    <w:rPr>
      <w:rFonts w:ascii="Times New Roman" w:hAnsi="Times New Roman" w:eastAsia="Times New Roman" w:cs="Times New Roman"/>
      <w:color w:val="000000"/>
      <w:sz w:val="20"/>
      <w:lang w:val="pt-PT"/>
    </w:rPr>
  </w:style>
  <w:style w:type="paragraph" w:styleId="Heading1">
    <w:name w:val="heading 1"/>
    <w:next w:val="Normal"/>
    <w:link w:val="Heading1Char"/>
    <w:uiPriority w:val="9"/>
    <w:qFormat/>
    <w:rsid w:val="00C50C5B"/>
    <w:pPr>
      <w:keepNext/>
      <w:keepLines/>
      <w:numPr>
        <w:numId w:val="6"/>
      </w:numPr>
      <w:spacing w:before="240" w:after="184" w:line="259" w:lineRule="auto"/>
      <w:ind w:left="389" w:hanging="403"/>
      <w:outlineLvl w:val="0"/>
    </w:pPr>
    <w:rPr>
      <w:rFonts w:ascii="Times New Roman" w:hAnsi="Times New Roman" w:eastAsia="Times New Roman" w:cs="Times New Roman"/>
      <w:b/>
      <w:color w:val="000000"/>
      <w:lang w:val="pt-PT"/>
    </w:rPr>
  </w:style>
  <w:style w:type="paragraph" w:styleId="Heading2">
    <w:name w:val="heading 2"/>
    <w:next w:val="Normal"/>
    <w:link w:val="Heading2Char"/>
    <w:uiPriority w:val="9"/>
    <w:unhideWhenUsed/>
    <w:qFormat/>
    <w:rsid w:val="007E0AA5"/>
    <w:pPr>
      <w:keepNext/>
      <w:keepLines/>
      <w:numPr>
        <w:ilvl w:val="1"/>
        <w:numId w:val="6"/>
      </w:numPr>
      <w:spacing w:before="240" w:after="204" w:line="264" w:lineRule="auto"/>
      <w:ind w:left="504" w:hanging="518"/>
      <w:outlineLvl w:val="1"/>
    </w:pPr>
    <w:rPr>
      <w:rFonts w:ascii="Times New Roman" w:hAnsi="Times New Roman" w:eastAsia="Times New Roman" w:cs="Times New Roman"/>
      <w:b/>
      <w:color w:val="000000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7E0AA5"/>
    <w:rPr>
      <w:rFonts w:ascii="Times New Roman" w:hAnsi="Times New Roman" w:eastAsia="Times New Roman" w:cs="Times New Roman"/>
      <w:b/>
      <w:color w:val="000000"/>
      <w:sz w:val="20"/>
    </w:rPr>
  </w:style>
  <w:style w:type="character" w:styleId="Heading1Char" w:customStyle="1">
    <w:name w:val="Heading 1 Char"/>
    <w:link w:val="Heading1"/>
    <w:uiPriority w:val="9"/>
    <w:rPr>
      <w:rFonts w:ascii="Times New Roman" w:hAnsi="Times New Roman" w:eastAsia="Times New Roman" w:cs="Times New Roman"/>
      <w:b/>
      <w:color w:val="000000"/>
      <w:lang w:val="pt-PT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D03D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D03D4"/>
    <w:rPr>
      <w:rFonts w:ascii="Times New Roman" w:hAnsi="Times New Roman" w:eastAsia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DD03D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D03D4"/>
    <w:rPr>
      <w:rFonts w:ascii="Times New Roman" w:hAnsi="Times New Roman" w:eastAsia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B04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49528B9"/>
    <w:rPr>
      <w:color w:val="467886"/>
      <w:u w:val="single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i.org/10.1093/geroni/igae098.3473" TargetMode="External" Id="rId8" /><Relationship Type="http://schemas.openxmlformats.org/officeDocument/2006/relationships/hyperlink" Target="https://doi.org/10.1080/23311908.2025.2541720" TargetMode="External" Id="rId13" /><Relationship Type="http://schemas.openxmlformats.org/officeDocument/2006/relationships/header" Target="header2.xml" Id="rId26" /><Relationship Type="http://schemas.openxmlformats.org/officeDocument/2006/relationships/settings" Target="settings.xml" Id="rId3" /><Relationship Type="http://schemas.openxmlformats.org/officeDocument/2006/relationships/image" Target="media/image4.png" Id="rId21" /><Relationship Type="http://schemas.openxmlformats.org/officeDocument/2006/relationships/hyperlink" Target="https://doi.org/10.1093/geroni/igae098.3473" TargetMode="External" Id="rId7" /><Relationship Type="http://schemas.openxmlformats.org/officeDocument/2006/relationships/hyperlink" Target="https://doi.org/10.1080/23311908.2025.2541720" TargetMode="External" Id="rId12" /><Relationship Type="http://schemas.openxmlformats.org/officeDocument/2006/relationships/header" Target="header1.xml" Id="rId25" /><Relationship Type="http://schemas.openxmlformats.org/officeDocument/2006/relationships/styles" Target="styles.xml" Id="rId2" /><Relationship Type="http://schemas.openxmlformats.org/officeDocument/2006/relationships/hyperlink" Target="https://stable-baselines3.readthedocs.io/" TargetMode="External" Id="rId16" /><Relationship Type="http://schemas.openxmlformats.org/officeDocument/2006/relationships/header" Target="header3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doi.org/10.1145/3381007" TargetMode="External" Id="rId11" /><Relationship Type="http://schemas.openxmlformats.org/officeDocument/2006/relationships/theme" Target="theme/theme1.xml" Id="rId32" /><Relationship Type="http://schemas.openxmlformats.org/officeDocument/2006/relationships/footnotes" Target="footnotes.xml" Id="rId5" /><Relationship Type="http://schemas.openxmlformats.org/officeDocument/2006/relationships/hyperlink" Target="https://stable-baselines3.readthedocs.io/" TargetMode="External" Id="rId15" /><Relationship Type="http://schemas.openxmlformats.org/officeDocument/2006/relationships/image" Target="media/image6.png" Id="rId23" /><Relationship Type="http://schemas.openxmlformats.org/officeDocument/2006/relationships/footer" Target="footer2.xml" Id="rId28" /><Relationship Type="http://schemas.openxmlformats.org/officeDocument/2006/relationships/hyperlink" Target="https://doi.org/10.1016/j.artmed.2021.102062" TargetMode="External" Id="rId10" /><Relationship Type="http://schemas.openxmlformats.org/officeDocument/2006/relationships/image" Target="media/image2.png" Id="rId19" /><Relationship Type="http://schemas.openxmlformats.org/officeDocument/2006/relationships/fontTable" Target="fontTable.xml" Id="rId31" /><Relationship Type="http://schemas.openxmlformats.org/officeDocument/2006/relationships/webSettings" Target="webSettings.xml" Id="rId4" /><Relationship Type="http://schemas.openxmlformats.org/officeDocument/2006/relationships/hyperlink" Target="https://doi.org/10.1016/j.artmed.2021.102062" TargetMode="External" Id="rId9" /><Relationship Type="http://schemas.openxmlformats.org/officeDocument/2006/relationships/hyperlink" Target="https://gymnasium.farama.org/" TargetMode="External" Id="rId14" /><Relationship Type="http://schemas.openxmlformats.org/officeDocument/2006/relationships/footer" Target="footer1.xml" Id="rId27" /><Relationship Type="http://schemas.openxmlformats.org/officeDocument/2006/relationships/footer" Target="footer3.xml" Id="rId30" /><Relationship Type="http://schemas.openxmlformats.org/officeDocument/2006/relationships/image" Target="/media/image8.png" Id="rId475150734" /><Relationship Type="http://schemas.openxmlformats.org/officeDocument/2006/relationships/hyperlink" Target="https://openweathermap.org/api" TargetMode="External" Id="R6241acd48a01438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Jefferson Mendes Silva</dc:creator>
  <keywords/>
  <lastModifiedBy>Rui Manuel Martins Marques Rodrigues</lastModifiedBy>
  <revision>37</revision>
  <dcterms:created xsi:type="dcterms:W3CDTF">2026-05-15T21:22:00.0000000Z</dcterms:created>
  <dcterms:modified xsi:type="dcterms:W3CDTF">2026-05-18T21:37:46.7122926Z</dcterms:modified>
</coreProperties>
</file>