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sz w:val="48"/>
          <w:szCs w:val="48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333333"/>
          <w:sz w:val="14"/>
          <w:szCs w:val="14"/>
        </w:rPr>
        <w:drawing>
          <wp:inline distT="0" distB="0" distL="114300" distR="114300">
            <wp:extent cx="4484370" cy="1537335"/>
            <wp:effectExtent l="0" t="0" r="11430" b="12065"/>
            <wp:docPr id="5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outlineLvl w:val="0"/>
        <w:rPr>
          <w:rFonts w:hint="default" w:ascii="Times New Roman" w:hAnsi="Times New Roman" w:eastAsia="宋体" w:cs="Times New Roman"/>
          <w:b/>
          <w:sz w:val="52"/>
          <w:szCs w:val="52"/>
          <w:lang w:val="en-US" w:eastAsia="zh-CN"/>
        </w:rPr>
      </w:pPr>
      <w:bookmarkStart w:id="0" w:name="_Toc9292"/>
      <w:bookmarkStart w:id="1" w:name="_Toc14523"/>
      <w:bookmarkStart w:id="2" w:name="_Toc31622"/>
      <w:bookmarkStart w:id="3" w:name="_Toc15948"/>
      <w:bookmarkStart w:id="4" w:name="_Toc4210"/>
      <w:r>
        <w:rPr>
          <w:rFonts w:hint="default" w:ascii="Times New Roman" w:hAnsi="Times New Roman" w:eastAsia="宋体" w:cs="Times New Roman"/>
          <w:b/>
          <w:sz w:val="52"/>
          <w:szCs w:val="52"/>
          <w:lang w:val="en-US" w:eastAsia="zh-CN"/>
        </w:rPr>
        <w:t>计算机学院（国家示范性软件学院）软件工程</w:t>
      </w:r>
      <w:bookmarkEnd w:id="0"/>
      <w:bookmarkEnd w:id="1"/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Cs/>
          <w:sz w:val="32"/>
          <w:szCs w:val="32"/>
        </w:rPr>
        <w:drawing>
          <wp:inline distT="0" distB="0" distL="114300" distR="114300">
            <wp:extent cx="1903730" cy="1903730"/>
            <wp:effectExtent l="0" t="0" r="1270" b="1270"/>
            <wp:docPr id="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221" w:firstLineChars="50"/>
        <w:jc w:val="center"/>
        <w:textAlignment w:val="auto"/>
        <w:outlineLvl w:val="0"/>
        <w:rPr>
          <w:rFonts w:hint="default" w:ascii="Times New Roman" w:hAnsi="Times New Roman" w:eastAsia="宋体" w:cs="Times New Roman"/>
          <w:b/>
          <w:sz w:val="48"/>
          <w:szCs w:val="48"/>
        </w:rPr>
      </w:pPr>
      <w:bookmarkStart w:id="5" w:name="_Toc13562"/>
      <w:bookmarkStart w:id="6" w:name="_Toc16476"/>
      <w:bookmarkStart w:id="7" w:name="_Toc25228"/>
      <w:bookmarkStart w:id="8" w:name="_Toc14726"/>
      <w:bookmarkStart w:id="9" w:name="_Toc17456"/>
      <w:r>
        <w:rPr>
          <w:rFonts w:hint="default" w:ascii="Times New Roman" w:hAnsi="Times New Roman" w:eastAsia="宋体" w:cs="Times New Roman"/>
          <w:b/>
          <w:sz w:val="44"/>
          <w:szCs w:val="44"/>
        </w:rPr>
        <w:t>《</w:t>
      </w:r>
      <w:r>
        <w:rPr>
          <w:rFonts w:hint="eastAsia" w:ascii="Times New Roman" w:hAnsi="Times New Roman" w:eastAsia="宋体" w:cs="Times New Roman"/>
          <w:b/>
          <w:sz w:val="44"/>
          <w:szCs w:val="44"/>
          <w:lang w:val="en-US" w:eastAsia="zh-CN"/>
        </w:rPr>
        <w:t>界面设计</w:t>
      </w:r>
      <w:r>
        <w:rPr>
          <w:rFonts w:hint="default" w:ascii="Times New Roman" w:hAnsi="Times New Roman" w:eastAsia="宋体" w:cs="Times New Roman"/>
          <w:b/>
          <w:sz w:val="44"/>
          <w:szCs w:val="44"/>
        </w:rPr>
        <w:t>》</w:t>
      </w:r>
      <w:bookmarkEnd w:id="5"/>
      <w:bookmarkEnd w:id="6"/>
      <w:bookmarkEnd w:id="7"/>
      <w:bookmarkEnd w:id="8"/>
      <w:bookmarkEnd w:id="9"/>
    </w:p>
    <w:p>
      <w:pPr>
        <w:rPr>
          <w:rFonts w:hint="default" w:ascii="Times New Roman" w:hAnsi="Times New Roman" w:eastAsia="宋体" w:cs="Times New Roma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304c组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谢睿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2018211304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2018211208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王倩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2018211304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2018211201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黄博伟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2018211304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2018211217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赵照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2018211304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2018211230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bookmarkStart w:id="10" w:name="_Toc183411796"/>
            <w:bookmarkStart w:id="11" w:name="_Toc183415181"/>
            <w:bookmarkStart w:id="12" w:name="_Toc182574671"/>
            <w:bookmarkStart w:id="13" w:name="_Toc472344054"/>
            <w:bookmarkStart w:id="14" w:name="_Toc182923023"/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葛朔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2018211304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2018211242</w:t>
            </w:r>
          </w:p>
        </w:tc>
      </w:tr>
    </w:tbl>
    <w:p>
      <w:pPr>
        <w:jc w:val="center"/>
        <w:outlineLvl w:val="0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  <w:bookmarkStart w:id="15" w:name="_Toc4573"/>
      <w:bookmarkStart w:id="16" w:name="_Toc18654"/>
      <w:bookmarkStart w:id="17" w:name="_Toc32362"/>
      <w:bookmarkStart w:id="18" w:name="_Toc11900"/>
      <w:bookmarkStart w:id="19" w:name="_Toc424"/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年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月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日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</w:p>
    <w:sdt>
      <w:sdtP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id w:val="147480561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rPr>
              <w:rFonts w:hint="default" w:ascii="Times New Roman" w:hAnsi="Times New Roman" w:eastAsia="宋体" w:cs="Times New Roman"/>
              <w:kern w:val="2"/>
              <w:sz w:val="21"/>
              <w:szCs w:val="22"/>
              <w:lang w:val="en-US" w:eastAsia="zh-CN" w:bidi="ar-SA"/>
            </w:rPr>
          </w:pPr>
          <w:bookmarkStart w:id="20" w:name="_Toc17007"/>
          <w:bookmarkStart w:id="51" w:name="_GoBack"/>
          <w:bookmarkEnd w:id="51"/>
          <w:r>
            <w:rPr>
              <w:rFonts w:hint="default" w:ascii="Times New Roman" w:hAnsi="Times New Roman" w:eastAsia="宋体" w:cs="Times New Roman"/>
              <w:sz w:val="21"/>
            </w:rPr>
            <w:t>目录</w:t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_Toc27227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8"/>
              <w:lang w:val="en-US" w:eastAsia="zh-CN" w:bidi="ar"/>
            </w:rPr>
            <w:t>一． 客户移动端界面设计说明</w:t>
          </w:r>
          <w:r>
            <w:tab/>
          </w:r>
          <w:r>
            <w:fldChar w:fldCharType="begin"/>
          </w:r>
          <w:r>
            <w:instrText xml:space="preserve"> PAGEREF _Toc27227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_Toc19421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8"/>
              <w:lang w:val="en-US" w:eastAsia="zh-CN" w:bidi="ar"/>
            </w:rPr>
            <w:t>二． 客户界面设计说明</w:t>
          </w:r>
          <w:r>
            <w:tab/>
          </w:r>
          <w:r>
            <w:fldChar w:fldCharType="begin"/>
          </w:r>
          <w:r>
            <w:instrText xml:space="preserve"> PAGEREF _Toc19421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_Toc12536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8"/>
              <w:lang w:val="en-US" w:eastAsia="zh-CN" w:bidi="ar"/>
            </w:rPr>
            <w:t>三． 管理员界面设计说明</w:t>
          </w:r>
          <w:r>
            <w:tab/>
          </w:r>
          <w:r>
            <w:fldChar w:fldCharType="begin"/>
          </w:r>
          <w:r>
            <w:instrText xml:space="preserve"> PAGEREF _Toc12536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_Toc32267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8"/>
              <w:lang w:val="en-US" w:eastAsia="zh-CN" w:bidi="ar"/>
            </w:rPr>
            <w:t>四． 前台界面设计说明</w:t>
          </w:r>
          <w:r>
            <w:tab/>
          </w:r>
          <w:r>
            <w:fldChar w:fldCharType="begin"/>
          </w:r>
          <w:r>
            <w:instrText xml:space="preserve"> PAGEREF _Toc32267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_Toc23485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8"/>
              <w:lang w:val="en-US" w:eastAsia="zh-CN" w:bidi="ar"/>
            </w:rPr>
            <w:t>五． 经理界面设计说明</w:t>
          </w:r>
          <w:r>
            <w:tab/>
          </w:r>
          <w:r>
            <w:fldChar w:fldCharType="begin"/>
          </w:r>
          <w:r>
            <w:instrText xml:space="preserve"> PAGEREF _Toc23485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bookmarkEnd w:id="20"/>
    <w:p>
      <w:pPr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  <w:br w:type="page"/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</w:pPr>
      <w:bookmarkStart w:id="21" w:name="_Toc27227"/>
      <w:r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  <w:t>客户移动端界面设计说明</w:t>
      </w:r>
      <w:bookmarkEnd w:id="21"/>
    </w:p>
    <w:p>
      <w:pPr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22" w:name="系统级静态结构"/>
      <w:bookmarkEnd w:id="22"/>
      <w:bookmarkStart w:id="23" w:name="_Toc2907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目前，移动互联网技术发达，手机遥控器也十分常见。因此，我们还为客户设计了移动端手机界面。</w:t>
      </w:r>
      <w:bookmarkEnd w:id="23"/>
    </w:p>
    <w:p>
      <w:pPr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24" w:name="_Toc7104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手机端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遵循Android的Material Design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设计理念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，采用类原生风格，搭配大圆角布局设计风格，目的在于使软件界面美观，符合当下软件设计的主流审美。同时还支持切换深色主题。</w:t>
      </w:r>
      <w:bookmarkEnd w:id="24"/>
    </w:p>
    <w:p>
      <w:pPr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25" w:name="_Toc16982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手机端展示的信息与后述控制面板无异，其效果如下：</w:t>
      </w:r>
      <w:bookmarkEnd w:id="25"/>
    </w:p>
    <w:p>
      <w:pPr>
        <w:numPr>
          <w:ilvl w:val="0"/>
          <w:numId w:val="0"/>
        </w:numPr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26" w:name="_Toc29044"/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6690" cy="3058795"/>
            <wp:effectExtent l="0" t="0" r="6350" b="4445"/>
            <wp:docPr id="27" name="图片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0"/>
        </w:numPr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27" w:name="_Toc15591"/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6690" cy="3058795"/>
            <wp:effectExtent l="0" t="0" r="6350" b="4445"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</w:pPr>
      <w:bookmarkStart w:id="28" w:name="_Toc19421"/>
      <w:r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  <w:t>客户界面设计说明</w:t>
      </w:r>
      <w:bookmarkEnd w:id="28"/>
    </w:p>
    <w:p>
      <w:pPr>
        <w:numPr>
          <w:ilvl w:val="0"/>
          <w:numId w:val="2"/>
        </w:numPr>
        <w:ind w:left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29" w:name="_Toc6142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客户界面设计理念</w:t>
      </w:r>
      <w:bookmarkEnd w:id="29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0" w:name="_Toc8637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客户界面的设计，遵循“界面布局简洁，信息展示清晰，操作控制方便”的准则。</w:t>
      </w:r>
      <w:bookmarkEnd w:id="30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1" w:name="_Toc28297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据“波普特简介改(2).docx”的描述：“空调由两个部分构成：中央空调和客房的分机（控制面板和出风口）构成”可知，客户的界面类似于教室里镶嵌于墙内的“控制面板”。因此我们根据调研结果，借鉴下图的控制面板样式，结合本课程实际需求设计了用户界面。</w:t>
      </w:r>
      <w:bookmarkEnd w:id="31"/>
    </w:p>
    <w:p>
      <w:pPr>
        <w:widowControl w:val="0"/>
        <w:numPr>
          <w:ilvl w:val="0"/>
          <w:numId w:val="0"/>
        </w:numPr>
        <w:jc w:val="both"/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center"/>
        <w:outlineLvl w:val="1"/>
      </w:pPr>
      <w:bookmarkStart w:id="32" w:name="_Toc27836"/>
      <w:r>
        <w:drawing>
          <wp:inline distT="0" distB="0" distL="114300" distR="114300">
            <wp:extent cx="2298700" cy="2298700"/>
            <wp:effectExtent l="0" t="0" r="2540" b="2540"/>
            <wp:docPr id="4" name="图片 4" descr="4DD6764E90C3222445F059639BD60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DD6764E90C3222445F059639BD6008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widowControl w:val="0"/>
        <w:numPr>
          <w:ilvl w:val="0"/>
          <w:numId w:val="0"/>
        </w:numPr>
        <w:jc w:val="center"/>
        <w:outlineLvl w:val="1"/>
        <w:rPr>
          <w:rFonts w:hint="eastAsia" w:eastAsiaTheme="minorEastAsia"/>
          <w:lang w:val="en-US" w:eastAsia="zh-CN"/>
        </w:rPr>
      </w:pPr>
      <w:bookmarkStart w:id="33" w:name="_Toc7250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40610" cy="2317115"/>
            <wp:effectExtent l="0" t="0" r="6350" b="14605"/>
            <wp:docPr id="8" name="图片 8" descr="V)_SE7M5}$DYNO3TRTVV@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)_SE7M5}$DYNO3TRTVV@6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2"/>
        </w:numPr>
        <w:ind w:left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 w:sep="1"/>
          <w:docGrid w:type="lines" w:linePitch="312" w:charSpace="0"/>
        </w:sectPr>
      </w:pPr>
    </w:p>
    <w:p>
      <w:pPr>
        <w:numPr>
          <w:ilvl w:val="0"/>
          <w:numId w:val="0"/>
        </w:numPr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4" w:name="_Toc12588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用户界面信息说明</w:t>
      </w:r>
      <w:bookmarkEnd w:id="34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5" w:name="_Toc11563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目光转到上面的右图，面板大致分为5个板块，由4条分隔线隔开。</w:t>
      </w:r>
      <w:bookmarkEnd w:id="35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6" w:name="_Toc24119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第一个板块展示房间号。</w:t>
      </w:r>
      <w:bookmarkEnd w:id="36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7" w:name="_Toc9003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第二个板块显示设定温度于环境温度，采用LED风格的显示方式。</w:t>
      </w:r>
      <w:bookmarkEnd w:id="37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8" w:name="_Toc13944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第三个板块显示空调模式和空调风速。</w:t>
      </w:r>
      <w:bookmarkEnd w:id="38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9" w:name="_Toc22215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第四个板块展示计费信息，有费率，总计费用，当前费用。</w:t>
      </w:r>
      <w:bookmarkEnd w:id="39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40" w:name="_Toc9510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第五个板块是控制按钮，用户可以选择调节风速，调节温度以及开关机。</w:t>
      </w:r>
      <w:bookmarkEnd w:id="40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Chars="0"/>
        <w:jc w:val="both"/>
        <w:outlineLvl w:val="1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41" w:name="_Toc12885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用户界面状态迁移图</w:t>
      </w:r>
      <w:bookmarkEnd w:id="41"/>
    </w:p>
    <w:p>
      <w:pPr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42" w:name="_Toc20305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用户在使用空调前，面板显示空调关机，除房间温度外其他信息无效。同时不能修改温度和风速。效果如下图：</w:t>
      </w:r>
      <w:bookmarkEnd w:id="42"/>
    </w:p>
    <w:p>
      <w:pPr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eastAsiaTheme="minorEastAsia"/>
          <w:lang w:eastAsia="zh-CN"/>
        </w:rPr>
      </w:pPr>
      <w:bookmarkStart w:id="43" w:name="_Toc25199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32025" cy="2216150"/>
            <wp:effectExtent l="0" t="0" r="8255" b="8890"/>
            <wp:docPr id="9" name="图片 9" descr="23[G7@QMZN9%)01C8IG}U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3[G7@QMZN9%)01C8IG}UJ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44" w:name="_Toc978"/>
      <w:r>
        <w:rPr>
          <w:rFonts w:hint="eastAsia"/>
          <w:sz w:val="24"/>
          <w:szCs w:val="24"/>
          <w:lang w:val="en-US" w:eastAsia="zh-CN"/>
        </w:rPr>
        <w:t>如果用户决定使用空调，则按下开机按钮，界面的可操作性发生改变，开机按钮失去焦点，其余按钮生效。面板各信息栏展示有效信息。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效果如下图：</w:t>
      </w:r>
      <w:bookmarkEnd w:id="44"/>
    </w:p>
    <w:p>
      <w:pPr>
        <w:numPr>
          <w:ilvl w:val="0"/>
          <w:numId w:val="0"/>
        </w:numPr>
        <w:ind w:leftChars="0" w:firstLine="420" w:firstLineChars="0"/>
        <w:jc w:val="center"/>
        <w:outlineLvl w:val="1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center"/>
        <w:outlineLvl w:val="1"/>
        <w:rPr>
          <w:rFonts w:hint="eastAsia" w:eastAsiaTheme="minorEastAsia"/>
          <w:lang w:eastAsia="zh-CN"/>
        </w:rPr>
      </w:pPr>
      <w:bookmarkStart w:id="45" w:name="_Toc119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8725" cy="2490470"/>
            <wp:effectExtent l="0" t="0" r="635" b="8890"/>
            <wp:docPr id="10" name="图片 10" descr="QDL659G3X6S4~4EI(H67Q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DL659G3X6S4~4EI(H67QZ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0"/>
        </w:numPr>
        <w:jc w:val="both"/>
        <w:outlineLvl w:val="1"/>
        <w:rPr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 w:sep="1"/>
          <w:docGrid w:type="lines" w:linePitch="312" w:charSpace="0"/>
        </w:sectPr>
      </w:pPr>
      <w:bookmarkStart w:id="46" w:name="_Toc13217"/>
      <w:r>
        <w:rPr>
          <w:sz w:val="24"/>
          <w:szCs w:val="24"/>
        </w:rPr>
        <w:drawing>
          <wp:inline distT="0" distB="0" distL="114300" distR="114300">
            <wp:extent cx="2499360" cy="2531745"/>
            <wp:effectExtent l="0" t="0" r="0" b="13335"/>
            <wp:docPr id="12" name="图片 12" descr="A8J}1O$UZI`M_Y8$2VN$]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8J}1O$UZI`M_Y8$2VN$]X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</w:pPr>
      <w:bookmarkStart w:id="47" w:name="_Toc12536"/>
      <w:r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  <w:t>管理员界面设计说明</w:t>
      </w:r>
      <w:bookmarkEnd w:id="47"/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管理员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界面设计理念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管理员界面设计遵循“操作方便，信息完整”的准则。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管理员的职责有“设定参数”和“监控空调”两个，因此界面也分为两个功能模块，对应两种职责。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界面按钮的可用性会在合适的时机进行变化，避免误操作。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房间监控也会自动刷新，解放双手。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管理员界面信息说明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434715"/>
            <wp:effectExtent l="0" t="0" r="1397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如上图，界面由中部的分割线分为两部分，上半部分用于参数设置，下半部分是房间状态监控。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管理员界面操作说明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管理员界面主要的按钮集中在上半部分，共计四个按钮。分别对应老师所给“用例模型”的四个事件。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58435" cy="3441065"/>
            <wp:effectExtent l="0" t="0" r="14605" b="3175"/>
            <wp:docPr id="16" name="图片 16" descr="新建画布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建画布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依次按下各按钮，进行开机——设定参数——启动空调——开始监控四个步骤。</w:t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</w:pPr>
      <w:bookmarkStart w:id="48" w:name="_Toc32267"/>
      <w:r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  <w:t>前台界面设计说明</w:t>
      </w:r>
      <w:bookmarkEnd w:id="48"/>
    </w:p>
    <w:p>
      <w:pPr>
        <w:numPr>
          <w:ilvl w:val="0"/>
          <w:numId w:val="4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界面设计理念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前台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界面设计遵循“风格统一，展示清晰”的准则。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前台依据输入的房间号，打印其账单与详单。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界面信息说明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44165"/>
            <wp:effectExtent l="0" t="0" r="635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如上图，界面大致由中部的分割线分为两部分，上半部分用于房间输入，下半部分是信息展示。而下半部分又分为左右两部分，分别展示账单与详单。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界面操作说明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  <w:t>输入房间号，点击账单或详单，即可显示对应信息：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  <w:drawing>
          <wp:inline distT="0" distB="0" distL="114300" distR="114300">
            <wp:extent cx="5258435" cy="2840990"/>
            <wp:effectExtent l="0" t="0" r="14605" b="8890"/>
            <wp:docPr id="20" name="图片 20" descr="新建画布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新建画布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</w:pPr>
      <w:bookmarkStart w:id="49" w:name="_Toc23485"/>
      <w:r>
        <w:rPr>
          <w:rFonts w:hint="eastAsia" w:ascii="Times New Roman" w:hAnsi="Times New Roman" w:eastAsia="宋体" w:cs="Times New Roman"/>
          <w:b/>
          <w:bCs/>
          <w:kern w:val="44"/>
          <w:sz w:val="48"/>
          <w:szCs w:val="48"/>
          <w:lang w:val="en-US" w:eastAsia="zh-CN" w:bidi="ar"/>
        </w:rPr>
        <w:t>经理界面设计说明</w:t>
      </w:r>
      <w:bookmarkEnd w:id="49"/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经理界面设计理念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经理界面设计遵循“直观易读，美观大方”的准则。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以图表形式打印报表。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经理界面信息说明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19400" cy="1866900"/>
            <wp:effectExtent l="0" t="0" r="0" b="762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如上图，界面十分简洁，只需选择时间段与报表格式。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经理界面操作说明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选择时间段与报表格式，</w:t>
      </w: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  <w:t>点击查看报表，即可显示图形报表：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  <w:t>以饼图和柱状图展现每个房间的消费额。</w:t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  <w:t>同时还会把详细报表输出到文件中。</w:t>
      </w:r>
    </w:p>
    <w:p>
      <w:pPr>
        <w:numPr>
          <w:ilvl w:val="0"/>
          <w:numId w:val="0"/>
        </w:numPr>
        <w:jc w:val="center"/>
        <w:outlineLvl w:val="0"/>
        <w:rPr>
          <w:rFonts w:hint="eastAsia" w:ascii="Times New Roman" w:hAnsi="Times New Roman" w:eastAsia="宋体" w:cs="Times New Roman"/>
          <w:b w:val="0"/>
          <w:bCs w:val="0"/>
          <w:kern w:val="44"/>
          <w:sz w:val="24"/>
          <w:szCs w:val="24"/>
          <w:lang w:val="en-US" w:eastAsia="zh-CN" w:bidi="ar"/>
        </w:rPr>
      </w:pPr>
      <w:bookmarkStart w:id="50" w:name="_Toc30552"/>
      <w:r>
        <w:drawing>
          <wp:inline distT="0" distB="0" distL="114300" distR="114300">
            <wp:extent cx="2667635" cy="3513455"/>
            <wp:effectExtent l="0" t="0" r="14605" b="698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10435" cy="3507740"/>
            <wp:effectExtent l="0" t="0" r="14605" b="1270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7E990"/>
    <w:multiLevelType w:val="singleLevel"/>
    <w:tmpl w:val="8197E9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9FD773"/>
    <w:multiLevelType w:val="singleLevel"/>
    <w:tmpl w:val="BB9FD77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2F4241F"/>
    <w:multiLevelType w:val="singleLevel"/>
    <w:tmpl w:val="D2F4241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E633A20"/>
    <w:multiLevelType w:val="singleLevel"/>
    <w:tmpl w:val="FE633A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1D607B"/>
    <w:multiLevelType w:val="singleLevel"/>
    <w:tmpl w:val="571D607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0CCC"/>
    <w:rsid w:val="02E92792"/>
    <w:rsid w:val="08D32CD5"/>
    <w:rsid w:val="08ED28B5"/>
    <w:rsid w:val="0E55394D"/>
    <w:rsid w:val="0E6E7F1E"/>
    <w:rsid w:val="0EEB0468"/>
    <w:rsid w:val="0F6218A0"/>
    <w:rsid w:val="10404839"/>
    <w:rsid w:val="12776055"/>
    <w:rsid w:val="144543E9"/>
    <w:rsid w:val="163C6FF9"/>
    <w:rsid w:val="18B84726"/>
    <w:rsid w:val="2DC271F7"/>
    <w:rsid w:val="30E70135"/>
    <w:rsid w:val="31F2515A"/>
    <w:rsid w:val="3C6B66CA"/>
    <w:rsid w:val="3EF573FF"/>
    <w:rsid w:val="492E742B"/>
    <w:rsid w:val="49654A1B"/>
    <w:rsid w:val="4D71251D"/>
    <w:rsid w:val="5CC62280"/>
    <w:rsid w:val="66801FFE"/>
    <w:rsid w:val="687C301C"/>
    <w:rsid w:val="6EA508B1"/>
    <w:rsid w:val="70684B3D"/>
    <w:rsid w:val="750F731A"/>
    <w:rsid w:val="756D4245"/>
    <w:rsid w:val="7AA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2021-05-31T01:16:00Z</dcterms:created>
  <dc:creator>MClara</dc:creator>
  <cp:lastModifiedBy>MIBXR</cp:lastModifiedBy>
  <dcterms:modified xsi:type="dcterms:W3CDTF">2021-06-30T05:34:08Z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BCDE91810B4D493693F64EE9A25378E3</vt:lpwstr>
  </property>
</Properties>
</file>