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E276" w14:textId="77777777" w:rsidR="006823D2" w:rsidRDefault="00000000">
      <w:pPr>
        <w:spacing w:after="40"/>
        <w:jc w:val="center"/>
      </w:pPr>
      <w:r>
        <w:rPr>
          <w:b/>
          <w:bCs/>
          <w:color w:val="023650"/>
          <w:sz w:val="30"/>
          <w:szCs w:val="30"/>
        </w:rPr>
        <w:t>BETA SIGMA CORPORATION</w:t>
      </w:r>
    </w:p>
    <w:p w14:paraId="2EF175AD" w14:textId="77777777" w:rsidR="006823D2" w:rsidRDefault="00000000">
      <w:pPr>
        <w:spacing w:after="40"/>
        <w:jc w:val="center"/>
      </w:pPr>
      <w:r>
        <w:rPr>
          <w:b/>
          <w:bCs/>
          <w:color w:val="023650"/>
          <w:sz w:val="24"/>
          <w:szCs w:val="24"/>
        </w:rPr>
        <w:t>Technology Requirements — Subsidiary Submission Form</w:t>
      </w:r>
    </w:p>
    <w:p w14:paraId="003C3928" w14:textId="77777777" w:rsidR="006823D2" w:rsidRDefault="00000000">
      <w:pPr>
        <w:pBdr>
          <w:bottom w:val="single" w:sz="6" w:space="6" w:color="023650"/>
        </w:pBdr>
        <w:spacing w:after="160"/>
        <w:jc w:val="center"/>
      </w:pPr>
      <w:r>
        <w:rPr>
          <w:color w:val="666666"/>
        </w:rPr>
        <w:t>Submission Deadline: _______________________</w:t>
      </w:r>
    </w:p>
    <w:p w14:paraId="216955B3" w14:textId="77777777" w:rsidR="006823D2" w:rsidRDefault="00000000">
      <w:pPr>
        <w:spacing w:after="200"/>
      </w:pPr>
      <w:r>
        <w:t>With the Group CTO joining, each subsidiary is required to identify its technology needs and benchmark the leading digital solutions used within its industry. Your responses will be used to develop a Group-wide technology roadmap.</w:t>
      </w:r>
    </w:p>
    <w:p w14:paraId="61098746" w14:textId="77777777" w:rsidR="006823D2" w:rsidRDefault="00000000">
      <w:pPr>
        <w:pBdr>
          <w:bottom w:val="single" w:sz="4" w:space="4" w:color="023650"/>
        </w:pBdr>
        <w:spacing w:before="280" w:after="80"/>
      </w:pPr>
      <w:r>
        <w:rPr>
          <w:b/>
          <w:bCs/>
          <w:color w:val="023650"/>
          <w:sz w:val="24"/>
          <w:szCs w:val="24"/>
        </w:rPr>
        <w:t>1.  Business Overview</w:t>
      </w:r>
    </w:p>
    <w:p w14:paraId="45976916" w14:textId="77777777" w:rsidR="006823D2" w:rsidRDefault="00000000">
      <w:pPr>
        <w:spacing w:after="40"/>
      </w:pPr>
      <w:r>
        <w:rPr>
          <w:b/>
          <w:bCs/>
        </w:rPr>
        <w:t>Name of subsidiary:</w:t>
      </w:r>
    </w:p>
    <w:p w14:paraId="5CA756F8" w14:textId="77777777" w:rsidR="006823D2" w:rsidRDefault="00000000">
      <w:pPr>
        <w:spacing w:after="100"/>
      </w:pPr>
      <w:proofErr w:type="spellStart"/>
      <w:r>
        <w:t>Tukutane</w:t>
      </w:r>
      <w:proofErr w:type="spellEnd"/>
      <w:r>
        <w:t xml:space="preserve"> Entertainment Limited</w:t>
      </w:r>
    </w:p>
    <w:p w14:paraId="1AC04A1A" w14:textId="77777777" w:rsidR="006823D2" w:rsidRDefault="00000000">
      <w:pPr>
        <w:spacing w:after="40"/>
      </w:pPr>
      <w:r>
        <w:rPr>
          <w:b/>
          <w:bCs/>
        </w:rPr>
        <w:t>Completed by:</w:t>
      </w:r>
    </w:p>
    <w:p w14:paraId="5DE79166" w14:textId="7E1F8D8E" w:rsidR="006823D2" w:rsidRDefault="00000000">
      <w:pPr>
        <w:spacing w:after="100"/>
      </w:pPr>
      <w:r>
        <w:t xml:space="preserve">Mary Murimi </w:t>
      </w:r>
    </w:p>
    <w:p w14:paraId="17C1DA9C" w14:textId="77777777" w:rsidR="006823D2" w:rsidRDefault="00000000">
      <w:pPr>
        <w:spacing w:after="40"/>
      </w:pPr>
      <w:r>
        <w:rPr>
          <w:b/>
          <w:bCs/>
        </w:rPr>
        <w:t>Date:</w:t>
      </w:r>
    </w:p>
    <w:p w14:paraId="02EC6360" w14:textId="77777777" w:rsidR="006823D2" w:rsidRDefault="00000000">
      <w:pPr>
        <w:spacing w:after="100"/>
      </w:pPr>
      <w:r>
        <w:t>July 2026</w:t>
      </w:r>
    </w:p>
    <w:p w14:paraId="41ACFF0A" w14:textId="77777777" w:rsidR="006823D2" w:rsidRDefault="00000000">
      <w:pPr>
        <w:spacing w:after="40"/>
      </w:pPr>
      <w:r>
        <w:rPr>
          <w:b/>
          <w:bCs/>
        </w:rPr>
        <w:t>Brief description:</w:t>
      </w:r>
    </w:p>
    <w:p w14:paraId="24C10013" w14:textId="77777777" w:rsidR="006823D2" w:rsidRDefault="00000000">
      <w:pPr>
        <w:spacing w:after="100"/>
      </w:pPr>
      <w:proofErr w:type="spellStart"/>
      <w:r>
        <w:t>Tukutane</w:t>
      </w:r>
      <w:proofErr w:type="spellEnd"/>
      <w:r>
        <w:t xml:space="preserve"> Entertainment Limited is a live events and entertainment company based in Nairobi, Kenya, with ambitions to expand across East Africa. The business </w:t>
      </w:r>
      <w:proofErr w:type="spellStart"/>
      <w:r>
        <w:t>conceptualises</w:t>
      </w:r>
      <w:proofErr w:type="spellEnd"/>
      <w:r>
        <w:t xml:space="preserve">, produces, and promotes live music and entertainment events, operating on a sponsorship-first commercial model. Revenue is primarily driven through corporate and brand sponsorships, with supplementary income from ticketing and vendor partnerships. </w:t>
      </w:r>
      <w:proofErr w:type="spellStart"/>
      <w:r>
        <w:t>Tukutane</w:t>
      </w:r>
      <w:proofErr w:type="spellEnd"/>
      <w:r>
        <w:t xml:space="preserve"> engages artists, production crews, venues, and sponsors across each event cycle, and is building toward becoming a regional platform for live entertainment.</w:t>
      </w:r>
    </w:p>
    <w:p w14:paraId="1B2C906D" w14:textId="77777777" w:rsidR="006823D2" w:rsidRDefault="00000000">
      <w:pPr>
        <w:pBdr>
          <w:bottom w:val="single" w:sz="4" w:space="4" w:color="023650"/>
        </w:pBdr>
        <w:spacing w:before="280" w:after="80"/>
      </w:pPr>
      <w:r>
        <w:rPr>
          <w:b/>
          <w:bCs/>
          <w:color w:val="023650"/>
          <w:sz w:val="24"/>
          <w:szCs w:val="24"/>
        </w:rPr>
        <w:t>2.  Current Technology</w:t>
      </w:r>
    </w:p>
    <w:p w14:paraId="17AD6FEE" w14:textId="77777777" w:rsidR="006823D2" w:rsidRDefault="00000000">
      <w:pPr>
        <w:spacing w:after="100"/>
      </w:pPr>
      <w:proofErr w:type="spellStart"/>
      <w:r>
        <w:t>Tukutane</w:t>
      </w:r>
      <w:proofErr w:type="spellEnd"/>
      <w:r>
        <w:t xml:space="preserve"> currently operates with minimal formal technology infrastructure. The following tools are in use:</w:t>
      </w:r>
    </w:p>
    <w:p w14:paraId="73ABB821" w14:textId="77777777" w:rsidR="006823D2" w:rsidRDefault="00000000">
      <w:pPr>
        <w:pStyle w:val="ListParagraph"/>
        <w:numPr>
          <w:ilvl w:val="0"/>
          <w:numId w:val="2"/>
        </w:numPr>
        <w:spacing w:after="40"/>
      </w:pPr>
      <w:r>
        <w:t>WhatsApp — primary tool for all internal communication, artist coordination, vendor management, and sponsor engagement</w:t>
      </w:r>
    </w:p>
    <w:p w14:paraId="1DC3AC72" w14:textId="77777777" w:rsidR="006823D2" w:rsidRDefault="00000000">
      <w:pPr>
        <w:pStyle w:val="ListParagraph"/>
        <w:numPr>
          <w:ilvl w:val="0"/>
          <w:numId w:val="2"/>
        </w:numPr>
        <w:spacing w:after="40"/>
      </w:pPr>
      <w:r>
        <w:t>Instagram — primary marketing and audience engagement channel; also used informally to gauge event interest</w:t>
      </w:r>
    </w:p>
    <w:p w14:paraId="76BB5EF6" w14:textId="77777777" w:rsidR="006823D2" w:rsidRDefault="00000000">
      <w:pPr>
        <w:pStyle w:val="ListParagraph"/>
        <w:numPr>
          <w:ilvl w:val="0"/>
          <w:numId w:val="2"/>
        </w:numPr>
        <w:spacing w:after="40"/>
      </w:pPr>
      <w:r>
        <w:t>No ticketing, CRM, financial, or project management systems currently in place</w:t>
      </w:r>
    </w:p>
    <w:p w14:paraId="0D37037F" w14:textId="77777777" w:rsidR="006823D2" w:rsidRDefault="006823D2">
      <w:pPr>
        <w:spacing w:after="80"/>
      </w:pPr>
    </w:p>
    <w:p w14:paraId="128DE9FE" w14:textId="77777777" w:rsidR="006823D2" w:rsidRDefault="00000000">
      <w:pPr>
        <w:pBdr>
          <w:bottom w:val="single" w:sz="4" w:space="4" w:color="023650"/>
        </w:pBdr>
        <w:spacing w:before="280" w:after="80"/>
      </w:pPr>
      <w:r>
        <w:rPr>
          <w:b/>
          <w:bCs/>
          <w:color w:val="023650"/>
          <w:sz w:val="24"/>
          <w:szCs w:val="24"/>
        </w:rPr>
        <w:t>3.  Current Challenges</w:t>
      </w:r>
    </w:p>
    <w:p w14:paraId="69567A5B" w14:textId="77777777" w:rsidR="006823D2" w:rsidRDefault="00000000">
      <w:pPr>
        <w:pStyle w:val="ListParagraph"/>
        <w:numPr>
          <w:ilvl w:val="0"/>
          <w:numId w:val="2"/>
        </w:numPr>
        <w:spacing w:after="40"/>
      </w:pPr>
      <w:r>
        <w:t>No ticketing system — ticket sales are managed informally with no real-time tracking of revenue, attendance, or capacity.</w:t>
      </w:r>
    </w:p>
    <w:p w14:paraId="35A0E108" w14:textId="77777777" w:rsidR="006823D2" w:rsidRDefault="00000000">
      <w:pPr>
        <w:pStyle w:val="ListParagraph"/>
        <w:numPr>
          <w:ilvl w:val="0"/>
          <w:numId w:val="2"/>
        </w:numPr>
        <w:spacing w:after="40"/>
      </w:pPr>
      <w:r>
        <w:t>No CRM or sponsor management tool — sponsor pipelines, proposals, and relationship history are tracked in WhatsApp and personal notes, creating a high risk of dropped opportunities.</w:t>
      </w:r>
    </w:p>
    <w:p w14:paraId="77E5BFED" w14:textId="77777777" w:rsidR="006823D2" w:rsidRDefault="00000000">
      <w:pPr>
        <w:pStyle w:val="ListParagraph"/>
        <w:numPr>
          <w:ilvl w:val="0"/>
          <w:numId w:val="2"/>
        </w:numPr>
        <w:spacing w:after="40"/>
      </w:pPr>
      <w:r>
        <w:t>No event project management system — production timelines, artist riders, vendor contracts, and logistics are coordinated entirely over WhatsApp with no central visibility.</w:t>
      </w:r>
    </w:p>
    <w:p w14:paraId="4400E700" w14:textId="77777777" w:rsidR="006823D2" w:rsidRDefault="00000000">
      <w:pPr>
        <w:pStyle w:val="ListParagraph"/>
        <w:numPr>
          <w:ilvl w:val="0"/>
          <w:numId w:val="2"/>
        </w:numPr>
        <w:spacing w:after="40"/>
      </w:pPr>
      <w:r>
        <w:t>No financial tracking specific to events — budgets, vendor payments, and reconciliations are not managed through any formal system.</w:t>
      </w:r>
    </w:p>
    <w:p w14:paraId="71AAC73C" w14:textId="77777777" w:rsidR="006823D2" w:rsidRDefault="00000000">
      <w:pPr>
        <w:pStyle w:val="ListParagraph"/>
        <w:numPr>
          <w:ilvl w:val="0"/>
          <w:numId w:val="2"/>
        </w:numPr>
        <w:spacing w:after="40"/>
      </w:pPr>
      <w:r>
        <w:t>Social media activity is reactive rather than strategic — no scheduling, analytics, or content planning tools in use.</w:t>
      </w:r>
    </w:p>
    <w:p w14:paraId="3FAA39A4" w14:textId="77777777" w:rsidR="006823D2" w:rsidRDefault="00000000">
      <w:pPr>
        <w:pStyle w:val="ListParagraph"/>
        <w:numPr>
          <w:ilvl w:val="0"/>
          <w:numId w:val="2"/>
        </w:numPr>
        <w:spacing w:after="40"/>
      </w:pPr>
      <w:r>
        <w:t>No data on audiences — there is no mechanism to capture attendee data for future marketing, sponsor reporting, or loyalty building.</w:t>
      </w:r>
    </w:p>
    <w:p w14:paraId="00721156" w14:textId="77777777" w:rsidR="006823D2" w:rsidRDefault="00000000">
      <w:pPr>
        <w:pStyle w:val="ListParagraph"/>
        <w:numPr>
          <w:ilvl w:val="0"/>
          <w:numId w:val="2"/>
        </w:numPr>
        <w:spacing w:after="40"/>
      </w:pPr>
      <w:r>
        <w:lastRenderedPageBreak/>
        <w:t xml:space="preserve">Contracts and agreements with artists, vendors, and sponsors are stored across personal devices with no </w:t>
      </w:r>
      <w:proofErr w:type="spellStart"/>
      <w:r>
        <w:t>centralised</w:t>
      </w:r>
      <w:proofErr w:type="spellEnd"/>
      <w:r>
        <w:t>, secure document repository.</w:t>
      </w:r>
    </w:p>
    <w:p w14:paraId="330FD208" w14:textId="77777777" w:rsidR="006823D2" w:rsidRDefault="006823D2">
      <w:pPr>
        <w:spacing w:after="80"/>
      </w:pPr>
    </w:p>
    <w:p w14:paraId="00F942D2" w14:textId="77777777" w:rsidR="006823D2" w:rsidRDefault="00000000">
      <w:pPr>
        <w:pBdr>
          <w:bottom w:val="single" w:sz="4" w:space="4" w:color="023650"/>
        </w:pBdr>
        <w:spacing w:before="280" w:after="80"/>
      </w:pPr>
      <w:r>
        <w:rPr>
          <w:b/>
          <w:bCs/>
          <w:color w:val="023650"/>
          <w:sz w:val="24"/>
          <w:szCs w:val="24"/>
        </w:rPr>
        <w:t>4.  Technology Requirements</w:t>
      </w:r>
    </w:p>
    <w:p w14:paraId="75851CF5" w14:textId="77777777" w:rsidR="006823D2" w:rsidRDefault="00000000">
      <w:pPr>
        <w:spacing w:after="40"/>
      </w:pPr>
      <w:r>
        <w:rPr>
          <w:b/>
          <w:bCs/>
        </w:rPr>
        <w:t>4.1  Event Ticketing and Attendee Management</w:t>
      </w:r>
    </w:p>
    <w:p w14:paraId="0EB4E113" w14:textId="77777777" w:rsidR="006823D2" w:rsidRDefault="00000000">
      <w:pPr>
        <w:spacing w:after="100"/>
      </w:pPr>
      <w:r>
        <w:t xml:space="preserve">An online ticketing platform that allows </w:t>
      </w:r>
      <w:proofErr w:type="spellStart"/>
      <w:r>
        <w:t>Tukutane</w:t>
      </w:r>
      <w:proofErr w:type="spellEnd"/>
      <w:r>
        <w:t xml:space="preserve"> to sell tickets across multiple channels (web, mobile, USSD), track sales in real time, manage capacity per event, and generate post-event attendance reports. The platform should support both paid and complimentary ticket categories and provide a data export of attendee information for sponsor reporting and future marketing.</w:t>
      </w:r>
    </w:p>
    <w:p w14:paraId="4C2B591D" w14:textId="77777777" w:rsidR="006823D2" w:rsidRDefault="00000000">
      <w:pPr>
        <w:spacing w:after="40"/>
      </w:pPr>
      <w:r>
        <w:rPr>
          <w:b/>
          <w:bCs/>
        </w:rPr>
        <w:t>4.2  CRM and Sponsor Management</w:t>
      </w:r>
    </w:p>
    <w:p w14:paraId="360684C1" w14:textId="77777777" w:rsidR="006823D2" w:rsidRDefault="00000000">
      <w:pPr>
        <w:spacing w:after="100"/>
      </w:pPr>
      <w:r>
        <w:t>A customer relationship management system configured for sponsor and artist pipeline management. This should allow the team to log all sponsor conversations, track proposal stages, set follow-up reminders, store contact histories, and report on pipeline value. The same system should manage artist and vendor contacts across events.</w:t>
      </w:r>
    </w:p>
    <w:p w14:paraId="331FA413" w14:textId="77777777" w:rsidR="006823D2" w:rsidRDefault="00000000">
      <w:pPr>
        <w:spacing w:after="40"/>
      </w:pPr>
      <w:r>
        <w:rPr>
          <w:b/>
          <w:bCs/>
        </w:rPr>
        <w:t>4.3  Event Project Management</w:t>
      </w:r>
    </w:p>
    <w:p w14:paraId="5FE63D13" w14:textId="77777777" w:rsidR="006823D2" w:rsidRDefault="00000000">
      <w:pPr>
        <w:spacing w:after="100"/>
      </w:pPr>
      <w:r>
        <w:t xml:space="preserve">A project management tool that allows </w:t>
      </w:r>
      <w:proofErr w:type="spellStart"/>
      <w:r>
        <w:t>Tukutane</w:t>
      </w:r>
      <w:proofErr w:type="spellEnd"/>
      <w:r>
        <w:t xml:space="preserve"> to plan and track every event from concept to close — covering production timelines, task assignments, vendor deadlines, artist requirements, and post-event wrap-up. Each event should have its own workspace with shared access for the relevant team members and external collaborators.</w:t>
      </w:r>
    </w:p>
    <w:p w14:paraId="1EC1E961" w14:textId="77777777" w:rsidR="006823D2" w:rsidRDefault="00000000">
      <w:pPr>
        <w:spacing w:after="40"/>
      </w:pPr>
      <w:r>
        <w:rPr>
          <w:b/>
          <w:bCs/>
        </w:rPr>
        <w:t>4.4  Social Media Scheduling and Analytics</w:t>
      </w:r>
    </w:p>
    <w:p w14:paraId="10230229" w14:textId="77777777" w:rsidR="006823D2" w:rsidRDefault="00000000">
      <w:pPr>
        <w:spacing w:after="100"/>
      </w:pPr>
      <w:r>
        <w:t>A social media management platform that allows the team to plan and schedule content across Instagram, Facebook, TikTok, and X in advance, track engagement metrics per post and per event campaign, and produce performance reports for sponsors demonstrating digital reach.</w:t>
      </w:r>
    </w:p>
    <w:p w14:paraId="2A16A328" w14:textId="77777777" w:rsidR="006823D2" w:rsidRDefault="00000000">
      <w:pPr>
        <w:spacing w:after="40"/>
      </w:pPr>
      <w:r>
        <w:rPr>
          <w:b/>
          <w:bCs/>
        </w:rPr>
        <w:t>4.5  Financial Tracking and Event Budgeting</w:t>
      </w:r>
    </w:p>
    <w:p w14:paraId="417DFB37" w14:textId="77777777" w:rsidR="006823D2" w:rsidRDefault="00000000">
      <w:pPr>
        <w:spacing w:after="100"/>
      </w:pPr>
      <w:r>
        <w:t>A simple financial tool to track income and expenditure per event — covering sponsorship received, ticket revenue, artist fees, production costs, and vendor payments — with the ability to reconcile actuals against budget and generate a clean financial summary per event for the CFO and sponsors.</w:t>
      </w:r>
    </w:p>
    <w:p w14:paraId="191B43FA" w14:textId="77777777" w:rsidR="006823D2" w:rsidRDefault="006823D2">
      <w:pPr>
        <w:spacing w:after="80"/>
      </w:pPr>
    </w:p>
    <w:p w14:paraId="460B7CE0" w14:textId="77777777" w:rsidR="006823D2" w:rsidRDefault="00000000">
      <w:pPr>
        <w:pBdr>
          <w:bottom w:val="single" w:sz="4" w:space="4" w:color="023650"/>
        </w:pBdr>
        <w:spacing w:before="280" w:after="80"/>
      </w:pPr>
      <w:r>
        <w:rPr>
          <w:b/>
          <w:bCs/>
          <w:color w:val="023650"/>
          <w:sz w:val="24"/>
          <w:szCs w:val="24"/>
        </w:rPr>
        <w:t>5.  Industry Benchmark</w:t>
      </w:r>
    </w:p>
    <w:p w14:paraId="41C279E9" w14:textId="77777777" w:rsidR="006823D2" w:rsidRDefault="00000000">
      <w:pPr>
        <w:spacing w:after="80"/>
      </w:pPr>
      <w:r>
        <w:t xml:space="preserve">The following leading </w:t>
      </w:r>
      <w:proofErr w:type="spellStart"/>
      <w:r>
        <w:t>organisations</w:t>
      </w:r>
      <w:proofErr w:type="spellEnd"/>
      <w:r>
        <w:t xml:space="preserve"> in the live events industry have been identified as benchmarks for best-in-class technology adoption:</w:t>
      </w:r>
    </w:p>
    <w:p w14:paraId="5CCBC5FF" w14:textId="77777777" w:rsidR="006823D2" w:rsidRDefault="00000000">
      <w:pPr>
        <w:spacing w:after="40"/>
      </w:pPr>
      <w:r>
        <w:rPr>
          <w:b/>
          <w:bCs/>
        </w:rPr>
        <w:t>Benchmark 1: Blankets &amp; Wine (Nairobi)</w:t>
      </w:r>
    </w:p>
    <w:p w14:paraId="1077A620" w14:textId="77777777" w:rsidR="006823D2" w:rsidRDefault="00000000">
      <w:pPr>
        <w:pStyle w:val="ListParagraph"/>
        <w:numPr>
          <w:ilvl w:val="0"/>
          <w:numId w:val="2"/>
        </w:numPr>
        <w:spacing w:after="40"/>
      </w:pPr>
      <w:r>
        <w:t xml:space="preserve">Uses </w:t>
      </w:r>
      <w:proofErr w:type="spellStart"/>
      <w:r>
        <w:t>Webtickets</w:t>
      </w:r>
      <w:proofErr w:type="spellEnd"/>
      <w:r>
        <w:t xml:space="preserve"> Africa and </w:t>
      </w:r>
      <w:proofErr w:type="spellStart"/>
      <w:r>
        <w:t>Ticketsasa</w:t>
      </w:r>
      <w:proofErr w:type="spellEnd"/>
      <w:r>
        <w:t xml:space="preserve"> as primary ticketing platforms — enabling online and mobile ticket sales with real-time capacity tracking</w:t>
      </w:r>
    </w:p>
    <w:p w14:paraId="592CCEF9" w14:textId="77777777" w:rsidR="006823D2" w:rsidRDefault="00000000">
      <w:pPr>
        <w:pStyle w:val="ListParagraph"/>
        <w:numPr>
          <w:ilvl w:val="0"/>
          <w:numId w:val="2"/>
        </w:numPr>
        <w:spacing w:after="40"/>
      </w:pPr>
      <w:r>
        <w:t>Leverages Instagram and TikTok with a structured content calendar, posting teaser campaigns, artist announcements, and sponsor activations well in advance of each edition</w:t>
      </w:r>
    </w:p>
    <w:p w14:paraId="270D0CE3" w14:textId="77777777" w:rsidR="006823D2" w:rsidRDefault="00000000">
      <w:pPr>
        <w:pStyle w:val="ListParagraph"/>
        <w:numPr>
          <w:ilvl w:val="0"/>
          <w:numId w:val="2"/>
        </w:numPr>
        <w:spacing w:after="40"/>
      </w:pPr>
      <w:r>
        <w:t>Captures attendee data through ticketing platforms to support post-event sponsor reporting and audience retargeting for future events</w:t>
      </w:r>
    </w:p>
    <w:p w14:paraId="3AB41F8E" w14:textId="77777777" w:rsidR="006823D2" w:rsidRDefault="00000000">
      <w:pPr>
        <w:pStyle w:val="ListParagraph"/>
        <w:numPr>
          <w:ilvl w:val="0"/>
          <w:numId w:val="2"/>
        </w:numPr>
        <w:spacing w:after="40"/>
      </w:pPr>
      <w:r>
        <w:t>Manages vendor and production logistics through structured briefing documents and contracts, reducing reliance on informal communication</w:t>
      </w:r>
    </w:p>
    <w:p w14:paraId="3A623F26" w14:textId="77777777" w:rsidR="006823D2" w:rsidRDefault="006823D2">
      <w:pPr>
        <w:spacing w:after="80"/>
      </w:pPr>
    </w:p>
    <w:p w14:paraId="661D76BC" w14:textId="77777777" w:rsidR="006823D2" w:rsidRDefault="00000000">
      <w:pPr>
        <w:spacing w:after="40"/>
      </w:pPr>
      <w:r>
        <w:rPr>
          <w:b/>
          <w:bCs/>
        </w:rPr>
        <w:t>Benchmark 2: Live Nation (Global / Africa operations)</w:t>
      </w:r>
    </w:p>
    <w:p w14:paraId="1360F3A6" w14:textId="77777777" w:rsidR="006823D2" w:rsidRDefault="00000000">
      <w:pPr>
        <w:pStyle w:val="ListParagraph"/>
        <w:numPr>
          <w:ilvl w:val="0"/>
          <w:numId w:val="2"/>
        </w:numPr>
        <w:spacing w:after="40"/>
      </w:pPr>
      <w:r>
        <w:t xml:space="preserve">Operates on Salesforce CRM for all sponsor, promoter, and artist relationship management — </w:t>
      </w:r>
      <w:proofErr w:type="spellStart"/>
      <w:r>
        <w:t>centralising</w:t>
      </w:r>
      <w:proofErr w:type="spellEnd"/>
      <w:r>
        <w:t xml:space="preserve"> pipeline tracking, contract management, and revenue forecasting</w:t>
      </w:r>
    </w:p>
    <w:p w14:paraId="096FE99F" w14:textId="77777777" w:rsidR="006823D2" w:rsidRDefault="00000000">
      <w:pPr>
        <w:pStyle w:val="ListParagraph"/>
        <w:numPr>
          <w:ilvl w:val="0"/>
          <w:numId w:val="2"/>
        </w:numPr>
        <w:spacing w:after="40"/>
      </w:pPr>
      <w:r>
        <w:lastRenderedPageBreak/>
        <w:t>Uses Eventbrite and proprietary ticketing infrastructure for multi-tier ticketing, VIP access management, and post-event data analysis</w:t>
      </w:r>
    </w:p>
    <w:p w14:paraId="256222B9" w14:textId="77777777" w:rsidR="006823D2" w:rsidRDefault="00000000">
      <w:pPr>
        <w:pStyle w:val="ListParagraph"/>
        <w:numPr>
          <w:ilvl w:val="0"/>
          <w:numId w:val="2"/>
        </w:numPr>
        <w:spacing w:after="40"/>
      </w:pPr>
      <w:r>
        <w:t>Deploys dedicated event management software (including Asana and proprietary tools) for production planning across simultaneous events in multiple markets</w:t>
      </w:r>
    </w:p>
    <w:p w14:paraId="40DAE242" w14:textId="77777777" w:rsidR="006823D2" w:rsidRDefault="00000000">
      <w:pPr>
        <w:pStyle w:val="ListParagraph"/>
        <w:numPr>
          <w:ilvl w:val="0"/>
          <w:numId w:val="2"/>
        </w:numPr>
        <w:spacing w:after="40"/>
      </w:pPr>
      <w:r>
        <w:t>Uses Sprinklr and Hootsuite for enterprise-level social media scheduling, community management, and campaign analytics across all markets</w:t>
      </w:r>
    </w:p>
    <w:p w14:paraId="399C1FA3" w14:textId="77777777" w:rsidR="006823D2" w:rsidRDefault="00000000">
      <w:pPr>
        <w:pBdr>
          <w:bottom w:val="single" w:sz="4" w:space="4" w:color="023650"/>
        </w:pBdr>
        <w:spacing w:before="280" w:after="80"/>
      </w:pPr>
      <w:r>
        <w:rPr>
          <w:b/>
          <w:bCs/>
          <w:color w:val="023650"/>
          <w:sz w:val="24"/>
          <w:szCs w:val="24"/>
        </w:rPr>
        <w:t>6.  Hardware Requirements</w:t>
      </w:r>
    </w:p>
    <w:p w14:paraId="3576845C" w14:textId="77777777" w:rsidR="006823D2" w:rsidRDefault="00000000">
      <w:pPr>
        <w:spacing w:after="100"/>
      </w:pPr>
      <w:r>
        <w:t>No hardware gaps identified at this time. Existing devices are sufficient to support the proposed software systems. This will be reviewed as the team grows.</w:t>
      </w:r>
    </w:p>
    <w:p w14:paraId="1EC09697" w14:textId="77777777" w:rsidR="006823D2" w:rsidRDefault="00000000">
      <w:pPr>
        <w:pBdr>
          <w:bottom w:val="single" w:sz="4" w:space="4" w:color="023650"/>
        </w:pBdr>
        <w:spacing w:before="280" w:after="80"/>
      </w:pPr>
      <w:r>
        <w:rPr>
          <w:b/>
          <w:bCs/>
          <w:color w:val="023650"/>
          <w:sz w:val="24"/>
          <w:szCs w:val="24"/>
        </w:rPr>
        <w:t>7.  Priority</w:t>
      </w:r>
    </w:p>
    <w:p w14:paraId="5D5DD82D" w14:textId="77777777" w:rsidR="006823D2" w:rsidRDefault="00000000">
      <w:pPr>
        <w:spacing w:after="40"/>
      </w:pPr>
      <w:r>
        <w:rPr>
          <w:b/>
          <w:bCs/>
        </w:rPr>
        <w:t>High Priority — needed immediately:</w:t>
      </w:r>
    </w:p>
    <w:p w14:paraId="743B0E76" w14:textId="77777777" w:rsidR="006823D2" w:rsidRDefault="00000000">
      <w:pPr>
        <w:pStyle w:val="ListParagraph"/>
        <w:numPr>
          <w:ilvl w:val="0"/>
          <w:numId w:val="2"/>
        </w:numPr>
        <w:spacing w:after="40"/>
      </w:pPr>
      <w:r>
        <w:t>Event ticketing and attendee management (Section 4.1) — directly affects revenue collection and sponsor deliverables</w:t>
      </w:r>
    </w:p>
    <w:p w14:paraId="18A6B616" w14:textId="77777777" w:rsidR="006823D2" w:rsidRDefault="00000000">
      <w:pPr>
        <w:pStyle w:val="ListParagraph"/>
        <w:numPr>
          <w:ilvl w:val="0"/>
          <w:numId w:val="2"/>
        </w:numPr>
        <w:spacing w:after="40"/>
      </w:pPr>
      <w:r>
        <w:t>CRM and sponsor management (Section 4.2) — critical to protect and grow the sponsorship pipeline that funds the business</w:t>
      </w:r>
    </w:p>
    <w:p w14:paraId="4EA42F27" w14:textId="77777777" w:rsidR="006823D2" w:rsidRDefault="006823D2">
      <w:pPr>
        <w:spacing w:after="80"/>
      </w:pPr>
    </w:p>
    <w:p w14:paraId="0BB1B7C0" w14:textId="046B3A2E" w:rsidR="006823D2" w:rsidRDefault="00000000">
      <w:pPr>
        <w:spacing w:after="40"/>
      </w:pPr>
      <w:r>
        <w:rPr>
          <w:b/>
          <w:bCs/>
        </w:rPr>
        <w:t xml:space="preserve">Medium Priority — within </w:t>
      </w:r>
      <w:r w:rsidR="00D60DEE">
        <w:rPr>
          <w:b/>
          <w:bCs/>
        </w:rPr>
        <w:t xml:space="preserve">3 </w:t>
      </w:r>
      <w:r>
        <w:rPr>
          <w:b/>
          <w:bCs/>
        </w:rPr>
        <w:t>months:</w:t>
      </w:r>
    </w:p>
    <w:p w14:paraId="3BE2E64A" w14:textId="77777777" w:rsidR="006823D2" w:rsidRDefault="00000000">
      <w:pPr>
        <w:pStyle w:val="ListParagraph"/>
        <w:numPr>
          <w:ilvl w:val="0"/>
          <w:numId w:val="2"/>
        </w:numPr>
        <w:spacing w:after="40"/>
      </w:pPr>
      <w:r>
        <w:t>Event project management (Section 4.3)</w:t>
      </w:r>
    </w:p>
    <w:p w14:paraId="0AA97ECD" w14:textId="77777777" w:rsidR="006823D2" w:rsidRDefault="00000000">
      <w:pPr>
        <w:pStyle w:val="ListParagraph"/>
        <w:numPr>
          <w:ilvl w:val="0"/>
          <w:numId w:val="2"/>
        </w:numPr>
        <w:spacing w:after="40"/>
      </w:pPr>
      <w:r>
        <w:t>Social media scheduling and analytics (Section 4.4)</w:t>
      </w:r>
    </w:p>
    <w:p w14:paraId="237230C0" w14:textId="77777777" w:rsidR="006823D2" w:rsidRDefault="006823D2">
      <w:pPr>
        <w:spacing w:after="80"/>
      </w:pPr>
    </w:p>
    <w:p w14:paraId="6EC50B04" w14:textId="2FE368AE" w:rsidR="006823D2" w:rsidRDefault="00000000">
      <w:pPr>
        <w:spacing w:after="40"/>
      </w:pPr>
      <w:r>
        <w:rPr>
          <w:b/>
          <w:bCs/>
        </w:rPr>
        <w:t>Low Priority — long term:</w:t>
      </w:r>
      <w:r w:rsidR="00D60DEE">
        <w:rPr>
          <w:b/>
          <w:bCs/>
        </w:rPr>
        <w:t>6 months</w:t>
      </w:r>
    </w:p>
    <w:p w14:paraId="18448D6B" w14:textId="77777777" w:rsidR="006823D2" w:rsidRDefault="00000000">
      <w:pPr>
        <w:pStyle w:val="ListParagraph"/>
        <w:numPr>
          <w:ilvl w:val="0"/>
          <w:numId w:val="2"/>
        </w:numPr>
        <w:spacing w:after="40"/>
      </w:pPr>
      <w:r>
        <w:t>Financial tracking and event budgeting (Section 4.5) — can initially be supported by the Group CFO function; a dedicated tool becomes necessary as event volume scales</w:t>
      </w:r>
    </w:p>
    <w:p w14:paraId="18F20A2E" w14:textId="77777777" w:rsidR="006823D2" w:rsidRDefault="006823D2">
      <w:pPr>
        <w:spacing w:after="80"/>
      </w:pPr>
    </w:p>
    <w:sectPr w:rsidR="006823D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96E34"/>
    <w:multiLevelType w:val="hybridMultilevel"/>
    <w:tmpl w:val="20D88558"/>
    <w:lvl w:ilvl="0" w:tplc="E12E528E">
      <w:start w:val="1"/>
      <w:numFmt w:val="bullet"/>
      <w:lvlText w:val="–"/>
      <w:lvlJc w:val="left"/>
      <w:pPr>
        <w:ind w:left="460" w:hanging="260"/>
      </w:pPr>
    </w:lvl>
    <w:lvl w:ilvl="1" w:tplc="6374BF44">
      <w:numFmt w:val="decimal"/>
      <w:lvlText w:val=""/>
      <w:lvlJc w:val="left"/>
    </w:lvl>
    <w:lvl w:ilvl="2" w:tplc="442CD202">
      <w:numFmt w:val="decimal"/>
      <w:lvlText w:val=""/>
      <w:lvlJc w:val="left"/>
    </w:lvl>
    <w:lvl w:ilvl="3" w:tplc="43C2CFEE">
      <w:numFmt w:val="decimal"/>
      <w:lvlText w:val=""/>
      <w:lvlJc w:val="left"/>
    </w:lvl>
    <w:lvl w:ilvl="4" w:tplc="82AC9A92">
      <w:numFmt w:val="decimal"/>
      <w:lvlText w:val=""/>
      <w:lvlJc w:val="left"/>
    </w:lvl>
    <w:lvl w:ilvl="5" w:tplc="434E94FE">
      <w:numFmt w:val="decimal"/>
      <w:lvlText w:val=""/>
      <w:lvlJc w:val="left"/>
    </w:lvl>
    <w:lvl w:ilvl="6" w:tplc="4C34D8A2">
      <w:numFmt w:val="decimal"/>
      <w:lvlText w:val=""/>
      <w:lvlJc w:val="left"/>
    </w:lvl>
    <w:lvl w:ilvl="7" w:tplc="44529044">
      <w:numFmt w:val="decimal"/>
      <w:lvlText w:val=""/>
      <w:lvlJc w:val="left"/>
    </w:lvl>
    <w:lvl w:ilvl="8" w:tplc="FBBE35D8">
      <w:numFmt w:val="decimal"/>
      <w:lvlText w:val=""/>
      <w:lvlJc w:val="left"/>
    </w:lvl>
  </w:abstractNum>
  <w:abstractNum w:abstractNumId="1" w15:restartNumberingAfterBreak="0">
    <w:nsid w:val="7F5B0CFB"/>
    <w:multiLevelType w:val="hybridMultilevel"/>
    <w:tmpl w:val="4E42CED0"/>
    <w:lvl w:ilvl="0" w:tplc="784800FA">
      <w:start w:val="1"/>
      <w:numFmt w:val="bullet"/>
      <w:lvlText w:val="●"/>
      <w:lvlJc w:val="left"/>
      <w:pPr>
        <w:ind w:left="720" w:hanging="360"/>
      </w:pPr>
    </w:lvl>
    <w:lvl w:ilvl="1" w:tplc="C3ECC920">
      <w:start w:val="1"/>
      <w:numFmt w:val="bullet"/>
      <w:lvlText w:val="○"/>
      <w:lvlJc w:val="left"/>
      <w:pPr>
        <w:ind w:left="1440" w:hanging="360"/>
      </w:pPr>
    </w:lvl>
    <w:lvl w:ilvl="2" w:tplc="863058E2">
      <w:start w:val="1"/>
      <w:numFmt w:val="bullet"/>
      <w:lvlText w:val="■"/>
      <w:lvlJc w:val="left"/>
      <w:pPr>
        <w:ind w:left="2160" w:hanging="360"/>
      </w:pPr>
    </w:lvl>
    <w:lvl w:ilvl="3" w:tplc="3AF2C424">
      <w:start w:val="1"/>
      <w:numFmt w:val="bullet"/>
      <w:lvlText w:val="●"/>
      <w:lvlJc w:val="left"/>
      <w:pPr>
        <w:ind w:left="2880" w:hanging="360"/>
      </w:pPr>
    </w:lvl>
    <w:lvl w:ilvl="4" w:tplc="49906726">
      <w:start w:val="1"/>
      <w:numFmt w:val="bullet"/>
      <w:lvlText w:val="○"/>
      <w:lvlJc w:val="left"/>
      <w:pPr>
        <w:ind w:left="3600" w:hanging="360"/>
      </w:pPr>
    </w:lvl>
    <w:lvl w:ilvl="5" w:tplc="9EA482F0">
      <w:start w:val="1"/>
      <w:numFmt w:val="bullet"/>
      <w:lvlText w:val="■"/>
      <w:lvlJc w:val="left"/>
      <w:pPr>
        <w:ind w:left="4320" w:hanging="360"/>
      </w:pPr>
    </w:lvl>
    <w:lvl w:ilvl="6" w:tplc="CC44C88C">
      <w:start w:val="1"/>
      <w:numFmt w:val="bullet"/>
      <w:lvlText w:val="●"/>
      <w:lvlJc w:val="left"/>
      <w:pPr>
        <w:ind w:left="5040" w:hanging="360"/>
      </w:pPr>
    </w:lvl>
    <w:lvl w:ilvl="7" w:tplc="59CC6A42">
      <w:start w:val="1"/>
      <w:numFmt w:val="bullet"/>
      <w:lvlText w:val="●"/>
      <w:lvlJc w:val="left"/>
      <w:pPr>
        <w:ind w:left="5760" w:hanging="360"/>
      </w:pPr>
    </w:lvl>
    <w:lvl w:ilvl="8" w:tplc="04DCC79A">
      <w:start w:val="1"/>
      <w:numFmt w:val="bullet"/>
      <w:lvlText w:val="●"/>
      <w:lvlJc w:val="left"/>
      <w:pPr>
        <w:ind w:left="6480" w:hanging="360"/>
      </w:pPr>
    </w:lvl>
  </w:abstractNum>
  <w:num w:numId="1" w16cid:durableId="326595212">
    <w:abstractNumId w:val="1"/>
    <w:lvlOverride w:ilvl="0">
      <w:startOverride w:val="1"/>
    </w:lvlOverride>
  </w:num>
  <w:num w:numId="2" w16cid:durableId="1812745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3D2"/>
    <w:rsid w:val="005E7E0F"/>
    <w:rsid w:val="006823D2"/>
    <w:rsid w:val="00D6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B531"/>
  <w15:docId w15:val="{AB053599-CDE2-4325-A367-49EF09B9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893</Words>
  <Characters>5713</Characters>
  <Application>Microsoft Office Word</Application>
  <DocSecurity>0</DocSecurity>
  <Lines>107</Lines>
  <Paragraphs>61</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Murimi</cp:lastModifiedBy>
  <cp:revision>2</cp:revision>
  <dcterms:created xsi:type="dcterms:W3CDTF">2026-07-06T12:17:00Z</dcterms:created>
  <dcterms:modified xsi:type="dcterms:W3CDTF">2026-07-06T13:00:00Z</dcterms:modified>
</cp:coreProperties>
</file>