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16D0" w14:textId="77777777" w:rsidR="00E47BA2" w:rsidRPr="00291DC8" w:rsidRDefault="00E47BA2" w:rsidP="00E47BA2">
      <w:pPr>
        <w:pStyle w:val="Title"/>
        <w:spacing w:before="1800"/>
        <w:jc w:val="center"/>
        <w:rPr>
          <w:b w:val="0"/>
          <w:bCs/>
          <w:sz w:val="36"/>
          <w:szCs w:val="36"/>
        </w:rPr>
      </w:pPr>
      <w:r w:rsidRPr="00291DC8">
        <w:rPr>
          <w:b w:val="0"/>
          <w:bCs/>
          <w:sz w:val="36"/>
          <w:szCs w:val="36"/>
        </w:rPr>
        <w:t>A</w:t>
      </w:r>
    </w:p>
    <w:p w14:paraId="5790F59D" w14:textId="77777777" w:rsidR="00E47BA2" w:rsidRPr="00291DC8" w:rsidRDefault="00E47BA2" w:rsidP="00E47BA2">
      <w:pPr>
        <w:pStyle w:val="Title"/>
        <w:spacing w:before="1800"/>
        <w:jc w:val="center"/>
        <w:rPr>
          <w:sz w:val="36"/>
          <w:szCs w:val="36"/>
        </w:rPr>
      </w:pPr>
    </w:p>
    <w:p w14:paraId="6F2B6FE2" w14:textId="0FECFA39" w:rsidR="00E47BA2" w:rsidRPr="00291DC8" w:rsidRDefault="00E47BA2" w:rsidP="00E47BA2">
      <w:pPr>
        <w:pStyle w:val="Title"/>
        <w:spacing w:before="1800"/>
        <w:jc w:val="center"/>
        <w:rPr>
          <w:sz w:val="36"/>
          <w:szCs w:val="36"/>
        </w:rPr>
      </w:pPr>
      <w:r w:rsidRPr="00291DC8">
        <w:rPr>
          <w:sz w:val="36"/>
          <w:szCs w:val="36"/>
        </w:rPr>
        <w:t>PROJECT-IV Synopsis Report</w:t>
      </w:r>
    </w:p>
    <w:p w14:paraId="707027DC" w14:textId="77777777" w:rsidR="00E47BA2" w:rsidRPr="00291DC8" w:rsidRDefault="00E47BA2" w:rsidP="00E47BA2">
      <w:pPr>
        <w:pStyle w:val="Title"/>
        <w:spacing w:before="1800"/>
        <w:jc w:val="center"/>
        <w:rPr>
          <w:sz w:val="36"/>
          <w:szCs w:val="36"/>
        </w:rPr>
      </w:pPr>
    </w:p>
    <w:p w14:paraId="19B61F61" w14:textId="77777777" w:rsidR="00E47BA2" w:rsidRPr="00291DC8" w:rsidRDefault="00E47BA2" w:rsidP="00E47BA2">
      <w:pPr>
        <w:pStyle w:val="Title"/>
        <w:spacing w:before="1800"/>
        <w:jc w:val="center"/>
        <w:rPr>
          <w:b w:val="0"/>
          <w:bCs/>
          <w:sz w:val="36"/>
          <w:szCs w:val="36"/>
        </w:rPr>
      </w:pPr>
      <w:r w:rsidRPr="00291DC8">
        <w:rPr>
          <w:b w:val="0"/>
          <w:bCs/>
          <w:sz w:val="36"/>
          <w:szCs w:val="36"/>
        </w:rPr>
        <w:t>on</w:t>
      </w:r>
    </w:p>
    <w:p w14:paraId="7ADE9AD6" w14:textId="77777777" w:rsidR="00E47BA2" w:rsidRPr="00E47BA2" w:rsidRDefault="00E47BA2" w:rsidP="00E47BA2">
      <w:pPr>
        <w:pStyle w:val="Title"/>
        <w:spacing w:before="1800"/>
        <w:jc w:val="center"/>
        <w:rPr>
          <w:sz w:val="32"/>
          <w:szCs w:val="32"/>
        </w:rPr>
      </w:pPr>
    </w:p>
    <w:p w14:paraId="5A822CE6" w14:textId="66C06BE8" w:rsidR="00E47BA2" w:rsidRPr="00291DC8" w:rsidRDefault="00E47BA2" w:rsidP="00E47BA2">
      <w:pPr>
        <w:pStyle w:val="Title"/>
        <w:spacing w:before="1800"/>
        <w:jc w:val="center"/>
        <w:rPr>
          <w:b w:val="0"/>
          <w:sz w:val="28"/>
          <w:szCs w:val="28"/>
        </w:rPr>
      </w:pPr>
      <w:proofErr w:type="spellStart"/>
      <w:r w:rsidRPr="00291DC8">
        <w:rPr>
          <w:sz w:val="28"/>
          <w:szCs w:val="28"/>
        </w:rPr>
        <w:t>AccessPath</w:t>
      </w:r>
      <w:proofErr w:type="spellEnd"/>
      <w:r w:rsidRPr="00291DC8">
        <w:rPr>
          <w:sz w:val="28"/>
          <w:szCs w:val="28"/>
        </w:rPr>
        <w:t xml:space="preserve"> AI </w:t>
      </w:r>
      <w:r w:rsidRPr="00291DC8">
        <w:rPr>
          <w:sz w:val="28"/>
          <w:szCs w:val="28"/>
        </w:rPr>
        <w:br/>
      </w:r>
      <w:r w:rsidRPr="00291DC8">
        <w:rPr>
          <w:b w:val="0"/>
          <w:sz w:val="28"/>
          <w:szCs w:val="28"/>
        </w:rPr>
        <w:t>Evidence Driven Accessibility Journey Evaluation</w:t>
      </w:r>
    </w:p>
    <w:p w14:paraId="49BEB101" w14:textId="77777777" w:rsidR="00E47BA2" w:rsidRDefault="00E47BA2" w:rsidP="00E47BA2">
      <w:pPr>
        <w:pStyle w:val="Title"/>
        <w:spacing w:before="1800"/>
        <w:jc w:val="center"/>
        <w:rPr>
          <w:sz w:val="20"/>
          <w:szCs w:val="20"/>
        </w:rPr>
      </w:pPr>
      <w:r>
        <w:rPr>
          <w:sz w:val="32"/>
          <w:szCs w:val="32"/>
        </w:rPr>
        <w:br/>
      </w:r>
      <w:r w:rsidRPr="00E47BA2">
        <w:rPr>
          <w:sz w:val="24"/>
          <w:szCs w:val="24"/>
        </w:rPr>
        <w:t>Submitted by:</w:t>
      </w:r>
      <w:r>
        <w:rPr>
          <w:sz w:val="32"/>
          <w:szCs w:val="32"/>
        </w:rPr>
        <w:br/>
      </w:r>
      <w:r w:rsidRPr="00E47BA2">
        <w:rPr>
          <w:b w:val="0"/>
          <w:bCs/>
          <w:sz w:val="20"/>
          <w:szCs w:val="20"/>
        </w:rPr>
        <w:t>Aniket Mishra - 230648</w:t>
      </w:r>
      <w:r w:rsidRPr="00E47BA2">
        <w:rPr>
          <w:b w:val="0"/>
          <w:bCs/>
          <w:sz w:val="20"/>
          <w:szCs w:val="20"/>
        </w:rPr>
        <w:br/>
        <w:t>Krish Bajaj - 230665</w:t>
      </w:r>
      <w:r w:rsidRPr="00E47BA2">
        <w:rPr>
          <w:b w:val="0"/>
          <w:bCs/>
          <w:sz w:val="20"/>
          <w:szCs w:val="20"/>
        </w:rPr>
        <w:br/>
        <w:t>Daksh Choudhary - 230876</w:t>
      </w:r>
    </w:p>
    <w:p w14:paraId="291F318E" w14:textId="1ACD1C2D" w:rsidR="00E47BA2" w:rsidRPr="00E47BA2" w:rsidRDefault="00E47BA2" w:rsidP="00E47BA2">
      <w:pPr>
        <w:pStyle w:val="Title"/>
        <w:spacing w:before="1800"/>
        <w:jc w:val="center"/>
        <w:rPr>
          <w:sz w:val="24"/>
          <w:szCs w:val="24"/>
        </w:rPr>
      </w:pPr>
      <w:r>
        <w:br/>
      </w:r>
      <w:r w:rsidRPr="00E47BA2">
        <w:rPr>
          <w:sz w:val="24"/>
          <w:szCs w:val="24"/>
        </w:rPr>
        <w:t>under mentorship of</w:t>
      </w:r>
    </w:p>
    <w:p w14:paraId="6DBF2EC2" w14:textId="77777777" w:rsidR="00E47BA2" w:rsidRPr="00291DC8" w:rsidRDefault="00E47BA2" w:rsidP="00E47BA2">
      <w:pPr>
        <w:pStyle w:val="Title"/>
        <w:spacing w:before="1800"/>
        <w:jc w:val="center"/>
        <w:rPr>
          <w:b w:val="0"/>
          <w:sz w:val="24"/>
          <w:szCs w:val="24"/>
          <w:lang w:val="en-IN"/>
        </w:rPr>
      </w:pPr>
      <w:r w:rsidRPr="00291DC8">
        <w:rPr>
          <w:b w:val="0"/>
          <w:sz w:val="24"/>
          <w:szCs w:val="24"/>
          <w:lang w:val="en-IN"/>
        </w:rPr>
        <w:t>Dr. Anusha Chhabra</w:t>
      </w:r>
    </w:p>
    <w:p w14:paraId="5A71B02D" w14:textId="4F7CD03D" w:rsidR="00E47BA2" w:rsidRPr="00291DC8" w:rsidRDefault="00E47BA2" w:rsidP="00E47BA2">
      <w:pPr>
        <w:pStyle w:val="Title"/>
        <w:spacing w:before="1800"/>
        <w:jc w:val="center"/>
        <w:rPr>
          <w:b w:val="0"/>
          <w:sz w:val="24"/>
          <w:szCs w:val="24"/>
          <w:lang w:val="en-IN"/>
        </w:rPr>
      </w:pPr>
      <w:r w:rsidRPr="00291DC8">
        <w:rPr>
          <w:b w:val="0"/>
          <w:sz w:val="24"/>
          <w:szCs w:val="24"/>
          <w:lang w:val="en-IN"/>
        </w:rPr>
        <w:t>Assistant Professor-III</w:t>
      </w:r>
    </w:p>
    <w:p w14:paraId="777DC2F1" w14:textId="08523D4A" w:rsidR="00E47BA2" w:rsidRPr="00E47BA2" w:rsidRDefault="00E47BA2" w:rsidP="00E47BA2">
      <w:pPr>
        <w:rPr>
          <w:lang w:val="en-IN"/>
        </w:rPr>
      </w:pPr>
      <w:r w:rsidRPr="00E47BA2">
        <w:rPr>
          <w:noProof/>
          <w:lang w:val="en-IN"/>
        </w:rPr>
        <w:drawing>
          <wp:anchor distT="0" distB="0" distL="114300" distR="114300" simplePos="0" relativeHeight="251658240" behindDoc="0" locked="0" layoutInCell="1" allowOverlap="1" wp14:anchorId="5605F11C" wp14:editId="7FAB0D50">
            <wp:simplePos x="0" y="0"/>
            <wp:positionH relativeFrom="column">
              <wp:posOffset>1395385</wp:posOffset>
            </wp:positionH>
            <wp:positionV relativeFrom="paragraph">
              <wp:posOffset>3381</wp:posOffset>
            </wp:positionV>
            <wp:extent cx="3473541" cy="1432452"/>
            <wp:effectExtent l="0" t="0" r="0" b="0"/>
            <wp:wrapThrough wrapText="bothSides">
              <wp:wrapPolygon edited="0">
                <wp:start x="0" y="0"/>
                <wp:lineTo x="0" y="21265"/>
                <wp:lineTo x="21442" y="21265"/>
                <wp:lineTo x="21442" y="0"/>
                <wp:lineTo x="0" y="0"/>
              </wp:wrapPolygon>
            </wp:wrapThrough>
            <wp:docPr id="12353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5479" name=""/>
                    <pic:cNvPicPr/>
                  </pic:nvPicPr>
                  <pic:blipFill>
                    <a:blip r:embed="rId8"/>
                    <a:stretch>
                      <a:fillRect/>
                    </a:stretch>
                  </pic:blipFill>
                  <pic:spPr>
                    <a:xfrm>
                      <a:off x="0" y="0"/>
                      <a:ext cx="3473541" cy="1432452"/>
                    </a:xfrm>
                    <a:prstGeom prst="rect">
                      <a:avLst/>
                    </a:prstGeom>
                  </pic:spPr>
                </pic:pic>
              </a:graphicData>
            </a:graphic>
            <wp14:sizeRelH relativeFrom="page">
              <wp14:pctWidth>0</wp14:pctWidth>
            </wp14:sizeRelH>
            <wp14:sizeRelV relativeFrom="page">
              <wp14:pctHeight>0</wp14:pctHeight>
            </wp14:sizeRelV>
          </wp:anchor>
        </w:drawing>
      </w:r>
    </w:p>
    <w:p w14:paraId="72B77153" w14:textId="77777777" w:rsidR="00E47BA2" w:rsidRPr="00E47BA2" w:rsidRDefault="00E47BA2" w:rsidP="00E47BA2">
      <w:pPr>
        <w:pStyle w:val="Title"/>
        <w:spacing w:before="1800"/>
        <w:jc w:val="center"/>
        <w:rPr>
          <w:sz w:val="32"/>
          <w:szCs w:val="32"/>
        </w:rPr>
      </w:pPr>
    </w:p>
    <w:p w14:paraId="02837D22" w14:textId="77777777" w:rsidR="00E47BA2" w:rsidRPr="00E47BA2" w:rsidRDefault="00E47BA2" w:rsidP="00E47BA2">
      <w:pPr>
        <w:pStyle w:val="Title"/>
        <w:spacing w:before="1800"/>
        <w:jc w:val="center"/>
        <w:rPr>
          <w:b w:val="0"/>
          <w:bCs/>
          <w:sz w:val="28"/>
          <w:szCs w:val="28"/>
        </w:rPr>
      </w:pPr>
      <w:r w:rsidRPr="00E47BA2">
        <w:rPr>
          <w:b w:val="0"/>
          <w:bCs/>
          <w:sz w:val="28"/>
          <w:szCs w:val="28"/>
        </w:rPr>
        <w:t>Department of Computer Science Engineering</w:t>
      </w:r>
    </w:p>
    <w:p w14:paraId="09643E1F" w14:textId="77777777" w:rsidR="00E47BA2" w:rsidRPr="00E47BA2" w:rsidRDefault="00E47BA2" w:rsidP="00E47BA2">
      <w:pPr>
        <w:pStyle w:val="Title"/>
        <w:spacing w:before="1800"/>
        <w:jc w:val="center"/>
        <w:rPr>
          <w:b w:val="0"/>
          <w:bCs/>
          <w:sz w:val="28"/>
          <w:szCs w:val="28"/>
        </w:rPr>
      </w:pPr>
      <w:r w:rsidRPr="00E47BA2">
        <w:rPr>
          <w:b w:val="0"/>
          <w:bCs/>
          <w:sz w:val="28"/>
          <w:szCs w:val="28"/>
        </w:rPr>
        <w:t>School of Engineering and Technology</w:t>
      </w:r>
    </w:p>
    <w:p w14:paraId="65AFEAA7" w14:textId="77777777" w:rsidR="00E47BA2" w:rsidRPr="00E47BA2" w:rsidRDefault="00E47BA2" w:rsidP="00E47BA2">
      <w:pPr>
        <w:pStyle w:val="Title"/>
        <w:spacing w:before="1800"/>
        <w:jc w:val="center"/>
        <w:rPr>
          <w:b w:val="0"/>
          <w:bCs/>
          <w:sz w:val="28"/>
          <w:szCs w:val="28"/>
        </w:rPr>
      </w:pPr>
    </w:p>
    <w:p w14:paraId="28C9ECC4" w14:textId="77777777" w:rsidR="00E47BA2" w:rsidRPr="00E47BA2" w:rsidRDefault="00E47BA2" w:rsidP="00E47BA2">
      <w:pPr>
        <w:pStyle w:val="Title"/>
        <w:spacing w:before="1800"/>
        <w:jc w:val="center"/>
        <w:rPr>
          <w:b w:val="0"/>
          <w:bCs/>
          <w:sz w:val="28"/>
          <w:szCs w:val="28"/>
        </w:rPr>
      </w:pPr>
      <w:r w:rsidRPr="00E47BA2">
        <w:rPr>
          <w:b w:val="0"/>
          <w:bCs/>
          <w:sz w:val="28"/>
          <w:szCs w:val="28"/>
        </w:rPr>
        <w:t>BML MUNJAL UNIVERSITY, GURUGRAM (INDIA)</w:t>
      </w:r>
    </w:p>
    <w:p w14:paraId="658CD92B" w14:textId="77777777" w:rsidR="00E47BA2" w:rsidRPr="00E47BA2" w:rsidRDefault="00E47BA2" w:rsidP="00E47BA2">
      <w:pPr>
        <w:pStyle w:val="Title"/>
        <w:spacing w:before="1800"/>
        <w:jc w:val="center"/>
        <w:rPr>
          <w:b w:val="0"/>
          <w:bCs/>
          <w:sz w:val="28"/>
          <w:szCs w:val="28"/>
        </w:rPr>
      </w:pPr>
    </w:p>
    <w:p w14:paraId="68922327" w14:textId="10B0BC5C" w:rsidR="009C26F8" w:rsidRPr="00E47BA2" w:rsidRDefault="00E47BA2" w:rsidP="00E47BA2">
      <w:pPr>
        <w:pStyle w:val="Title"/>
        <w:spacing w:before="1800"/>
        <w:jc w:val="center"/>
        <w:rPr>
          <w:b w:val="0"/>
          <w:bCs/>
          <w:sz w:val="28"/>
          <w:szCs w:val="28"/>
        </w:rPr>
      </w:pPr>
      <w:r w:rsidRPr="00E47BA2">
        <w:rPr>
          <w:b w:val="0"/>
          <w:bCs/>
          <w:sz w:val="28"/>
          <w:szCs w:val="28"/>
        </w:rPr>
        <w:t>October 2026</w:t>
      </w:r>
    </w:p>
    <w:p w14:paraId="3AA95E08" w14:textId="77777777" w:rsidR="00E47BA2" w:rsidRDefault="00E47BA2">
      <w:pPr>
        <w:spacing w:after="200" w:line="276" w:lineRule="auto"/>
        <w:rPr>
          <w:rFonts w:asciiTheme="majorHAnsi" w:eastAsiaTheme="majorEastAsia" w:hAnsiTheme="majorHAnsi" w:cstheme="majorBidi"/>
          <w:b/>
          <w:bCs/>
          <w:sz w:val="32"/>
          <w:szCs w:val="28"/>
        </w:rPr>
      </w:pPr>
      <w:r>
        <w:br w:type="page"/>
      </w:r>
    </w:p>
    <w:p w14:paraId="495B7C30" w14:textId="6736C17A" w:rsidR="009C26F8" w:rsidRDefault="00743F70" w:rsidP="00765D1E">
      <w:pPr>
        <w:pStyle w:val="Heading1"/>
        <w:jc w:val="both"/>
      </w:pPr>
      <w:r>
        <w:lastRenderedPageBreak/>
        <w:t>Synopsis Overview</w:t>
      </w:r>
    </w:p>
    <w:p w14:paraId="55B8224A" w14:textId="77777777" w:rsidR="009C26F8" w:rsidRDefault="00743F70" w:rsidP="00765D1E">
      <w:pPr>
        <w:jc w:val="both"/>
      </w:pPr>
      <w:r>
        <w:t>AccessPath AI tests whether a person who relies on a keyboard can complete a defined web task. The current prototype runs an appointment-booking journey on two controlled sites: one accessible and one intentionally blocked. An AI model may suggest the next key press, but fixed rules decide what is safe to execute and whether the task has completed or failed. Every step is stored for review.</w:t>
      </w:r>
    </w:p>
    <w:p w14:paraId="14085D75" w14:textId="77777777" w:rsidR="009C26F8" w:rsidRDefault="00743F70" w:rsidP="00765D1E">
      <w:pPr>
        <w:pStyle w:val="Heading2"/>
        <w:jc w:val="both"/>
      </w:pPr>
      <w:r>
        <w:t>Abstract</w:t>
      </w:r>
    </w:p>
    <w:p w14:paraId="1FF60C8D" w14:textId="77777777" w:rsidR="009C26F8" w:rsidRDefault="00743F70" w:rsidP="00765D1E">
      <w:pPr>
        <w:jc w:val="both"/>
      </w:pPr>
      <w:r>
        <w:t>Page scanners can find many accessibility problems, but they do not show whether a user can finish a task that spans several pages and changing interface states. AccessPath AI evaluates that full journey for a keyboard-only user. At each step, the system records a limited view of the page, asks a selected planner for one keyboard action, checks the action against fixed safety rules, and executes it with Playwright only if approved. It then stores focus changes, action results, screenshots, and the final outcome. The study uses two controlled appointment-booking sites with known expected results: an accessible version and a version with an unreachable time-slot control. The prototype includes a Django dashboard, a background worker, persistent run records, a fixed test planner, and optional live AI planners. The project evaluates task completion, barrier detection, safety, and repeatability. It does not claim full WCAG conformance.</w:t>
      </w:r>
    </w:p>
    <w:p w14:paraId="3D4C35CB" w14:textId="77777777" w:rsidR="009C26F8" w:rsidRDefault="00743F70" w:rsidP="00765D1E">
      <w:pPr>
        <w:spacing w:before="40"/>
        <w:jc w:val="both"/>
      </w:pPr>
      <w:r>
        <w:rPr>
          <w:b/>
        </w:rPr>
        <w:t xml:space="preserve">Keywords  </w:t>
      </w:r>
      <w:r>
        <w:t>web accessibility, keyboard access, WCAG, AI planning, browser automation, task completion, test evidence</w:t>
      </w:r>
    </w:p>
    <w:p w14:paraId="2FB88BE8" w14:textId="77777777" w:rsidR="009C26F8" w:rsidRDefault="00743F70" w:rsidP="00765D1E">
      <w:pPr>
        <w:pStyle w:val="Heading2"/>
        <w:jc w:val="both"/>
      </w:pPr>
      <w:r>
        <w:t>Contents</w:t>
      </w:r>
    </w:p>
    <w:p w14:paraId="55DC10FB" w14:textId="77777777" w:rsidR="009C26F8" w:rsidRDefault="00743F70" w:rsidP="00765D1E">
      <w:pPr>
        <w:spacing w:after="30"/>
        <w:ind w:left="259"/>
        <w:jc w:val="both"/>
      </w:pPr>
      <w:r>
        <w:t>1 Introduction and Problem Definition</w:t>
      </w:r>
    </w:p>
    <w:p w14:paraId="768454E2" w14:textId="77777777" w:rsidR="009C26F8" w:rsidRDefault="00743F70" w:rsidP="00765D1E">
      <w:pPr>
        <w:spacing w:after="30"/>
        <w:ind w:left="259"/>
        <w:jc w:val="both"/>
      </w:pPr>
      <w:r>
        <w:t>2 Literature Review</w:t>
      </w:r>
    </w:p>
    <w:p w14:paraId="4DB94AED" w14:textId="77777777" w:rsidR="009C26F8" w:rsidRDefault="00743F70" w:rsidP="00765D1E">
      <w:pPr>
        <w:spacing w:after="30"/>
        <w:ind w:left="259"/>
        <w:jc w:val="both"/>
      </w:pPr>
      <w:r>
        <w:t>3 Research Gap</w:t>
      </w:r>
    </w:p>
    <w:p w14:paraId="587C446E" w14:textId="77777777" w:rsidR="009C26F8" w:rsidRDefault="00743F70" w:rsidP="00765D1E">
      <w:pPr>
        <w:spacing w:after="30"/>
        <w:ind w:left="259"/>
        <w:jc w:val="both"/>
      </w:pPr>
      <w:r>
        <w:t>4 Aim Objectives and Research Questions</w:t>
      </w:r>
    </w:p>
    <w:p w14:paraId="325A241A" w14:textId="77777777" w:rsidR="009C26F8" w:rsidRDefault="00743F70" w:rsidP="00765D1E">
      <w:pPr>
        <w:spacing w:after="30"/>
        <w:ind w:left="259"/>
        <w:jc w:val="both"/>
      </w:pPr>
      <w:r>
        <w:t>5 Proposed Methodology</w:t>
      </w:r>
    </w:p>
    <w:p w14:paraId="4727C1C0" w14:textId="77777777" w:rsidR="009C26F8" w:rsidRDefault="00743F70" w:rsidP="00765D1E">
      <w:pPr>
        <w:spacing w:after="30"/>
        <w:ind w:left="259"/>
        <w:jc w:val="both"/>
      </w:pPr>
      <w:r>
        <w:t>6 Expected Outcomes and Evaluation</w:t>
      </w:r>
    </w:p>
    <w:p w14:paraId="5B40C774" w14:textId="77777777" w:rsidR="009C26F8" w:rsidRDefault="00743F70" w:rsidP="00765D1E">
      <w:pPr>
        <w:spacing w:after="30"/>
        <w:ind w:left="259"/>
        <w:jc w:val="both"/>
      </w:pPr>
      <w:r>
        <w:t>7 Conclusion</w:t>
      </w:r>
    </w:p>
    <w:p w14:paraId="5F308BC6" w14:textId="11ECB388" w:rsidR="009C26F8" w:rsidRDefault="002F2686" w:rsidP="00765D1E">
      <w:pPr>
        <w:spacing w:after="30"/>
        <w:ind w:left="259"/>
        <w:jc w:val="both"/>
      </w:pPr>
      <w:r>
        <w:t>8 References</w:t>
      </w:r>
    </w:p>
    <w:p w14:paraId="646F1494" w14:textId="77777777" w:rsidR="009C26F8" w:rsidRDefault="00743F70" w:rsidP="00765D1E">
      <w:pPr>
        <w:jc w:val="both"/>
      </w:pPr>
      <w:r>
        <w:br w:type="page"/>
      </w:r>
    </w:p>
    <w:p w14:paraId="14754FF4" w14:textId="77777777" w:rsidR="009C26F8" w:rsidRDefault="00743F70" w:rsidP="00765D1E">
      <w:pPr>
        <w:pStyle w:val="Heading1"/>
        <w:jc w:val="both"/>
      </w:pPr>
      <w:r>
        <w:lastRenderedPageBreak/>
        <w:t>1 Introduction and Problem Definition</w:t>
      </w:r>
    </w:p>
    <w:p w14:paraId="7389037A" w14:textId="77777777" w:rsidR="009C26F8" w:rsidRDefault="00743F70" w:rsidP="00765D1E">
      <w:pPr>
        <w:jc w:val="both"/>
      </w:pPr>
      <w:r>
        <w:t>Web accessibility allows people with different abilities to use digital services. WCAG 2.2 defines widely used accessibility requirements, and WCAG-EM explains how to scope, evaluate, and report an accessibility review [1][2]. For a person who cannot use a mouse, keyboard access is essential. If focus cannot reach or activate one control, an appointment, form, payment, or account task may become impossible.</w:t>
      </w:r>
    </w:p>
    <w:p w14:paraId="6A57563B" w14:textId="77777777" w:rsidR="009C26F8" w:rsidRDefault="00743F70" w:rsidP="00765D1E">
      <w:pPr>
        <w:jc w:val="both"/>
      </w:pPr>
      <w:r>
        <w:t>Most automated tools inspect the current page and report rule failures. That is useful, but a multi-step task changes after every action. Focus can move incorrectly, validation can appear, and a later control can become unreachable. The project therefore studies task completion across the whole journey, not only problems on one page.</w:t>
      </w:r>
    </w:p>
    <w:p w14:paraId="3393F977" w14:textId="77777777" w:rsidR="009C26F8" w:rsidRDefault="00743F70" w:rsidP="00765D1E">
      <w:pPr>
        <w:jc w:val="both"/>
      </w:pPr>
      <w:r>
        <w:rPr>
          <w:b/>
        </w:rPr>
        <w:t>Problem definition:</w:t>
      </w:r>
      <w:r>
        <w:t xml:space="preserve"> Current rule-based and AI-assisted tools do not consistently produce safe, repeatable evidence that a keyboard-only user can complete a multi-step task. A useful system must limit what the AI can request, check each action before execution, use observable rules for the final result, and keep evidence that another person can review.</w:t>
      </w:r>
    </w:p>
    <w:p w14:paraId="4ED61083" w14:textId="77777777" w:rsidR="009C26F8" w:rsidRDefault="00743F70" w:rsidP="00765D1E">
      <w:pPr>
        <w:pStyle w:val="Heading2"/>
        <w:jc w:val="both"/>
      </w:pPr>
      <w:r>
        <w:t>1.1 Project Scope</w:t>
      </w:r>
    </w:p>
    <w:p w14:paraId="054459F8" w14:textId="77777777" w:rsidR="009C26F8" w:rsidRDefault="00743F70" w:rsidP="00765D1E">
      <w:pPr>
        <w:pStyle w:val="ListBullet"/>
        <w:ind w:left="403" w:hanging="259"/>
        <w:jc w:val="both"/>
      </w:pPr>
      <w:r>
        <w:t>User profile: motor accessibility through keyboard-only interaction.</w:t>
      </w:r>
    </w:p>
    <w:p w14:paraId="2A3C338C" w14:textId="77777777" w:rsidR="009C26F8" w:rsidRDefault="00743F70" w:rsidP="00765D1E">
      <w:pPr>
        <w:pStyle w:val="ListBullet"/>
        <w:ind w:left="403" w:hanging="259"/>
        <w:jc w:val="both"/>
      </w:pPr>
      <w:r>
        <w:t>Main task: a multi-step appointment-booking journey.</w:t>
      </w:r>
    </w:p>
    <w:p w14:paraId="62923B07" w14:textId="77777777" w:rsidR="009C26F8" w:rsidRDefault="00743F70" w:rsidP="00765D1E">
      <w:pPr>
        <w:pStyle w:val="ListBullet"/>
        <w:ind w:left="403" w:hanging="259"/>
        <w:jc w:val="both"/>
      </w:pPr>
      <w:r>
        <w:t>Test targets: controlled accessible and deliberately broken sites.</w:t>
      </w:r>
    </w:p>
    <w:p w14:paraId="1EEF6C16" w14:textId="77777777" w:rsidR="009C26F8" w:rsidRDefault="00743F70" w:rsidP="00765D1E">
      <w:pPr>
        <w:pStyle w:val="ListBullet"/>
        <w:ind w:left="403" w:hanging="259"/>
        <w:jc w:val="both"/>
      </w:pPr>
      <w:r>
        <w:t>Permitted input: Tab, Shift+Tab, Enter, Space, arrow keys, and approved synthetic text entry.</w:t>
      </w:r>
    </w:p>
    <w:p w14:paraId="62125B16" w14:textId="77777777" w:rsidR="009C26F8" w:rsidRDefault="00743F70" w:rsidP="00765D1E">
      <w:pPr>
        <w:pStyle w:val="ListBullet"/>
        <w:ind w:left="403" w:hanging="259"/>
        <w:jc w:val="both"/>
      </w:pPr>
      <w:r>
        <w:t>Possible results: completed, blocked, inconclusive, safety stopped, provider error, or environment error.</w:t>
      </w:r>
    </w:p>
    <w:p w14:paraId="753D45B0" w14:textId="77777777" w:rsidR="009C26F8" w:rsidRDefault="00743F70" w:rsidP="00765D1E">
      <w:pPr>
        <w:pStyle w:val="Heading1"/>
        <w:jc w:val="both"/>
      </w:pPr>
      <w:r>
        <w:t>2 Literature Review</w:t>
      </w:r>
    </w:p>
    <w:p w14:paraId="4AA763F4" w14:textId="77777777" w:rsidR="009C26F8" w:rsidRDefault="00743F70" w:rsidP="00765D1E">
      <w:pPr>
        <w:pStyle w:val="Heading2"/>
        <w:jc w:val="both"/>
      </w:pPr>
      <w:r>
        <w:t>2.1 Standards and Automated Checks</w:t>
      </w:r>
    </w:p>
    <w:p w14:paraId="12B25A97" w14:textId="77777777" w:rsidR="009C26F8" w:rsidRDefault="00743F70" w:rsidP="00765D1E">
      <w:pPr>
        <w:jc w:val="both"/>
      </w:pPr>
      <w:r>
        <w:t>WCAG 2.2 groups accessibility under four principles: perceivable, operable, understandable, and robust [1]. The criteria most relevant here cover keyboard operation, keyboard traps, focus order, focus visibility, and focus that is not hidden. WCAG-EM also requires clear scope, representative states, suitable tools, expert review, and reporting [2]. AccessPath AI addresses only a narrow keyboard profile and cannot certify full conformance.</w:t>
      </w:r>
    </w:p>
    <w:p w14:paraId="5F4A0940" w14:textId="77777777" w:rsidR="009C26F8" w:rsidRDefault="00743F70" w:rsidP="00765D1E">
      <w:pPr>
        <w:jc w:val="both"/>
      </w:pPr>
      <w:r>
        <w:t>Rule-based tools such as axe-core are fast and useful during development, but Deque reports that axe-core automatically detects an average of 57 percent of WCAG issues [3]. Playwright also recommends combining automated checks with manual assessment and user testing [4]. Comparisons of accessibility tools show that each tool finds issues that others miss [5][6][7].</w:t>
      </w:r>
    </w:p>
    <w:p w14:paraId="3651D782" w14:textId="77777777" w:rsidR="009C26F8" w:rsidRDefault="00743F70" w:rsidP="00765D1E">
      <w:pPr>
        <w:pStyle w:val="Heading2"/>
        <w:jc w:val="both"/>
      </w:pPr>
      <w:r>
        <w:t>2.2 Keyboard Journeys and AI</w:t>
      </w:r>
    </w:p>
    <w:p w14:paraId="7CC56858" w14:textId="77777777" w:rsidR="009C26F8" w:rsidRDefault="00743F70" w:rsidP="00765D1E">
      <w:pPr>
        <w:jc w:val="both"/>
      </w:pPr>
      <w:r>
        <w:t>Manual keyboard testing can reveal unreachable controls, poor focus order, traps, and failed recovery. It is valuable but slow to repeat. Fixed end-to-end scripts are repeatable, yet a person must define every step in advance. This project tests whether a planner can choose the next step while fixed rules continue to control safety and results.</w:t>
      </w:r>
    </w:p>
    <w:p w14:paraId="3C40FB2B" w14:textId="77777777" w:rsidR="009C26F8" w:rsidRDefault="00743F70" w:rsidP="00765D1E">
      <w:pPr>
        <w:jc w:val="both"/>
      </w:pPr>
      <w:r>
        <w:t>Recent studies use artificial intelligence for accessibility checks, text alternatives, code suggestions, and interface interaction. Reviews report growing use but uneven evaluation and limited participation by people with disabilities [8][10]. Lopez-Gil and Pereira reported 87.18 percent detection on selected WCAG checks that usually need manual judgment [9]. Yepes-Parra and Escobar-Velasquez also explored agents that interact through keyboard and screen-reader modes [11]. These studies support the direction of this work, but they do not settle how to produce safe, reviewable evidence for a complete journey.</w:t>
      </w:r>
    </w:p>
    <w:p w14:paraId="23F07C8F" w14:textId="77777777" w:rsidR="009C26F8" w:rsidRDefault="00743F70" w:rsidP="00765D1E">
      <w:pPr>
        <w:pStyle w:val="Heading2"/>
        <w:jc w:val="both"/>
      </w:pPr>
      <w:r>
        <w:lastRenderedPageBreak/>
        <w:t>2.3 Literature Comparison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528"/>
        <w:gridCol w:w="3888"/>
      </w:tblGrid>
      <w:tr w:rsidR="009C26F8" w:rsidRPr="002F2686" w14:paraId="0C45515E" w14:textId="77777777" w:rsidTr="002F2686">
        <w:trPr>
          <w:cantSplit/>
          <w:tblHeader/>
          <w:jc w:val="center"/>
        </w:trPr>
        <w:tc>
          <w:tcPr>
            <w:tcW w:w="2232" w:type="dxa"/>
            <w:tcMar>
              <w:top w:w="115" w:type="dxa"/>
              <w:left w:w="135" w:type="dxa"/>
              <w:bottom w:w="115" w:type="dxa"/>
              <w:right w:w="135" w:type="dxa"/>
            </w:tcMar>
            <w:vAlign w:val="center"/>
          </w:tcPr>
          <w:p w14:paraId="5BE74EEB" w14:textId="77777777" w:rsidR="009C26F8" w:rsidRPr="002F2686" w:rsidRDefault="00743F70" w:rsidP="00765D1E">
            <w:pPr>
              <w:spacing w:after="0"/>
              <w:jc w:val="both"/>
              <w:rPr>
                <w:color w:val="auto"/>
              </w:rPr>
            </w:pPr>
            <w:r w:rsidRPr="002F2686">
              <w:rPr>
                <w:b/>
                <w:color w:val="auto"/>
                <w:sz w:val="17"/>
              </w:rPr>
              <w:t>Source</w:t>
            </w:r>
          </w:p>
        </w:tc>
        <w:tc>
          <w:tcPr>
            <w:tcW w:w="3528" w:type="dxa"/>
            <w:tcMar>
              <w:top w:w="115" w:type="dxa"/>
              <w:left w:w="135" w:type="dxa"/>
              <w:bottom w:w="115" w:type="dxa"/>
              <w:right w:w="135" w:type="dxa"/>
            </w:tcMar>
            <w:vAlign w:val="center"/>
          </w:tcPr>
          <w:p w14:paraId="53CB6676" w14:textId="77777777" w:rsidR="009C26F8" w:rsidRPr="002F2686" w:rsidRDefault="00743F70" w:rsidP="00765D1E">
            <w:pPr>
              <w:spacing w:after="0"/>
              <w:jc w:val="both"/>
              <w:rPr>
                <w:color w:val="auto"/>
              </w:rPr>
            </w:pPr>
            <w:r w:rsidRPr="002F2686">
              <w:rPr>
                <w:b/>
                <w:color w:val="auto"/>
                <w:sz w:val="17"/>
              </w:rPr>
              <w:t>Useful finding</w:t>
            </w:r>
          </w:p>
        </w:tc>
        <w:tc>
          <w:tcPr>
            <w:tcW w:w="3888" w:type="dxa"/>
            <w:tcMar>
              <w:top w:w="115" w:type="dxa"/>
              <w:left w:w="135" w:type="dxa"/>
              <w:bottom w:w="115" w:type="dxa"/>
              <w:right w:w="135" w:type="dxa"/>
            </w:tcMar>
            <w:vAlign w:val="center"/>
          </w:tcPr>
          <w:p w14:paraId="3D269595" w14:textId="77777777" w:rsidR="009C26F8" w:rsidRPr="002F2686" w:rsidRDefault="00743F70" w:rsidP="00765D1E">
            <w:pPr>
              <w:spacing w:after="0"/>
              <w:jc w:val="both"/>
              <w:rPr>
                <w:color w:val="auto"/>
              </w:rPr>
            </w:pPr>
            <w:r w:rsidRPr="002F2686">
              <w:rPr>
                <w:b/>
                <w:color w:val="auto"/>
                <w:sz w:val="17"/>
              </w:rPr>
              <w:t>Limit for this project</w:t>
            </w:r>
          </w:p>
        </w:tc>
      </w:tr>
      <w:tr w:rsidR="009C26F8" w:rsidRPr="002F2686" w14:paraId="76CA7AF9" w14:textId="77777777" w:rsidTr="002F2686">
        <w:trPr>
          <w:cantSplit/>
          <w:jc w:val="center"/>
        </w:trPr>
        <w:tc>
          <w:tcPr>
            <w:tcW w:w="2232" w:type="dxa"/>
            <w:tcMar>
              <w:top w:w="115" w:type="dxa"/>
              <w:left w:w="135" w:type="dxa"/>
              <w:bottom w:w="115" w:type="dxa"/>
              <w:right w:w="135" w:type="dxa"/>
            </w:tcMar>
            <w:vAlign w:val="center"/>
          </w:tcPr>
          <w:p w14:paraId="5A4F4DA0" w14:textId="77777777" w:rsidR="009C26F8" w:rsidRPr="002F2686" w:rsidRDefault="00743F70" w:rsidP="00765D1E">
            <w:pPr>
              <w:spacing w:after="0" w:line="247" w:lineRule="auto"/>
              <w:jc w:val="both"/>
              <w:rPr>
                <w:color w:val="auto"/>
              </w:rPr>
            </w:pPr>
            <w:r w:rsidRPr="002F2686">
              <w:rPr>
                <w:color w:val="auto"/>
                <w:sz w:val="17"/>
              </w:rPr>
              <w:t>WCAG 2.2 and WCAG-EM</w:t>
            </w:r>
          </w:p>
        </w:tc>
        <w:tc>
          <w:tcPr>
            <w:tcW w:w="3528" w:type="dxa"/>
            <w:tcMar>
              <w:top w:w="115" w:type="dxa"/>
              <w:left w:w="135" w:type="dxa"/>
              <w:bottom w:w="115" w:type="dxa"/>
              <w:right w:w="135" w:type="dxa"/>
            </w:tcMar>
            <w:vAlign w:val="center"/>
          </w:tcPr>
          <w:p w14:paraId="2F61E218" w14:textId="77777777" w:rsidR="009C26F8" w:rsidRPr="002F2686" w:rsidRDefault="00743F70" w:rsidP="00765D1E">
            <w:pPr>
              <w:spacing w:after="0" w:line="247" w:lineRule="auto"/>
              <w:jc w:val="both"/>
              <w:rPr>
                <w:color w:val="auto"/>
              </w:rPr>
            </w:pPr>
            <w:r w:rsidRPr="002F2686">
              <w:rPr>
                <w:color w:val="auto"/>
                <w:sz w:val="17"/>
              </w:rPr>
              <w:t>Define accessibility requirements and a review process</w:t>
            </w:r>
          </w:p>
        </w:tc>
        <w:tc>
          <w:tcPr>
            <w:tcW w:w="3888" w:type="dxa"/>
            <w:tcMar>
              <w:top w:w="115" w:type="dxa"/>
              <w:left w:w="135" w:type="dxa"/>
              <w:bottom w:w="115" w:type="dxa"/>
              <w:right w:w="135" w:type="dxa"/>
            </w:tcMar>
            <w:vAlign w:val="center"/>
          </w:tcPr>
          <w:p w14:paraId="592B8CEE" w14:textId="77777777" w:rsidR="009C26F8" w:rsidRPr="002F2686" w:rsidRDefault="00743F70" w:rsidP="00765D1E">
            <w:pPr>
              <w:spacing w:after="0" w:line="247" w:lineRule="auto"/>
              <w:jc w:val="both"/>
              <w:rPr>
                <w:color w:val="auto"/>
              </w:rPr>
            </w:pPr>
            <w:r w:rsidRPr="002F2686">
              <w:rPr>
                <w:color w:val="auto"/>
                <w:sz w:val="17"/>
              </w:rPr>
              <w:t>Do not execute a complete user task</w:t>
            </w:r>
          </w:p>
        </w:tc>
      </w:tr>
      <w:tr w:rsidR="009C26F8" w:rsidRPr="002F2686" w14:paraId="04A43BB5" w14:textId="77777777" w:rsidTr="002F2686">
        <w:trPr>
          <w:cantSplit/>
          <w:jc w:val="center"/>
        </w:trPr>
        <w:tc>
          <w:tcPr>
            <w:tcW w:w="2232" w:type="dxa"/>
            <w:tcMar>
              <w:top w:w="115" w:type="dxa"/>
              <w:left w:w="135" w:type="dxa"/>
              <w:bottom w:w="115" w:type="dxa"/>
              <w:right w:w="135" w:type="dxa"/>
            </w:tcMar>
            <w:vAlign w:val="center"/>
          </w:tcPr>
          <w:p w14:paraId="50DC8D9B" w14:textId="77777777" w:rsidR="009C26F8" w:rsidRPr="002F2686" w:rsidRDefault="00743F70" w:rsidP="00765D1E">
            <w:pPr>
              <w:spacing w:after="0" w:line="247" w:lineRule="auto"/>
              <w:jc w:val="both"/>
              <w:rPr>
                <w:color w:val="auto"/>
              </w:rPr>
            </w:pPr>
            <w:r w:rsidRPr="002F2686">
              <w:rPr>
                <w:color w:val="auto"/>
                <w:sz w:val="17"/>
              </w:rPr>
              <w:t>Vigo et al. 2013</w:t>
            </w:r>
          </w:p>
        </w:tc>
        <w:tc>
          <w:tcPr>
            <w:tcW w:w="3528" w:type="dxa"/>
            <w:tcMar>
              <w:top w:w="115" w:type="dxa"/>
              <w:left w:w="135" w:type="dxa"/>
              <w:bottom w:w="115" w:type="dxa"/>
              <w:right w:w="135" w:type="dxa"/>
            </w:tcMar>
            <w:vAlign w:val="center"/>
          </w:tcPr>
          <w:p w14:paraId="3831438F" w14:textId="77777777" w:rsidR="009C26F8" w:rsidRPr="002F2686" w:rsidRDefault="00743F70" w:rsidP="00765D1E">
            <w:pPr>
              <w:spacing w:after="0" w:line="247" w:lineRule="auto"/>
              <w:jc w:val="both"/>
              <w:rPr>
                <w:color w:val="auto"/>
              </w:rPr>
            </w:pPr>
            <w:r w:rsidRPr="002F2686">
              <w:rPr>
                <w:color w:val="auto"/>
                <w:sz w:val="17"/>
              </w:rPr>
              <w:t>Shows the risk of relying on automated tools alone</w:t>
            </w:r>
          </w:p>
        </w:tc>
        <w:tc>
          <w:tcPr>
            <w:tcW w:w="3888" w:type="dxa"/>
            <w:tcMar>
              <w:top w:w="115" w:type="dxa"/>
              <w:left w:w="135" w:type="dxa"/>
              <w:bottom w:w="115" w:type="dxa"/>
              <w:right w:w="135" w:type="dxa"/>
            </w:tcMar>
            <w:vAlign w:val="center"/>
          </w:tcPr>
          <w:p w14:paraId="54F98D07" w14:textId="77777777" w:rsidR="009C26F8" w:rsidRPr="002F2686" w:rsidRDefault="00743F70" w:rsidP="00765D1E">
            <w:pPr>
              <w:spacing w:after="0" w:line="247" w:lineRule="auto"/>
              <w:jc w:val="both"/>
              <w:rPr>
                <w:color w:val="auto"/>
              </w:rPr>
            </w:pPr>
            <w:r w:rsidRPr="002F2686">
              <w:rPr>
                <w:color w:val="auto"/>
                <w:sz w:val="17"/>
              </w:rPr>
              <w:t>Compares scanners rather than full journeys</w:t>
            </w:r>
          </w:p>
        </w:tc>
      </w:tr>
      <w:tr w:rsidR="009C26F8" w:rsidRPr="002F2686" w14:paraId="09B05D31" w14:textId="77777777" w:rsidTr="002F2686">
        <w:trPr>
          <w:cantSplit/>
          <w:jc w:val="center"/>
        </w:trPr>
        <w:tc>
          <w:tcPr>
            <w:tcW w:w="2232" w:type="dxa"/>
            <w:tcMar>
              <w:top w:w="115" w:type="dxa"/>
              <w:left w:w="135" w:type="dxa"/>
              <w:bottom w:w="115" w:type="dxa"/>
              <w:right w:w="135" w:type="dxa"/>
            </w:tcMar>
            <w:vAlign w:val="center"/>
          </w:tcPr>
          <w:p w14:paraId="2B935364" w14:textId="77777777" w:rsidR="009C26F8" w:rsidRPr="002F2686" w:rsidRDefault="00743F70" w:rsidP="00765D1E">
            <w:pPr>
              <w:spacing w:after="0" w:line="247" w:lineRule="auto"/>
              <w:jc w:val="both"/>
              <w:rPr>
                <w:color w:val="auto"/>
              </w:rPr>
            </w:pPr>
            <w:r w:rsidRPr="002F2686">
              <w:rPr>
                <w:color w:val="auto"/>
                <w:sz w:val="17"/>
              </w:rPr>
              <w:t>Ara et al. 2024</w:t>
            </w:r>
          </w:p>
        </w:tc>
        <w:tc>
          <w:tcPr>
            <w:tcW w:w="3528" w:type="dxa"/>
            <w:tcMar>
              <w:top w:w="115" w:type="dxa"/>
              <w:left w:w="135" w:type="dxa"/>
              <w:bottom w:w="115" w:type="dxa"/>
              <w:right w:w="135" w:type="dxa"/>
            </w:tcMar>
            <w:vAlign w:val="center"/>
          </w:tcPr>
          <w:p w14:paraId="4DF2E57D" w14:textId="77777777" w:rsidR="009C26F8" w:rsidRPr="002F2686" w:rsidRDefault="00743F70" w:rsidP="00765D1E">
            <w:pPr>
              <w:spacing w:after="0" w:line="247" w:lineRule="auto"/>
              <w:jc w:val="both"/>
              <w:rPr>
                <w:color w:val="auto"/>
              </w:rPr>
            </w:pPr>
            <w:r w:rsidRPr="002F2686">
              <w:rPr>
                <w:color w:val="auto"/>
                <w:sz w:val="17"/>
              </w:rPr>
              <w:t>Reviews 92 accessibility evaluation studies</w:t>
            </w:r>
          </w:p>
        </w:tc>
        <w:tc>
          <w:tcPr>
            <w:tcW w:w="3888" w:type="dxa"/>
            <w:tcMar>
              <w:top w:w="115" w:type="dxa"/>
              <w:left w:w="135" w:type="dxa"/>
              <w:bottom w:w="115" w:type="dxa"/>
              <w:right w:w="135" w:type="dxa"/>
            </w:tcMar>
            <w:vAlign w:val="center"/>
          </w:tcPr>
          <w:p w14:paraId="7A5AD528" w14:textId="77777777" w:rsidR="009C26F8" w:rsidRPr="002F2686" w:rsidRDefault="00743F70" w:rsidP="00765D1E">
            <w:pPr>
              <w:spacing w:after="0" w:line="247" w:lineRule="auto"/>
              <w:jc w:val="both"/>
              <w:rPr>
                <w:color w:val="auto"/>
              </w:rPr>
            </w:pPr>
            <w:r w:rsidRPr="002F2686">
              <w:rPr>
                <w:color w:val="auto"/>
                <w:sz w:val="17"/>
              </w:rPr>
              <w:t>Finds broad methods and continuing gaps</w:t>
            </w:r>
          </w:p>
        </w:tc>
      </w:tr>
      <w:tr w:rsidR="009C26F8" w:rsidRPr="002F2686" w14:paraId="1746D0D8" w14:textId="77777777" w:rsidTr="002F2686">
        <w:trPr>
          <w:cantSplit/>
          <w:jc w:val="center"/>
        </w:trPr>
        <w:tc>
          <w:tcPr>
            <w:tcW w:w="2232" w:type="dxa"/>
            <w:tcMar>
              <w:top w:w="115" w:type="dxa"/>
              <w:left w:w="135" w:type="dxa"/>
              <w:bottom w:w="115" w:type="dxa"/>
              <w:right w:w="135" w:type="dxa"/>
            </w:tcMar>
            <w:vAlign w:val="center"/>
          </w:tcPr>
          <w:p w14:paraId="4DF3C571" w14:textId="77777777" w:rsidR="009C26F8" w:rsidRPr="002F2686" w:rsidRDefault="00743F70" w:rsidP="00765D1E">
            <w:pPr>
              <w:spacing w:after="0" w:line="247" w:lineRule="auto"/>
              <w:jc w:val="both"/>
              <w:rPr>
                <w:color w:val="auto"/>
              </w:rPr>
            </w:pPr>
            <w:r w:rsidRPr="002F2686">
              <w:rPr>
                <w:color w:val="auto"/>
                <w:sz w:val="17"/>
              </w:rPr>
              <w:t>Pool 2023</w:t>
            </w:r>
          </w:p>
        </w:tc>
        <w:tc>
          <w:tcPr>
            <w:tcW w:w="3528" w:type="dxa"/>
            <w:tcMar>
              <w:top w:w="115" w:type="dxa"/>
              <w:left w:w="135" w:type="dxa"/>
              <w:bottom w:w="115" w:type="dxa"/>
              <w:right w:w="135" w:type="dxa"/>
            </w:tcMar>
            <w:vAlign w:val="center"/>
          </w:tcPr>
          <w:p w14:paraId="1BEA5313" w14:textId="77777777" w:rsidR="009C26F8" w:rsidRPr="002F2686" w:rsidRDefault="00743F70" w:rsidP="00765D1E">
            <w:pPr>
              <w:spacing w:after="0" w:line="247" w:lineRule="auto"/>
              <w:jc w:val="both"/>
              <w:rPr>
                <w:color w:val="auto"/>
              </w:rPr>
            </w:pPr>
            <w:r w:rsidRPr="002F2686">
              <w:rPr>
                <w:color w:val="auto"/>
                <w:sz w:val="17"/>
              </w:rPr>
              <w:t>Shows that nine tools found different issues</w:t>
            </w:r>
          </w:p>
        </w:tc>
        <w:tc>
          <w:tcPr>
            <w:tcW w:w="3888" w:type="dxa"/>
            <w:tcMar>
              <w:top w:w="115" w:type="dxa"/>
              <w:left w:w="135" w:type="dxa"/>
              <w:bottom w:w="115" w:type="dxa"/>
              <w:right w:w="135" w:type="dxa"/>
            </w:tcMar>
            <w:vAlign w:val="center"/>
          </w:tcPr>
          <w:p w14:paraId="0781BD46" w14:textId="77777777" w:rsidR="009C26F8" w:rsidRPr="002F2686" w:rsidRDefault="00743F70" w:rsidP="00765D1E">
            <w:pPr>
              <w:spacing w:after="0" w:line="247" w:lineRule="auto"/>
              <w:jc w:val="both"/>
              <w:rPr>
                <w:color w:val="auto"/>
              </w:rPr>
            </w:pPr>
            <w:r w:rsidRPr="002F2686">
              <w:rPr>
                <w:color w:val="auto"/>
                <w:sz w:val="17"/>
              </w:rPr>
              <w:t>No tool provided complete coverage</w:t>
            </w:r>
          </w:p>
        </w:tc>
      </w:tr>
      <w:tr w:rsidR="009C26F8" w:rsidRPr="002F2686" w14:paraId="71D2C174" w14:textId="77777777" w:rsidTr="002F2686">
        <w:trPr>
          <w:cantSplit/>
          <w:jc w:val="center"/>
        </w:trPr>
        <w:tc>
          <w:tcPr>
            <w:tcW w:w="2232" w:type="dxa"/>
            <w:tcMar>
              <w:top w:w="115" w:type="dxa"/>
              <w:left w:w="135" w:type="dxa"/>
              <w:bottom w:w="115" w:type="dxa"/>
              <w:right w:w="135" w:type="dxa"/>
            </w:tcMar>
            <w:vAlign w:val="center"/>
          </w:tcPr>
          <w:p w14:paraId="12C69A9B" w14:textId="77777777" w:rsidR="009C26F8" w:rsidRPr="002F2686" w:rsidRDefault="00743F70" w:rsidP="00765D1E">
            <w:pPr>
              <w:spacing w:after="0" w:line="247" w:lineRule="auto"/>
              <w:jc w:val="both"/>
              <w:rPr>
                <w:color w:val="auto"/>
              </w:rPr>
            </w:pPr>
            <w:r w:rsidRPr="002F2686">
              <w:rPr>
                <w:color w:val="auto"/>
                <w:sz w:val="17"/>
              </w:rPr>
              <w:t>Lopez-Gil and Pereira 2025</w:t>
            </w:r>
          </w:p>
        </w:tc>
        <w:tc>
          <w:tcPr>
            <w:tcW w:w="3528" w:type="dxa"/>
            <w:tcMar>
              <w:top w:w="115" w:type="dxa"/>
              <w:left w:w="135" w:type="dxa"/>
              <w:bottom w:w="115" w:type="dxa"/>
              <w:right w:w="135" w:type="dxa"/>
            </w:tcMar>
            <w:vAlign w:val="center"/>
          </w:tcPr>
          <w:p w14:paraId="6825DF42" w14:textId="77777777" w:rsidR="009C26F8" w:rsidRPr="002F2686" w:rsidRDefault="00743F70" w:rsidP="00765D1E">
            <w:pPr>
              <w:spacing w:after="0" w:line="247" w:lineRule="auto"/>
              <w:jc w:val="both"/>
              <w:rPr>
                <w:color w:val="auto"/>
              </w:rPr>
            </w:pPr>
            <w:r w:rsidRPr="002F2686">
              <w:rPr>
                <w:color w:val="auto"/>
                <w:sz w:val="17"/>
              </w:rPr>
              <w:t>Uses an AI model for selected manual checks</w:t>
            </w:r>
          </w:p>
        </w:tc>
        <w:tc>
          <w:tcPr>
            <w:tcW w:w="3888" w:type="dxa"/>
            <w:tcMar>
              <w:top w:w="115" w:type="dxa"/>
              <w:left w:w="135" w:type="dxa"/>
              <w:bottom w:w="115" w:type="dxa"/>
              <w:right w:w="135" w:type="dxa"/>
            </w:tcMar>
            <w:vAlign w:val="center"/>
          </w:tcPr>
          <w:p w14:paraId="0FF2D49A" w14:textId="77777777" w:rsidR="009C26F8" w:rsidRPr="002F2686" w:rsidRDefault="00743F70" w:rsidP="00765D1E">
            <w:pPr>
              <w:spacing w:after="0" w:line="247" w:lineRule="auto"/>
              <w:jc w:val="both"/>
              <w:rPr>
                <w:color w:val="auto"/>
              </w:rPr>
            </w:pPr>
            <w:r w:rsidRPr="002F2686">
              <w:rPr>
                <w:color w:val="auto"/>
                <w:sz w:val="17"/>
              </w:rPr>
              <w:t>Covers three criteria, not task completion</w:t>
            </w:r>
          </w:p>
        </w:tc>
      </w:tr>
      <w:tr w:rsidR="009C26F8" w:rsidRPr="002F2686" w14:paraId="1D7B5BB0" w14:textId="77777777" w:rsidTr="002F2686">
        <w:trPr>
          <w:cantSplit/>
          <w:jc w:val="center"/>
        </w:trPr>
        <w:tc>
          <w:tcPr>
            <w:tcW w:w="2232" w:type="dxa"/>
            <w:tcMar>
              <w:top w:w="115" w:type="dxa"/>
              <w:left w:w="135" w:type="dxa"/>
              <w:bottom w:w="115" w:type="dxa"/>
              <w:right w:w="135" w:type="dxa"/>
            </w:tcMar>
            <w:vAlign w:val="center"/>
          </w:tcPr>
          <w:p w14:paraId="3D54711B" w14:textId="77777777" w:rsidR="009C26F8" w:rsidRPr="002F2686" w:rsidRDefault="00743F70" w:rsidP="00765D1E">
            <w:pPr>
              <w:spacing w:after="0" w:line="247" w:lineRule="auto"/>
              <w:jc w:val="both"/>
              <w:rPr>
                <w:color w:val="auto"/>
              </w:rPr>
            </w:pPr>
            <w:r w:rsidRPr="002F2686">
              <w:rPr>
                <w:color w:val="auto"/>
                <w:sz w:val="17"/>
              </w:rPr>
              <w:t>Aljedaani and Mollik 2026</w:t>
            </w:r>
          </w:p>
        </w:tc>
        <w:tc>
          <w:tcPr>
            <w:tcW w:w="3528" w:type="dxa"/>
            <w:tcMar>
              <w:top w:w="115" w:type="dxa"/>
              <w:left w:w="135" w:type="dxa"/>
              <w:bottom w:w="115" w:type="dxa"/>
              <w:right w:w="135" w:type="dxa"/>
            </w:tcMar>
            <w:vAlign w:val="center"/>
          </w:tcPr>
          <w:p w14:paraId="6B83FD49" w14:textId="77777777" w:rsidR="009C26F8" w:rsidRPr="002F2686" w:rsidRDefault="00743F70" w:rsidP="00765D1E">
            <w:pPr>
              <w:spacing w:after="0" w:line="247" w:lineRule="auto"/>
              <w:jc w:val="both"/>
              <w:rPr>
                <w:color w:val="auto"/>
              </w:rPr>
            </w:pPr>
            <w:r w:rsidRPr="002F2686">
              <w:rPr>
                <w:color w:val="auto"/>
                <w:sz w:val="17"/>
              </w:rPr>
              <w:t>Reviews 38 studies of AI models and accessibility</w:t>
            </w:r>
          </w:p>
        </w:tc>
        <w:tc>
          <w:tcPr>
            <w:tcW w:w="3888" w:type="dxa"/>
            <w:tcMar>
              <w:top w:w="115" w:type="dxa"/>
              <w:left w:w="135" w:type="dxa"/>
              <w:bottom w:w="115" w:type="dxa"/>
              <w:right w:w="135" w:type="dxa"/>
            </w:tcMar>
            <w:vAlign w:val="center"/>
          </w:tcPr>
          <w:p w14:paraId="4198C99D" w14:textId="77777777" w:rsidR="009C26F8" w:rsidRPr="002F2686" w:rsidRDefault="00743F70" w:rsidP="00765D1E">
            <w:pPr>
              <w:spacing w:after="0" w:line="247" w:lineRule="auto"/>
              <w:jc w:val="both"/>
              <w:rPr>
                <w:color w:val="auto"/>
              </w:rPr>
            </w:pPr>
            <w:r w:rsidRPr="002F2686">
              <w:rPr>
                <w:color w:val="auto"/>
                <w:sz w:val="17"/>
              </w:rPr>
              <w:t>Finds varied methods and limited user involvement</w:t>
            </w:r>
          </w:p>
        </w:tc>
      </w:tr>
      <w:tr w:rsidR="009C26F8" w:rsidRPr="002F2686" w14:paraId="7E9D3063" w14:textId="77777777" w:rsidTr="002F2686">
        <w:trPr>
          <w:cantSplit/>
          <w:jc w:val="center"/>
        </w:trPr>
        <w:tc>
          <w:tcPr>
            <w:tcW w:w="2232" w:type="dxa"/>
            <w:tcMar>
              <w:top w:w="115" w:type="dxa"/>
              <w:left w:w="135" w:type="dxa"/>
              <w:bottom w:w="115" w:type="dxa"/>
              <w:right w:w="135" w:type="dxa"/>
            </w:tcMar>
            <w:vAlign w:val="center"/>
          </w:tcPr>
          <w:p w14:paraId="207925A3" w14:textId="77777777" w:rsidR="009C26F8" w:rsidRPr="002F2686" w:rsidRDefault="00743F70" w:rsidP="00765D1E">
            <w:pPr>
              <w:spacing w:after="0" w:line="247" w:lineRule="auto"/>
              <w:jc w:val="both"/>
              <w:rPr>
                <w:color w:val="auto"/>
              </w:rPr>
            </w:pPr>
            <w:r w:rsidRPr="002F2686">
              <w:rPr>
                <w:color w:val="auto"/>
                <w:sz w:val="17"/>
              </w:rPr>
              <w:t>Yepes-Parra and Escobar-Velasquez 2025</w:t>
            </w:r>
          </w:p>
        </w:tc>
        <w:tc>
          <w:tcPr>
            <w:tcW w:w="3528" w:type="dxa"/>
            <w:tcMar>
              <w:top w:w="115" w:type="dxa"/>
              <w:left w:w="135" w:type="dxa"/>
              <w:bottom w:w="115" w:type="dxa"/>
              <w:right w:w="135" w:type="dxa"/>
            </w:tcMar>
            <w:vAlign w:val="center"/>
          </w:tcPr>
          <w:p w14:paraId="62A5A89E" w14:textId="77777777" w:rsidR="009C26F8" w:rsidRPr="002F2686" w:rsidRDefault="00743F70" w:rsidP="00765D1E">
            <w:pPr>
              <w:spacing w:after="0" w:line="247" w:lineRule="auto"/>
              <w:jc w:val="both"/>
              <w:rPr>
                <w:color w:val="auto"/>
              </w:rPr>
            </w:pPr>
            <w:r w:rsidRPr="002F2686">
              <w:rPr>
                <w:color w:val="auto"/>
                <w:sz w:val="17"/>
              </w:rPr>
              <w:t>Explores agents using accessible interaction modes</w:t>
            </w:r>
          </w:p>
        </w:tc>
        <w:tc>
          <w:tcPr>
            <w:tcW w:w="3888" w:type="dxa"/>
            <w:tcMar>
              <w:top w:w="115" w:type="dxa"/>
              <w:left w:w="135" w:type="dxa"/>
              <w:bottom w:w="115" w:type="dxa"/>
              <w:right w:w="135" w:type="dxa"/>
            </w:tcMar>
            <w:vAlign w:val="center"/>
          </w:tcPr>
          <w:p w14:paraId="08429D67" w14:textId="77777777" w:rsidR="009C26F8" w:rsidRPr="002F2686" w:rsidRDefault="00743F70" w:rsidP="00765D1E">
            <w:pPr>
              <w:spacing w:after="0" w:line="247" w:lineRule="auto"/>
              <w:jc w:val="both"/>
              <w:rPr>
                <w:color w:val="auto"/>
              </w:rPr>
            </w:pPr>
            <w:r w:rsidRPr="002F2686">
              <w:rPr>
                <w:color w:val="auto"/>
                <w:sz w:val="17"/>
              </w:rPr>
              <w:t>Early work with limited common benchmarks</w:t>
            </w:r>
          </w:p>
        </w:tc>
      </w:tr>
    </w:tbl>
    <w:p w14:paraId="6F563A1A" w14:textId="77777777" w:rsidR="009C26F8" w:rsidRDefault="009C26F8" w:rsidP="00765D1E">
      <w:pPr>
        <w:spacing w:after="0"/>
        <w:jc w:val="both"/>
      </w:pPr>
    </w:p>
    <w:p w14:paraId="59FFE643" w14:textId="77777777" w:rsidR="009C26F8" w:rsidRDefault="00743F70" w:rsidP="00765D1E">
      <w:pPr>
        <w:pStyle w:val="Heading1"/>
        <w:jc w:val="both"/>
      </w:pPr>
      <w:r>
        <w:t>3 Research Gap</w:t>
      </w:r>
    </w:p>
    <w:p w14:paraId="49318B0E" w14:textId="77777777" w:rsidR="009C26F8" w:rsidRDefault="00743F70" w:rsidP="00765D1E">
      <w:pPr>
        <w:jc w:val="both"/>
      </w:pPr>
      <w:r>
        <w:t>AI has already been used in accessibility research, so this project does not claim otherwise. The narrower gap is the limited evidence on systems where an AI planner attempts a complete task through a declared accessibility method while fixed components control safety, execution, result classification, and evidence.</w:t>
      </w:r>
    </w:p>
    <w:p w14:paraId="0CB07573" w14:textId="77777777" w:rsidR="009C26F8" w:rsidRDefault="00743F70" w:rsidP="00765D1E">
      <w:pPr>
        <w:pStyle w:val="ListBullet"/>
        <w:ind w:left="403" w:hanging="259"/>
        <w:jc w:val="both"/>
      </w:pPr>
      <w:r>
        <w:t>Page checks report isolated issues, while users succeed or fail across a sequence of states.</w:t>
      </w:r>
    </w:p>
    <w:p w14:paraId="68967CB0" w14:textId="77777777" w:rsidR="009C26F8" w:rsidRDefault="00743F70" w:rsidP="00765D1E">
      <w:pPr>
        <w:pStyle w:val="ListBullet"/>
        <w:ind w:left="403" w:hanging="259"/>
        <w:jc w:val="both"/>
      </w:pPr>
      <w:r>
        <w:t>Many tools inspect code or text without discovering and following a task path.</w:t>
      </w:r>
    </w:p>
    <w:p w14:paraId="703A69D0" w14:textId="77777777" w:rsidR="009C26F8" w:rsidRDefault="00743F70" w:rsidP="00765D1E">
      <w:pPr>
        <w:pStyle w:val="ListBullet"/>
        <w:ind w:left="403" w:hanging="259"/>
        <w:jc w:val="both"/>
      </w:pPr>
      <w:r>
        <w:t>AI can interpret intent, but it can also repeat, invent, or request unsafe actions.</w:t>
      </w:r>
    </w:p>
    <w:p w14:paraId="0BFA56C3" w14:textId="77777777" w:rsidR="009C26F8" w:rsidRDefault="00743F70" w:rsidP="00765D1E">
      <w:pPr>
        <w:pStyle w:val="ListBullet"/>
        <w:ind w:left="403" w:hanging="259"/>
        <w:jc w:val="both"/>
      </w:pPr>
      <w:r>
        <w:t>A useful barrier report needs the page state, focused element, attempted action, result, and screenshot.</w:t>
      </w:r>
    </w:p>
    <w:p w14:paraId="1DDF369B" w14:textId="77777777" w:rsidR="009C26F8" w:rsidRDefault="00743F70" w:rsidP="00765D1E">
      <w:pPr>
        <w:pStyle w:val="ListBullet"/>
        <w:ind w:left="403" w:hanging="259"/>
        <w:jc w:val="both"/>
      </w:pPr>
      <w:r>
        <w:t>Controlled accessible and broken versions with known expected results remain uncommon.</w:t>
      </w:r>
    </w:p>
    <w:p w14:paraId="173EA1E4" w14:textId="77777777" w:rsidR="009C26F8" w:rsidRDefault="00743F70" w:rsidP="00765D1E">
      <w:pPr>
        <w:jc w:val="both"/>
      </w:pPr>
      <w:r>
        <w:rPr>
          <w:b/>
        </w:rPr>
        <w:t>Research gap statement:</w:t>
      </w:r>
      <w:r>
        <w:t xml:space="preserve"> AccessPath AI studies a controlled framework in which an AI planner can select only from approved keyboard actions, while browser observation, safety checks, completion rules, and stored evidence remain under fixed program control.</w:t>
      </w:r>
    </w:p>
    <w:p w14:paraId="58D5698A" w14:textId="77777777" w:rsidR="009C26F8" w:rsidRDefault="00743F70" w:rsidP="00765D1E">
      <w:pPr>
        <w:pStyle w:val="Heading1"/>
        <w:jc w:val="both"/>
      </w:pPr>
      <w:r>
        <w:t>4 Aim Objectives and Research Questions</w:t>
      </w:r>
    </w:p>
    <w:p w14:paraId="0E3EB870" w14:textId="77777777" w:rsidR="009C26F8" w:rsidRDefault="00743F70" w:rsidP="00765D1E">
      <w:pPr>
        <w:pStyle w:val="Heading2"/>
        <w:jc w:val="both"/>
      </w:pPr>
      <w:r>
        <w:t>4.1 Aim</w:t>
      </w:r>
    </w:p>
    <w:p w14:paraId="17366A58" w14:textId="77777777" w:rsidR="009C26F8" w:rsidRDefault="00743F70" w:rsidP="00765D1E">
      <w:pPr>
        <w:jc w:val="both"/>
      </w:pPr>
      <w:r>
        <w:t>To design and evaluate a safe, repeatable system that determines whether a multi-step web task can be completed by a keyboard-only user, using AI to suggest actions and fixed rules to control execution and results.</w:t>
      </w:r>
    </w:p>
    <w:p w14:paraId="1D9A7AA7" w14:textId="77777777" w:rsidR="009C26F8" w:rsidRDefault="00743F70" w:rsidP="00765D1E">
      <w:pPr>
        <w:jc w:val="both"/>
      </w:pPr>
      <w:r>
        <w:br w:type="page"/>
      </w:r>
    </w:p>
    <w:p w14:paraId="4A60137D" w14:textId="77777777" w:rsidR="009C26F8" w:rsidRDefault="00743F70" w:rsidP="00765D1E">
      <w:pPr>
        <w:pStyle w:val="Heading2"/>
        <w:jc w:val="both"/>
      </w:pPr>
      <w:r>
        <w:lastRenderedPageBreak/>
        <w:t>4.2 Objectives</w:t>
      </w:r>
    </w:p>
    <w:p w14:paraId="62D86C70" w14:textId="77777777" w:rsidR="009C26F8" w:rsidRDefault="00743F70" w:rsidP="00765D1E">
      <w:pPr>
        <w:pStyle w:val="ListNumber"/>
        <w:ind w:left="461" w:hanging="317"/>
        <w:jc w:val="both"/>
      </w:pPr>
      <w:r>
        <w:t>Build accessible and deliberately broken versions of the same task with known expected results.</w:t>
      </w:r>
    </w:p>
    <w:p w14:paraId="23C4F036" w14:textId="77777777" w:rsidR="009C26F8" w:rsidRDefault="00743F70" w:rsidP="00765D1E">
      <w:pPr>
        <w:pStyle w:val="ListNumber"/>
        <w:ind w:left="461" w:hanging="317"/>
        <w:jc w:val="both"/>
      </w:pPr>
      <w:r>
        <w:t>Use clear data structures for page observations, keyboard actions, safety decisions, and evidence.</w:t>
      </w:r>
    </w:p>
    <w:p w14:paraId="55401431" w14:textId="77777777" w:rsidR="009C26F8" w:rsidRDefault="00743F70" w:rsidP="00765D1E">
      <w:pPr>
        <w:pStyle w:val="ListNumber"/>
        <w:ind w:left="461" w:hanging="317"/>
        <w:jc w:val="both"/>
      </w:pPr>
      <w:r>
        <w:t>Support both a fixed test planner and selected live AI planners.</w:t>
      </w:r>
    </w:p>
    <w:p w14:paraId="16538E12" w14:textId="77777777" w:rsidR="009C26F8" w:rsidRDefault="00743F70" w:rsidP="00765D1E">
      <w:pPr>
        <w:pStyle w:val="ListNumber"/>
        <w:ind w:left="461" w:hanging="317"/>
        <w:jc w:val="both"/>
      </w:pPr>
      <w:r>
        <w:t>Check every proposed action before it reaches the browser.</w:t>
      </w:r>
    </w:p>
    <w:p w14:paraId="1E7DFC18" w14:textId="77777777" w:rsidR="009C26F8" w:rsidRDefault="00743F70" w:rsidP="00765D1E">
      <w:pPr>
        <w:pStyle w:val="ListNumber"/>
        <w:ind w:left="461" w:hanging="317"/>
        <w:jc w:val="both"/>
      </w:pPr>
      <w:r>
        <w:t>Decide results from visible completion or barrier conditions, not from AI opinion.</w:t>
      </w:r>
    </w:p>
    <w:p w14:paraId="623CD6FE" w14:textId="77777777" w:rsidR="009C26F8" w:rsidRDefault="00743F70" w:rsidP="00765D1E">
      <w:pPr>
        <w:pStyle w:val="ListNumber"/>
        <w:ind w:left="461" w:hanging="317"/>
        <w:jc w:val="both"/>
      </w:pPr>
      <w:r>
        <w:t>Store enough evidence to reproduce and review each result.</w:t>
      </w:r>
    </w:p>
    <w:p w14:paraId="5310C9E7" w14:textId="77777777" w:rsidR="009C26F8" w:rsidRDefault="00743F70" w:rsidP="00765D1E">
      <w:pPr>
        <w:pStyle w:val="ListNumber"/>
        <w:ind w:left="461" w:hanging="317"/>
        <w:jc w:val="both"/>
      </w:pPr>
      <w:r>
        <w:t>Measure completion, correct blocking, false results, fallback use, and agreement across repeated runs.</w:t>
      </w:r>
    </w:p>
    <w:p w14:paraId="461E97E2" w14:textId="77777777" w:rsidR="009C26F8" w:rsidRDefault="00743F70" w:rsidP="00765D1E">
      <w:pPr>
        <w:pStyle w:val="Heading2"/>
        <w:jc w:val="both"/>
      </w:pPr>
      <w:r>
        <w:t>4.3 Research Questions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640"/>
      </w:tblGrid>
      <w:tr w:rsidR="002F2686" w:rsidRPr="002F2686" w14:paraId="1C0CA4CB" w14:textId="77777777" w:rsidTr="002F2686">
        <w:trPr>
          <w:cantSplit/>
          <w:tblHeader/>
          <w:jc w:val="center"/>
        </w:trPr>
        <w:tc>
          <w:tcPr>
            <w:tcW w:w="8640" w:type="dxa"/>
            <w:tcMar>
              <w:top w:w="115" w:type="dxa"/>
              <w:left w:w="135" w:type="dxa"/>
              <w:bottom w:w="115" w:type="dxa"/>
              <w:right w:w="135" w:type="dxa"/>
            </w:tcMar>
            <w:vAlign w:val="center"/>
          </w:tcPr>
          <w:p w14:paraId="342F779E" w14:textId="77777777" w:rsidR="002F2686" w:rsidRPr="002F2686" w:rsidRDefault="002F2686" w:rsidP="00765D1E">
            <w:pPr>
              <w:spacing w:after="0"/>
              <w:jc w:val="both"/>
              <w:rPr>
                <w:color w:val="auto"/>
              </w:rPr>
            </w:pPr>
            <w:r w:rsidRPr="002F2686">
              <w:rPr>
                <w:b/>
                <w:color w:val="auto"/>
                <w:sz w:val="18"/>
              </w:rPr>
              <w:t>Research question</w:t>
            </w:r>
          </w:p>
        </w:tc>
      </w:tr>
      <w:tr w:rsidR="002F2686" w:rsidRPr="002F2686" w14:paraId="3E4C8F1B" w14:textId="77777777" w:rsidTr="002F2686">
        <w:trPr>
          <w:cantSplit/>
          <w:jc w:val="center"/>
        </w:trPr>
        <w:tc>
          <w:tcPr>
            <w:tcW w:w="8640" w:type="dxa"/>
            <w:tcMar>
              <w:top w:w="115" w:type="dxa"/>
              <w:left w:w="135" w:type="dxa"/>
              <w:bottom w:w="115" w:type="dxa"/>
              <w:right w:w="135" w:type="dxa"/>
            </w:tcMar>
            <w:vAlign w:val="center"/>
          </w:tcPr>
          <w:p w14:paraId="19AA88BE" w14:textId="77777777" w:rsidR="002F2686" w:rsidRPr="002F2686" w:rsidRDefault="002F2686" w:rsidP="00765D1E">
            <w:pPr>
              <w:spacing w:after="0" w:line="247" w:lineRule="auto"/>
              <w:jc w:val="both"/>
              <w:rPr>
                <w:color w:val="auto"/>
              </w:rPr>
            </w:pPr>
            <w:r w:rsidRPr="002F2686">
              <w:rPr>
                <w:color w:val="auto"/>
                <w:sz w:val="18"/>
              </w:rPr>
              <w:t>Can a limited AI planner complete a multi-step task using only permitted keyboard actions?</w:t>
            </w:r>
          </w:p>
        </w:tc>
      </w:tr>
      <w:tr w:rsidR="002F2686" w:rsidRPr="002F2686" w14:paraId="59B99380" w14:textId="77777777" w:rsidTr="002F2686">
        <w:trPr>
          <w:cantSplit/>
          <w:jc w:val="center"/>
        </w:trPr>
        <w:tc>
          <w:tcPr>
            <w:tcW w:w="8640" w:type="dxa"/>
            <w:tcMar>
              <w:top w:w="115" w:type="dxa"/>
              <w:left w:w="135" w:type="dxa"/>
              <w:bottom w:w="115" w:type="dxa"/>
              <w:right w:w="135" w:type="dxa"/>
            </w:tcMar>
            <w:vAlign w:val="center"/>
          </w:tcPr>
          <w:p w14:paraId="1149DD40" w14:textId="77777777" w:rsidR="002F2686" w:rsidRPr="002F2686" w:rsidRDefault="002F2686" w:rsidP="00765D1E">
            <w:pPr>
              <w:spacing w:after="0" w:line="247" w:lineRule="auto"/>
              <w:jc w:val="both"/>
              <w:rPr>
                <w:color w:val="auto"/>
              </w:rPr>
            </w:pPr>
            <w:r w:rsidRPr="002F2686">
              <w:rPr>
                <w:color w:val="auto"/>
                <w:sz w:val="18"/>
              </w:rPr>
              <w:t>Can a full journey reveal keyboard barriers that a single-page scan does not explain well?</w:t>
            </w:r>
          </w:p>
        </w:tc>
      </w:tr>
      <w:tr w:rsidR="002F2686" w:rsidRPr="002F2686" w14:paraId="029F7DA1" w14:textId="77777777" w:rsidTr="002F2686">
        <w:trPr>
          <w:cantSplit/>
          <w:jc w:val="center"/>
        </w:trPr>
        <w:tc>
          <w:tcPr>
            <w:tcW w:w="8640" w:type="dxa"/>
            <w:tcMar>
              <w:top w:w="115" w:type="dxa"/>
              <w:left w:w="135" w:type="dxa"/>
              <w:bottom w:w="115" w:type="dxa"/>
              <w:right w:w="135" w:type="dxa"/>
            </w:tcMar>
            <w:vAlign w:val="center"/>
          </w:tcPr>
          <w:p w14:paraId="598C9E3D" w14:textId="77777777" w:rsidR="002F2686" w:rsidRPr="002F2686" w:rsidRDefault="002F2686" w:rsidP="00765D1E">
            <w:pPr>
              <w:spacing w:after="0" w:line="247" w:lineRule="auto"/>
              <w:jc w:val="both"/>
              <w:rPr>
                <w:color w:val="auto"/>
              </w:rPr>
            </w:pPr>
            <w:r w:rsidRPr="002F2686">
              <w:rPr>
                <w:color w:val="auto"/>
                <w:sz w:val="18"/>
              </w:rPr>
              <w:t>Do fixed safety checks stop invalid or unsafe AI actions before browser execution?</w:t>
            </w:r>
          </w:p>
        </w:tc>
      </w:tr>
      <w:tr w:rsidR="002F2686" w:rsidRPr="002F2686" w14:paraId="3D5D6BF3" w14:textId="77777777" w:rsidTr="002F2686">
        <w:trPr>
          <w:cantSplit/>
          <w:jc w:val="center"/>
        </w:trPr>
        <w:tc>
          <w:tcPr>
            <w:tcW w:w="8640" w:type="dxa"/>
            <w:tcMar>
              <w:top w:w="115" w:type="dxa"/>
              <w:left w:w="135" w:type="dxa"/>
              <w:bottom w:w="115" w:type="dxa"/>
              <w:right w:w="135" w:type="dxa"/>
            </w:tcMar>
            <w:vAlign w:val="center"/>
          </w:tcPr>
          <w:p w14:paraId="7FDF877B" w14:textId="77777777" w:rsidR="002F2686" w:rsidRPr="002F2686" w:rsidRDefault="002F2686" w:rsidP="00765D1E">
            <w:pPr>
              <w:spacing w:after="0" w:line="247" w:lineRule="auto"/>
              <w:jc w:val="both"/>
              <w:rPr>
                <w:color w:val="auto"/>
              </w:rPr>
            </w:pPr>
            <w:r w:rsidRPr="002F2686">
              <w:rPr>
                <w:color w:val="auto"/>
                <w:sz w:val="18"/>
              </w:rPr>
              <w:t>How reliably can the system separate completion, blocking, inconclusive results, and technical failure?</w:t>
            </w:r>
          </w:p>
        </w:tc>
      </w:tr>
      <w:tr w:rsidR="002F2686" w:rsidRPr="002F2686" w14:paraId="33271936" w14:textId="77777777" w:rsidTr="002F2686">
        <w:trPr>
          <w:cantSplit/>
          <w:jc w:val="center"/>
        </w:trPr>
        <w:tc>
          <w:tcPr>
            <w:tcW w:w="8640" w:type="dxa"/>
            <w:tcMar>
              <w:top w:w="115" w:type="dxa"/>
              <w:left w:w="135" w:type="dxa"/>
              <w:bottom w:w="115" w:type="dxa"/>
              <w:right w:w="135" w:type="dxa"/>
            </w:tcMar>
            <w:vAlign w:val="center"/>
          </w:tcPr>
          <w:p w14:paraId="476CC750" w14:textId="77777777" w:rsidR="002F2686" w:rsidRPr="002F2686" w:rsidRDefault="002F2686" w:rsidP="00765D1E">
            <w:pPr>
              <w:spacing w:after="0" w:line="247" w:lineRule="auto"/>
              <w:jc w:val="both"/>
              <w:rPr>
                <w:color w:val="auto"/>
              </w:rPr>
            </w:pPr>
            <w:r w:rsidRPr="002F2686">
              <w:rPr>
                <w:color w:val="auto"/>
                <w:sz w:val="18"/>
              </w:rPr>
              <w:t>Does step-by-step evidence make reported barriers easier to reproduce and review?</w:t>
            </w:r>
          </w:p>
        </w:tc>
      </w:tr>
    </w:tbl>
    <w:p w14:paraId="7DFEFB97" w14:textId="77777777" w:rsidR="009C26F8" w:rsidRDefault="009C26F8" w:rsidP="00765D1E">
      <w:pPr>
        <w:spacing w:after="0"/>
        <w:jc w:val="both"/>
      </w:pPr>
    </w:p>
    <w:p w14:paraId="3A06BAEE" w14:textId="77777777" w:rsidR="009C26F8" w:rsidRDefault="00743F70" w:rsidP="00765D1E">
      <w:pPr>
        <w:pStyle w:val="Heading1"/>
        <w:jc w:val="both"/>
      </w:pPr>
      <w:r>
        <w:t>5 Proposed Methodology</w:t>
      </w:r>
    </w:p>
    <w:p w14:paraId="2F3E05AB" w14:textId="77777777" w:rsidR="009C26F8" w:rsidRDefault="00743F70" w:rsidP="00765D1E">
      <w:pPr>
        <w:pStyle w:val="Heading2"/>
        <w:jc w:val="both"/>
      </w:pPr>
      <w:r>
        <w:t>5.1 Research Design</w:t>
      </w:r>
    </w:p>
    <w:p w14:paraId="796C365A" w14:textId="77777777" w:rsidR="009C26F8" w:rsidRDefault="00743F70" w:rsidP="00765D1E">
      <w:pPr>
        <w:jc w:val="both"/>
      </w:pPr>
      <w:r>
        <w:t>The study follows a build-and-evaluate method. The team first creates a controlled system and test environment. It then runs the same declared task on accessible and broken versions, compares the result with the known expected result, and checks the stored evidence. AI selects a possible next action but does not decide safety or success.</w:t>
      </w:r>
    </w:p>
    <w:p w14:paraId="476E149B" w14:textId="77777777" w:rsidR="009C26F8" w:rsidRDefault="00743F70" w:rsidP="00765D1E">
      <w:pPr>
        <w:pStyle w:val="Heading2"/>
        <w:jc w:val="both"/>
      </w:pPr>
      <w:r>
        <w:t>5.2 Test Environment</w:t>
      </w:r>
    </w:p>
    <w:p w14:paraId="6519462A" w14:textId="77777777" w:rsidR="009C26F8" w:rsidRDefault="00743F70" w:rsidP="00765D1E">
      <w:pPr>
        <w:jc w:val="both"/>
      </w:pPr>
      <w:r>
        <w:t>Phase 1 uses versioned appointment-booking test sites. The accessible version supports keyboard completion. The broken version contains one declared barrier: the time-slot control cannot be reached or used through the permitted keyboard path. All input values are synthetic, so the study does not require patient or personal data. Using controlled sites makes the expected result known and repeated runs comparable.</w:t>
      </w:r>
    </w:p>
    <w:p w14:paraId="15A59A85" w14:textId="77777777" w:rsidR="009C26F8" w:rsidRDefault="00743F70" w:rsidP="00765D1E">
      <w:pPr>
        <w:pStyle w:val="Heading2"/>
        <w:jc w:val="both"/>
      </w:pPr>
      <w:r>
        <w:lastRenderedPageBreak/>
        <w:t>5.3 System Architecture</w:t>
      </w:r>
    </w:p>
    <w:p w14:paraId="0D258AF4" w14:textId="77777777" w:rsidR="009C26F8" w:rsidRDefault="00743F70" w:rsidP="00765D1E">
      <w:pPr>
        <w:keepNext/>
        <w:jc w:val="both"/>
      </w:pPr>
      <w:r>
        <w:t>The dashboard creates a run and sends it to a background worker. During the evaluation, the worker observes the page, obtains one proposed action, checks it, executes only an approved keyboard action, and applies fixed rules to the observed result. Run data and screenshots are saved for the reviewer.</w:t>
      </w:r>
    </w:p>
    <w:p w14:paraId="745073AD" w14:textId="77777777" w:rsidR="009C26F8" w:rsidRDefault="00743F70" w:rsidP="00765D1E">
      <w:pPr>
        <w:keepNext/>
        <w:jc w:val="both"/>
      </w:pPr>
      <w:r>
        <w:rPr>
          <w:noProof/>
        </w:rPr>
        <w:drawing>
          <wp:inline distT="0" distB="0" distL="0" distR="0" wp14:anchorId="43E06D48" wp14:editId="13CD3D5F">
            <wp:extent cx="6172200" cy="3560885"/>
            <wp:effectExtent l="0" t="0" r="0" b="0"/>
            <wp:docPr id="1" name="AccessPath AI system architecture" descr="System flow from reviewer and Django dashboard through the Redis and Celery worker, the controlled keyboard evaluation loop, the test site, and stor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path_architecture.png"/>
                    <pic:cNvPicPr/>
                  </pic:nvPicPr>
                  <pic:blipFill>
                    <a:blip r:embed="rId9"/>
                    <a:stretch>
                      <a:fillRect/>
                    </a:stretch>
                  </pic:blipFill>
                  <pic:spPr>
                    <a:xfrm>
                      <a:off x="0" y="0"/>
                      <a:ext cx="6172200" cy="3560885"/>
                    </a:xfrm>
                    <a:prstGeom prst="rect">
                      <a:avLst/>
                    </a:prstGeom>
                  </pic:spPr>
                </pic:pic>
              </a:graphicData>
            </a:graphic>
          </wp:inline>
        </w:drawing>
      </w:r>
    </w:p>
    <w:p w14:paraId="4D72A729" w14:textId="77777777" w:rsidR="009C26F8" w:rsidRDefault="00743F70" w:rsidP="00765D1E">
      <w:pPr>
        <w:spacing w:before="60" w:after="160"/>
        <w:jc w:val="both"/>
      </w:pPr>
      <w:r>
        <w:rPr>
          <w:i/>
          <w:color w:val="4B5563"/>
          <w:sz w:val="18"/>
        </w:rPr>
        <w:t>Figure 1  AccessPath AI system architecture and evidence flow</w:t>
      </w:r>
    </w:p>
    <w:p w14:paraId="4283BEB7" w14:textId="77777777" w:rsidR="009C26F8" w:rsidRDefault="00743F70" w:rsidP="00765D1E">
      <w:pPr>
        <w:pStyle w:val="Heading2"/>
        <w:jc w:val="both"/>
      </w:pPr>
      <w:r>
        <w:t>5.4 Evaluation Cycle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8063"/>
      </w:tblGrid>
      <w:tr w:rsidR="009C26F8" w:rsidRPr="005B5E58" w14:paraId="50C6250C" w14:textId="77777777" w:rsidTr="005B5E58">
        <w:trPr>
          <w:cantSplit/>
          <w:tblHeader/>
          <w:jc w:val="center"/>
        </w:trPr>
        <w:tc>
          <w:tcPr>
            <w:tcW w:w="1584" w:type="dxa"/>
            <w:tcMar>
              <w:top w:w="115" w:type="dxa"/>
              <w:left w:w="135" w:type="dxa"/>
              <w:bottom w:w="115" w:type="dxa"/>
              <w:right w:w="135" w:type="dxa"/>
            </w:tcMar>
            <w:vAlign w:val="center"/>
          </w:tcPr>
          <w:p w14:paraId="53383EC2" w14:textId="77777777" w:rsidR="009C26F8" w:rsidRPr="005B5E58" w:rsidRDefault="00743F70" w:rsidP="00765D1E">
            <w:pPr>
              <w:spacing w:after="0"/>
              <w:jc w:val="both"/>
              <w:rPr>
                <w:color w:val="auto"/>
              </w:rPr>
            </w:pPr>
            <w:r w:rsidRPr="005B5E58">
              <w:rPr>
                <w:b/>
                <w:color w:val="auto"/>
                <w:sz w:val="18"/>
              </w:rPr>
              <w:t>Step</w:t>
            </w:r>
          </w:p>
        </w:tc>
        <w:tc>
          <w:tcPr>
            <w:tcW w:w="8063" w:type="dxa"/>
            <w:tcMar>
              <w:top w:w="115" w:type="dxa"/>
              <w:left w:w="135" w:type="dxa"/>
              <w:bottom w:w="115" w:type="dxa"/>
              <w:right w:w="135" w:type="dxa"/>
            </w:tcMar>
            <w:vAlign w:val="center"/>
          </w:tcPr>
          <w:p w14:paraId="2FCC6EDF" w14:textId="77777777" w:rsidR="009C26F8" w:rsidRPr="005B5E58" w:rsidRDefault="00743F70" w:rsidP="00765D1E">
            <w:pPr>
              <w:spacing w:after="0"/>
              <w:jc w:val="both"/>
              <w:rPr>
                <w:color w:val="auto"/>
              </w:rPr>
            </w:pPr>
            <w:r w:rsidRPr="005B5E58">
              <w:rPr>
                <w:b/>
                <w:color w:val="auto"/>
                <w:sz w:val="18"/>
              </w:rPr>
              <w:t>What happens</w:t>
            </w:r>
          </w:p>
        </w:tc>
      </w:tr>
      <w:tr w:rsidR="009C26F8" w:rsidRPr="005B5E58" w14:paraId="41F586DA" w14:textId="77777777" w:rsidTr="005B5E58">
        <w:trPr>
          <w:cantSplit/>
          <w:jc w:val="center"/>
        </w:trPr>
        <w:tc>
          <w:tcPr>
            <w:tcW w:w="1584" w:type="dxa"/>
            <w:tcMar>
              <w:top w:w="115" w:type="dxa"/>
              <w:left w:w="135" w:type="dxa"/>
              <w:bottom w:w="115" w:type="dxa"/>
              <w:right w:w="135" w:type="dxa"/>
            </w:tcMar>
            <w:vAlign w:val="center"/>
          </w:tcPr>
          <w:p w14:paraId="5C881480" w14:textId="77777777" w:rsidR="009C26F8" w:rsidRPr="005B5E58" w:rsidRDefault="00743F70" w:rsidP="00765D1E">
            <w:pPr>
              <w:spacing w:after="0" w:line="247" w:lineRule="auto"/>
              <w:jc w:val="both"/>
              <w:rPr>
                <w:color w:val="auto"/>
              </w:rPr>
            </w:pPr>
            <w:r w:rsidRPr="005B5E58">
              <w:rPr>
                <w:color w:val="auto"/>
                <w:sz w:val="18"/>
              </w:rPr>
              <w:t>1 Observe</w:t>
            </w:r>
          </w:p>
        </w:tc>
        <w:tc>
          <w:tcPr>
            <w:tcW w:w="8063" w:type="dxa"/>
            <w:tcMar>
              <w:top w:w="115" w:type="dxa"/>
              <w:left w:w="135" w:type="dxa"/>
              <w:bottom w:w="115" w:type="dxa"/>
              <w:right w:w="135" w:type="dxa"/>
            </w:tcMar>
            <w:vAlign w:val="center"/>
          </w:tcPr>
          <w:p w14:paraId="6B8755DA" w14:textId="77777777" w:rsidR="009C26F8" w:rsidRPr="005B5E58" w:rsidRDefault="00743F70" w:rsidP="00765D1E">
            <w:pPr>
              <w:spacing w:after="0" w:line="247" w:lineRule="auto"/>
              <w:jc w:val="both"/>
              <w:rPr>
                <w:color w:val="auto"/>
              </w:rPr>
            </w:pPr>
            <w:r w:rsidRPr="005B5E58">
              <w:rPr>
                <w:color w:val="auto"/>
                <w:sz w:val="18"/>
              </w:rPr>
              <w:t>Capture the approved URL, visible text, focused element, progress, and remaining limits.</w:t>
            </w:r>
          </w:p>
        </w:tc>
      </w:tr>
      <w:tr w:rsidR="009C26F8" w:rsidRPr="005B5E58" w14:paraId="6FF1E47A" w14:textId="77777777" w:rsidTr="005B5E58">
        <w:trPr>
          <w:cantSplit/>
          <w:jc w:val="center"/>
        </w:trPr>
        <w:tc>
          <w:tcPr>
            <w:tcW w:w="1584" w:type="dxa"/>
            <w:tcMar>
              <w:top w:w="115" w:type="dxa"/>
              <w:left w:w="135" w:type="dxa"/>
              <w:bottom w:w="115" w:type="dxa"/>
              <w:right w:w="135" w:type="dxa"/>
            </w:tcMar>
            <w:vAlign w:val="center"/>
          </w:tcPr>
          <w:p w14:paraId="03434060" w14:textId="77777777" w:rsidR="009C26F8" w:rsidRPr="005B5E58" w:rsidRDefault="00743F70" w:rsidP="00765D1E">
            <w:pPr>
              <w:spacing w:after="0" w:line="247" w:lineRule="auto"/>
              <w:jc w:val="both"/>
              <w:rPr>
                <w:color w:val="auto"/>
              </w:rPr>
            </w:pPr>
            <w:r w:rsidRPr="005B5E58">
              <w:rPr>
                <w:color w:val="auto"/>
                <w:sz w:val="18"/>
              </w:rPr>
              <w:t>2 Propose</w:t>
            </w:r>
          </w:p>
        </w:tc>
        <w:tc>
          <w:tcPr>
            <w:tcW w:w="8063" w:type="dxa"/>
            <w:tcMar>
              <w:top w:w="115" w:type="dxa"/>
              <w:left w:w="135" w:type="dxa"/>
              <w:bottom w:w="115" w:type="dxa"/>
              <w:right w:w="135" w:type="dxa"/>
            </w:tcMar>
            <w:vAlign w:val="center"/>
          </w:tcPr>
          <w:p w14:paraId="46095AEC" w14:textId="77777777" w:rsidR="009C26F8" w:rsidRPr="005B5E58" w:rsidRDefault="00743F70" w:rsidP="00765D1E">
            <w:pPr>
              <w:spacing w:after="0" w:line="247" w:lineRule="auto"/>
              <w:jc w:val="both"/>
              <w:rPr>
                <w:color w:val="auto"/>
              </w:rPr>
            </w:pPr>
            <w:r w:rsidRPr="005B5E58">
              <w:rPr>
                <w:color w:val="auto"/>
                <w:sz w:val="18"/>
              </w:rPr>
              <w:t>The selected planner suggests one permitted keyboard action.</w:t>
            </w:r>
          </w:p>
        </w:tc>
      </w:tr>
      <w:tr w:rsidR="009C26F8" w:rsidRPr="005B5E58" w14:paraId="4AB931FD" w14:textId="77777777" w:rsidTr="005B5E58">
        <w:trPr>
          <w:cantSplit/>
          <w:jc w:val="center"/>
        </w:trPr>
        <w:tc>
          <w:tcPr>
            <w:tcW w:w="1584" w:type="dxa"/>
            <w:tcMar>
              <w:top w:w="115" w:type="dxa"/>
              <w:left w:w="135" w:type="dxa"/>
              <w:bottom w:w="115" w:type="dxa"/>
              <w:right w:w="135" w:type="dxa"/>
            </w:tcMar>
            <w:vAlign w:val="center"/>
          </w:tcPr>
          <w:p w14:paraId="2DD71DDF" w14:textId="77777777" w:rsidR="009C26F8" w:rsidRPr="005B5E58" w:rsidRDefault="00743F70" w:rsidP="00765D1E">
            <w:pPr>
              <w:spacing w:after="0" w:line="247" w:lineRule="auto"/>
              <w:jc w:val="both"/>
              <w:rPr>
                <w:color w:val="auto"/>
              </w:rPr>
            </w:pPr>
            <w:r w:rsidRPr="005B5E58">
              <w:rPr>
                <w:color w:val="auto"/>
                <w:sz w:val="18"/>
              </w:rPr>
              <w:t>3 Check</w:t>
            </w:r>
          </w:p>
        </w:tc>
        <w:tc>
          <w:tcPr>
            <w:tcW w:w="8063" w:type="dxa"/>
            <w:tcMar>
              <w:top w:w="115" w:type="dxa"/>
              <w:left w:w="135" w:type="dxa"/>
              <w:bottom w:w="115" w:type="dxa"/>
              <w:right w:w="135" w:type="dxa"/>
            </w:tcMar>
            <w:vAlign w:val="center"/>
          </w:tcPr>
          <w:p w14:paraId="30A1D01A" w14:textId="77777777" w:rsidR="009C26F8" w:rsidRPr="005B5E58" w:rsidRDefault="00743F70" w:rsidP="00765D1E">
            <w:pPr>
              <w:spacing w:after="0" w:line="247" w:lineRule="auto"/>
              <w:jc w:val="both"/>
              <w:rPr>
                <w:color w:val="auto"/>
              </w:rPr>
            </w:pPr>
            <w:r w:rsidRPr="005B5E58">
              <w:rPr>
                <w:color w:val="auto"/>
                <w:sz w:val="18"/>
              </w:rPr>
              <w:t>Fixed rules verify the action, target, focus state, typing permission, and remaining limits.</w:t>
            </w:r>
          </w:p>
        </w:tc>
      </w:tr>
      <w:tr w:rsidR="009C26F8" w:rsidRPr="005B5E58" w14:paraId="4D5950BE" w14:textId="77777777" w:rsidTr="005B5E58">
        <w:trPr>
          <w:cantSplit/>
          <w:jc w:val="center"/>
        </w:trPr>
        <w:tc>
          <w:tcPr>
            <w:tcW w:w="1584" w:type="dxa"/>
            <w:tcMar>
              <w:top w:w="115" w:type="dxa"/>
              <w:left w:w="135" w:type="dxa"/>
              <w:bottom w:w="115" w:type="dxa"/>
              <w:right w:w="135" w:type="dxa"/>
            </w:tcMar>
            <w:vAlign w:val="center"/>
          </w:tcPr>
          <w:p w14:paraId="3DBF87C2" w14:textId="77777777" w:rsidR="009C26F8" w:rsidRPr="005B5E58" w:rsidRDefault="00743F70" w:rsidP="00765D1E">
            <w:pPr>
              <w:spacing w:after="0" w:line="247" w:lineRule="auto"/>
              <w:jc w:val="both"/>
              <w:rPr>
                <w:color w:val="auto"/>
              </w:rPr>
            </w:pPr>
            <w:r w:rsidRPr="005B5E58">
              <w:rPr>
                <w:color w:val="auto"/>
                <w:sz w:val="18"/>
              </w:rPr>
              <w:t>4 Execute</w:t>
            </w:r>
          </w:p>
        </w:tc>
        <w:tc>
          <w:tcPr>
            <w:tcW w:w="8063" w:type="dxa"/>
            <w:tcMar>
              <w:top w:w="115" w:type="dxa"/>
              <w:left w:w="135" w:type="dxa"/>
              <w:bottom w:w="115" w:type="dxa"/>
              <w:right w:w="135" w:type="dxa"/>
            </w:tcMar>
            <w:vAlign w:val="center"/>
          </w:tcPr>
          <w:p w14:paraId="77C7F6F0" w14:textId="77777777" w:rsidR="009C26F8" w:rsidRPr="005B5E58" w:rsidRDefault="00743F70" w:rsidP="00765D1E">
            <w:pPr>
              <w:spacing w:after="0" w:line="247" w:lineRule="auto"/>
              <w:jc w:val="both"/>
              <w:rPr>
                <w:color w:val="auto"/>
              </w:rPr>
            </w:pPr>
            <w:r w:rsidRPr="005B5E58">
              <w:rPr>
                <w:color w:val="auto"/>
                <w:sz w:val="18"/>
              </w:rPr>
              <w:t>Playwright performs only the approved keyboard action.</w:t>
            </w:r>
          </w:p>
        </w:tc>
      </w:tr>
      <w:tr w:rsidR="009C26F8" w:rsidRPr="005B5E58" w14:paraId="56D903DF" w14:textId="77777777" w:rsidTr="005B5E58">
        <w:trPr>
          <w:cantSplit/>
          <w:jc w:val="center"/>
        </w:trPr>
        <w:tc>
          <w:tcPr>
            <w:tcW w:w="1584" w:type="dxa"/>
            <w:tcMar>
              <w:top w:w="115" w:type="dxa"/>
              <w:left w:w="135" w:type="dxa"/>
              <w:bottom w:w="115" w:type="dxa"/>
              <w:right w:w="135" w:type="dxa"/>
            </w:tcMar>
            <w:vAlign w:val="center"/>
          </w:tcPr>
          <w:p w14:paraId="767B7717" w14:textId="77777777" w:rsidR="009C26F8" w:rsidRPr="005B5E58" w:rsidRDefault="00743F70" w:rsidP="00765D1E">
            <w:pPr>
              <w:spacing w:after="0" w:line="247" w:lineRule="auto"/>
              <w:jc w:val="both"/>
              <w:rPr>
                <w:color w:val="auto"/>
              </w:rPr>
            </w:pPr>
            <w:r w:rsidRPr="005B5E58">
              <w:rPr>
                <w:color w:val="auto"/>
                <w:sz w:val="18"/>
              </w:rPr>
              <w:t>5 Record</w:t>
            </w:r>
          </w:p>
        </w:tc>
        <w:tc>
          <w:tcPr>
            <w:tcW w:w="8063" w:type="dxa"/>
            <w:tcMar>
              <w:top w:w="115" w:type="dxa"/>
              <w:left w:w="135" w:type="dxa"/>
              <w:bottom w:w="115" w:type="dxa"/>
              <w:right w:w="135" w:type="dxa"/>
            </w:tcMar>
            <w:vAlign w:val="center"/>
          </w:tcPr>
          <w:p w14:paraId="7994A709" w14:textId="77777777" w:rsidR="009C26F8" w:rsidRPr="005B5E58" w:rsidRDefault="00743F70" w:rsidP="00765D1E">
            <w:pPr>
              <w:spacing w:after="0" w:line="247" w:lineRule="auto"/>
              <w:jc w:val="both"/>
              <w:rPr>
                <w:color w:val="auto"/>
              </w:rPr>
            </w:pPr>
            <w:r w:rsidRPr="005B5E58">
              <w:rPr>
                <w:color w:val="auto"/>
                <w:sz w:val="18"/>
              </w:rPr>
              <w:t>Store the before and after states, result, screenshots, and planner details.</w:t>
            </w:r>
          </w:p>
        </w:tc>
      </w:tr>
      <w:tr w:rsidR="009C26F8" w:rsidRPr="005B5E58" w14:paraId="4387C23B" w14:textId="77777777" w:rsidTr="005B5E58">
        <w:trPr>
          <w:cantSplit/>
          <w:jc w:val="center"/>
        </w:trPr>
        <w:tc>
          <w:tcPr>
            <w:tcW w:w="1584" w:type="dxa"/>
            <w:tcMar>
              <w:top w:w="115" w:type="dxa"/>
              <w:left w:w="135" w:type="dxa"/>
              <w:bottom w:w="115" w:type="dxa"/>
              <w:right w:w="135" w:type="dxa"/>
            </w:tcMar>
            <w:vAlign w:val="center"/>
          </w:tcPr>
          <w:p w14:paraId="5E7668BD" w14:textId="77777777" w:rsidR="009C26F8" w:rsidRPr="005B5E58" w:rsidRDefault="00743F70" w:rsidP="00765D1E">
            <w:pPr>
              <w:spacing w:after="0" w:line="247" w:lineRule="auto"/>
              <w:jc w:val="both"/>
              <w:rPr>
                <w:color w:val="auto"/>
              </w:rPr>
            </w:pPr>
            <w:r w:rsidRPr="005B5E58">
              <w:rPr>
                <w:color w:val="auto"/>
                <w:sz w:val="18"/>
              </w:rPr>
              <w:t>6 Decide</w:t>
            </w:r>
          </w:p>
        </w:tc>
        <w:tc>
          <w:tcPr>
            <w:tcW w:w="8063" w:type="dxa"/>
            <w:tcMar>
              <w:top w:w="115" w:type="dxa"/>
              <w:left w:w="135" w:type="dxa"/>
              <w:bottom w:w="115" w:type="dxa"/>
              <w:right w:w="135" w:type="dxa"/>
            </w:tcMar>
            <w:vAlign w:val="center"/>
          </w:tcPr>
          <w:p w14:paraId="7F9CF59F" w14:textId="77777777" w:rsidR="009C26F8" w:rsidRPr="005B5E58" w:rsidRDefault="00743F70" w:rsidP="00765D1E">
            <w:pPr>
              <w:spacing w:after="0" w:line="247" w:lineRule="auto"/>
              <w:jc w:val="both"/>
              <w:rPr>
                <w:color w:val="auto"/>
              </w:rPr>
            </w:pPr>
            <w:r w:rsidRPr="005B5E58">
              <w:rPr>
                <w:color w:val="auto"/>
                <w:sz w:val="18"/>
              </w:rPr>
              <w:t>Fixed rules confirm completion, a keyboard barrier, or a clearly labelled issue.</w:t>
            </w:r>
          </w:p>
        </w:tc>
      </w:tr>
    </w:tbl>
    <w:p w14:paraId="4A3339CF" w14:textId="77777777" w:rsidR="009C26F8" w:rsidRDefault="009C26F8" w:rsidP="00765D1E">
      <w:pPr>
        <w:spacing w:after="0"/>
        <w:jc w:val="both"/>
      </w:pPr>
    </w:p>
    <w:p w14:paraId="062D75F8" w14:textId="77777777" w:rsidR="002F2686" w:rsidRDefault="002F2686" w:rsidP="00765D1E">
      <w:pPr>
        <w:pStyle w:val="Heading2"/>
        <w:jc w:val="both"/>
      </w:pPr>
    </w:p>
    <w:p w14:paraId="174DD6A5" w14:textId="77777777" w:rsidR="002F2686" w:rsidRDefault="002F2686" w:rsidP="00765D1E">
      <w:pPr>
        <w:pStyle w:val="Heading2"/>
        <w:jc w:val="both"/>
      </w:pPr>
    </w:p>
    <w:p w14:paraId="748B27B1" w14:textId="77777777" w:rsidR="002F2686" w:rsidRDefault="002F2686" w:rsidP="00765D1E">
      <w:pPr>
        <w:pStyle w:val="Heading2"/>
        <w:jc w:val="both"/>
      </w:pPr>
    </w:p>
    <w:p w14:paraId="2A3D9504" w14:textId="203035C2" w:rsidR="009C26F8" w:rsidRDefault="00743F70" w:rsidP="00765D1E">
      <w:pPr>
        <w:pStyle w:val="Heading2"/>
        <w:jc w:val="both"/>
      </w:pPr>
      <w:r>
        <w:t>5.5 Tools and Technologies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056"/>
      </w:tblGrid>
      <w:tr w:rsidR="009C26F8" w:rsidRPr="005B5E58" w14:paraId="6C27026E" w14:textId="77777777" w:rsidTr="005B5E58">
        <w:trPr>
          <w:cantSplit/>
          <w:tblHeader/>
          <w:jc w:val="center"/>
        </w:trPr>
        <w:tc>
          <w:tcPr>
            <w:tcW w:w="2592" w:type="dxa"/>
            <w:tcMar>
              <w:top w:w="115" w:type="dxa"/>
              <w:left w:w="135" w:type="dxa"/>
              <w:bottom w:w="115" w:type="dxa"/>
              <w:right w:w="135" w:type="dxa"/>
            </w:tcMar>
            <w:vAlign w:val="center"/>
          </w:tcPr>
          <w:p w14:paraId="178A73A0" w14:textId="77777777" w:rsidR="009C26F8" w:rsidRPr="005B5E58" w:rsidRDefault="00743F70" w:rsidP="00765D1E">
            <w:pPr>
              <w:spacing w:after="0"/>
              <w:jc w:val="both"/>
              <w:rPr>
                <w:color w:val="auto"/>
              </w:rPr>
            </w:pPr>
            <w:r w:rsidRPr="005B5E58">
              <w:rPr>
                <w:b/>
                <w:color w:val="auto"/>
                <w:sz w:val="18"/>
              </w:rPr>
              <w:t>Technology</w:t>
            </w:r>
          </w:p>
        </w:tc>
        <w:tc>
          <w:tcPr>
            <w:tcW w:w="7056" w:type="dxa"/>
            <w:tcMar>
              <w:top w:w="115" w:type="dxa"/>
              <w:left w:w="135" w:type="dxa"/>
              <w:bottom w:w="115" w:type="dxa"/>
              <w:right w:w="135" w:type="dxa"/>
            </w:tcMar>
            <w:vAlign w:val="center"/>
          </w:tcPr>
          <w:p w14:paraId="35828B4E" w14:textId="77777777" w:rsidR="009C26F8" w:rsidRPr="005B5E58" w:rsidRDefault="00743F70" w:rsidP="00765D1E">
            <w:pPr>
              <w:spacing w:after="0"/>
              <w:jc w:val="both"/>
              <w:rPr>
                <w:color w:val="auto"/>
              </w:rPr>
            </w:pPr>
            <w:r w:rsidRPr="005B5E58">
              <w:rPr>
                <w:b/>
                <w:color w:val="auto"/>
                <w:sz w:val="18"/>
              </w:rPr>
              <w:t>Purpose</w:t>
            </w:r>
          </w:p>
        </w:tc>
      </w:tr>
      <w:tr w:rsidR="009C26F8" w:rsidRPr="005B5E58" w14:paraId="755E5F3A" w14:textId="77777777" w:rsidTr="005B5E58">
        <w:trPr>
          <w:cantSplit/>
          <w:jc w:val="center"/>
        </w:trPr>
        <w:tc>
          <w:tcPr>
            <w:tcW w:w="2592" w:type="dxa"/>
            <w:tcMar>
              <w:top w:w="115" w:type="dxa"/>
              <w:left w:w="135" w:type="dxa"/>
              <w:bottom w:w="115" w:type="dxa"/>
              <w:right w:w="135" w:type="dxa"/>
            </w:tcMar>
            <w:vAlign w:val="center"/>
          </w:tcPr>
          <w:p w14:paraId="2F9520A9" w14:textId="77777777" w:rsidR="009C26F8" w:rsidRPr="005B5E58" w:rsidRDefault="00743F70" w:rsidP="00765D1E">
            <w:pPr>
              <w:spacing w:after="0" w:line="247" w:lineRule="auto"/>
              <w:jc w:val="both"/>
              <w:rPr>
                <w:color w:val="auto"/>
              </w:rPr>
            </w:pPr>
            <w:r w:rsidRPr="005B5E58">
              <w:rPr>
                <w:color w:val="auto"/>
                <w:sz w:val="18"/>
              </w:rPr>
              <w:t>Python and Django</w:t>
            </w:r>
          </w:p>
        </w:tc>
        <w:tc>
          <w:tcPr>
            <w:tcW w:w="7056" w:type="dxa"/>
            <w:tcMar>
              <w:top w:w="115" w:type="dxa"/>
              <w:left w:w="135" w:type="dxa"/>
              <w:bottom w:w="115" w:type="dxa"/>
              <w:right w:w="135" w:type="dxa"/>
            </w:tcMar>
            <w:vAlign w:val="center"/>
          </w:tcPr>
          <w:p w14:paraId="0712C00D" w14:textId="77777777" w:rsidR="009C26F8" w:rsidRPr="005B5E58" w:rsidRDefault="00743F70" w:rsidP="00765D1E">
            <w:pPr>
              <w:spacing w:after="0" w:line="247" w:lineRule="auto"/>
              <w:jc w:val="both"/>
              <w:rPr>
                <w:color w:val="auto"/>
              </w:rPr>
            </w:pPr>
            <w:r w:rsidRPr="005B5E58">
              <w:rPr>
                <w:color w:val="auto"/>
                <w:sz w:val="18"/>
              </w:rPr>
              <w:t>Dashboard, run workflow, validation, and result pages</w:t>
            </w:r>
          </w:p>
        </w:tc>
      </w:tr>
      <w:tr w:rsidR="009C26F8" w:rsidRPr="005B5E58" w14:paraId="4E2FCF9C" w14:textId="77777777" w:rsidTr="005B5E58">
        <w:trPr>
          <w:cantSplit/>
          <w:jc w:val="center"/>
        </w:trPr>
        <w:tc>
          <w:tcPr>
            <w:tcW w:w="2592" w:type="dxa"/>
            <w:tcMar>
              <w:top w:w="115" w:type="dxa"/>
              <w:left w:w="135" w:type="dxa"/>
              <w:bottom w:w="115" w:type="dxa"/>
              <w:right w:w="135" w:type="dxa"/>
            </w:tcMar>
            <w:vAlign w:val="center"/>
          </w:tcPr>
          <w:p w14:paraId="4078303A" w14:textId="77777777" w:rsidR="009C26F8" w:rsidRPr="005B5E58" w:rsidRDefault="00743F70" w:rsidP="00765D1E">
            <w:pPr>
              <w:spacing w:after="0" w:line="247" w:lineRule="auto"/>
              <w:jc w:val="both"/>
              <w:rPr>
                <w:color w:val="auto"/>
              </w:rPr>
            </w:pPr>
            <w:r w:rsidRPr="005B5E58">
              <w:rPr>
                <w:color w:val="auto"/>
                <w:sz w:val="18"/>
              </w:rPr>
              <w:t>PostgreSQL</w:t>
            </w:r>
          </w:p>
        </w:tc>
        <w:tc>
          <w:tcPr>
            <w:tcW w:w="7056" w:type="dxa"/>
            <w:tcMar>
              <w:top w:w="115" w:type="dxa"/>
              <w:left w:w="135" w:type="dxa"/>
              <w:bottom w:w="115" w:type="dxa"/>
              <w:right w:w="135" w:type="dxa"/>
            </w:tcMar>
            <w:vAlign w:val="center"/>
          </w:tcPr>
          <w:p w14:paraId="5DDEFA29" w14:textId="77777777" w:rsidR="009C26F8" w:rsidRPr="005B5E58" w:rsidRDefault="00743F70" w:rsidP="00765D1E">
            <w:pPr>
              <w:spacing w:after="0" w:line="247" w:lineRule="auto"/>
              <w:jc w:val="both"/>
              <w:rPr>
                <w:color w:val="auto"/>
              </w:rPr>
            </w:pPr>
            <w:r w:rsidRPr="005B5E58">
              <w:rPr>
                <w:color w:val="auto"/>
                <w:sz w:val="18"/>
              </w:rPr>
              <w:t>Journeys, runs, steps, provider details, and evidence records</w:t>
            </w:r>
          </w:p>
        </w:tc>
      </w:tr>
      <w:tr w:rsidR="009C26F8" w:rsidRPr="005B5E58" w14:paraId="61AA7C3B" w14:textId="77777777" w:rsidTr="005B5E58">
        <w:trPr>
          <w:cantSplit/>
          <w:jc w:val="center"/>
        </w:trPr>
        <w:tc>
          <w:tcPr>
            <w:tcW w:w="2592" w:type="dxa"/>
            <w:tcMar>
              <w:top w:w="115" w:type="dxa"/>
              <w:left w:w="135" w:type="dxa"/>
              <w:bottom w:w="115" w:type="dxa"/>
              <w:right w:w="135" w:type="dxa"/>
            </w:tcMar>
            <w:vAlign w:val="center"/>
          </w:tcPr>
          <w:p w14:paraId="1B3C6FE9" w14:textId="77777777" w:rsidR="009C26F8" w:rsidRPr="005B5E58" w:rsidRDefault="00743F70" w:rsidP="00765D1E">
            <w:pPr>
              <w:spacing w:after="0" w:line="247" w:lineRule="auto"/>
              <w:jc w:val="both"/>
              <w:rPr>
                <w:color w:val="auto"/>
              </w:rPr>
            </w:pPr>
            <w:r w:rsidRPr="005B5E58">
              <w:rPr>
                <w:color w:val="auto"/>
                <w:sz w:val="18"/>
              </w:rPr>
              <w:t>Redis and Celery</w:t>
            </w:r>
          </w:p>
        </w:tc>
        <w:tc>
          <w:tcPr>
            <w:tcW w:w="7056" w:type="dxa"/>
            <w:tcMar>
              <w:top w:w="115" w:type="dxa"/>
              <w:left w:w="135" w:type="dxa"/>
              <w:bottom w:w="115" w:type="dxa"/>
              <w:right w:w="135" w:type="dxa"/>
            </w:tcMar>
            <w:vAlign w:val="center"/>
          </w:tcPr>
          <w:p w14:paraId="789E081F" w14:textId="77777777" w:rsidR="009C26F8" w:rsidRPr="005B5E58" w:rsidRDefault="00743F70" w:rsidP="00765D1E">
            <w:pPr>
              <w:spacing w:after="0" w:line="247" w:lineRule="auto"/>
              <w:jc w:val="both"/>
              <w:rPr>
                <w:color w:val="auto"/>
              </w:rPr>
            </w:pPr>
            <w:r w:rsidRPr="005B5E58">
              <w:rPr>
                <w:color w:val="auto"/>
                <w:sz w:val="18"/>
              </w:rPr>
              <w:t>Background run queue and worker</w:t>
            </w:r>
          </w:p>
        </w:tc>
      </w:tr>
      <w:tr w:rsidR="009C26F8" w:rsidRPr="005B5E58" w14:paraId="21D2522E" w14:textId="77777777" w:rsidTr="005B5E58">
        <w:trPr>
          <w:cantSplit/>
          <w:jc w:val="center"/>
        </w:trPr>
        <w:tc>
          <w:tcPr>
            <w:tcW w:w="2592" w:type="dxa"/>
            <w:tcMar>
              <w:top w:w="115" w:type="dxa"/>
              <w:left w:w="135" w:type="dxa"/>
              <w:bottom w:w="115" w:type="dxa"/>
              <w:right w:w="135" w:type="dxa"/>
            </w:tcMar>
            <w:vAlign w:val="center"/>
          </w:tcPr>
          <w:p w14:paraId="646CBDB8" w14:textId="77777777" w:rsidR="009C26F8" w:rsidRPr="005B5E58" w:rsidRDefault="00743F70" w:rsidP="00765D1E">
            <w:pPr>
              <w:spacing w:after="0" w:line="247" w:lineRule="auto"/>
              <w:jc w:val="both"/>
              <w:rPr>
                <w:color w:val="auto"/>
              </w:rPr>
            </w:pPr>
            <w:r w:rsidRPr="005B5E58">
              <w:rPr>
                <w:color w:val="auto"/>
                <w:sz w:val="18"/>
              </w:rPr>
              <w:t>Playwright</w:t>
            </w:r>
          </w:p>
        </w:tc>
        <w:tc>
          <w:tcPr>
            <w:tcW w:w="7056" w:type="dxa"/>
            <w:tcMar>
              <w:top w:w="115" w:type="dxa"/>
              <w:left w:w="135" w:type="dxa"/>
              <w:bottom w:w="115" w:type="dxa"/>
              <w:right w:w="135" w:type="dxa"/>
            </w:tcMar>
            <w:vAlign w:val="center"/>
          </w:tcPr>
          <w:p w14:paraId="3AB73754" w14:textId="77777777" w:rsidR="009C26F8" w:rsidRPr="005B5E58" w:rsidRDefault="00743F70" w:rsidP="00765D1E">
            <w:pPr>
              <w:spacing w:after="0" w:line="247" w:lineRule="auto"/>
              <w:jc w:val="both"/>
              <w:rPr>
                <w:color w:val="auto"/>
              </w:rPr>
            </w:pPr>
            <w:r w:rsidRPr="005B5E58">
              <w:rPr>
                <w:color w:val="auto"/>
                <w:sz w:val="18"/>
              </w:rPr>
              <w:t>Keyboard input, browser observation, navigation, and screenshots</w:t>
            </w:r>
          </w:p>
        </w:tc>
      </w:tr>
      <w:tr w:rsidR="009C26F8" w:rsidRPr="005B5E58" w14:paraId="4F00283F" w14:textId="77777777" w:rsidTr="005B5E58">
        <w:trPr>
          <w:cantSplit/>
          <w:jc w:val="center"/>
        </w:trPr>
        <w:tc>
          <w:tcPr>
            <w:tcW w:w="2592" w:type="dxa"/>
            <w:tcMar>
              <w:top w:w="115" w:type="dxa"/>
              <w:left w:w="135" w:type="dxa"/>
              <w:bottom w:w="115" w:type="dxa"/>
              <w:right w:w="135" w:type="dxa"/>
            </w:tcMar>
            <w:vAlign w:val="center"/>
          </w:tcPr>
          <w:p w14:paraId="1CA77F30" w14:textId="77777777" w:rsidR="009C26F8" w:rsidRPr="005B5E58" w:rsidRDefault="00743F70" w:rsidP="00765D1E">
            <w:pPr>
              <w:spacing w:after="0" w:line="247" w:lineRule="auto"/>
              <w:jc w:val="both"/>
              <w:rPr>
                <w:color w:val="auto"/>
              </w:rPr>
            </w:pPr>
            <w:r w:rsidRPr="005B5E58">
              <w:rPr>
                <w:color w:val="auto"/>
                <w:sz w:val="18"/>
              </w:rPr>
              <w:t>Pydantic</w:t>
            </w:r>
          </w:p>
        </w:tc>
        <w:tc>
          <w:tcPr>
            <w:tcW w:w="7056" w:type="dxa"/>
            <w:tcMar>
              <w:top w:w="115" w:type="dxa"/>
              <w:left w:w="135" w:type="dxa"/>
              <w:bottom w:w="115" w:type="dxa"/>
              <w:right w:w="135" w:type="dxa"/>
            </w:tcMar>
            <w:vAlign w:val="center"/>
          </w:tcPr>
          <w:p w14:paraId="60C70B0F" w14:textId="77777777" w:rsidR="009C26F8" w:rsidRPr="005B5E58" w:rsidRDefault="00743F70" w:rsidP="00765D1E">
            <w:pPr>
              <w:spacing w:after="0" w:line="247" w:lineRule="auto"/>
              <w:jc w:val="both"/>
              <w:rPr>
                <w:color w:val="auto"/>
              </w:rPr>
            </w:pPr>
            <w:r w:rsidRPr="005B5E58">
              <w:rPr>
                <w:color w:val="auto"/>
                <w:sz w:val="18"/>
              </w:rPr>
              <w:t>Checks that observations, actions, and evidence match the required structure</w:t>
            </w:r>
          </w:p>
        </w:tc>
      </w:tr>
      <w:tr w:rsidR="009C26F8" w:rsidRPr="005B5E58" w14:paraId="2FA4403C" w14:textId="77777777" w:rsidTr="005B5E58">
        <w:trPr>
          <w:cantSplit/>
          <w:jc w:val="center"/>
        </w:trPr>
        <w:tc>
          <w:tcPr>
            <w:tcW w:w="2592" w:type="dxa"/>
            <w:tcMar>
              <w:top w:w="115" w:type="dxa"/>
              <w:left w:w="135" w:type="dxa"/>
              <w:bottom w:w="115" w:type="dxa"/>
              <w:right w:w="135" w:type="dxa"/>
            </w:tcMar>
            <w:vAlign w:val="center"/>
          </w:tcPr>
          <w:p w14:paraId="5414E502" w14:textId="77777777" w:rsidR="009C26F8" w:rsidRPr="005B5E58" w:rsidRDefault="00743F70" w:rsidP="00765D1E">
            <w:pPr>
              <w:spacing w:after="0" w:line="247" w:lineRule="auto"/>
              <w:jc w:val="both"/>
              <w:rPr>
                <w:color w:val="auto"/>
              </w:rPr>
            </w:pPr>
            <w:r w:rsidRPr="005B5E58">
              <w:rPr>
                <w:color w:val="auto"/>
                <w:sz w:val="18"/>
              </w:rPr>
              <w:t>Gemini and OpenRouter</w:t>
            </w:r>
          </w:p>
        </w:tc>
        <w:tc>
          <w:tcPr>
            <w:tcW w:w="7056" w:type="dxa"/>
            <w:tcMar>
              <w:top w:w="115" w:type="dxa"/>
              <w:left w:w="135" w:type="dxa"/>
              <w:bottom w:w="115" w:type="dxa"/>
              <w:right w:w="135" w:type="dxa"/>
            </w:tcMar>
            <w:vAlign w:val="center"/>
          </w:tcPr>
          <w:p w14:paraId="40A25BB0" w14:textId="77777777" w:rsidR="009C26F8" w:rsidRPr="005B5E58" w:rsidRDefault="00743F70" w:rsidP="00765D1E">
            <w:pPr>
              <w:spacing w:after="0" w:line="247" w:lineRule="auto"/>
              <w:jc w:val="both"/>
              <w:rPr>
                <w:color w:val="auto"/>
              </w:rPr>
            </w:pPr>
            <w:r w:rsidRPr="005B5E58">
              <w:rPr>
                <w:color w:val="auto"/>
                <w:sz w:val="18"/>
              </w:rPr>
              <w:t>Optional live proposals; each provider is recorded separately</w:t>
            </w:r>
          </w:p>
        </w:tc>
      </w:tr>
      <w:tr w:rsidR="009C26F8" w:rsidRPr="005B5E58" w14:paraId="7547685E" w14:textId="77777777" w:rsidTr="005B5E58">
        <w:trPr>
          <w:cantSplit/>
          <w:jc w:val="center"/>
        </w:trPr>
        <w:tc>
          <w:tcPr>
            <w:tcW w:w="2592" w:type="dxa"/>
            <w:tcMar>
              <w:top w:w="115" w:type="dxa"/>
              <w:left w:w="135" w:type="dxa"/>
              <w:bottom w:w="115" w:type="dxa"/>
              <w:right w:w="135" w:type="dxa"/>
            </w:tcMar>
            <w:vAlign w:val="center"/>
          </w:tcPr>
          <w:p w14:paraId="4B411AB5" w14:textId="77777777" w:rsidR="009C26F8" w:rsidRPr="005B5E58" w:rsidRDefault="00743F70" w:rsidP="00765D1E">
            <w:pPr>
              <w:spacing w:after="0" w:line="247" w:lineRule="auto"/>
              <w:jc w:val="both"/>
              <w:rPr>
                <w:color w:val="auto"/>
              </w:rPr>
            </w:pPr>
            <w:r w:rsidRPr="005B5E58">
              <w:rPr>
                <w:color w:val="auto"/>
                <w:sz w:val="18"/>
              </w:rPr>
              <w:t>Fixed test planner</w:t>
            </w:r>
          </w:p>
        </w:tc>
        <w:tc>
          <w:tcPr>
            <w:tcW w:w="7056" w:type="dxa"/>
            <w:tcMar>
              <w:top w:w="115" w:type="dxa"/>
              <w:left w:w="135" w:type="dxa"/>
              <w:bottom w:w="115" w:type="dxa"/>
              <w:right w:w="135" w:type="dxa"/>
            </w:tcMar>
            <w:vAlign w:val="center"/>
          </w:tcPr>
          <w:p w14:paraId="1BAA7496" w14:textId="77777777" w:rsidR="009C26F8" w:rsidRPr="005B5E58" w:rsidRDefault="00743F70" w:rsidP="00765D1E">
            <w:pPr>
              <w:spacing w:after="0" w:line="247" w:lineRule="auto"/>
              <w:jc w:val="both"/>
              <w:rPr>
                <w:color w:val="auto"/>
              </w:rPr>
            </w:pPr>
            <w:r w:rsidRPr="005B5E58">
              <w:rPr>
                <w:color w:val="auto"/>
                <w:sz w:val="18"/>
              </w:rPr>
              <w:t>Repeatable controlled runs and visible contingency</w:t>
            </w:r>
          </w:p>
        </w:tc>
      </w:tr>
      <w:tr w:rsidR="009C26F8" w:rsidRPr="005B5E58" w14:paraId="622821F1" w14:textId="77777777" w:rsidTr="005B5E58">
        <w:trPr>
          <w:cantSplit/>
          <w:jc w:val="center"/>
        </w:trPr>
        <w:tc>
          <w:tcPr>
            <w:tcW w:w="2592" w:type="dxa"/>
            <w:tcMar>
              <w:top w:w="115" w:type="dxa"/>
              <w:left w:w="135" w:type="dxa"/>
              <w:bottom w:w="115" w:type="dxa"/>
              <w:right w:w="135" w:type="dxa"/>
            </w:tcMar>
            <w:vAlign w:val="center"/>
          </w:tcPr>
          <w:p w14:paraId="4F7BE219" w14:textId="77777777" w:rsidR="009C26F8" w:rsidRPr="005B5E58" w:rsidRDefault="00743F70" w:rsidP="00765D1E">
            <w:pPr>
              <w:spacing w:after="0" w:line="247" w:lineRule="auto"/>
              <w:jc w:val="both"/>
              <w:rPr>
                <w:color w:val="auto"/>
              </w:rPr>
            </w:pPr>
            <w:r w:rsidRPr="005B5E58">
              <w:rPr>
                <w:color w:val="auto"/>
                <w:sz w:val="18"/>
              </w:rPr>
              <w:t>Docker Compose</w:t>
            </w:r>
          </w:p>
        </w:tc>
        <w:tc>
          <w:tcPr>
            <w:tcW w:w="7056" w:type="dxa"/>
            <w:tcMar>
              <w:top w:w="115" w:type="dxa"/>
              <w:left w:w="135" w:type="dxa"/>
              <w:bottom w:w="115" w:type="dxa"/>
              <w:right w:w="135" w:type="dxa"/>
            </w:tcMar>
            <w:vAlign w:val="center"/>
          </w:tcPr>
          <w:p w14:paraId="5E9DADF9" w14:textId="77777777" w:rsidR="009C26F8" w:rsidRPr="005B5E58" w:rsidRDefault="00743F70" w:rsidP="00765D1E">
            <w:pPr>
              <w:spacing w:after="0" w:line="247" w:lineRule="auto"/>
              <w:jc w:val="both"/>
              <w:rPr>
                <w:color w:val="auto"/>
              </w:rPr>
            </w:pPr>
            <w:r w:rsidRPr="005B5E58">
              <w:rPr>
                <w:color w:val="auto"/>
                <w:sz w:val="18"/>
              </w:rPr>
              <w:t>Reproducible local web, worker, database, queue, and test-site services</w:t>
            </w:r>
          </w:p>
        </w:tc>
      </w:tr>
      <w:tr w:rsidR="009C26F8" w:rsidRPr="005B5E58" w14:paraId="1018CF05" w14:textId="77777777" w:rsidTr="005B5E58">
        <w:trPr>
          <w:cantSplit/>
          <w:jc w:val="center"/>
        </w:trPr>
        <w:tc>
          <w:tcPr>
            <w:tcW w:w="2592" w:type="dxa"/>
            <w:tcMar>
              <w:top w:w="115" w:type="dxa"/>
              <w:left w:w="135" w:type="dxa"/>
              <w:bottom w:w="115" w:type="dxa"/>
              <w:right w:w="135" w:type="dxa"/>
            </w:tcMar>
            <w:vAlign w:val="center"/>
          </w:tcPr>
          <w:p w14:paraId="38AAF763" w14:textId="77777777" w:rsidR="009C26F8" w:rsidRPr="005B5E58" w:rsidRDefault="00743F70" w:rsidP="00765D1E">
            <w:pPr>
              <w:spacing w:after="0" w:line="247" w:lineRule="auto"/>
              <w:jc w:val="both"/>
              <w:rPr>
                <w:color w:val="auto"/>
              </w:rPr>
            </w:pPr>
            <w:r w:rsidRPr="005B5E58">
              <w:rPr>
                <w:color w:val="auto"/>
                <w:sz w:val="18"/>
              </w:rPr>
              <w:t>pytest Ruff and Pyright</w:t>
            </w:r>
          </w:p>
        </w:tc>
        <w:tc>
          <w:tcPr>
            <w:tcW w:w="7056" w:type="dxa"/>
            <w:tcMar>
              <w:top w:w="115" w:type="dxa"/>
              <w:left w:w="135" w:type="dxa"/>
              <w:bottom w:w="115" w:type="dxa"/>
              <w:right w:w="135" w:type="dxa"/>
            </w:tcMar>
            <w:vAlign w:val="center"/>
          </w:tcPr>
          <w:p w14:paraId="11E16CD4" w14:textId="77777777" w:rsidR="009C26F8" w:rsidRPr="005B5E58" w:rsidRDefault="00743F70" w:rsidP="00765D1E">
            <w:pPr>
              <w:spacing w:after="0" w:line="247" w:lineRule="auto"/>
              <w:jc w:val="both"/>
              <w:rPr>
                <w:color w:val="auto"/>
              </w:rPr>
            </w:pPr>
            <w:r w:rsidRPr="005B5E58">
              <w:rPr>
                <w:color w:val="auto"/>
                <w:sz w:val="18"/>
              </w:rPr>
              <w:t>Tests, code checks, and type checks</w:t>
            </w:r>
          </w:p>
        </w:tc>
      </w:tr>
    </w:tbl>
    <w:p w14:paraId="22CAA9AB" w14:textId="77777777" w:rsidR="009C26F8" w:rsidRDefault="009C26F8" w:rsidP="00765D1E">
      <w:pPr>
        <w:spacing w:after="0"/>
        <w:jc w:val="both"/>
      </w:pPr>
    </w:p>
    <w:p w14:paraId="53DBB719" w14:textId="77777777" w:rsidR="009C26F8" w:rsidRDefault="00743F70" w:rsidP="00765D1E">
      <w:pPr>
        <w:pStyle w:val="Heading2"/>
        <w:jc w:val="both"/>
      </w:pPr>
      <w:r>
        <w:t>5.6 Safety Controls</w:t>
      </w:r>
    </w:p>
    <w:p w14:paraId="2F0C19D7" w14:textId="77777777" w:rsidR="009C26F8" w:rsidRDefault="00743F70" w:rsidP="00765D1E">
      <w:pPr>
        <w:pStyle w:val="ListBullet"/>
        <w:ind w:left="403" w:hanging="259"/>
        <w:jc w:val="both"/>
      </w:pPr>
      <w:r>
        <w:t>Only approved test-site addresses are allowed.</w:t>
      </w:r>
    </w:p>
    <w:p w14:paraId="7E482C30" w14:textId="77777777" w:rsidR="009C26F8" w:rsidRDefault="00743F70" w:rsidP="00765D1E">
      <w:pPr>
        <w:pStyle w:val="ListBullet"/>
        <w:ind w:left="403" w:hanging="259"/>
        <w:jc w:val="both"/>
      </w:pPr>
      <w:r>
        <w:t>The planner can request only a small set of keyboard actions; scripts and mouse clicks are not accepted.</w:t>
      </w:r>
    </w:p>
    <w:p w14:paraId="31D41A89" w14:textId="77777777" w:rsidR="009C26F8" w:rsidRDefault="00743F70" w:rsidP="00765D1E">
      <w:pPr>
        <w:pStyle w:val="ListBullet"/>
        <w:ind w:left="403" w:hanging="259"/>
        <w:jc w:val="both"/>
      </w:pPr>
      <w:r>
        <w:t>Fixed policy checks every proposal before execution.</w:t>
      </w:r>
    </w:p>
    <w:p w14:paraId="310ABF3B" w14:textId="77777777" w:rsidR="009C26F8" w:rsidRDefault="00743F70" w:rsidP="00765D1E">
      <w:pPr>
        <w:pStyle w:val="ListBullet"/>
        <w:ind w:left="403" w:hanging="259"/>
        <w:jc w:val="both"/>
      </w:pPr>
      <w:r>
        <w:t>Text entry uses synthetic values only.</w:t>
      </w:r>
    </w:p>
    <w:p w14:paraId="0456FC86" w14:textId="77777777" w:rsidR="009C26F8" w:rsidRDefault="00743F70" w:rsidP="00765D1E">
      <w:pPr>
        <w:pStyle w:val="ListBullet"/>
        <w:ind w:left="403" w:hanging="259"/>
        <w:jc w:val="both"/>
      </w:pPr>
      <w:r>
        <w:t>Calls, steps, time, retries, and rejected actions all have limits.</w:t>
      </w:r>
    </w:p>
    <w:p w14:paraId="18225C1A" w14:textId="77777777" w:rsidR="009C26F8" w:rsidRDefault="00743F70" w:rsidP="00765D1E">
      <w:pPr>
        <w:pStyle w:val="ListBullet"/>
        <w:ind w:left="403" w:hanging="259"/>
        <w:jc w:val="both"/>
      </w:pPr>
      <w:r>
        <w:t>The report shows the provider and any fallback; fixed-plan evidence is never presented as live-AI evidence.</w:t>
      </w:r>
    </w:p>
    <w:p w14:paraId="7934067E" w14:textId="77777777" w:rsidR="009C26F8" w:rsidRDefault="00743F70" w:rsidP="00765D1E">
      <w:pPr>
        <w:pStyle w:val="ListBullet"/>
        <w:ind w:left="403" w:hanging="259"/>
        <w:jc w:val="both"/>
      </w:pPr>
      <w:r>
        <w:t>Requests to the same provider are spaced out in the worker process.</w:t>
      </w:r>
    </w:p>
    <w:p w14:paraId="5BEA00B0" w14:textId="77777777" w:rsidR="009C26F8" w:rsidRDefault="00743F70" w:rsidP="00765D1E">
      <w:pPr>
        <w:pStyle w:val="Heading1"/>
        <w:jc w:val="both"/>
      </w:pPr>
      <w:r>
        <w:t>6 Expected Outcomes and Evaluation</w:t>
      </w:r>
    </w:p>
    <w:p w14:paraId="3B2955F3" w14:textId="77777777" w:rsidR="009C26F8" w:rsidRDefault="00743F70" w:rsidP="00765D1E">
      <w:pPr>
        <w:pStyle w:val="Heading2"/>
        <w:jc w:val="both"/>
      </w:pPr>
      <w:r>
        <w:t>6.1 Outcome Classes</w:t>
      </w:r>
    </w:p>
    <w:p w14:paraId="3BD32857" w14:textId="77777777" w:rsidR="009C26F8" w:rsidRDefault="00743F70" w:rsidP="00765D1E">
      <w:pPr>
        <w:pStyle w:val="ListBullet"/>
        <w:ind w:left="403" w:hanging="259"/>
        <w:jc w:val="both"/>
      </w:pPr>
      <w:r>
        <w:t>Completed: the declared confirmation state is visible.</w:t>
      </w:r>
    </w:p>
    <w:p w14:paraId="2EBF5C03" w14:textId="77777777" w:rsidR="009C26F8" w:rsidRDefault="00743F70" w:rsidP="00765D1E">
      <w:pPr>
        <w:pStyle w:val="ListBullet"/>
        <w:ind w:left="403" w:hanging="259"/>
        <w:jc w:val="both"/>
      </w:pPr>
      <w:r>
        <w:t>Blocked: evidence shows that a keyboard barrier prevents progress.</w:t>
      </w:r>
    </w:p>
    <w:p w14:paraId="7E39A0B9" w14:textId="77777777" w:rsidR="009C26F8" w:rsidRDefault="00743F70" w:rsidP="00765D1E">
      <w:pPr>
        <w:pStyle w:val="ListBullet"/>
        <w:ind w:left="403" w:hanging="259"/>
        <w:jc w:val="both"/>
      </w:pPr>
      <w:r>
        <w:t>Inconclusive: the run ends without enough evidence for completion or a confirmed barrier.</w:t>
      </w:r>
    </w:p>
    <w:p w14:paraId="03D7DDE9" w14:textId="77777777" w:rsidR="009C26F8" w:rsidRDefault="00743F70" w:rsidP="00765D1E">
      <w:pPr>
        <w:pStyle w:val="ListBullet"/>
        <w:ind w:left="403" w:hanging="259"/>
        <w:jc w:val="both"/>
      </w:pPr>
      <w:r>
        <w:t>Safety stopped: an action or navigation request breaks a safety rule.</w:t>
      </w:r>
    </w:p>
    <w:p w14:paraId="0B68DB23" w14:textId="77777777" w:rsidR="009C26F8" w:rsidRDefault="00743F70" w:rsidP="00765D1E">
      <w:pPr>
        <w:pStyle w:val="ListBullet"/>
        <w:ind w:left="403" w:hanging="259"/>
        <w:jc w:val="both"/>
      </w:pPr>
      <w:r>
        <w:t>Provider or environment error: an external model or local service prevents evaluation.</w:t>
      </w:r>
    </w:p>
    <w:p w14:paraId="2D5DE8C0" w14:textId="77777777" w:rsidR="002F2686" w:rsidRDefault="002F2686" w:rsidP="00765D1E">
      <w:pPr>
        <w:pStyle w:val="Heading2"/>
        <w:jc w:val="both"/>
      </w:pPr>
    </w:p>
    <w:p w14:paraId="50AB76A0" w14:textId="197EB7CD" w:rsidR="009C26F8" w:rsidRDefault="00743F70" w:rsidP="00765D1E">
      <w:pPr>
        <w:pStyle w:val="Heading2"/>
        <w:jc w:val="both"/>
      </w:pPr>
      <w:r>
        <w:t>6.2 Evaluation Measures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1"/>
        <w:gridCol w:w="6696"/>
      </w:tblGrid>
      <w:tr w:rsidR="009C26F8" w:rsidRPr="005B5E58" w14:paraId="5CCFDCF7" w14:textId="77777777" w:rsidTr="005B5E58">
        <w:trPr>
          <w:cantSplit/>
          <w:tblHeader/>
          <w:jc w:val="center"/>
        </w:trPr>
        <w:tc>
          <w:tcPr>
            <w:tcW w:w="2951" w:type="dxa"/>
            <w:tcMar>
              <w:top w:w="115" w:type="dxa"/>
              <w:left w:w="135" w:type="dxa"/>
              <w:bottom w:w="115" w:type="dxa"/>
              <w:right w:w="135" w:type="dxa"/>
            </w:tcMar>
            <w:vAlign w:val="center"/>
          </w:tcPr>
          <w:p w14:paraId="5CF2B8B5" w14:textId="77777777" w:rsidR="009C26F8" w:rsidRPr="005B5E58" w:rsidRDefault="00743F70" w:rsidP="00765D1E">
            <w:pPr>
              <w:spacing w:after="0"/>
              <w:jc w:val="both"/>
              <w:rPr>
                <w:color w:val="auto"/>
              </w:rPr>
            </w:pPr>
            <w:r w:rsidRPr="005B5E58">
              <w:rPr>
                <w:b/>
                <w:color w:val="auto"/>
                <w:sz w:val="18"/>
              </w:rPr>
              <w:t>Measure</w:t>
            </w:r>
          </w:p>
        </w:tc>
        <w:tc>
          <w:tcPr>
            <w:tcW w:w="6696" w:type="dxa"/>
            <w:tcMar>
              <w:top w:w="115" w:type="dxa"/>
              <w:left w:w="135" w:type="dxa"/>
              <w:bottom w:w="115" w:type="dxa"/>
              <w:right w:w="135" w:type="dxa"/>
            </w:tcMar>
            <w:vAlign w:val="center"/>
          </w:tcPr>
          <w:p w14:paraId="66A4D6C3" w14:textId="77777777" w:rsidR="009C26F8" w:rsidRPr="005B5E58" w:rsidRDefault="00743F70" w:rsidP="00765D1E">
            <w:pPr>
              <w:spacing w:after="0"/>
              <w:jc w:val="both"/>
              <w:rPr>
                <w:color w:val="auto"/>
              </w:rPr>
            </w:pPr>
            <w:r w:rsidRPr="005B5E58">
              <w:rPr>
                <w:b/>
                <w:color w:val="auto"/>
                <w:sz w:val="18"/>
              </w:rPr>
              <w:t>Meaning</w:t>
            </w:r>
          </w:p>
        </w:tc>
      </w:tr>
      <w:tr w:rsidR="009C26F8" w:rsidRPr="005B5E58" w14:paraId="4591A041" w14:textId="77777777" w:rsidTr="005B5E58">
        <w:trPr>
          <w:cantSplit/>
          <w:jc w:val="center"/>
        </w:trPr>
        <w:tc>
          <w:tcPr>
            <w:tcW w:w="2951" w:type="dxa"/>
            <w:tcMar>
              <w:top w:w="115" w:type="dxa"/>
              <w:left w:w="135" w:type="dxa"/>
              <w:bottom w:w="115" w:type="dxa"/>
              <w:right w:w="135" w:type="dxa"/>
            </w:tcMar>
            <w:vAlign w:val="center"/>
          </w:tcPr>
          <w:p w14:paraId="2D5CDFAD" w14:textId="77777777" w:rsidR="009C26F8" w:rsidRPr="005B5E58" w:rsidRDefault="00743F70" w:rsidP="00765D1E">
            <w:pPr>
              <w:spacing w:after="0" w:line="247" w:lineRule="auto"/>
              <w:jc w:val="both"/>
              <w:rPr>
                <w:color w:val="auto"/>
              </w:rPr>
            </w:pPr>
            <w:r w:rsidRPr="005B5E58">
              <w:rPr>
                <w:color w:val="auto"/>
                <w:sz w:val="18"/>
              </w:rPr>
              <w:t>Task completion rate</w:t>
            </w:r>
          </w:p>
        </w:tc>
        <w:tc>
          <w:tcPr>
            <w:tcW w:w="6696" w:type="dxa"/>
            <w:tcMar>
              <w:top w:w="115" w:type="dxa"/>
              <w:left w:w="135" w:type="dxa"/>
              <w:bottom w:w="115" w:type="dxa"/>
              <w:right w:w="135" w:type="dxa"/>
            </w:tcMar>
            <w:vAlign w:val="center"/>
          </w:tcPr>
          <w:p w14:paraId="5EFDB18F" w14:textId="77777777" w:rsidR="009C26F8" w:rsidRPr="005B5E58" w:rsidRDefault="00743F70" w:rsidP="00765D1E">
            <w:pPr>
              <w:spacing w:after="0" w:line="247" w:lineRule="auto"/>
              <w:jc w:val="both"/>
              <w:rPr>
                <w:color w:val="auto"/>
              </w:rPr>
            </w:pPr>
            <w:r w:rsidRPr="005B5E58">
              <w:rPr>
                <w:color w:val="auto"/>
                <w:sz w:val="18"/>
              </w:rPr>
              <w:t>Share of accessible runs that reach the declared completion state</w:t>
            </w:r>
          </w:p>
        </w:tc>
      </w:tr>
      <w:tr w:rsidR="009C26F8" w:rsidRPr="005B5E58" w14:paraId="015CE2B9" w14:textId="77777777" w:rsidTr="005B5E58">
        <w:trPr>
          <w:cantSplit/>
          <w:jc w:val="center"/>
        </w:trPr>
        <w:tc>
          <w:tcPr>
            <w:tcW w:w="2951" w:type="dxa"/>
            <w:tcMar>
              <w:top w:w="115" w:type="dxa"/>
              <w:left w:w="135" w:type="dxa"/>
              <w:bottom w:w="115" w:type="dxa"/>
              <w:right w:w="135" w:type="dxa"/>
            </w:tcMar>
            <w:vAlign w:val="center"/>
          </w:tcPr>
          <w:p w14:paraId="7EBDA744" w14:textId="77777777" w:rsidR="009C26F8" w:rsidRPr="005B5E58" w:rsidRDefault="00743F70" w:rsidP="00765D1E">
            <w:pPr>
              <w:spacing w:after="0" w:line="247" w:lineRule="auto"/>
              <w:jc w:val="both"/>
              <w:rPr>
                <w:color w:val="auto"/>
              </w:rPr>
            </w:pPr>
            <w:r w:rsidRPr="005B5E58">
              <w:rPr>
                <w:color w:val="auto"/>
                <w:sz w:val="18"/>
              </w:rPr>
              <w:t>Correct block rate</w:t>
            </w:r>
          </w:p>
        </w:tc>
        <w:tc>
          <w:tcPr>
            <w:tcW w:w="6696" w:type="dxa"/>
            <w:tcMar>
              <w:top w:w="115" w:type="dxa"/>
              <w:left w:w="135" w:type="dxa"/>
              <w:bottom w:w="115" w:type="dxa"/>
              <w:right w:w="135" w:type="dxa"/>
            </w:tcMar>
            <w:vAlign w:val="center"/>
          </w:tcPr>
          <w:p w14:paraId="4CC6CABF" w14:textId="77777777" w:rsidR="009C26F8" w:rsidRPr="005B5E58" w:rsidRDefault="00743F70" w:rsidP="00765D1E">
            <w:pPr>
              <w:spacing w:after="0" w:line="247" w:lineRule="auto"/>
              <w:jc w:val="both"/>
              <w:rPr>
                <w:color w:val="auto"/>
              </w:rPr>
            </w:pPr>
            <w:r w:rsidRPr="005B5E58">
              <w:rPr>
                <w:color w:val="auto"/>
                <w:sz w:val="18"/>
              </w:rPr>
              <w:t>Share of broken runs correctly reported as blocked</w:t>
            </w:r>
          </w:p>
        </w:tc>
      </w:tr>
      <w:tr w:rsidR="009C26F8" w:rsidRPr="005B5E58" w14:paraId="1AE0337A" w14:textId="77777777" w:rsidTr="005B5E58">
        <w:trPr>
          <w:cantSplit/>
          <w:jc w:val="center"/>
        </w:trPr>
        <w:tc>
          <w:tcPr>
            <w:tcW w:w="2951" w:type="dxa"/>
            <w:tcMar>
              <w:top w:w="115" w:type="dxa"/>
              <w:left w:w="135" w:type="dxa"/>
              <w:bottom w:w="115" w:type="dxa"/>
              <w:right w:w="135" w:type="dxa"/>
            </w:tcMar>
            <w:vAlign w:val="center"/>
          </w:tcPr>
          <w:p w14:paraId="637284CF" w14:textId="77777777" w:rsidR="009C26F8" w:rsidRPr="005B5E58" w:rsidRDefault="00743F70" w:rsidP="00765D1E">
            <w:pPr>
              <w:spacing w:after="0" w:line="247" w:lineRule="auto"/>
              <w:jc w:val="both"/>
              <w:rPr>
                <w:color w:val="auto"/>
              </w:rPr>
            </w:pPr>
            <w:r w:rsidRPr="005B5E58">
              <w:rPr>
                <w:color w:val="auto"/>
                <w:sz w:val="18"/>
              </w:rPr>
              <w:t>False completion rate</w:t>
            </w:r>
          </w:p>
        </w:tc>
        <w:tc>
          <w:tcPr>
            <w:tcW w:w="6696" w:type="dxa"/>
            <w:tcMar>
              <w:top w:w="115" w:type="dxa"/>
              <w:left w:w="135" w:type="dxa"/>
              <w:bottom w:w="115" w:type="dxa"/>
              <w:right w:w="135" w:type="dxa"/>
            </w:tcMar>
            <w:vAlign w:val="center"/>
          </w:tcPr>
          <w:p w14:paraId="3B5DDC7B" w14:textId="77777777" w:rsidR="009C26F8" w:rsidRPr="005B5E58" w:rsidRDefault="00743F70" w:rsidP="00765D1E">
            <w:pPr>
              <w:spacing w:after="0" w:line="247" w:lineRule="auto"/>
              <w:jc w:val="both"/>
              <w:rPr>
                <w:color w:val="auto"/>
              </w:rPr>
            </w:pPr>
            <w:r w:rsidRPr="005B5E58">
              <w:rPr>
                <w:color w:val="auto"/>
                <w:sz w:val="18"/>
              </w:rPr>
              <w:t>Broken runs incorrectly reported as completed; target is zero</w:t>
            </w:r>
          </w:p>
        </w:tc>
      </w:tr>
      <w:tr w:rsidR="009C26F8" w:rsidRPr="005B5E58" w14:paraId="69DC8F60" w14:textId="77777777" w:rsidTr="005B5E58">
        <w:trPr>
          <w:cantSplit/>
          <w:jc w:val="center"/>
        </w:trPr>
        <w:tc>
          <w:tcPr>
            <w:tcW w:w="2951" w:type="dxa"/>
            <w:tcMar>
              <w:top w:w="115" w:type="dxa"/>
              <w:left w:w="135" w:type="dxa"/>
              <w:bottom w:w="115" w:type="dxa"/>
              <w:right w:w="135" w:type="dxa"/>
            </w:tcMar>
            <w:vAlign w:val="center"/>
          </w:tcPr>
          <w:p w14:paraId="26238C2A" w14:textId="77777777" w:rsidR="009C26F8" w:rsidRPr="005B5E58" w:rsidRDefault="00743F70" w:rsidP="00765D1E">
            <w:pPr>
              <w:spacing w:after="0" w:line="247" w:lineRule="auto"/>
              <w:jc w:val="both"/>
              <w:rPr>
                <w:color w:val="auto"/>
              </w:rPr>
            </w:pPr>
            <w:r w:rsidRPr="005B5E58">
              <w:rPr>
                <w:color w:val="auto"/>
                <w:sz w:val="18"/>
              </w:rPr>
              <w:t>False block rate</w:t>
            </w:r>
          </w:p>
        </w:tc>
        <w:tc>
          <w:tcPr>
            <w:tcW w:w="6696" w:type="dxa"/>
            <w:tcMar>
              <w:top w:w="115" w:type="dxa"/>
              <w:left w:w="135" w:type="dxa"/>
              <w:bottom w:w="115" w:type="dxa"/>
              <w:right w:w="135" w:type="dxa"/>
            </w:tcMar>
            <w:vAlign w:val="center"/>
          </w:tcPr>
          <w:p w14:paraId="3CC4ED9E" w14:textId="77777777" w:rsidR="009C26F8" w:rsidRPr="005B5E58" w:rsidRDefault="00743F70" w:rsidP="00765D1E">
            <w:pPr>
              <w:spacing w:after="0" w:line="247" w:lineRule="auto"/>
              <w:jc w:val="both"/>
              <w:rPr>
                <w:color w:val="auto"/>
              </w:rPr>
            </w:pPr>
            <w:r w:rsidRPr="005B5E58">
              <w:rPr>
                <w:color w:val="auto"/>
                <w:sz w:val="18"/>
              </w:rPr>
              <w:t>Accessible runs incorrectly reported as blocked</w:t>
            </w:r>
          </w:p>
        </w:tc>
      </w:tr>
      <w:tr w:rsidR="009C26F8" w:rsidRPr="005B5E58" w14:paraId="4CE0872B" w14:textId="77777777" w:rsidTr="005B5E58">
        <w:trPr>
          <w:cantSplit/>
          <w:jc w:val="center"/>
        </w:trPr>
        <w:tc>
          <w:tcPr>
            <w:tcW w:w="2951" w:type="dxa"/>
            <w:tcMar>
              <w:top w:w="115" w:type="dxa"/>
              <w:left w:w="135" w:type="dxa"/>
              <w:bottom w:w="115" w:type="dxa"/>
              <w:right w:w="135" w:type="dxa"/>
            </w:tcMar>
            <w:vAlign w:val="center"/>
          </w:tcPr>
          <w:p w14:paraId="4D7552EE" w14:textId="77777777" w:rsidR="009C26F8" w:rsidRPr="005B5E58" w:rsidRDefault="00743F70" w:rsidP="00765D1E">
            <w:pPr>
              <w:spacing w:after="0" w:line="247" w:lineRule="auto"/>
              <w:jc w:val="both"/>
              <w:rPr>
                <w:color w:val="auto"/>
              </w:rPr>
            </w:pPr>
            <w:r w:rsidRPr="005B5E58">
              <w:rPr>
                <w:color w:val="auto"/>
                <w:sz w:val="18"/>
              </w:rPr>
              <w:t>Fallback rate</w:t>
            </w:r>
          </w:p>
        </w:tc>
        <w:tc>
          <w:tcPr>
            <w:tcW w:w="6696" w:type="dxa"/>
            <w:tcMar>
              <w:top w:w="115" w:type="dxa"/>
              <w:left w:w="135" w:type="dxa"/>
              <w:bottom w:w="115" w:type="dxa"/>
              <w:right w:w="135" w:type="dxa"/>
            </w:tcMar>
            <w:vAlign w:val="center"/>
          </w:tcPr>
          <w:p w14:paraId="28FB545F" w14:textId="77777777" w:rsidR="009C26F8" w:rsidRPr="005B5E58" w:rsidRDefault="00743F70" w:rsidP="00765D1E">
            <w:pPr>
              <w:spacing w:after="0" w:line="247" w:lineRule="auto"/>
              <w:jc w:val="both"/>
              <w:rPr>
                <w:color w:val="auto"/>
              </w:rPr>
            </w:pPr>
            <w:r w:rsidRPr="005B5E58">
              <w:rPr>
                <w:color w:val="auto"/>
                <w:sz w:val="18"/>
              </w:rPr>
              <w:t>Runs that switch from a live planner to the fixed contingency</w:t>
            </w:r>
          </w:p>
        </w:tc>
      </w:tr>
      <w:tr w:rsidR="009C26F8" w:rsidRPr="005B5E58" w14:paraId="73045B72" w14:textId="77777777" w:rsidTr="005B5E58">
        <w:trPr>
          <w:cantSplit/>
          <w:jc w:val="center"/>
        </w:trPr>
        <w:tc>
          <w:tcPr>
            <w:tcW w:w="2951" w:type="dxa"/>
            <w:tcMar>
              <w:top w:w="115" w:type="dxa"/>
              <w:left w:w="135" w:type="dxa"/>
              <w:bottom w:w="115" w:type="dxa"/>
              <w:right w:w="135" w:type="dxa"/>
            </w:tcMar>
            <w:vAlign w:val="center"/>
          </w:tcPr>
          <w:p w14:paraId="5CAE6179" w14:textId="77777777" w:rsidR="009C26F8" w:rsidRPr="005B5E58" w:rsidRDefault="00743F70" w:rsidP="00765D1E">
            <w:pPr>
              <w:spacing w:after="0" w:line="247" w:lineRule="auto"/>
              <w:jc w:val="both"/>
              <w:rPr>
                <w:color w:val="auto"/>
              </w:rPr>
            </w:pPr>
            <w:r w:rsidRPr="005B5E58">
              <w:rPr>
                <w:color w:val="auto"/>
                <w:sz w:val="18"/>
              </w:rPr>
              <w:t>Repeated-run agreement</w:t>
            </w:r>
          </w:p>
        </w:tc>
        <w:tc>
          <w:tcPr>
            <w:tcW w:w="6696" w:type="dxa"/>
            <w:tcMar>
              <w:top w:w="115" w:type="dxa"/>
              <w:left w:w="135" w:type="dxa"/>
              <w:bottom w:w="115" w:type="dxa"/>
              <w:right w:w="135" w:type="dxa"/>
            </w:tcMar>
            <w:vAlign w:val="center"/>
          </w:tcPr>
          <w:p w14:paraId="28DE4B88" w14:textId="77777777" w:rsidR="009C26F8" w:rsidRPr="005B5E58" w:rsidRDefault="00743F70" w:rsidP="00765D1E">
            <w:pPr>
              <w:spacing w:after="0" w:line="247" w:lineRule="auto"/>
              <w:jc w:val="both"/>
              <w:rPr>
                <w:color w:val="auto"/>
              </w:rPr>
            </w:pPr>
            <w:r w:rsidRPr="005B5E58">
              <w:rPr>
                <w:color w:val="auto"/>
                <w:sz w:val="18"/>
              </w:rPr>
              <w:t>Consistency of the result across repeated runs</w:t>
            </w:r>
          </w:p>
        </w:tc>
      </w:tr>
      <w:tr w:rsidR="009C26F8" w:rsidRPr="005B5E58" w14:paraId="7F2FF35C" w14:textId="77777777" w:rsidTr="005B5E58">
        <w:trPr>
          <w:cantSplit/>
          <w:jc w:val="center"/>
        </w:trPr>
        <w:tc>
          <w:tcPr>
            <w:tcW w:w="2951" w:type="dxa"/>
            <w:tcMar>
              <w:top w:w="115" w:type="dxa"/>
              <w:left w:w="135" w:type="dxa"/>
              <w:bottom w:w="115" w:type="dxa"/>
              <w:right w:w="135" w:type="dxa"/>
            </w:tcMar>
            <w:vAlign w:val="center"/>
          </w:tcPr>
          <w:p w14:paraId="093529B7" w14:textId="77777777" w:rsidR="009C26F8" w:rsidRPr="005B5E58" w:rsidRDefault="00743F70" w:rsidP="00765D1E">
            <w:pPr>
              <w:spacing w:after="0" w:line="247" w:lineRule="auto"/>
              <w:jc w:val="both"/>
              <w:rPr>
                <w:color w:val="auto"/>
              </w:rPr>
            </w:pPr>
            <w:r w:rsidRPr="005B5E58">
              <w:rPr>
                <w:color w:val="auto"/>
                <w:sz w:val="18"/>
              </w:rPr>
              <w:t>Evidence completeness</w:t>
            </w:r>
          </w:p>
        </w:tc>
        <w:tc>
          <w:tcPr>
            <w:tcW w:w="6696" w:type="dxa"/>
            <w:tcMar>
              <w:top w:w="115" w:type="dxa"/>
              <w:left w:w="135" w:type="dxa"/>
              <w:bottom w:w="115" w:type="dxa"/>
              <w:right w:w="135" w:type="dxa"/>
            </w:tcMar>
            <w:vAlign w:val="center"/>
          </w:tcPr>
          <w:p w14:paraId="578E0A5A" w14:textId="77777777" w:rsidR="009C26F8" w:rsidRPr="005B5E58" w:rsidRDefault="00743F70" w:rsidP="00765D1E">
            <w:pPr>
              <w:spacing w:after="0" w:line="247" w:lineRule="auto"/>
              <w:jc w:val="both"/>
              <w:rPr>
                <w:color w:val="auto"/>
              </w:rPr>
            </w:pPr>
            <w:r w:rsidRPr="005B5E58">
              <w:rPr>
                <w:color w:val="auto"/>
                <w:sz w:val="18"/>
              </w:rPr>
              <w:t>Presence of action, focus, result, screenshot, reason, and provider details</w:t>
            </w:r>
          </w:p>
        </w:tc>
      </w:tr>
      <w:tr w:rsidR="009C26F8" w:rsidRPr="005B5E58" w14:paraId="2DA4603B" w14:textId="77777777" w:rsidTr="005B5E58">
        <w:trPr>
          <w:cantSplit/>
          <w:jc w:val="center"/>
        </w:trPr>
        <w:tc>
          <w:tcPr>
            <w:tcW w:w="2951" w:type="dxa"/>
            <w:tcMar>
              <w:top w:w="115" w:type="dxa"/>
              <w:left w:w="135" w:type="dxa"/>
              <w:bottom w:w="115" w:type="dxa"/>
              <w:right w:w="135" w:type="dxa"/>
            </w:tcMar>
            <w:vAlign w:val="center"/>
          </w:tcPr>
          <w:p w14:paraId="6D981A5D" w14:textId="77777777" w:rsidR="009C26F8" w:rsidRPr="005B5E58" w:rsidRDefault="00743F70" w:rsidP="00765D1E">
            <w:pPr>
              <w:spacing w:after="0" w:line="247" w:lineRule="auto"/>
              <w:jc w:val="both"/>
              <w:rPr>
                <w:color w:val="auto"/>
              </w:rPr>
            </w:pPr>
            <w:r w:rsidRPr="005B5E58">
              <w:rPr>
                <w:color w:val="auto"/>
                <w:sz w:val="18"/>
              </w:rPr>
              <w:t>Efficiency</w:t>
            </w:r>
          </w:p>
        </w:tc>
        <w:tc>
          <w:tcPr>
            <w:tcW w:w="6696" w:type="dxa"/>
            <w:tcMar>
              <w:top w:w="115" w:type="dxa"/>
              <w:left w:w="135" w:type="dxa"/>
              <w:bottom w:w="115" w:type="dxa"/>
              <w:right w:w="135" w:type="dxa"/>
            </w:tcMar>
            <w:vAlign w:val="center"/>
          </w:tcPr>
          <w:p w14:paraId="7F384B0E" w14:textId="77777777" w:rsidR="009C26F8" w:rsidRPr="005B5E58" w:rsidRDefault="00743F70" w:rsidP="00765D1E">
            <w:pPr>
              <w:spacing w:after="0" w:line="247" w:lineRule="auto"/>
              <w:jc w:val="both"/>
              <w:rPr>
                <w:color w:val="auto"/>
              </w:rPr>
            </w:pPr>
            <w:r w:rsidRPr="005B5E58">
              <w:rPr>
                <w:color w:val="auto"/>
                <w:sz w:val="18"/>
              </w:rPr>
              <w:t>Planner calls, executed steps, elapsed time, and provider failures</w:t>
            </w:r>
          </w:p>
        </w:tc>
      </w:tr>
    </w:tbl>
    <w:p w14:paraId="160C92ED" w14:textId="77777777" w:rsidR="009C26F8" w:rsidRDefault="009C26F8" w:rsidP="00765D1E">
      <w:pPr>
        <w:spacing w:after="0"/>
        <w:jc w:val="both"/>
      </w:pPr>
    </w:p>
    <w:p w14:paraId="7B6D3941" w14:textId="77777777" w:rsidR="009C26F8" w:rsidRDefault="00743F70" w:rsidP="00765D1E">
      <w:pPr>
        <w:pStyle w:val="Heading1"/>
        <w:jc w:val="both"/>
      </w:pPr>
      <w:r>
        <w:t>7 Conclusion</w:t>
      </w:r>
    </w:p>
    <w:p w14:paraId="283A646E" w14:textId="77777777" w:rsidR="009C26F8" w:rsidRDefault="00743F70" w:rsidP="00765D1E">
      <w:pPr>
        <w:jc w:val="both"/>
      </w:pPr>
      <w:r>
        <w:t>AccessPath AI addresses the gap between finding accessibility issues on one page and showing whether a keyboard-only user can finish a complete task. AI can suggest the next action, but fixed rules control what reaches the browser, what counts as completion, and what evidence is stored. The current prototype demonstrates this approach on accessible and deliberately broken appointment-booking sites. Its contribution is a practical and reviewable way to study keyboard journey completion and barriers, not a claim that AI can certify accessibility.</w:t>
      </w:r>
    </w:p>
    <w:p w14:paraId="632BA680" w14:textId="77777777" w:rsidR="009C26F8" w:rsidRDefault="00743F70" w:rsidP="00765D1E">
      <w:pPr>
        <w:jc w:val="both"/>
      </w:pPr>
      <w:r>
        <w:br w:type="page"/>
      </w:r>
    </w:p>
    <w:p w14:paraId="1C9F74D6" w14:textId="77777777" w:rsidR="009C26F8" w:rsidRDefault="00743F70" w:rsidP="00765D1E">
      <w:pPr>
        <w:pStyle w:val="Heading1"/>
        <w:jc w:val="both"/>
      </w:pPr>
      <w:r>
        <w:lastRenderedPageBreak/>
        <w:t>References</w:t>
      </w:r>
    </w:p>
    <w:p w14:paraId="2C5204A5" w14:textId="77777777" w:rsidR="009C26F8" w:rsidRDefault="00743F70" w:rsidP="00765D1E">
      <w:pPr>
        <w:keepLines/>
        <w:spacing w:after="80" w:line="240" w:lineRule="auto"/>
        <w:ind w:left="605" w:hanging="605"/>
        <w:jc w:val="both"/>
      </w:pPr>
      <w:r>
        <w:rPr>
          <w:sz w:val="17"/>
        </w:rPr>
        <w:t>[1]</w:t>
      </w:r>
      <w:r>
        <w:rPr>
          <w:sz w:val="17"/>
        </w:rPr>
        <w:tab/>
        <w:t>World Wide Web Consortium. (2024). Web Content Accessibility Guidelines (WCAG) 2.2. https://www.w3.org/TR/WCAG22/</w:t>
      </w:r>
    </w:p>
    <w:p w14:paraId="6188EBAE" w14:textId="77777777" w:rsidR="009C26F8" w:rsidRDefault="00743F70" w:rsidP="00765D1E">
      <w:pPr>
        <w:keepLines/>
        <w:spacing w:after="80" w:line="240" w:lineRule="auto"/>
        <w:ind w:left="605" w:hanging="605"/>
        <w:jc w:val="both"/>
      </w:pPr>
      <w:r>
        <w:rPr>
          <w:sz w:val="17"/>
        </w:rPr>
        <w:t>[2]</w:t>
      </w:r>
      <w:r>
        <w:rPr>
          <w:sz w:val="17"/>
        </w:rPr>
        <w:tab/>
        <w:t>World Wide Web Consortium. (2026). WCAG Evaluation Methodology (WCAG-EM) 2.0. https://www.w3.org/TR/WCAG-EM/</w:t>
      </w:r>
    </w:p>
    <w:p w14:paraId="5CC665D3" w14:textId="77777777" w:rsidR="009C26F8" w:rsidRDefault="00743F70" w:rsidP="00765D1E">
      <w:pPr>
        <w:keepLines/>
        <w:spacing w:after="80" w:line="240" w:lineRule="auto"/>
        <w:ind w:left="605" w:hanging="605"/>
        <w:jc w:val="both"/>
      </w:pPr>
      <w:r>
        <w:rPr>
          <w:sz w:val="17"/>
        </w:rPr>
        <w:t>[3]</w:t>
      </w:r>
      <w:r>
        <w:rPr>
          <w:sz w:val="17"/>
        </w:rPr>
        <w:tab/>
        <w:t>Deque Systems. (2026). axe-core: Accessibility engine for automated Web UI testing. https://github.com/dequelabs/axe-core</w:t>
      </w:r>
    </w:p>
    <w:p w14:paraId="423D33E8" w14:textId="77777777" w:rsidR="009C26F8" w:rsidRDefault="00743F70" w:rsidP="00765D1E">
      <w:pPr>
        <w:keepLines/>
        <w:spacing w:after="80" w:line="240" w:lineRule="auto"/>
        <w:ind w:left="605" w:hanging="605"/>
        <w:jc w:val="both"/>
      </w:pPr>
      <w:r>
        <w:rPr>
          <w:sz w:val="17"/>
        </w:rPr>
        <w:t>[4]</w:t>
      </w:r>
      <w:r>
        <w:rPr>
          <w:sz w:val="17"/>
        </w:rPr>
        <w:tab/>
        <w:t>Microsoft. (2026). Accessibility testing with Playwright. https://playwright.dev/docs/accessibility-testing</w:t>
      </w:r>
    </w:p>
    <w:p w14:paraId="40FD2678" w14:textId="77777777" w:rsidR="009C26F8" w:rsidRDefault="00743F70" w:rsidP="00765D1E">
      <w:pPr>
        <w:keepLines/>
        <w:spacing w:after="80" w:line="240" w:lineRule="auto"/>
        <w:ind w:left="605" w:hanging="605"/>
        <w:jc w:val="both"/>
      </w:pPr>
      <w:r>
        <w:rPr>
          <w:sz w:val="17"/>
        </w:rPr>
        <w:t>[5]</w:t>
      </w:r>
      <w:r>
        <w:rPr>
          <w:sz w:val="17"/>
        </w:rPr>
        <w:tab/>
        <w:t>Vigo, M., Brown, J., and Conway, V. (2013). Benchmarking web accessibility evaluation tools: Measuring the harm of sole reliance on automated tests. W4A 2013. https://doi.org/10.1145/2461121.2461124</w:t>
      </w:r>
    </w:p>
    <w:p w14:paraId="4AB9A59B" w14:textId="77777777" w:rsidR="009C26F8" w:rsidRDefault="00743F70" w:rsidP="00765D1E">
      <w:pPr>
        <w:keepLines/>
        <w:spacing w:after="80" w:line="240" w:lineRule="auto"/>
        <w:ind w:left="605" w:hanging="605"/>
        <w:jc w:val="both"/>
      </w:pPr>
      <w:r>
        <w:rPr>
          <w:sz w:val="17"/>
        </w:rPr>
        <w:t>[6]</w:t>
      </w:r>
      <w:r>
        <w:rPr>
          <w:sz w:val="17"/>
        </w:rPr>
        <w:tab/>
        <w:t>Ara, J., Sik-Lanyi, C., and Kelemen, A. (2024). Accessibility engineering in web evaluation process: A systematic literature review. Universal Access in the Information Society, 23, 653-686. https://doi.org/10.1007/s10209-023-00967-2</w:t>
      </w:r>
    </w:p>
    <w:p w14:paraId="4F13073F" w14:textId="77777777" w:rsidR="009C26F8" w:rsidRDefault="00743F70" w:rsidP="00765D1E">
      <w:pPr>
        <w:keepLines/>
        <w:spacing w:after="80" w:line="240" w:lineRule="auto"/>
        <w:ind w:left="605" w:hanging="605"/>
        <w:jc w:val="both"/>
      </w:pPr>
      <w:r>
        <w:rPr>
          <w:sz w:val="17"/>
        </w:rPr>
        <w:t>[7]</w:t>
      </w:r>
      <w:r>
        <w:rPr>
          <w:sz w:val="17"/>
        </w:rPr>
        <w:tab/>
        <w:t>Pool, J. R. (2023). Accessibility Metatesting: Comparing Nine Testing Tools. W4A 2023. https://doi.org/10.1145/3587281.3587282</w:t>
      </w:r>
    </w:p>
    <w:p w14:paraId="2809D0DB" w14:textId="77777777" w:rsidR="009C26F8" w:rsidRDefault="00743F70" w:rsidP="00765D1E">
      <w:pPr>
        <w:keepLines/>
        <w:spacing w:after="80" w:line="240" w:lineRule="auto"/>
        <w:ind w:left="605" w:hanging="605"/>
        <w:jc w:val="both"/>
      </w:pPr>
      <w:r>
        <w:rPr>
          <w:sz w:val="17"/>
        </w:rPr>
        <w:t>[8]</w:t>
      </w:r>
      <w:r>
        <w:rPr>
          <w:sz w:val="17"/>
        </w:rPr>
        <w:tab/>
        <w:t>Vera-Amaro, G., and Rojano-Caceres, J. R. (2025). Towards accessible website design through artificial intelligence: A systematic literature review. Information and Software Technology, 186, 107821. https://doi.org/10.1016/j.infsof.2025.107821</w:t>
      </w:r>
    </w:p>
    <w:p w14:paraId="1B9E3AA7" w14:textId="77777777" w:rsidR="009C26F8" w:rsidRDefault="00743F70" w:rsidP="00765D1E">
      <w:pPr>
        <w:keepLines/>
        <w:spacing w:after="80" w:line="240" w:lineRule="auto"/>
        <w:ind w:left="605" w:hanging="605"/>
        <w:jc w:val="both"/>
      </w:pPr>
      <w:r>
        <w:rPr>
          <w:sz w:val="17"/>
        </w:rPr>
        <w:t>[9]</w:t>
      </w:r>
      <w:r>
        <w:rPr>
          <w:sz w:val="17"/>
        </w:rPr>
        <w:tab/>
        <w:t>Lopez-Gil, J. M., and Pereira, J. (2025). Turning manual web accessibility success criteria into automatic: An LLM-based approach. Universal Access in the Information Society, 24, 837-852. https://doi.org/10.1007/s10209-024-01108-z</w:t>
      </w:r>
    </w:p>
    <w:p w14:paraId="203CCB06" w14:textId="77777777" w:rsidR="009C26F8" w:rsidRDefault="00743F70" w:rsidP="00765D1E">
      <w:pPr>
        <w:keepLines/>
        <w:spacing w:after="80" w:line="240" w:lineRule="auto"/>
        <w:ind w:left="605" w:hanging="605"/>
        <w:jc w:val="both"/>
      </w:pPr>
      <w:r>
        <w:rPr>
          <w:sz w:val="17"/>
        </w:rPr>
        <w:t>[10]</w:t>
      </w:r>
      <w:r>
        <w:rPr>
          <w:sz w:val="17"/>
        </w:rPr>
        <w:tab/>
        <w:t>Aljedaani, W., and Mollik, R. H. (2026). Large Language Models for Web Accessibility: A Systematic Literature Review. W4A 2026. https://doi.org/10.1145/3800424.3800452</w:t>
      </w:r>
    </w:p>
    <w:p w14:paraId="57455B0D" w14:textId="77777777" w:rsidR="009C26F8" w:rsidRDefault="00743F70" w:rsidP="00765D1E">
      <w:pPr>
        <w:keepLines/>
        <w:spacing w:after="80" w:line="240" w:lineRule="auto"/>
        <w:ind w:left="605" w:hanging="605"/>
        <w:jc w:val="both"/>
      </w:pPr>
      <w:r>
        <w:rPr>
          <w:sz w:val="17"/>
        </w:rPr>
        <w:t>[11]</w:t>
      </w:r>
      <w:r>
        <w:rPr>
          <w:sz w:val="17"/>
        </w:rPr>
        <w:tab/>
        <w:t>Yepes-Parra, J. D., and Escobar-Velasquez, C. (2025). Autonomous Agents for Accessibility: Simulating Visual Impairments in Web Interfaces. ASE 2025, 3953-3957. https://doi.org/10.1109/ASE63991.2025.00349</w:t>
      </w:r>
    </w:p>
    <w:p w14:paraId="1AC2F291" w14:textId="77777777" w:rsidR="009C26F8" w:rsidRDefault="00743F70" w:rsidP="00765D1E">
      <w:pPr>
        <w:keepLines/>
        <w:spacing w:after="80" w:line="240" w:lineRule="auto"/>
        <w:ind w:left="605" w:hanging="605"/>
        <w:jc w:val="both"/>
      </w:pPr>
      <w:r>
        <w:rPr>
          <w:sz w:val="17"/>
        </w:rPr>
        <w:t>[12]</w:t>
      </w:r>
      <w:r>
        <w:rPr>
          <w:sz w:val="17"/>
        </w:rPr>
        <w:tab/>
        <w:t>Microsoft. (2026). Keyboard API. Playwright documentation. https://playwright.dev/docs/api/class-keyboard</w:t>
      </w:r>
    </w:p>
    <w:sectPr w:rsidR="009C26F8" w:rsidSect="00034616">
      <w:footerReference w:type="default" r:id="rId10"/>
      <w:pgSz w:w="12240" w:h="15840"/>
      <w:pgMar w:top="1008" w:right="1181" w:bottom="936"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D63E" w14:textId="77777777" w:rsidR="00846157" w:rsidRDefault="00846157">
      <w:pPr>
        <w:spacing w:after="0" w:line="240" w:lineRule="auto"/>
      </w:pPr>
      <w:r>
        <w:separator/>
      </w:r>
    </w:p>
  </w:endnote>
  <w:endnote w:type="continuationSeparator" w:id="0">
    <w:p w14:paraId="41931268" w14:textId="77777777" w:rsidR="00846157" w:rsidRDefault="0084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1976" w14:textId="77777777" w:rsidR="009C26F8" w:rsidRDefault="00743F70">
    <w:pPr>
      <w:pStyle w:val="Footer"/>
      <w:jc w:val="center"/>
    </w:pPr>
    <w:r>
      <w:fldChar w:fldCharType="begin"/>
    </w:r>
    <w:r>
      <w:instrText xml:space="preserve"> PAGE </w:instrText>
    </w:r>
    <w:r>
      <w:fldChar w:fldCharType="separate"/>
    </w:r>
    <w:r w:rsidR="002F26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138B" w14:textId="77777777" w:rsidR="00846157" w:rsidRDefault="00846157">
      <w:pPr>
        <w:spacing w:after="0" w:line="240" w:lineRule="auto"/>
      </w:pPr>
      <w:r>
        <w:separator/>
      </w:r>
    </w:p>
  </w:footnote>
  <w:footnote w:type="continuationSeparator" w:id="0">
    <w:p w14:paraId="5962AA59" w14:textId="77777777" w:rsidR="00846157" w:rsidRDefault="00846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416215">
    <w:abstractNumId w:val="8"/>
  </w:num>
  <w:num w:numId="2" w16cid:durableId="124662179">
    <w:abstractNumId w:val="6"/>
  </w:num>
  <w:num w:numId="3" w16cid:durableId="1104151637">
    <w:abstractNumId w:val="5"/>
  </w:num>
  <w:num w:numId="4" w16cid:durableId="1169053235">
    <w:abstractNumId w:val="4"/>
  </w:num>
  <w:num w:numId="5" w16cid:durableId="55864118">
    <w:abstractNumId w:val="7"/>
  </w:num>
  <w:num w:numId="6" w16cid:durableId="1884629909">
    <w:abstractNumId w:val="3"/>
  </w:num>
  <w:num w:numId="7" w16cid:durableId="1366129672">
    <w:abstractNumId w:val="2"/>
  </w:num>
  <w:num w:numId="8" w16cid:durableId="368266807">
    <w:abstractNumId w:val="1"/>
  </w:num>
  <w:num w:numId="9" w16cid:durableId="157411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DC8"/>
    <w:rsid w:val="0029639D"/>
    <w:rsid w:val="002F2686"/>
    <w:rsid w:val="00326F90"/>
    <w:rsid w:val="003656C9"/>
    <w:rsid w:val="005B5E58"/>
    <w:rsid w:val="00743F70"/>
    <w:rsid w:val="00765D1E"/>
    <w:rsid w:val="00773B49"/>
    <w:rsid w:val="00843BCA"/>
    <w:rsid w:val="00846157"/>
    <w:rsid w:val="008D435A"/>
    <w:rsid w:val="009C26F8"/>
    <w:rsid w:val="00A6102E"/>
    <w:rsid w:val="00AA1D8D"/>
    <w:rsid w:val="00B47730"/>
    <w:rsid w:val="00BB4952"/>
    <w:rsid w:val="00C17D01"/>
    <w:rsid w:val="00CB0664"/>
    <w:rsid w:val="00E47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DA2E9"/>
  <w14:defaultImageDpi w14:val="300"/>
  <w15:docId w15:val="{742481E7-B891-4747-95D7-F470ED86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BA2"/>
    <w:pPr>
      <w:spacing w:after="120" w:line="259" w:lineRule="auto"/>
    </w:pPr>
    <w:rPr>
      <w:rFonts w:ascii="Aptos" w:hAnsi="Aptos"/>
      <w:color w:val="11182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2301</Words>
  <Characters>13119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AccessPath AI Project Synopsis</vt:lpstr>
    </vt:vector>
  </TitlesOfParts>
  <Manager/>
  <Company/>
  <LinksUpToDate>false</LinksUpToDate>
  <CharactersWithSpaces>15390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AccessPath AI Project Synopsis</dc:title>
  <dc:subject>Keyboard journey accessibility evaluation</dc:subject>
  <dc:creator>Aniket Mishra, Krish Bajaj, Daksh Choudhary</dc:creator>
  <cp:keywords>accessibility, keyboard, WCAG, AI planning, Playwright</cp:keywords>
  <dc:description/>
  <cp:lastModifiedBy>Aniket Mishra</cp:lastModifiedBy>
  <cp:revision>2</cp:revision>
  <cp:lastPrinted>2026-10-14T09:43:00Z</cp:lastPrinted>
  <dcterms:created xsi:type="dcterms:W3CDTF">2013-12-23T23:15:00Z</dcterms:created>
  <dcterms:modified xsi:type="dcterms:W3CDTF">2026-10-19T20:06:00Z</dcterms:modified>
  <cp:category/>
</cp:coreProperties>
</file>