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615CCB" w:rsidRDefault="004C3135" w:rsidP="00615CCB">
      <w:pPr>
        <w:shd w:val="clear" w:color="auto" w:fill="FFFFFF"/>
        <w:spacing w:line="276" w:lineRule="auto"/>
        <w:jc w:val="center"/>
        <w:rPr>
          <w:rFonts w:ascii="Times" w:hAnsi="Times" w:cs="Arial"/>
          <w:b/>
          <w:bCs/>
          <w:color w:val="1D1C1D"/>
          <w:sz w:val="32"/>
          <w:szCs w:val="32"/>
        </w:rPr>
      </w:pPr>
      <w:r w:rsidRPr="00615CCB">
        <w:rPr>
          <w:rFonts w:ascii="Times" w:hAnsi="Times" w:cs="Arial"/>
          <w:b/>
          <w:bCs/>
          <w:color w:val="1D1C1D"/>
          <w:sz w:val="32"/>
          <w:szCs w:val="32"/>
        </w:rPr>
        <w:t>Report for Nick Eubank</w:t>
      </w:r>
    </w:p>
    <w:p w14:paraId="7760AE0A" w14:textId="0E65D37E" w:rsidR="004C3135" w:rsidRPr="00615CCB" w:rsidRDefault="004C3135" w:rsidP="00615CCB">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0E63AAA6" w14:textId="0AA98CDF" w:rsidR="004C4033" w:rsidRPr="000A75F3" w:rsidRDefault="004C3135" w:rsidP="00615CCB">
      <w:pPr>
        <w:shd w:val="clear" w:color="auto" w:fill="FFFFFF"/>
        <w:spacing w:line="276" w:lineRule="auto"/>
        <w:jc w:val="center"/>
        <w:rPr>
          <w:rFonts w:ascii="Times" w:hAnsi="Times" w:cs="Arial"/>
          <w:color w:val="1D1C1D"/>
        </w:rPr>
      </w:pPr>
      <w:r w:rsidRPr="000A75F3">
        <w:rPr>
          <w:rFonts w:ascii="Times" w:hAnsi="Times" w:cs="Arial"/>
          <w:color w:val="1D1C1D"/>
        </w:rPr>
        <w:t xml:space="preserve">Grey Team (Nick Carroll, </w:t>
      </w:r>
      <w:proofErr w:type="spellStart"/>
      <w:r w:rsidRPr="000A75F3">
        <w:rPr>
          <w:rFonts w:ascii="Times" w:hAnsi="Times" w:cs="Arial"/>
          <w:color w:val="1D1C1D"/>
        </w:rPr>
        <w:t>Jiaxin</w:t>
      </w:r>
      <w:proofErr w:type="spellEnd"/>
      <w:r w:rsidRPr="000A75F3">
        <w:rPr>
          <w:rFonts w:ascii="Times" w:hAnsi="Times" w:cs="Arial"/>
          <w:color w:val="1D1C1D"/>
        </w:rPr>
        <w:t xml:space="preserve"> Ying, Emmanuel </w:t>
      </w:r>
      <w:proofErr w:type="spellStart"/>
      <w:r w:rsidRPr="000A75F3">
        <w:rPr>
          <w:rFonts w:ascii="Times" w:hAnsi="Times" w:cs="Arial"/>
          <w:color w:val="1D1C1D"/>
        </w:rPr>
        <w:t>Ruhamyankaka</w:t>
      </w:r>
      <w:proofErr w:type="spellEnd"/>
      <w:r w:rsidRPr="000A75F3">
        <w:rPr>
          <w:rFonts w:ascii="Times" w:hAnsi="Times" w:cs="Arial"/>
          <w:color w:val="1D1C1D"/>
        </w:rPr>
        <w:t>, Song Young Oh)</w:t>
      </w:r>
    </w:p>
    <w:p w14:paraId="258DEDAD" w14:textId="77777777" w:rsidR="00C32784" w:rsidRPr="00C32784" w:rsidRDefault="00C32784" w:rsidP="00615CCB">
      <w:pPr>
        <w:shd w:val="clear" w:color="auto" w:fill="FFFFFF"/>
        <w:spacing w:line="276" w:lineRule="auto"/>
        <w:jc w:val="center"/>
        <w:rPr>
          <w:rFonts w:ascii="Times" w:hAnsi="Times" w:cs="Arial"/>
          <w:color w:val="1D1C1D"/>
        </w:rPr>
      </w:pPr>
    </w:p>
    <w:p w14:paraId="683BD751" w14:textId="2A154E25" w:rsidR="004C3135" w:rsidRPr="00615CCB" w:rsidRDefault="004C3135" w:rsidP="00615CCB">
      <w:pPr>
        <w:spacing w:line="276" w:lineRule="auto"/>
        <w:jc w:val="both"/>
        <w:rPr>
          <w:rFonts w:ascii="Times" w:hAnsi="Times"/>
          <w:b/>
          <w:bCs/>
          <w:color w:val="000000" w:themeColor="text1"/>
          <w:sz w:val="32"/>
          <w:szCs w:val="32"/>
        </w:rPr>
      </w:pPr>
      <w:r w:rsidRPr="00615CCB">
        <w:rPr>
          <w:rFonts w:ascii="Times" w:hAnsi="Times"/>
          <w:b/>
          <w:bCs/>
          <w:color w:val="000000" w:themeColor="text1"/>
          <w:sz w:val="32"/>
          <w:szCs w:val="32"/>
        </w:rPr>
        <w:t>Motivation</w:t>
      </w:r>
    </w:p>
    <w:p w14:paraId="0111FBE2" w14:textId="40227391" w:rsidR="008A622B" w:rsidRDefault="00506649" w:rsidP="00615CCB">
      <w:pPr>
        <w:spacing w:line="276"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615CCB">
      <w:pPr>
        <w:spacing w:line="276" w:lineRule="auto"/>
        <w:jc w:val="both"/>
        <w:rPr>
          <w:rFonts w:ascii="Times" w:hAnsi="Times"/>
          <w:color w:val="000000" w:themeColor="text1"/>
        </w:rPr>
      </w:pPr>
    </w:p>
    <w:p w14:paraId="596C3A45" w14:textId="3C60F28C" w:rsidR="00506649" w:rsidRDefault="008A622B" w:rsidP="00615CCB">
      <w:pPr>
        <w:spacing w:line="276"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r w:rsidR="00615CCB">
        <w:rPr>
          <w:rFonts w:ascii="Times" w:hAnsi="Times"/>
          <w:color w:val="000000" w:themeColor="text1"/>
        </w:rPr>
        <w:t xml:space="preserve"> </w:t>
      </w:r>
      <w:r w:rsidR="00506649">
        <w:rPr>
          <w:rFonts w:ascii="Times" w:hAnsi="Times"/>
          <w:color w:val="000000" w:themeColor="text1"/>
        </w:rPr>
        <w:t>Understanding</w:t>
      </w:r>
      <w:r w:rsidR="00506649" w:rsidRPr="00791E5A">
        <w:rPr>
          <w:rFonts w:ascii="Times" w:hAnsi="Times"/>
          <w:color w:val="000000" w:themeColor="text1"/>
        </w:rPr>
        <w:t xml:space="preserve"> the impact of these state-level </w:t>
      </w:r>
      <w:r w:rsidR="00506649">
        <w:rPr>
          <w:rFonts w:ascii="Times" w:hAnsi="Times"/>
          <w:color w:val="000000" w:themeColor="text1"/>
        </w:rPr>
        <w:t xml:space="preserve">drug </w:t>
      </w:r>
      <w:r w:rsidR="00506649" w:rsidRPr="00791E5A">
        <w:rPr>
          <w:rFonts w:ascii="Times" w:hAnsi="Times"/>
          <w:color w:val="000000" w:themeColor="text1"/>
        </w:rPr>
        <w:t xml:space="preserve">policies on public health </w:t>
      </w:r>
      <w:r w:rsidR="00506649">
        <w:rPr>
          <w:rFonts w:ascii="Times" w:hAnsi="Times"/>
          <w:color w:val="000000" w:themeColor="text1"/>
        </w:rPr>
        <w:t xml:space="preserve">allows </w:t>
      </w:r>
      <w:r w:rsidR="008A09CE">
        <w:rPr>
          <w:rFonts w:ascii="Times" w:hAnsi="Times"/>
          <w:color w:val="000000" w:themeColor="text1"/>
        </w:rPr>
        <w:t>policymakers</w:t>
      </w:r>
      <w:r w:rsidR="00506649">
        <w:rPr>
          <w:rFonts w:ascii="Times" w:hAnsi="Times"/>
          <w:color w:val="000000" w:themeColor="text1"/>
        </w:rPr>
        <w:t xml:space="preserve"> to implement best practices and update </w:t>
      </w:r>
      <w:r w:rsidR="008A09CE">
        <w:rPr>
          <w:rFonts w:ascii="Times" w:hAnsi="Times"/>
          <w:color w:val="000000" w:themeColor="text1"/>
        </w:rPr>
        <w:t>ineffective policies</w:t>
      </w:r>
      <w:r w:rsidR="00506649" w:rsidRPr="00791E5A">
        <w:rPr>
          <w:rFonts w:ascii="Times" w:hAnsi="Times"/>
          <w:color w:val="000000" w:themeColor="text1"/>
        </w:rPr>
        <w:t xml:space="preserve">. </w:t>
      </w:r>
      <w:r w:rsidR="008A09CE">
        <w:rPr>
          <w:rFonts w:ascii="Times" w:hAnsi="Times"/>
          <w:color w:val="000000" w:themeColor="text1"/>
        </w:rPr>
        <w:t>These regulations intend</w:t>
      </w:r>
      <w:r w:rsidR="00506649">
        <w:rPr>
          <w:rFonts w:ascii="Times" w:hAnsi="Times"/>
          <w:color w:val="000000" w:themeColor="text1"/>
        </w:rPr>
        <w:t xml:space="preserve"> to reduce opioid abuse; however, they have the possibility </w:t>
      </w:r>
      <w:r w:rsidR="008A09CE">
        <w:rPr>
          <w:rFonts w:ascii="Times" w:hAnsi="Times"/>
          <w:color w:val="000000" w:themeColor="text1"/>
        </w:rPr>
        <w:t>of</w:t>
      </w:r>
      <w:r w:rsidR="00506649">
        <w:rPr>
          <w:rFonts w:ascii="Times" w:hAnsi="Times"/>
          <w:color w:val="000000" w:themeColor="text1"/>
        </w:rPr>
        <w:t xml:space="preserve"> unintended effects by limiting legal access </w:t>
      </w:r>
      <w:r w:rsidR="008A09CE">
        <w:rPr>
          <w:rFonts w:ascii="Times" w:hAnsi="Times"/>
          <w:color w:val="000000" w:themeColor="text1"/>
        </w:rPr>
        <w:t>to</w:t>
      </w:r>
      <w:r w:rsidR="00506649">
        <w:rPr>
          <w:rFonts w:ascii="Times" w:hAnsi="Times"/>
          <w:color w:val="000000" w:themeColor="text1"/>
        </w:rPr>
        <w:t xml:space="preserve"> drugs </w:t>
      </w:r>
      <w:r w:rsidR="008A09CE">
        <w:rPr>
          <w:rFonts w:ascii="Times" w:hAnsi="Times"/>
          <w:color w:val="000000" w:themeColor="text1"/>
        </w:rPr>
        <w:t>for</w:t>
      </w:r>
      <w:r w:rsidR="00506649">
        <w:rPr>
          <w:rFonts w:ascii="Times" w:hAnsi="Times"/>
          <w:color w:val="000000" w:themeColor="text1"/>
        </w:rPr>
        <w:t xml:space="preserve"> addicts.</w:t>
      </w:r>
    </w:p>
    <w:p w14:paraId="28043D23" w14:textId="77777777" w:rsidR="00506649" w:rsidRDefault="00506649" w:rsidP="00615CCB">
      <w:pPr>
        <w:spacing w:line="276" w:lineRule="auto"/>
        <w:jc w:val="both"/>
        <w:rPr>
          <w:rFonts w:ascii="Times" w:hAnsi="Times"/>
          <w:color w:val="000000" w:themeColor="text1"/>
        </w:rPr>
      </w:pPr>
    </w:p>
    <w:p w14:paraId="45AA39E9" w14:textId="6E45B45B" w:rsidR="00506649" w:rsidRDefault="00506649" w:rsidP="00615CCB">
      <w:pPr>
        <w:spacing w:line="276"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1D6C88F2" w14:textId="77777777" w:rsidR="005C16F9" w:rsidRDefault="005C16F9" w:rsidP="00615CCB">
      <w:pPr>
        <w:spacing w:line="276" w:lineRule="auto"/>
        <w:jc w:val="both"/>
        <w:rPr>
          <w:rFonts w:ascii="Times" w:hAnsi="Times"/>
          <w:color w:val="000000" w:themeColor="text1"/>
        </w:rPr>
      </w:pPr>
    </w:p>
    <w:p w14:paraId="6771DE6A" w14:textId="67CE60AA" w:rsidR="00D8364B" w:rsidRPr="00836386" w:rsidRDefault="005C16F9"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3CF95981" w14:textId="55E9AC53" w:rsidR="00615CCB" w:rsidRPr="000A75F3" w:rsidRDefault="008A622B" w:rsidP="000A75F3">
      <w:pPr>
        <w:pStyle w:val="ListParagraph"/>
        <w:numPr>
          <w:ilvl w:val="0"/>
          <w:numId w:val="3"/>
        </w:numPr>
        <w:spacing w:line="276" w:lineRule="auto"/>
        <w:jc w:val="both"/>
        <w:rPr>
          <w:rFonts w:ascii="Times" w:hAnsi="Times"/>
          <w:color w:val="000000" w:themeColor="text1"/>
        </w:rPr>
      </w:pPr>
      <w:r>
        <w:rPr>
          <w:rFonts w:ascii="Times" w:hAnsi="Times"/>
          <w:color w:val="000000" w:themeColor="text1"/>
        </w:rPr>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1C2B01EB" w14:textId="5233F4D0" w:rsidR="00615CCB" w:rsidRPr="000A75F3" w:rsidRDefault="005C16F9" w:rsidP="00615CCB">
      <w:pPr>
        <w:pStyle w:val="ListParagraph"/>
        <w:numPr>
          <w:ilvl w:val="0"/>
          <w:numId w:val="3"/>
        </w:numPr>
        <w:spacing w:line="276"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615CCB">
      <w:pPr>
        <w:pStyle w:val="ListParagraph"/>
        <w:numPr>
          <w:ilvl w:val="0"/>
          <w:numId w:val="3"/>
        </w:numPr>
        <w:autoSpaceDE w:val="0"/>
        <w:autoSpaceDN w:val="0"/>
        <w:adjustRightInd w:val="0"/>
        <w:spacing w:line="276" w:lineRule="auto"/>
        <w:rPr>
          <w:rFonts w:ascii="Times" w:hAnsi="Times"/>
          <w:color w:val="000000" w:themeColor="text1"/>
        </w:rPr>
      </w:pPr>
      <w:r w:rsidRPr="008B4BC2">
        <w:rPr>
          <w:rFonts w:ascii="Times" w:hAnsi="Times"/>
          <w:color w:val="000000" w:themeColor="text1"/>
        </w:rPr>
        <w:lastRenderedPageBreak/>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615CCB">
      <w:pPr>
        <w:autoSpaceDE w:val="0"/>
        <w:autoSpaceDN w:val="0"/>
        <w:adjustRightInd w:val="0"/>
        <w:spacing w:line="276" w:lineRule="auto"/>
        <w:rPr>
          <w:rFonts w:ascii="Times" w:hAnsi="Times"/>
          <w:color w:val="000000" w:themeColor="text1"/>
        </w:rPr>
      </w:pPr>
    </w:p>
    <w:p w14:paraId="112F8BEA" w14:textId="0F3A2A4F"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670A6345" w:rsidR="004C4033" w:rsidRDefault="004C3135" w:rsidP="00615CCB">
      <w:pPr>
        <w:spacing w:line="276"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r w:rsidR="00615CCB">
        <w:rPr>
          <w:rFonts w:ascii="Times" w:hAnsi="Times"/>
          <w:color w:val="000000" w:themeColor="text1"/>
        </w:rPr>
        <w:t>:</w:t>
      </w:r>
    </w:p>
    <w:p w14:paraId="2EAD2370" w14:textId="77777777" w:rsidR="008A622B" w:rsidRDefault="008A622B"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615CCB">
      <w:pPr>
        <w:spacing w:line="276" w:lineRule="auto"/>
        <w:jc w:val="both"/>
        <w:rPr>
          <w:rFonts w:ascii="Times" w:hAnsi="Times"/>
          <w:color w:val="000000" w:themeColor="text1"/>
        </w:rPr>
      </w:pPr>
    </w:p>
    <w:p w14:paraId="7615689E" w14:textId="3341185B" w:rsidR="004C3135" w:rsidRDefault="00A3307D" w:rsidP="00615CCB">
      <w:pPr>
        <w:spacing w:line="276"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w:t>
      </w:r>
      <w:proofErr w:type="gramStart"/>
      <w:r w:rsidR="00913563">
        <w:rPr>
          <w:rFonts w:ascii="Times" w:hAnsi="Times"/>
          <w:color w:val="000000" w:themeColor="text1"/>
        </w:rPr>
        <w:t>, in itself, support</w:t>
      </w:r>
      <w:proofErr w:type="gramEnd"/>
      <w:r w:rsidR="00913563">
        <w:rPr>
          <w:rFonts w:ascii="Times" w:hAnsi="Times"/>
          <w:color w:val="000000" w:themeColor="text1"/>
        </w:rPr>
        <w:t xml:space="preserve"> that the policies themselves caused the reduction in trends.  To limit the possibilities of confounding variables which are actually causing a reduction in the trends, this analysis selected control states for each jurisdiction in </w:t>
      </w:r>
      <w:proofErr w:type="gramStart"/>
      <w:r w:rsidR="00913563">
        <w:rPr>
          <w:rFonts w:ascii="Times" w:hAnsi="Times"/>
          <w:color w:val="000000" w:themeColor="text1"/>
        </w:rPr>
        <w:t>question, and</w:t>
      </w:r>
      <w:proofErr w:type="gramEnd"/>
      <w:r w:rsidR="00913563">
        <w:rPr>
          <w:rFonts w:ascii="Times" w:hAnsi="Times"/>
          <w:color w:val="000000" w:themeColor="text1"/>
        </w:rPr>
        <w:t xml:space="preserve">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w:t>
      </w:r>
      <w:proofErr w:type="gramStart"/>
      <w:r w:rsidR="006F60B0">
        <w:rPr>
          <w:rFonts w:ascii="Times" w:hAnsi="Times"/>
          <w:color w:val="000000" w:themeColor="text1"/>
        </w:rPr>
        <w:t>similar to</w:t>
      </w:r>
      <w:proofErr w:type="gramEnd"/>
      <w:r w:rsidR="006F60B0">
        <w:rPr>
          <w:rFonts w:ascii="Times" w:hAnsi="Times"/>
          <w:color w:val="000000" w:themeColor="text1"/>
        </w:rPr>
        <w:t xml:space="preserve"> the jurisdictions in question, except without these policy changes; therefore, making an inherent assumption, that 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615CCB">
      <w:pPr>
        <w:spacing w:line="276" w:lineRule="auto"/>
        <w:jc w:val="both"/>
        <w:rPr>
          <w:rFonts w:ascii="Times" w:hAnsi="Times"/>
          <w:color w:val="000000" w:themeColor="text1"/>
        </w:rPr>
      </w:pPr>
    </w:p>
    <w:p w14:paraId="2E5B6C03" w14:textId="77777777"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615CCB">
      <w:pPr>
        <w:spacing w:line="276"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11CD90D" w14:textId="63076E3D" w:rsidR="00615CCB" w:rsidRPr="000A75F3" w:rsidRDefault="00506649" w:rsidP="000A75F3">
      <w:pPr>
        <w:pStyle w:val="ListParagraph"/>
        <w:numPr>
          <w:ilvl w:val="0"/>
          <w:numId w:val="1"/>
        </w:numPr>
        <w:spacing w:line="276"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r w:rsidR="00615CCB">
        <w:rPr>
          <w:rFonts w:ascii="Times" w:hAnsi="Times"/>
          <w:color w:val="000000" w:themeColor="text1"/>
        </w:rPr>
        <w:t>.</w:t>
      </w:r>
    </w:p>
    <w:p w14:paraId="3FCDB2AA" w14:textId="2E69A1F3"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15CCB">
      <w:pPr>
        <w:spacing w:line="276" w:lineRule="auto"/>
        <w:jc w:val="both"/>
        <w:rPr>
          <w:rFonts w:ascii="Times" w:hAnsi="Times"/>
          <w:color w:val="000000" w:themeColor="text1"/>
        </w:rPr>
      </w:pPr>
    </w:p>
    <w:p w14:paraId="58B35F06" w14:textId="2F8DC08D" w:rsidR="006F60B0" w:rsidRDefault="006F60B0" w:rsidP="00615CCB">
      <w:pPr>
        <w:spacing w:line="276" w:lineRule="auto"/>
        <w:jc w:val="both"/>
        <w:rPr>
          <w:rFonts w:ascii="Times" w:hAnsi="Times"/>
          <w:color w:val="000000" w:themeColor="text1"/>
        </w:rPr>
      </w:pPr>
      <w:r>
        <w:rPr>
          <w:rFonts w:ascii="Times" w:hAnsi="Times"/>
          <w:color w:val="000000" w:themeColor="text1"/>
        </w:rPr>
        <w:lastRenderedPageBreak/>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15CCB">
      <w:pPr>
        <w:spacing w:line="276" w:lineRule="auto"/>
        <w:jc w:val="both"/>
        <w:rPr>
          <w:rFonts w:ascii="Times" w:hAnsi="Times"/>
          <w:color w:val="000000" w:themeColor="text1"/>
        </w:rPr>
      </w:pPr>
    </w:p>
    <w:p w14:paraId="0C2B1722" w14:textId="271AF235" w:rsidR="00D8364B"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615CCB">
      <w:pPr>
        <w:spacing w:line="276" w:lineRule="auto"/>
        <w:jc w:val="both"/>
        <w:rPr>
          <w:rFonts w:ascii="Times" w:eastAsia="Times New Roman" w:hAnsi="Times" w:cs="Arial"/>
          <w:color w:val="000000" w:themeColor="text1"/>
        </w:rPr>
      </w:pPr>
    </w:p>
    <w:p w14:paraId="04CD4E71" w14:textId="6C20B451"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615CCB">
      <w:pPr>
        <w:spacing w:line="276" w:lineRule="auto"/>
        <w:jc w:val="both"/>
        <w:rPr>
          <w:rFonts w:ascii="Times" w:eastAsia="Times New Roman" w:hAnsi="Times" w:cs="Arial"/>
          <w:color w:val="000000" w:themeColor="text1"/>
        </w:rPr>
      </w:pPr>
    </w:p>
    <w:p w14:paraId="5346FA53" w14:textId="44F15213" w:rsidR="00506649" w:rsidRPr="00FA45DF" w:rsidRDefault="00866C3B"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considered to have zero opioids shipped per capita in that year.  These counties which had zero opioids shipped per capita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 xml:space="preserve">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w:t>
      </w:r>
      <w:r w:rsidR="000A75F3">
        <w:rPr>
          <w:rFonts w:ascii="Times" w:eastAsia="Times New Roman" w:hAnsi="Times" w:cs="Arial"/>
          <w:color w:val="000000" w:themeColor="text1"/>
        </w:rPr>
        <w:t>zero-value</w:t>
      </w:r>
      <w:r w:rsidR="00A90884">
        <w:rPr>
          <w:rFonts w:ascii="Times" w:eastAsia="Times New Roman" w:hAnsi="Times" w:cs="Arial"/>
          <w:color w:val="000000" w:themeColor="text1"/>
        </w:rPr>
        <w:t xml:space="preserve"> shipments occurred.</w:t>
      </w:r>
      <w:r w:rsidR="000A75F3">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sidR="00506649">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sidR="00506649">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sidR="00506649">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lastRenderedPageBreak/>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sidR="00506649">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sidR="00506649">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615CCB">
      <w:pPr>
        <w:spacing w:line="276" w:lineRule="auto"/>
        <w:jc w:val="both"/>
        <w:rPr>
          <w:rFonts w:ascii="Times" w:hAnsi="Times"/>
          <w:color w:val="000000" w:themeColor="text1"/>
        </w:rPr>
      </w:pPr>
    </w:p>
    <w:p w14:paraId="1E925102" w14:textId="77777777" w:rsidR="004C3135" w:rsidRPr="00836386"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40349F66" w14:textId="0ABF8D1C" w:rsidR="00B46F1C" w:rsidRDefault="00506649" w:rsidP="00615CCB">
      <w:pPr>
        <w:shd w:val="clear" w:color="auto" w:fill="FFFFFF"/>
        <w:spacing w:line="276"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7195264A" w14:textId="77777777" w:rsidR="00615CCB" w:rsidRPr="00B46F1C" w:rsidRDefault="00615CCB" w:rsidP="00615CCB">
      <w:pPr>
        <w:shd w:val="clear" w:color="auto" w:fill="FFFFFF"/>
        <w:spacing w:line="276" w:lineRule="auto"/>
        <w:jc w:val="both"/>
        <w:rPr>
          <w:rFonts w:ascii="Times" w:eastAsia="Times New Roman" w:hAnsi="Times" w:cs="Arial"/>
          <w:color w:val="000000" w:themeColor="text1"/>
          <w:lang w:eastAsia="ko-KR"/>
        </w:rPr>
      </w:pPr>
    </w:p>
    <w:p w14:paraId="7A7E16D9" w14:textId="38CC255E" w:rsidR="00DF7EC7" w:rsidRPr="002846BC" w:rsidRDefault="004C3135" w:rsidP="00615CCB">
      <w:pPr>
        <w:shd w:val="clear" w:color="auto" w:fill="FFFFFF"/>
        <w:spacing w:line="276" w:lineRule="auto"/>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500"/>
        <w:gridCol w:w="1375"/>
        <w:gridCol w:w="1372"/>
        <w:gridCol w:w="1213"/>
        <w:gridCol w:w="1349"/>
        <w:gridCol w:w="1286"/>
        <w:gridCol w:w="1215"/>
      </w:tblGrid>
      <w:tr w:rsidR="000A75F3" w:rsidRPr="000A75F3" w14:paraId="0E1F5EF0" w14:textId="77777777" w:rsidTr="000A75F3">
        <w:trPr>
          <w:trHeight w:val="522"/>
        </w:trPr>
        <w:tc>
          <w:tcPr>
            <w:tcW w:w="1500" w:type="dxa"/>
            <w:vAlign w:val="center"/>
          </w:tcPr>
          <w:p w14:paraId="7387051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Treated State</w:t>
            </w:r>
          </w:p>
        </w:tc>
        <w:tc>
          <w:tcPr>
            <w:tcW w:w="1375" w:type="dxa"/>
            <w:vAlign w:val="center"/>
          </w:tcPr>
          <w:p w14:paraId="1DDC5CC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Control</w:t>
            </w:r>
          </w:p>
          <w:p w14:paraId="29DF914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States</w:t>
            </w:r>
          </w:p>
        </w:tc>
        <w:tc>
          <w:tcPr>
            <w:tcW w:w="1372" w:type="dxa"/>
            <w:vAlign w:val="center"/>
          </w:tcPr>
          <w:p w14:paraId="00D48AD0"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2022</w:t>
            </w:r>
          </w:p>
          <w:p w14:paraId="74DE0E5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5DA574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w:t>
            </w:r>
          </w:p>
        </w:tc>
        <w:tc>
          <w:tcPr>
            <w:tcW w:w="1213" w:type="dxa"/>
            <w:vAlign w:val="center"/>
          </w:tcPr>
          <w:p w14:paraId="24536BCE" w14:textId="12126A7C"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w:t>
            </w:r>
            <w:r w:rsidR="004C4033" w:rsidRPr="000A75F3">
              <w:rPr>
                <w:rFonts w:ascii="Times" w:eastAsia="Batang" w:hAnsi="Times" w:cs="Batang"/>
                <w:b/>
                <w:bCs/>
                <w:color w:val="000000" w:themeColor="text1"/>
                <w:sz w:val="18"/>
                <w:szCs w:val="18"/>
                <w:lang w:eastAsia="ko-KR"/>
              </w:rPr>
              <w:t>006</w:t>
            </w:r>
          </w:p>
          <w:p w14:paraId="2F5B80F9"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646FA0B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w:t>
            </w:r>
          </w:p>
        </w:tc>
        <w:tc>
          <w:tcPr>
            <w:tcW w:w="1349" w:type="dxa"/>
            <w:vAlign w:val="center"/>
          </w:tcPr>
          <w:p w14:paraId="297507D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9BA6C8B"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 Diff.</w:t>
            </w:r>
          </w:p>
          <w:p w14:paraId="4FE2D521"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w:t>
            </w:r>
          </w:p>
        </w:tc>
        <w:tc>
          <w:tcPr>
            <w:tcW w:w="1286" w:type="dxa"/>
            <w:tcBorders>
              <w:right w:val="single" w:sz="36" w:space="0" w:color="auto"/>
            </w:tcBorders>
            <w:vAlign w:val="center"/>
          </w:tcPr>
          <w:p w14:paraId="4C173B8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3252F957"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 Diff.</w:t>
            </w:r>
          </w:p>
          <w:p w14:paraId="343455E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(B)</w:t>
            </w:r>
          </w:p>
        </w:tc>
        <w:tc>
          <w:tcPr>
            <w:tcW w:w="1215"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Total</w:t>
            </w:r>
            <w:r w:rsidR="004C4033" w:rsidRPr="000A75F3">
              <w:rPr>
                <w:rFonts w:ascii="Times" w:eastAsia="Batang" w:hAnsi="Times" w:cs="Batang"/>
                <w:b/>
                <w:bCs/>
                <w:color w:val="000000" w:themeColor="text1"/>
                <w:sz w:val="18"/>
                <w:szCs w:val="18"/>
                <w:lang w:eastAsia="ko-KR"/>
              </w:rPr>
              <w:t xml:space="preserve"> Diff.</w:t>
            </w:r>
            <w:r w:rsidRPr="000A75F3">
              <w:rPr>
                <w:rFonts w:ascii="Times" w:eastAsia="Batang" w:hAnsi="Times" w:cs="Batang"/>
                <w:b/>
                <w:bCs/>
                <w:color w:val="000000" w:themeColor="text1"/>
                <w:sz w:val="18"/>
                <w:szCs w:val="18"/>
                <w:lang w:eastAsia="ko-KR"/>
              </w:rPr>
              <w:t xml:space="preserve"> </w:t>
            </w:r>
          </w:p>
          <w:p w14:paraId="09EE181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(A+B)</w:t>
            </w:r>
          </w:p>
        </w:tc>
      </w:tr>
      <w:tr w:rsidR="000A75F3" w:rsidRPr="000A75F3" w14:paraId="3DEBA50B" w14:textId="77777777" w:rsidTr="000A75F3">
        <w:trPr>
          <w:trHeight w:val="360"/>
        </w:trPr>
        <w:tc>
          <w:tcPr>
            <w:tcW w:w="1500" w:type="dxa"/>
            <w:vMerge w:val="restart"/>
            <w:vAlign w:val="center"/>
          </w:tcPr>
          <w:p w14:paraId="6489C738"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Florida</w:t>
            </w:r>
          </w:p>
        </w:tc>
        <w:tc>
          <w:tcPr>
            <w:tcW w:w="1375" w:type="dxa"/>
            <w:shd w:val="clear" w:color="auto" w:fill="F7CAAC" w:themeFill="accent2" w:themeFillTint="66"/>
            <w:vAlign w:val="center"/>
          </w:tcPr>
          <w:p w14:paraId="14ACABBA" w14:textId="67963DC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Michigan</w:t>
            </w:r>
          </w:p>
        </w:tc>
        <w:tc>
          <w:tcPr>
            <w:tcW w:w="1372" w:type="dxa"/>
            <w:shd w:val="clear" w:color="auto" w:fill="F7CAAC" w:themeFill="accent2" w:themeFillTint="66"/>
            <w:vAlign w:val="center"/>
          </w:tcPr>
          <w:p w14:paraId="3F44C621" w14:textId="30446EE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3" w:type="dxa"/>
            <w:shd w:val="clear" w:color="auto" w:fill="F7CAAC" w:themeFill="accent2" w:themeFillTint="66"/>
            <w:vAlign w:val="center"/>
          </w:tcPr>
          <w:p w14:paraId="4C71A55F" w14:textId="342EB1F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80.2</w:t>
            </w:r>
          </w:p>
        </w:tc>
        <w:tc>
          <w:tcPr>
            <w:tcW w:w="1349" w:type="dxa"/>
            <w:shd w:val="clear" w:color="auto" w:fill="F4B083" w:themeFill="accent2" w:themeFillTint="99"/>
            <w:vAlign w:val="center"/>
          </w:tcPr>
          <w:p w14:paraId="3EE20EFE" w14:textId="1E30520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86" w:type="dxa"/>
            <w:tcBorders>
              <w:right w:val="single" w:sz="36" w:space="0" w:color="auto"/>
            </w:tcBorders>
            <w:shd w:val="clear" w:color="auto" w:fill="F4B083" w:themeFill="accent2" w:themeFillTint="99"/>
            <w:vAlign w:val="center"/>
          </w:tcPr>
          <w:p w14:paraId="01660C2E" w14:textId="3F85DF1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0.5</w:t>
            </w:r>
          </w:p>
        </w:tc>
        <w:tc>
          <w:tcPr>
            <w:tcW w:w="1215"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r>
      <w:tr w:rsidR="000A75F3" w:rsidRPr="000A75F3" w14:paraId="14C28129" w14:textId="77777777" w:rsidTr="000A75F3">
        <w:trPr>
          <w:trHeight w:val="360"/>
        </w:trPr>
        <w:tc>
          <w:tcPr>
            <w:tcW w:w="1500" w:type="dxa"/>
            <w:vMerge/>
            <w:vAlign w:val="center"/>
          </w:tcPr>
          <w:p w14:paraId="14276047"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45A54FFF" w14:textId="2CA271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shd w:val="clear" w:color="auto" w:fill="F7CAAC" w:themeFill="accent2" w:themeFillTint="66"/>
            <w:vAlign w:val="center"/>
          </w:tcPr>
          <w:p w14:paraId="71FAB90F" w14:textId="1C5A64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shd w:val="clear" w:color="auto" w:fill="F7CAAC" w:themeFill="accent2" w:themeFillTint="66"/>
            <w:vAlign w:val="center"/>
          </w:tcPr>
          <w:p w14:paraId="3A9A62F8" w14:textId="590E4A2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shd w:val="clear" w:color="auto" w:fill="F4B083" w:themeFill="accent2" w:themeFillTint="99"/>
            <w:vAlign w:val="center"/>
          </w:tcPr>
          <w:p w14:paraId="4FD39AEF" w14:textId="7C0E7D5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shd w:val="clear" w:color="auto" w:fill="F4B083" w:themeFill="accent2" w:themeFillTint="99"/>
            <w:vAlign w:val="center"/>
          </w:tcPr>
          <w:p w14:paraId="03EBB0AC" w14:textId="3F37C9B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w:t>
            </w:r>
          </w:p>
        </w:tc>
        <w:tc>
          <w:tcPr>
            <w:tcW w:w="1215" w:type="dxa"/>
            <w:tcBorders>
              <w:left w:val="single" w:sz="36" w:space="0" w:color="auto"/>
              <w:right w:val="single" w:sz="36" w:space="0" w:color="auto"/>
            </w:tcBorders>
            <w:shd w:val="clear" w:color="auto" w:fill="8EAADB" w:themeFill="accent1" w:themeFillTint="99"/>
            <w:vAlign w:val="center"/>
          </w:tcPr>
          <w:p w14:paraId="03E574E7" w14:textId="521C88C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11.5</w:t>
            </w:r>
          </w:p>
        </w:tc>
      </w:tr>
      <w:tr w:rsidR="000A75F3" w:rsidRPr="000A75F3" w14:paraId="0B79BF35" w14:textId="77777777" w:rsidTr="000A75F3">
        <w:trPr>
          <w:trHeight w:val="360"/>
        </w:trPr>
        <w:tc>
          <w:tcPr>
            <w:tcW w:w="1500" w:type="dxa"/>
            <w:vMerge/>
            <w:vAlign w:val="center"/>
          </w:tcPr>
          <w:p w14:paraId="04E1C11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63B83B02" w14:textId="18FF1C3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shd w:val="clear" w:color="auto" w:fill="F7CAAC" w:themeFill="accent2" w:themeFillTint="66"/>
            <w:vAlign w:val="center"/>
          </w:tcPr>
          <w:p w14:paraId="2DBC9E69" w14:textId="5EF727F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shd w:val="clear" w:color="auto" w:fill="F7CAAC" w:themeFill="accent2" w:themeFillTint="66"/>
            <w:vAlign w:val="center"/>
          </w:tcPr>
          <w:p w14:paraId="3815DE17" w14:textId="64EF9AB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shd w:val="clear" w:color="auto" w:fill="F4B083" w:themeFill="accent2" w:themeFillTint="99"/>
            <w:vAlign w:val="center"/>
          </w:tcPr>
          <w:p w14:paraId="39F5D7D2" w14:textId="363FDDA0"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shd w:val="clear" w:color="auto" w:fill="F4B083" w:themeFill="accent2" w:themeFillTint="99"/>
            <w:vAlign w:val="center"/>
          </w:tcPr>
          <w:p w14:paraId="2765675C" w14:textId="1EA07A1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w:t>
            </w:r>
          </w:p>
        </w:tc>
        <w:tc>
          <w:tcPr>
            <w:tcW w:w="1215" w:type="dxa"/>
            <w:tcBorders>
              <w:left w:val="single" w:sz="36" w:space="0" w:color="auto"/>
              <w:right w:val="single" w:sz="36" w:space="0" w:color="auto"/>
            </w:tcBorders>
            <w:shd w:val="clear" w:color="auto" w:fill="8EAADB" w:themeFill="accent1" w:themeFillTint="99"/>
            <w:vAlign w:val="center"/>
          </w:tcPr>
          <w:p w14:paraId="783B069D" w14:textId="0DF3206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2.0</w:t>
            </w:r>
          </w:p>
        </w:tc>
      </w:tr>
      <w:tr w:rsidR="000A75F3" w:rsidRPr="000A75F3" w14:paraId="63F99AE6" w14:textId="77777777" w:rsidTr="000A75F3">
        <w:trPr>
          <w:trHeight w:val="360"/>
        </w:trPr>
        <w:tc>
          <w:tcPr>
            <w:tcW w:w="1500" w:type="dxa"/>
            <w:vMerge/>
            <w:vAlign w:val="center"/>
          </w:tcPr>
          <w:p w14:paraId="58A905A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749E639" w14:textId="672F5AA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vAlign w:val="center"/>
          </w:tcPr>
          <w:p w14:paraId="191218C3" w14:textId="2431A6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vAlign w:val="center"/>
          </w:tcPr>
          <w:p w14:paraId="664CB493" w14:textId="1CF9EC5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vAlign w:val="center"/>
          </w:tcPr>
          <w:p w14:paraId="27B84D09" w14:textId="0E4C374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w:t>
            </w:r>
          </w:p>
        </w:tc>
        <w:tc>
          <w:tcPr>
            <w:tcW w:w="1286" w:type="dxa"/>
            <w:tcBorders>
              <w:right w:val="single" w:sz="36" w:space="0" w:color="auto"/>
            </w:tcBorders>
            <w:vAlign w:val="center"/>
          </w:tcPr>
          <w:p w14:paraId="64701FBE" w14:textId="0038565B"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10.2</w:t>
            </w:r>
          </w:p>
        </w:tc>
        <w:tc>
          <w:tcPr>
            <w:tcW w:w="1215" w:type="dxa"/>
            <w:tcBorders>
              <w:left w:val="single" w:sz="36" w:space="0" w:color="auto"/>
              <w:right w:val="single" w:sz="36" w:space="0" w:color="auto"/>
            </w:tcBorders>
            <w:shd w:val="clear" w:color="auto" w:fill="8EAADB" w:themeFill="accent1" w:themeFillTint="99"/>
            <w:vAlign w:val="center"/>
          </w:tcPr>
          <w:p w14:paraId="3C7EB52F" w14:textId="0904585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2.2</w:t>
            </w:r>
          </w:p>
        </w:tc>
      </w:tr>
      <w:tr w:rsidR="000A75F3" w:rsidRPr="000A75F3" w14:paraId="09D81E20" w14:textId="77777777" w:rsidTr="000A75F3">
        <w:trPr>
          <w:trHeight w:val="360"/>
        </w:trPr>
        <w:tc>
          <w:tcPr>
            <w:tcW w:w="1500" w:type="dxa"/>
            <w:vMerge/>
            <w:vAlign w:val="center"/>
          </w:tcPr>
          <w:p w14:paraId="79B846B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D7CC5AD" w14:textId="75DC4D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vAlign w:val="center"/>
          </w:tcPr>
          <w:p w14:paraId="26B83B84" w14:textId="0A23C31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18</w:t>
            </w:r>
          </w:p>
        </w:tc>
        <w:tc>
          <w:tcPr>
            <w:tcW w:w="1213" w:type="dxa"/>
            <w:vAlign w:val="center"/>
          </w:tcPr>
          <w:p w14:paraId="04CFFD3D" w14:textId="12B6CF3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vAlign w:val="center"/>
          </w:tcPr>
          <w:p w14:paraId="3A32CF2C" w14:textId="324B27FE"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15</w:t>
            </w:r>
          </w:p>
        </w:tc>
        <w:tc>
          <w:tcPr>
            <w:tcW w:w="1286" w:type="dxa"/>
            <w:tcBorders>
              <w:right w:val="single" w:sz="36" w:space="0" w:color="auto"/>
            </w:tcBorders>
            <w:vAlign w:val="center"/>
          </w:tcPr>
          <w:p w14:paraId="4A42A5CC" w14:textId="309B6D4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0.8</w:t>
            </w:r>
          </w:p>
        </w:tc>
        <w:tc>
          <w:tcPr>
            <w:tcW w:w="1215" w:type="dxa"/>
            <w:tcBorders>
              <w:left w:val="single" w:sz="36" w:space="0" w:color="auto"/>
              <w:right w:val="single" w:sz="36" w:space="0" w:color="auto"/>
            </w:tcBorders>
            <w:shd w:val="clear" w:color="auto" w:fill="8EAADB" w:themeFill="accent1" w:themeFillTint="99"/>
            <w:vAlign w:val="center"/>
          </w:tcPr>
          <w:p w14:paraId="79DF62A4" w14:textId="3BA2E09B"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5.8</w:t>
            </w:r>
          </w:p>
        </w:tc>
      </w:tr>
      <w:tr w:rsidR="000A75F3" w:rsidRPr="000A75F3" w14:paraId="5A700D4E" w14:textId="77777777" w:rsidTr="000A75F3">
        <w:trPr>
          <w:trHeight w:val="360"/>
        </w:trPr>
        <w:tc>
          <w:tcPr>
            <w:tcW w:w="1500" w:type="dxa"/>
            <w:vMerge w:val="restart"/>
            <w:vAlign w:val="center"/>
          </w:tcPr>
          <w:p w14:paraId="43085E8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Texas</w:t>
            </w:r>
          </w:p>
        </w:tc>
        <w:tc>
          <w:tcPr>
            <w:tcW w:w="1375" w:type="dxa"/>
            <w:shd w:val="clear" w:color="auto" w:fill="F7CAAC" w:themeFill="accent2" w:themeFillTint="66"/>
            <w:vAlign w:val="center"/>
          </w:tcPr>
          <w:p w14:paraId="331E7380" w14:textId="67135AB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shd w:val="clear" w:color="auto" w:fill="F7CAAC" w:themeFill="accent2" w:themeFillTint="66"/>
            <w:vAlign w:val="center"/>
          </w:tcPr>
          <w:p w14:paraId="3241B9E9" w14:textId="021D41D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1E85F344" w14:textId="6DF61A5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shd w:val="clear" w:color="auto" w:fill="F4B083" w:themeFill="accent2" w:themeFillTint="99"/>
            <w:vAlign w:val="center"/>
          </w:tcPr>
          <w:p w14:paraId="13D24675" w14:textId="2532D32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04E5A650" w14:textId="111EEA6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2.7</w:t>
            </w:r>
          </w:p>
        </w:tc>
        <w:tc>
          <w:tcPr>
            <w:tcW w:w="1215" w:type="dxa"/>
            <w:tcBorders>
              <w:left w:val="single" w:sz="36" w:space="0" w:color="auto"/>
              <w:right w:val="single" w:sz="36" w:space="0" w:color="auto"/>
            </w:tcBorders>
            <w:shd w:val="clear" w:color="auto" w:fill="8EAADB" w:themeFill="accent1" w:themeFillTint="99"/>
            <w:vAlign w:val="center"/>
          </w:tcPr>
          <w:p w14:paraId="7929FA30" w14:textId="142B122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5.7</w:t>
            </w:r>
          </w:p>
        </w:tc>
      </w:tr>
      <w:tr w:rsidR="000A75F3" w:rsidRPr="000A75F3" w14:paraId="3868FA3A" w14:textId="77777777" w:rsidTr="000A75F3">
        <w:trPr>
          <w:trHeight w:val="360"/>
        </w:trPr>
        <w:tc>
          <w:tcPr>
            <w:tcW w:w="1500" w:type="dxa"/>
            <w:vMerge/>
            <w:vAlign w:val="center"/>
          </w:tcPr>
          <w:p w14:paraId="17BB4B9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74ED88A" w14:textId="1992DEB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Virginia</w:t>
            </w:r>
          </w:p>
        </w:tc>
        <w:tc>
          <w:tcPr>
            <w:tcW w:w="1372" w:type="dxa"/>
            <w:shd w:val="clear" w:color="auto" w:fill="F7CAAC" w:themeFill="accent2" w:themeFillTint="66"/>
            <w:vAlign w:val="center"/>
          </w:tcPr>
          <w:p w14:paraId="76D5D7F5" w14:textId="78D52E6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13" w:type="dxa"/>
            <w:shd w:val="clear" w:color="auto" w:fill="F7CAAC" w:themeFill="accent2" w:themeFillTint="66"/>
            <w:vAlign w:val="center"/>
          </w:tcPr>
          <w:p w14:paraId="04CACA31" w14:textId="4B1D22F7"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67.2</w:t>
            </w:r>
          </w:p>
        </w:tc>
        <w:tc>
          <w:tcPr>
            <w:tcW w:w="1349" w:type="dxa"/>
            <w:shd w:val="clear" w:color="auto" w:fill="F4B083" w:themeFill="accent2" w:themeFillTint="99"/>
            <w:vAlign w:val="center"/>
          </w:tcPr>
          <w:p w14:paraId="72BB7AC3" w14:textId="22679C4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86" w:type="dxa"/>
            <w:tcBorders>
              <w:right w:val="single" w:sz="36" w:space="0" w:color="auto"/>
            </w:tcBorders>
            <w:shd w:val="clear" w:color="auto" w:fill="F4B083" w:themeFill="accent2" w:themeFillTint="99"/>
            <w:vAlign w:val="center"/>
          </w:tcPr>
          <w:p w14:paraId="1D617730" w14:textId="0DDCC6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0.4</w:t>
            </w:r>
          </w:p>
        </w:tc>
        <w:tc>
          <w:tcPr>
            <w:tcW w:w="1215" w:type="dxa"/>
            <w:tcBorders>
              <w:left w:val="single" w:sz="36" w:space="0" w:color="auto"/>
              <w:right w:val="single" w:sz="36" w:space="0" w:color="auto"/>
            </w:tcBorders>
            <w:shd w:val="clear" w:color="auto" w:fill="8EAADB" w:themeFill="accent1" w:themeFillTint="99"/>
            <w:vAlign w:val="center"/>
          </w:tcPr>
          <w:p w14:paraId="3F263917" w14:textId="28ED930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10.4</w:t>
            </w:r>
          </w:p>
        </w:tc>
      </w:tr>
      <w:tr w:rsidR="000A75F3" w:rsidRPr="000A75F3" w14:paraId="02E6E4D3" w14:textId="77777777" w:rsidTr="000A75F3">
        <w:trPr>
          <w:trHeight w:val="360"/>
        </w:trPr>
        <w:tc>
          <w:tcPr>
            <w:tcW w:w="1500" w:type="dxa"/>
            <w:vMerge/>
            <w:vAlign w:val="center"/>
          </w:tcPr>
          <w:p w14:paraId="2E5458DD"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74E1EF4C" w14:textId="1696DFF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Massachusetts</w:t>
            </w:r>
          </w:p>
        </w:tc>
        <w:tc>
          <w:tcPr>
            <w:tcW w:w="1372" w:type="dxa"/>
            <w:shd w:val="clear" w:color="auto" w:fill="F7CAAC" w:themeFill="accent2" w:themeFillTint="66"/>
            <w:vAlign w:val="center"/>
          </w:tcPr>
          <w:p w14:paraId="1AA62EB9" w14:textId="3DD9844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745B2946" w14:textId="28FEC5E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66.0</w:t>
            </w:r>
          </w:p>
        </w:tc>
        <w:tc>
          <w:tcPr>
            <w:tcW w:w="1349" w:type="dxa"/>
            <w:shd w:val="clear" w:color="auto" w:fill="F4B083" w:themeFill="accent2" w:themeFillTint="99"/>
            <w:vAlign w:val="center"/>
          </w:tcPr>
          <w:p w14:paraId="684B59DD" w14:textId="77E068F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2DC361CE" w14:textId="75A103E6"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w:t>
            </w:r>
            <w:r w:rsidR="001B5271" w:rsidRPr="000A75F3">
              <w:rPr>
                <w:rFonts w:ascii="Times" w:eastAsia="Batang" w:hAnsi="Times" w:cs="Batang"/>
                <w:color w:val="000000" w:themeColor="text1"/>
                <w:sz w:val="18"/>
                <w:szCs w:val="18"/>
                <w:lang w:eastAsia="ko-KR"/>
              </w:rPr>
              <w:t>.8</w:t>
            </w:r>
          </w:p>
        </w:tc>
        <w:tc>
          <w:tcPr>
            <w:tcW w:w="1215" w:type="dxa"/>
            <w:tcBorders>
              <w:left w:val="single" w:sz="36" w:space="0" w:color="auto"/>
              <w:right w:val="single" w:sz="36" w:space="0" w:color="auto"/>
            </w:tcBorders>
            <w:shd w:val="clear" w:color="auto" w:fill="8EAADB" w:themeFill="accent1" w:themeFillTint="99"/>
            <w:vAlign w:val="center"/>
          </w:tcPr>
          <w:p w14:paraId="3B8BF29A" w14:textId="72EC2273"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3.8</w:t>
            </w:r>
          </w:p>
        </w:tc>
      </w:tr>
      <w:tr w:rsidR="000A75F3" w:rsidRPr="000A75F3" w14:paraId="44F17EEF" w14:textId="77777777" w:rsidTr="000A75F3">
        <w:trPr>
          <w:trHeight w:val="360"/>
        </w:trPr>
        <w:tc>
          <w:tcPr>
            <w:tcW w:w="1500" w:type="dxa"/>
            <w:vMerge/>
            <w:vAlign w:val="center"/>
          </w:tcPr>
          <w:p w14:paraId="6EE5353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A3657AA" w14:textId="5921877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Illinois</w:t>
            </w:r>
          </w:p>
        </w:tc>
        <w:tc>
          <w:tcPr>
            <w:tcW w:w="1372" w:type="dxa"/>
            <w:vAlign w:val="center"/>
          </w:tcPr>
          <w:p w14:paraId="41CE14CF" w14:textId="1B3C209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13" w:type="dxa"/>
            <w:vAlign w:val="center"/>
          </w:tcPr>
          <w:p w14:paraId="1A01334D" w14:textId="5FBCE93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55.6</w:t>
            </w:r>
          </w:p>
        </w:tc>
        <w:tc>
          <w:tcPr>
            <w:tcW w:w="1349" w:type="dxa"/>
            <w:vAlign w:val="center"/>
          </w:tcPr>
          <w:p w14:paraId="3B19CC3E" w14:textId="6F2355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67BD33FF" w14:textId="5D9594D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11.2</w:t>
            </w:r>
          </w:p>
        </w:tc>
        <w:tc>
          <w:tcPr>
            <w:tcW w:w="1215" w:type="dxa"/>
            <w:tcBorders>
              <w:left w:val="single" w:sz="36" w:space="0" w:color="auto"/>
              <w:right w:val="single" w:sz="36" w:space="0" w:color="auto"/>
            </w:tcBorders>
            <w:shd w:val="clear" w:color="auto" w:fill="8EAADB" w:themeFill="accent1" w:themeFillTint="99"/>
            <w:vAlign w:val="center"/>
          </w:tcPr>
          <w:p w14:paraId="6080B6CB" w14:textId="7460C891"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5.2</w:t>
            </w:r>
          </w:p>
        </w:tc>
      </w:tr>
      <w:tr w:rsidR="000A75F3" w:rsidRPr="000A75F3" w14:paraId="0C471FC9" w14:textId="77777777" w:rsidTr="000A75F3">
        <w:trPr>
          <w:trHeight w:val="360"/>
        </w:trPr>
        <w:tc>
          <w:tcPr>
            <w:tcW w:w="1500" w:type="dxa"/>
            <w:vMerge/>
            <w:vAlign w:val="center"/>
          </w:tcPr>
          <w:p w14:paraId="7F9F73F5"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33075BE" w14:textId="026C3DF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vAlign w:val="center"/>
          </w:tcPr>
          <w:p w14:paraId="1521B7B1" w14:textId="2A5FBCB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vAlign w:val="center"/>
          </w:tcPr>
          <w:p w14:paraId="4990C795" w14:textId="1B2657E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vAlign w:val="center"/>
          </w:tcPr>
          <w:p w14:paraId="52458781" w14:textId="7462E4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86" w:type="dxa"/>
            <w:tcBorders>
              <w:right w:val="single" w:sz="36" w:space="0" w:color="auto"/>
            </w:tcBorders>
            <w:vAlign w:val="center"/>
          </w:tcPr>
          <w:p w14:paraId="506C3AAD" w14:textId="5981250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c>
          <w:tcPr>
            <w:tcW w:w="1215" w:type="dxa"/>
            <w:tcBorders>
              <w:left w:val="single" w:sz="36" w:space="0" w:color="auto"/>
              <w:right w:val="single" w:sz="36" w:space="0" w:color="auto"/>
            </w:tcBorders>
            <w:shd w:val="clear" w:color="auto" w:fill="8EAADB" w:themeFill="accent1" w:themeFillTint="99"/>
            <w:vAlign w:val="center"/>
          </w:tcPr>
          <w:p w14:paraId="6313DE61" w14:textId="7BC2A77C"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9.5</w:t>
            </w:r>
          </w:p>
        </w:tc>
      </w:tr>
      <w:tr w:rsidR="000A75F3" w:rsidRPr="000A75F3" w14:paraId="004856D3" w14:textId="77777777" w:rsidTr="000A75F3">
        <w:trPr>
          <w:trHeight w:val="360"/>
        </w:trPr>
        <w:tc>
          <w:tcPr>
            <w:tcW w:w="1500" w:type="dxa"/>
            <w:vMerge w:val="restart"/>
            <w:vAlign w:val="center"/>
          </w:tcPr>
          <w:p w14:paraId="1F9B0EC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Washington</w:t>
            </w:r>
          </w:p>
        </w:tc>
        <w:tc>
          <w:tcPr>
            <w:tcW w:w="1375" w:type="dxa"/>
            <w:shd w:val="clear" w:color="auto" w:fill="F7CAAC" w:themeFill="accent2" w:themeFillTint="66"/>
            <w:vAlign w:val="center"/>
          </w:tcPr>
          <w:p w14:paraId="1A91C673" w14:textId="6D31EC7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shd w:val="clear" w:color="auto" w:fill="F7CAAC" w:themeFill="accent2" w:themeFillTint="66"/>
            <w:vAlign w:val="center"/>
          </w:tcPr>
          <w:p w14:paraId="6576F66D" w14:textId="1D9A4259"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1FD8ACD5" w14:textId="53AE235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shd w:val="clear" w:color="auto" w:fill="F4B083" w:themeFill="accent2" w:themeFillTint="99"/>
            <w:vAlign w:val="center"/>
          </w:tcPr>
          <w:p w14:paraId="566B3D2C" w14:textId="10B5533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6B1699FF" w14:textId="747E638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0.3</w:t>
            </w:r>
          </w:p>
        </w:tc>
        <w:tc>
          <w:tcPr>
            <w:tcW w:w="1215" w:type="dxa"/>
            <w:tcBorders>
              <w:left w:val="single" w:sz="36" w:space="0" w:color="auto"/>
              <w:right w:val="single" w:sz="36" w:space="0" w:color="auto"/>
            </w:tcBorders>
            <w:shd w:val="clear" w:color="auto" w:fill="8EAADB" w:themeFill="accent1" w:themeFillTint="99"/>
            <w:vAlign w:val="center"/>
          </w:tcPr>
          <w:p w14:paraId="5D1EC3BF" w14:textId="28153BB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5.3</w:t>
            </w:r>
          </w:p>
        </w:tc>
      </w:tr>
      <w:tr w:rsidR="000A75F3" w:rsidRPr="000A75F3" w14:paraId="7E67AF0D" w14:textId="77777777" w:rsidTr="000A75F3">
        <w:trPr>
          <w:trHeight w:val="360"/>
        </w:trPr>
        <w:tc>
          <w:tcPr>
            <w:tcW w:w="1500" w:type="dxa"/>
            <w:vMerge/>
            <w:vAlign w:val="center"/>
          </w:tcPr>
          <w:p w14:paraId="7237875C"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5750C2CB" w14:textId="13F3C2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Georgia</w:t>
            </w:r>
          </w:p>
        </w:tc>
        <w:tc>
          <w:tcPr>
            <w:tcW w:w="1372" w:type="dxa"/>
            <w:shd w:val="clear" w:color="auto" w:fill="F7CAAC" w:themeFill="accent2" w:themeFillTint="66"/>
            <w:vAlign w:val="center"/>
          </w:tcPr>
          <w:p w14:paraId="504DBD09" w14:textId="0344EF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5159F38F" w14:textId="7975C42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79.8</w:t>
            </w:r>
          </w:p>
        </w:tc>
        <w:tc>
          <w:tcPr>
            <w:tcW w:w="1349" w:type="dxa"/>
            <w:shd w:val="clear" w:color="auto" w:fill="F4B083" w:themeFill="accent2" w:themeFillTint="99"/>
            <w:vAlign w:val="center"/>
          </w:tcPr>
          <w:p w14:paraId="02E1A75E" w14:textId="0EAB233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25DE82A3" w14:textId="6AB90AD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5" w:type="dxa"/>
            <w:tcBorders>
              <w:left w:val="single" w:sz="36" w:space="0" w:color="auto"/>
              <w:right w:val="single" w:sz="36" w:space="0" w:color="auto"/>
            </w:tcBorders>
            <w:shd w:val="clear" w:color="auto" w:fill="8EAADB" w:themeFill="accent1" w:themeFillTint="99"/>
            <w:vAlign w:val="center"/>
          </w:tcPr>
          <w:p w14:paraId="6446779D" w14:textId="5AE15BA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6.0</w:t>
            </w:r>
          </w:p>
        </w:tc>
      </w:tr>
      <w:tr w:rsidR="000A75F3" w:rsidRPr="000A75F3" w14:paraId="7CA818D9" w14:textId="77777777" w:rsidTr="000A75F3">
        <w:trPr>
          <w:trHeight w:val="360"/>
        </w:trPr>
        <w:tc>
          <w:tcPr>
            <w:tcW w:w="1500" w:type="dxa"/>
            <w:vMerge/>
            <w:vAlign w:val="center"/>
          </w:tcPr>
          <w:p w14:paraId="6AB390F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5CC33EA" w14:textId="1C217CB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shd w:val="clear" w:color="auto" w:fill="F7CAAC" w:themeFill="accent2" w:themeFillTint="66"/>
            <w:vAlign w:val="center"/>
          </w:tcPr>
          <w:p w14:paraId="05F03AA1" w14:textId="793F5D3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shd w:val="clear" w:color="auto" w:fill="F7CAAC" w:themeFill="accent2" w:themeFillTint="66"/>
            <w:vAlign w:val="center"/>
          </w:tcPr>
          <w:p w14:paraId="6C05E2D1" w14:textId="328FACC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shd w:val="clear" w:color="auto" w:fill="F4B083" w:themeFill="accent2" w:themeFillTint="99"/>
            <w:vAlign w:val="center"/>
          </w:tcPr>
          <w:p w14:paraId="38DB4BD6" w14:textId="2F9A76A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p>
        </w:tc>
        <w:tc>
          <w:tcPr>
            <w:tcW w:w="1286" w:type="dxa"/>
            <w:tcBorders>
              <w:right w:val="single" w:sz="36" w:space="0" w:color="auto"/>
            </w:tcBorders>
            <w:shd w:val="clear" w:color="auto" w:fill="F4B083" w:themeFill="accent2" w:themeFillTint="99"/>
            <w:vAlign w:val="center"/>
          </w:tcPr>
          <w:p w14:paraId="4FF91766" w14:textId="042BE41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6.5</w:t>
            </w:r>
          </w:p>
        </w:tc>
        <w:tc>
          <w:tcPr>
            <w:tcW w:w="1215" w:type="dxa"/>
            <w:tcBorders>
              <w:left w:val="single" w:sz="36" w:space="0" w:color="auto"/>
              <w:right w:val="single" w:sz="36" w:space="0" w:color="auto"/>
            </w:tcBorders>
            <w:shd w:val="clear" w:color="auto" w:fill="8EAADB" w:themeFill="accent1" w:themeFillTint="99"/>
            <w:vAlign w:val="center"/>
          </w:tcPr>
          <w:p w14:paraId="220388E9" w14:textId="4BDFB27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r w:rsidR="001B5271" w:rsidRPr="000A75F3">
              <w:rPr>
                <w:rFonts w:ascii="Times" w:eastAsia="Batang" w:hAnsi="Times" w:cs="Batang"/>
                <w:color w:val="000000" w:themeColor="text1"/>
                <w:sz w:val="18"/>
                <w:szCs w:val="18"/>
                <w:lang w:eastAsia="ko-KR"/>
              </w:rPr>
              <w:t>5</w:t>
            </w:r>
          </w:p>
        </w:tc>
      </w:tr>
      <w:tr w:rsidR="000A75F3" w:rsidRPr="000A75F3" w14:paraId="45602F87" w14:textId="77777777" w:rsidTr="000A75F3">
        <w:trPr>
          <w:trHeight w:val="360"/>
        </w:trPr>
        <w:tc>
          <w:tcPr>
            <w:tcW w:w="1500" w:type="dxa"/>
            <w:vMerge/>
            <w:vAlign w:val="center"/>
          </w:tcPr>
          <w:p w14:paraId="57CE449A"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1F2AA6E2" w14:textId="2EE5279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vAlign w:val="center"/>
          </w:tcPr>
          <w:p w14:paraId="4250E4E6" w14:textId="71B7A0D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vAlign w:val="center"/>
          </w:tcPr>
          <w:p w14:paraId="346A1942" w14:textId="2694014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vAlign w:val="center"/>
          </w:tcPr>
          <w:p w14:paraId="6557BA50" w14:textId="349A0E5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719377E2" w14:textId="6033DA6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4.4</w:t>
            </w:r>
          </w:p>
        </w:tc>
        <w:tc>
          <w:tcPr>
            <w:tcW w:w="1215" w:type="dxa"/>
            <w:tcBorders>
              <w:left w:val="single" w:sz="36" w:space="0" w:color="auto"/>
              <w:right w:val="single" w:sz="36" w:space="0" w:color="auto"/>
            </w:tcBorders>
            <w:shd w:val="clear" w:color="auto" w:fill="8EAADB" w:themeFill="accent1" w:themeFillTint="99"/>
            <w:vAlign w:val="center"/>
          </w:tcPr>
          <w:p w14:paraId="416B1DBA" w14:textId="098889C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8.4</w:t>
            </w:r>
          </w:p>
        </w:tc>
      </w:tr>
      <w:tr w:rsidR="000A75F3" w:rsidRPr="000A75F3" w14:paraId="19ABEB69" w14:textId="77777777" w:rsidTr="000A75F3">
        <w:trPr>
          <w:trHeight w:val="360"/>
        </w:trPr>
        <w:tc>
          <w:tcPr>
            <w:tcW w:w="1500" w:type="dxa"/>
            <w:vMerge/>
            <w:vAlign w:val="center"/>
          </w:tcPr>
          <w:p w14:paraId="160C2869"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B76F9DE" w14:textId="26CA520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vAlign w:val="center"/>
          </w:tcPr>
          <w:p w14:paraId="4E5C9C8E" w14:textId="38D484F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vAlign w:val="center"/>
          </w:tcPr>
          <w:p w14:paraId="51EEC46F" w14:textId="64CA57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vAlign w:val="center"/>
          </w:tcPr>
          <w:p w14:paraId="4FF2AFCA" w14:textId="21046B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vAlign w:val="center"/>
          </w:tcPr>
          <w:p w14:paraId="2C4EAD94" w14:textId="0087367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r w:rsidR="001B5271" w:rsidRPr="000A75F3">
              <w:rPr>
                <w:rFonts w:ascii="Times" w:eastAsia="Batang" w:hAnsi="Times" w:cs="Batang"/>
                <w:color w:val="000000" w:themeColor="text1"/>
                <w:sz w:val="18"/>
                <w:szCs w:val="18"/>
                <w:lang w:eastAsia="ko-KR"/>
              </w:rPr>
              <w:t>9</w:t>
            </w:r>
          </w:p>
        </w:tc>
        <w:tc>
          <w:tcPr>
            <w:tcW w:w="1215"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12.9</w:t>
            </w:r>
          </w:p>
        </w:tc>
      </w:tr>
    </w:tbl>
    <w:p w14:paraId="0ABCFE47" w14:textId="1DB73F59" w:rsidR="00050AD9" w:rsidRPr="00836386" w:rsidRDefault="00FB750D" w:rsidP="00615CCB">
      <w:pPr>
        <w:spacing w:line="276" w:lineRule="auto"/>
        <w:rPr>
          <w:rFonts w:ascii="Times" w:hAnsi="Times"/>
          <w:b/>
          <w:bCs/>
          <w:sz w:val="32"/>
          <w:szCs w:val="32"/>
        </w:rPr>
      </w:pPr>
      <w:r>
        <w:rPr>
          <w:rFonts w:ascii="Times" w:hAnsi="Times"/>
          <w:b/>
          <w:bCs/>
          <w:sz w:val="32"/>
          <w:szCs w:val="32"/>
        </w:rPr>
        <w:lastRenderedPageBreak/>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615CCB" w:rsidRDefault="00D8364B" w:rsidP="00615CCB">
      <w:pPr>
        <w:spacing w:line="276" w:lineRule="auto"/>
        <w:rPr>
          <w:rFonts w:ascii="Times" w:hAnsi="Times"/>
          <w:b/>
          <w:bCs/>
          <w:sz w:val="28"/>
          <w:szCs w:val="28"/>
        </w:rPr>
      </w:pPr>
      <w:r w:rsidRPr="00615CCB">
        <w:rPr>
          <w:rFonts w:ascii="Times" w:hAnsi="Times"/>
          <w:b/>
          <w:bCs/>
          <w:sz w:val="28"/>
          <w:szCs w:val="28"/>
        </w:rPr>
        <w:t>Mortality Rat</w:t>
      </w:r>
      <w:r w:rsidR="00DF652E" w:rsidRPr="00615CCB">
        <w:rPr>
          <w:rFonts w:ascii="Times" w:hAnsi="Times"/>
          <w:b/>
          <w:bCs/>
          <w:sz w:val="28"/>
          <w:szCs w:val="28"/>
        </w:rPr>
        <w:t>io</w:t>
      </w:r>
      <w:r w:rsidRPr="00615CCB">
        <w:rPr>
          <w:rFonts w:ascii="Times" w:hAnsi="Times"/>
          <w:b/>
          <w:bCs/>
          <w:sz w:val="28"/>
          <w:szCs w:val="28"/>
        </w:rPr>
        <w:t xml:space="preserve"> of Opioid Overdose </w:t>
      </w:r>
    </w:p>
    <w:p w14:paraId="47162D14" w14:textId="30180ABD" w:rsidR="00C61FB3" w:rsidRDefault="00050AD9" w:rsidP="00615CCB">
      <w:pPr>
        <w:spacing w:line="276"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676B15ED" w14:textId="79EA8A17" w:rsidR="008007A6" w:rsidRPr="000A75F3" w:rsidRDefault="00920E0B" w:rsidP="000A75F3">
      <w:pPr>
        <w:spacing w:line="276" w:lineRule="auto"/>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34DB3D6F" w14:textId="12B654CA" w:rsidR="00247F9F" w:rsidRPr="00615CCB" w:rsidRDefault="000A75F3" w:rsidP="00615CCB">
      <w:pPr>
        <w:spacing w:line="276" w:lineRule="auto"/>
        <w:jc w:val="both"/>
        <w:rPr>
          <w:rFonts w:ascii="Times" w:hAnsi="Times"/>
          <w:b/>
          <w:bCs/>
          <w:sz w:val="28"/>
          <w:szCs w:val="28"/>
        </w:rPr>
      </w:pPr>
      <w:r w:rsidRPr="00A17BCD">
        <w:rPr>
          <w:rFonts w:ascii="Times" w:hAnsi="Times"/>
          <w:noProof/>
        </w:rPr>
        <w:drawing>
          <wp:anchor distT="0" distB="0" distL="114300" distR="114300" simplePos="0" relativeHeight="251672576" behindDoc="0" locked="0" layoutInCell="1" allowOverlap="1" wp14:anchorId="28C8A5FB" wp14:editId="2DBD9F86">
            <wp:simplePos x="0" y="0"/>
            <wp:positionH relativeFrom="column">
              <wp:posOffset>2920242</wp:posOffset>
            </wp:positionH>
            <wp:positionV relativeFrom="paragraph">
              <wp:posOffset>120703</wp:posOffset>
            </wp:positionV>
            <wp:extent cx="3221566" cy="25686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1566" cy="2568690"/>
                    </a:xfrm>
                    <a:prstGeom prst="rect">
                      <a:avLst/>
                    </a:prstGeom>
                  </pic:spPr>
                </pic:pic>
              </a:graphicData>
            </a:graphic>
            <wp14:sizeRelH relativeFrom="page">
              <wp14:pctWidth>0</wp14:pctWidth>
            </wp14:sizeRelH>
            <wp14:sizeRelV relativeFrom="page">
              <wp14:pctHeight>0</wp14:pctHeight>
            </wp14:sizeRelV>
          </wp:anchor>
        </w:drawing>
      </w:r>
      <w:r w:rsidR="00247F9F" w:rsidRPr="00615CCB">
        <w:rPr>
          <w:rFonts w:ascii="Times" w:hAnsi="Times"/>
          <w:b/>
          <w:bCs/>
          <w:sz w:val="28"/>
          <w:szCs w:val="28"/>
        </w:rPr>
        <w:t xml:space="preserve">Opioids Shipments </w:t>
      </w:r>
      <w:r w:rsidR="00836386" w:rsidRPr="00615CCB">
        <w:rPr>
          <w:rFonts w:ascii="Times" w:hAnsi="Times"/>
          <w:b/>
          <w:bCs/>
          <w:sz w:val="28"/>
          <w:szCs w:val="28"/>
        </w:rPr>
        <w:t>Rate</w:t>
      </w:r>
    </w:p>
    <w:p w14:paraId="6CE1E64F" w14:textId="0649DAD8" w:rsidR="00A17BCD" w:rsidRDefault="00247F9F" w:rsidP="00615CCB">
      <w:pPr>
        <w:spacing w:line="276"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0A75F3">
        <w:rPr>
          <w:rFonts w:ascii="Times" w:hAnsi="Times"/>
        </w:rPr>
        <w:t xml:space="preserve">left </w:t>
      </w:r>
      <w:r w:rsidR="00A17BCD">
        <w:rPr>
          <w:rFonts w:ascii="Times" w:hAnsi="Times"/>
        </w:rPr>
        <w:t>graph</w:t>
      </w:r>
      <w:r w:rsidR="00B87048">
        <w:rPr>
          <w:rFonts w:ascii="Times" w:hAnsi="Times"/>
        </w:rPr>
        <w:t>.</w:t>
      </w:r>
    </w:p>
    <w:p w14:paraId="5E20EF3D" w14:textId="7696CFFF" w:rsidR="00FE1498" w:rsidRDefault="00FE1498" w:rsidP="00615CCB">
      <w:pPr>
        <w:spacing w:line="276" w:lineRule="auto"/>
        <w:jc w:val="both"/>
        <w:rPr>
          <w:rFonts w:ascii="Times" w:hAnsi="Times"/>
        </w:rPr>
      </w:pPr>
    </w:p>
    <w:p w14:paraId="6C7E2AE8" w14:textId="141E01B1" w:rsidR="00A17BCD" w:rsidRPr="007A2EFF" w:rsidRDefault="00C003C1" w:rsidP="00615CCB">
      <w:pPr>
        <w:spacing w:line="276" w:lineRule="auto"/>
        <w:jc w:val="center"/>
        <w:rPr>
          <w:rFonts w:ascii="Times" w:hAnsi="Times"/>
          <w:i/>
          <w:iCs/>
          <w:sz w:val="22"/>
          <w:szCs w:val="22"/>
        </w:rPr>
      </w:pPr>
      <w:r w:rsidRPr="007A2EFF">
        <w:rPr>
          <w:rFonts w:ascii="Times" w:hAnsi="Times"/>
          <w:i/>
          <w:iCs/>
          <w:sz w:val="22"/>
          <w:szCs w:val="22"/>
        </w:rPr>
        <w:t>Fig</w:t>
      </w:r>
      <w:r w:rsidR="00A945D1">
        <w:rPr>
          <w:rFonts w:ascii="Times" w:hAnsi="Times"/>
          <w:i/>
          <w:iCs/>
          <w:sz w:val="22"/>
          <w:szCs w:val="22"/>
        </w:rPr>
        <w:t>ure</w:t>
      </w:r>
      <w:r w:rsidRPr="007A2EFF">
        <w:rPr>
          <w:rFonts w:ascii="Times" w:hAnsi="Times"/>
          <w:i/>
          <w:iCs/>
          <w:sz w:val="22"/>
          <w:szCs w:val="22"/>
        </w:rPr>
        <w:t xml:space="preserve"> 2: Opioid shipment per capita for Washington</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4B03ADA" w14:textId="084821C6" w:rsidR="00992F1D" w:rsidRDefault="00A17BCD" w:rsidP="00615CCB">
      <w:pPr>
        <w:spacing w:line="276"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52446339" w14:textId="77777777" w:rsidR="00615CCB" w:rsidRPr="00A17BCD" w:rsidRDefault="00615CCB" w:rsidP="00615CCB">
      <w:pPr>
        <w:spacing w:line="276" w:lineRule="auto"/>
        <w:jc w:val="both"/>
        <w:rPr>
          <w:rFonts w:ascii="Times" w:hAnsi="Times"/>
        </w:rPr>
      </w:pPr>
    </w:p>
    <w:p w14:paraId="77D06BDA" w14:textId="11C6877B" w:rsidR="00615CC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615CCB">
      <w:pPr>
        <w:spacing w:line="276" w:lineRule="auto"/>
        <w:jc w:val="both"/>
        <w:rPr>
          <w:rFonts w:ascii="Times" w:hAnsi="Times"/>
        </w:rPr>
      </w:pPr>
    </w:p>
    <w:p w14:paraId="2EEEFC92" w14:textId="0FA6036F" w:rsidR="00C003C1" w:rsidRDefault="00247F9F" w:rsidP="00615CCB">
      <w:pPr>
        <w:spacing w:line="276"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615CCB">
      <w:pPr>
        <w:spacing w:line="276" w:lineRule="auto"/>
        <w:jc w:val="center"/>
        <w:rPr>
          <w:rFonts w:ascii="Times" w:hAnsi="Times"/>
        </w:rPr>
      </w:pPr>
    </w:p>
    <w:p w14:paraId="65F58466" w14:textId="264966EF" w:rsidR="004C3135" w:rsidRPr="00A17BCD" w:rsidRDefault="002177CC" w:rsidP="00615CCB">
      <w:pPr>
        <w:spacing w:line="276" w:lineRule="auto"/>
        <w:jc w:val="both"/>
        <w:rPr>
          <w:rFonts w:ascii="Times" w:hAnsi="Times"/>
        </w:rPr>
      </w:pPr>
      <w:r w:rsidRPr="00836386">
        <w:rPr>
          <w:rFonts w:ascii="Times" w:hAnsi="Times"/>
          <w:b/>
          <w:bCs/>
          <w:sz w:val="32"/>
          <w:szCs w:val="32"/>
        </w:rPr>
        <w:t>Rate of Opioid Shipment</w:t>
      </w:r>
      <w:r w:rsidR="00DA6EFA">
        <w:rPr>
          <w:rFonts w:ascii="Times" w:hAnsi="Times"/>
          <w:b/>
          <w:bCs/>
          <w:sz w:val="32"/>
          <w:szCs w:val="32"/>
        </w:rPr>
        <w:t xml:space="preserve"> and Overdose Death</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BC79170" w:rsidR="00506649" w:rsidRDefault="00506649"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r w:rsidR="00A945D1" w:rsidRPr="001469AF">
        <w:rPr>
          <w:rFonts w:ascii="Times" w:eastAsia="Times New Roman" w:hAnsi="Times" w:cs="Arial"/>
          <w:color w:val="000000" w:themeColor="text1"/>
        </w:rPr>
        <w:t>continue</w:t>
      </w:r>
      <w:r w:rsidR="001469AF" w:rsidRPr="001469AF">
        <w:rPr>
          <w:rFonts w:ascii="Times" w:eastAsia="Times New Roman" w:hAnsi="Times" w:cs="Arial"/>
          <w:color w:val="000000" w:themeColor="text1"/>
        </w:rPr>
        <w:t xml:space="preserve"> at a </w:t>
      </w:r>
      <w:r w:rsidR="00C003C1">
        <w:rPr>
          <w:rFonts w:ascii="Times" w:eastAsia="Times New Roman" w:hAnsi="Times" w:cs="Arial"/>
          <w:color w:val="000000" w:themeColor="text1"/>
        </w:rPr>
        <w:t xml:space="preserve">rate </w:t>
      </w:r>
      <w:proofErr w:type="gramStart"/>
      <w:r w:rsidR="00C003C1">
        <w:rPr>
          <w:rFonts w:ascii="Times" w:eastAsia="Times New Roman" w:hAnsi="Times" w:cs="Arial"/>
          <w:color w:val="000000" w:themeColor="text1"/>
        </w:rPr>
        <w:t>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464F83FE" w14:textId="77777777" w:rsidR="00E3135D" w:rsidRDefault="00E3135D" w:rsidP="00615CCB">
      <w:pPr>
        <w:shd w:val="clear" w:color="auto" w:fill="FFFFFF"/>
        <w:spacing w:line="276" w:lineRule="auto"/>
        <w:jc w:val="both"/>
        <w:rPr>
          <w:rFonts w:ascii="Times" w:eastAsia="Times New Roman" w:hAnsi="Times" w:cs="Arial"/>
          <w:color w:val="000000" w:themeColor="text1"/>
        </w:rPr>
      </w:pPr>
    </w:p>
    <w:p w14:paraId="530214C0" w14:textId="77777777" w:rsidR="00D8364B" w:rsidRPr="00836386"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615CCB" w:rsidRDefault="00B039DB" w:rsidP="00615CCB">
      <w:pPr>
        <w:shd w:val="clear" w:color="auto" w:fill="FFFFFF"/>
        <w:spacing w:line="276" w:lineRule="auto"/>
        <w:jc w:val="both"/>
        <w:rPr>
          <w:rFonts w:ascii="Times" w:eastAsia="Times New Roman" w:hAnsi="Times" w:cs="Arial"/>
          <w:b/>
          <w:bCs/>
          <w:color w:val="000000" w:themeColor="text1"/>
          <w:sz w:val="28"/>
          <w:szCs w:val="28"/>
        </w:rPr>
      </w:pPr>
      <w:r w:rsidRPr="00615CCB">
        <w:rPr>
          <w:rFonts w:ascii="Times" w:eastAsia="Times New Roman" w:hAnsi="Times" w:cs="Arial"/>
          <w:b/>
          <w:bCs/>
          <w:color w:val="000000" w:themeColor="text1"/>
          <w:sz w:val="28"/>
          <w:szCs w:val="28"/>
        </w:rPr>
        <w:t>Florida</w:t>
      </w:r>
    </w:p>
    <w:p w14:paraId="7F812757" w14:textId="04C850DB"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73600" behindDoc="0" locked="0" layoutInCell="1" allowOverlap="1" wp14:anchorId="6DCF5FB5" wp14:editId="0A43BB91">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066CBDFC" w14:textId="7777777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13821B87" w14:textId="6348C9C8" w:rsidR="00671B54" w:rsidRDefault="00671B54"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6716B72F" w:rsidR="009D50A4" w:rsidRDefault="009D50A4" w:rsidP="00615CCB">
      <w:pPr>
        <w:shd w:val="clear" w:color="auto" w:fill="FFFFFF"/>
        <w:spacing w:line="276" w:lineRule="auto"/>
        <w:jc w:val="center"/>
        <w:rPr>
          <w:rFonts w:ascii="Times" w:eastAsia="Times New Roman" w:hAnsi="Times" w:cs="Arial"/>
          <w:i/>
          <w:iCs/>
          <w:color w:val="000000" w:themeColor="text1"/>
          <w:sz w:val="22"/>
          <w:szCs w:val="22"/>
        </w:rPr>
      </w:pPr>
    </w:p>
    <w:p w14:paraId="6D7E7C62" w14:textId="2876B48A"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CF8CC33" w14:textId="1FBEB7F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74464375" w14:textId="4696D65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23A9A4BE" w14:textId="77777777" w:rsidR="000A75F3" w:rsidRPr="00C61FB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5C539C8" w14:textId="024E9473" w:rsidR="00671B54" w:rsidRDefault="00671B54"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018E6D49" w14:textId="61FE1892"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75648" behindDoc="0" locked="0" layoutInCell="1" allowOverlap="1" wp14:anchorId="6C017AAB" wp14:editId="0EAB53E6">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ECB5A5C" w14:textId="00ADB5E1" w:rsidR="008611E9" w:rsidRPr="00840EDF" w:rsidRDefault="008611E9" w:rsidP="00615CCB">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w:t>
      </w:r>
      <w:r w:rsidR="00A945D1">
        <w:rPr>
          <w:rFonts w:ascii="Times" w:eastAsia="Times New Roman" w:hAnsi="Times" w:cs="Arial"/>
          <w:i/>
          <w:iCs/>
          <w:color w:val="000000" w:themeColor="text1"/>
        </w:rPr>
        <w:t>ure</w:t>
      </w:r>
      <w:r w:rsidR="00914D89">
        <w:rPr>
          <w:rFonts w:ascii="Times" w:eastAsia="Times New Roman" w:hAnsi="Times" w:cs="Arial"/>
          <w:i/>
          <w:iCs/>
          <w:color w:val="000000" w:themeColor="text1"/>
        </w:rPr>
        <w:t xml:space="preserve">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31819338" w14:textId="77777777" w:rsidR="000A75F3" w:rsidRDefault="000A75F3" w:rsidP="00615CCB">
      <w:pPr>
        <w:shd w:val="clear" w:color="auto" w:fill="FFFFFF"/>
        <w:spacing w:line="276" w:lineRule="auto"/>
        <w:jc w:val="both"/>
        <w:rPr>
          <w:rFonts w:ascii="Times" w:eastAsia="Times New Roman" w:hAnsi="Times" w:cs="Arial"/>
          <w:b/>
          <w:bCs/>
          <w:color w:val="000000" w:themeColor="text1"/>
          <w:sz w:val="28"/>
          <w:szCs w:val="28"/>
        </w:rPr>
      </w:pPr>
    </w:p>
    <w:p w14:paraId="2EEF2020" w14:textId="732D7229" w:rsidR="00964036" w:rsidRDefault="004C3135" w:rsidP="00615CCB">
      <w:pPr>
        <w:shd w:val="clear" w:color="auto" w:fill="FFFFFF"/>
        <w:spacing w:line="276"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10E64A2B" w14:textId="5091E46D"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w:t>
      </w:r>
      <w:r w:rsidRPr="0005203D">
        <w:rPr>
          <w:rFonts w:ascii="Times" w:eastAsia="Times New Roman" w:hAnsi="Times" w:cs="Arial"/>
          <w:color w:val="000000" w:themeColor="text1"/>
        </w:rPr>
        <w:lastRenderedPageBreak/>
        <w:t xml:space="preserve">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6F47E6B" w14:textId="637F6265" w:rsidR="0060566E" w:rsidRDefault="000A75F3"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4624" behindDoc="0" locked="0" layoutInCell="1" allowOverlap="1" wp14:anchorId="7A59CE7A" wp14:editId="3D603248">
            <wp:simplePos x="0" y="0"/>
            <wp:positionH relativeFrom="column">
              <wp:posOffset>2811145</wp:posOffset>
            </wp:positionH>
            <wp:positionV relativeFrom="paragraph">
              <wp:posOffset>72390</wp:posOffset>
            </wp:positionV>
            <wp:extent cx="3404235" cy="2443480"/>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4235" cy="2443480"/>
                    </a:xfrm>
                    <a:prstGeom prst="rect">
                      <a:avLst/>
                    </a:prstGeom>
                  </pic:spPr>
                </pic:pic>
              </a:graphicData>
            </a:graphic>
            <wp14:sizeRelH relativeFrom="page">
              <wp14:pctWidth>0</wp14:pctWidth>
            </wp14:sizeRelH>
            <wp14:sizeRelV relativeFrom="page">
              <wp14:pctHeight>0</wp14:pctHeight>
            </wp14:sizeRelV>
          </wp:anchor>
        </w:drawing>
      </w:r>
      <w:r w:rsidR="00615CCB">
        <w:rPr>
          <w:rFonts w:ascii="Times" w:eastAsia="Times New Roman" w:hAnsi="Times" w:cs="Arial"/>
          <w:color w:val="000000" w:themeColor="text1"/>
        </w:rPr>
        <w:t xml:space="preserve">                            </w:t>
      </w:r>
    </w:p>
    <w:p w14:paraId="28EEA9CA" w14:textId="77777777" w:rsidR="000A75F3" w:rsidRPr="00615CCB" w:rsidRDefault="000A75F3" w:rsidP="00615CCB">
      <w:pPr>
        <w:shd w:val="clear" w:color="auto" w:fill="FFFFFF"/>
        <w:spacing w:line="276" w:lineRule="auto"/>
        <w:jc w:val="both"/>
        <w:rPr>
          <w:rFonts w:ascii="Times" w:eastAsia="Times New Roman" w:hAnsi="Times" w:cs="Arial"/>
          <w:color w:val="000000" w:themeColor="text1"/>
        </w:rPr>
      </w:pPr>
    </w:p>
    <w:p w14:paraId="651C8889" w14:textId="28A7CEAE" w:rsidR="00914D89" w:rsidRPr="00A945D1" w:rsidRDefault="00914D89" w:rsidP="00615CCB">
      <w:pPr>
        <w:shd w:val="clear" w:color="auto" w:fill="FFFFFF"/>
        <w:spacing w:line="276" w:lineRule="auto"/>
        <w:jc w:val="center"/>
        <w:rPr>
          <w:rFonts w:ascii="Times" w:eastAsia="Times New Roman" w:hAnsi="Times" w:cs="Arial"/>
          <w:color w:val="000000" w:themeColor="text1"/>
          <w:sz w:val="22"/>
          <w:szCs w:val="22"/>
        </w:rPr>
      </w:pPr>
      <w:r w:rsidRPr="00A945D1">
        <w:rPr>
          <w:rFonts w:ascii="Times" w:eastAsia="Times New Roman" w:hAnsi="Times" w:cs="Arial"/>
          <w:color w:val="000000" w:themeColor="text1"/>
          <w:sz w:val="22"/>
          <w:szCs w:val="22"/>
        </w:rPr>
        <w:t>Fig</w:t>
      </w:r>
      <w:r w:rsidR="00A945D1">
        <w:rPr>
          <w:rFonts w:ascii="Times" w:eastAsia="Times New Roman" w:hAnsi="Times" w:cs="Arial"/>
          <w:color w:val="000000" w:themeColor="text1"/>
          <w:sz w:val="22"/>
          <w:szCs w:val="22"/>
        </w:rPr>
        <w:t>ure</w:t>
      </w:r>
      <w:r w:rsidRPr="00A945D1">
        <w:rPr>
          <w:rFonts w:ascii="Times" w:eastAsia="Times New Roman" w:hAnsi="Times" w:cs="Arial"/>
          <w:color w:val="000000" w:themeColor="text1"/>
          <w:sz w:val="22"/>
          <w:szCs w:val="22"/>
        </w:rPr>
        <w:t xml:space="preserve"> 5</w:t>
      </w:r>
      <w:r w:rsidR="00C61FB3" w:rsidRPr="00A945D1">
        <w:rPr>
          <w:rFonts w:ascii="Times" w:eastAsia="Times New Roman" w:hAnsi="Times" w:cs="Arial"/>
          <w:color w:val="000000" w:themeColor="text1"/>
          <w:sz w:val="22"/>
          <w:szCs w:val="22"/>
        </w:rPr>
        <w:t>:</w:t>
      </w:r>
      <w:r w:rsidR="00E3135D" w:rsidRPr="00A945D1">
        <w:rPr>
          <w:rFonts w:ascii="Times" w:eastAsia="Times New Roman" w:hAnsi="Times" w:cs="Arial"/>
          <w:color w:val="000000" w:themeColor="text1"/>
          <w:sz w:val="22"/>
          <w:szCs w:val="22"/>
        </w:rPr>
        <w:t xml:space="preserve"> </w:t>
      </w:r>
      <w:r w:rsidR="00221A97" w:rsidRPr="00A945D1">
        <w:rPr>
          <w:rFonts w:ascii="Times" w:eastAsia="Times New Roman" w:hAnsi="Times" w:cs="Arial"/>
          <w:i/>
          <w:iCs/>
          <w:color w:val="000000" w:themeColor="text1"/>
          <w:sz w:val="22"/>
          <w:szCs w:val="22"/>
        </w:rPr>
        <w:t>This chart depicts the linear regression of the average opioids per capita shipped to Washington in morphine milligram equivalents, both before and after their policy implementation.  The blue line represents the linear regression line, and the blue shade represents its confidence interval.</w:t>
      </w:r>
    </w:p>
    <w:p w14:paraId="083D713D" w14:textId="089CB161" w:rsidR="00661AAE" w:rsidRDefault="00661AAE" w:rsidP="00615CCB">
      <w:pPr>
        <w:shd w:val="clear" w:color="auto" w:fill="FFFFFF"/>
        <w:spacing w:line="276" w:lineRule="auto"/>
        <w:jc w:val="both"/>
        <w:rPr>
          <w:rFonts w:ascii="Times" w:eastAsia="Times New Roman" w:hAnsi="Times" w:cs="Arial"/>
          <w:color w:val="000000" w:themeColor="text1"/>
        </w:rPr>
      </w:pPr>
    </w:p>
    <w:p w14:paraId="7E4D8717" w14:textId="30B63606" w:rsidR="000A75F3" w:rsidRDefault="000A75F3" w:rsidP="00615CCB">
      <w:pPr>
        <w:shd w:val="clear" w:color="auto" w:fill="FFFFFF"/>
        <w:spacing w:line="276" w:lineRule="auto"/>
        <w:jc w:val="both"/>
        <w:rPr>
          <w:rFonts w:ascii="Times" w:eastAsia="Times New Roman" w:hAnsi="Times" w:cs="Arial"/>
          <w:color w:val="000000" w:themeColor="text1"/>
        </w:rPr>
      </w:pPr>
    </w:p>
    <w:p w14:paraId="59434BA9" w14:textId="05BA772D" w:rsidR="000A75F3" w:rsidRDefault="000A75F3" w:rsidP="00615CCB">
      <w:pPr>
        <w:shd w:val="clear" w:color="auto" w:fill="FFFFFF"/>
        <w:spacing w:line="276" w:lineRule="auto"/>
        <w:jc w:val="both"/>
        <w:rPr>
          <w:rFonts w:ascii="Times" w:eastAsia="Times New Roman" w:hAnsi="Times" w:cs="Arial"/>
          <w:color w:val="000000" w:themeColor="text1"/>
        </w:rPr>
      </w:pPr>
    </w:p>
    <w:p w14:paraId="34D30958" w14:textId="77777777" w:rsidR="00A43B0D" w:rsidRDefault="00A43B0D" w:rsidP="00615CCB">
      <w:pPr>
        <w:shd w:val="clear" w:color="auto" w:fill="FFFFFF"/>
        <w:spacing w:line="276" w:lineRule="auto"/>
        <w:jc w:val="both"/>
        <w:rPr>
          <w:rFonts w:ascii="Times" w:eastAsia="Times New Roman" w:hAnsi="Times" w:cs="Arial"/>
          <w:color w:val="000000" w:themeColor="text1"/>
        </w:rPr>
      </w:pPr>
    </w:p>
    <w:p w14:paraId="123E57AA" w14:textId="5AD07902"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6A5EF3A1" w14:textId="23788AAD" w:rsidR="004C3135" w:rsidRPr="000A75F3" w:rsidRDefault="000A75F3" w:rsidP="000A75F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76672" behindDoc="0" locked="0" layoutInCell="1" allowOverlap="1" wp14:anchorId="77EF655B" wp14:editId="6274E801">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61E48BDC" w14:textId="623C484C" w:rsidR="00701CE6" w:rsidRDefault="00914D89"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E7F5998" w14:textId="17D65110" w:rsidR="004C3135" w:rsidRPr="00701CE6" w:rsidRDefault="004C3135" w:rsidP="00615CCB">
      <w:pPr>
        <w:shd w:val="clear" w:color="auto" w:fill="FFFFFF"/>
        <w:spacing w:line="276"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620380D0" w14:textId="77777777" w:rsidR="00615CCB" w:rsidRDefault="00C32784" w:rsidP="00615CCB">
      <w:pPr>
        <w:shd w:val="clear" w:color="auto" w:fill="FFFFFF"/>
        <w:spacing w:line="276" w:lineRule="auto"/>
        <w:jc w:val="both"/>
        <w:rPr>
          <w:rFonts w:ascii="Times" w:eastAsia="Times New Roman" w:hAnsi="Times" w:cs="Arial"/>
          <w:color w:val="000000" w:themeColor="text1"/>
          <w:sz w:val="28"/>
          <w:szCs w:val="28"/>
        </w:rPr>
      </w:pPr>
      <w:r w:rsidRPr="00615CCB">
        <w:rPr>
          <w:rFonts w:ascii="Times" w:eastAsia="Times New Roman" w:hAnsi="Times" w:cs="Arial"/>
          <w:b/>
          <w:bCs/>
          <w:color w:val="000000" w:themeColor="text1"/>
          <w:sz w:val="28"/>
          <w:szCs w:val="28"/>
        </w:rPr>
        <w:t>Florida</w:t>
      </w:r>
    </w:p>
    <w:p w14:paraId="355A214F" w14:textId="57496829" w:rsidR="00C32784" w:rsidRPr="00615CCB" w:rsidRDefault="000A75F3" w:rsidP="00615CCB">
      <w:pPr>
        <w:shd w:val="clear" w:color="auto" w:fill="FFFFFF"/>
        <w:spacing w:line="276" w:lineRule="auto"/>
        <w:jc w:val="both"/>
        <w:rPr>
          <w:rFonts w:ascii="Times" w:eastAsia="Times New Roman" w:hAnsi="Times" w:cs="Arial"/>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05B2BDF1">
            <wp:simplePos x="0" y="0"/>
            <wp:positionH relativeFrom="column">
              <wp:posOffset>-311956</wp:posOffset>
            </wp:positionH>
            <wp:positionV relativeFrom="paragraph">
              <wp:posOffset>1973021</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29EAC864" w14:textId="565A0A49" w:rsidR="00615CCB" w:rsidRPr="00615CCB" w:rsidRDefault="000A75F3"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1D7C5546">
            <wp:simplePos x="0" y="0"/>
            <wp:positionH relativeFrom="column">
              <wp:posOffset>2616076</wp:posOffset>
            </wp:positionH>
            <wp:positionV relativeFrom="paragraph">
              <wp:posOffset>152826</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p>
    <w:p w14:paraId="3B3DBF72" w14:textId="58488C4F"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615CCB">
      <w:pPr>
        <w:shd w:val="clear" w:color="auto" w:fill="FFFFFF"/>
        <w:spacing w:line="276" w:lineRule="auto"/>
        <w:jc w:val="center"/>
        <w:rPr>
          <w:rFonts w:ascii="Times" w:eastAsia="Times New Roman" w:hAnsi="Times" w:cs="Arial"/>
          <w:color w:val="000000" w:themeColor="text1"/>
        </w:rPr>
      </w:pPr>
    </w:p>
    <w:p w14:paraId="4AE6546D" w14:textId="2DD1EAE3"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615CCB">
      <w:pPr>
        <w:shd w:val="clear" w:color="auto" w:fill="FFFFFF"/>
        <w:spacing w:line="276" w:lineRule="auto"/>
        <w:jc w:val="both"/>
        <w:rPr>
          <w:rFonts w:ascii="Times" w:eastAsia="Times New Roman" w:hAnsi="Times" w:cs="Arial"/>
          <w:b/>
          <w:bCs/>
          <w:color w:val="000000" w:themeColor="text1"/>
          <w:sz w:val="28"/>
          <w:szCs w:val="28"/>
        </w:rPr>
      </w:pPr>
    </w:p>
    <w:p w14:paraId="212B9591" w14:textId="20158CC2" w:rsidR="00385575" w:rsidRPr="00DA6EFA" w:rsidRDefault="00385575" w:rsidP="00615CCB">
      <w:pPr>
        <w:shd w:val="clear" w:color="auto" w:fill="FFFFFF"/>
        <w:spacing w:line="276" w:lineRule="auto"/>
        <w:jc w:val="both"/>
        <w:rPr>
          <w:rFonts w:ascii="Times" w:eastAsia="Times New Roman" w:hAnsi="Times" w:cs="Arial"/>
          <w:b/>
          <w:bCs/>
          <w:color w:val="000000" w:themeColor="text1"/>
          <w:sz w:val="28"/>
          <w:szCs w:val="28"/>
        </w:rPr>
      </w:pPr>
      <w:r w:rsidRPr="00DA6EFA">
        <w:rPr>
          <w:rFonts w:ascii="Times" w:eastAsia="Times New Roman" w:hAnsi="Times" w:cs="Arial"/>
          <w:b/>
          <w:bCs/>
          <w:color w:val="000000" w:themeColor="text1"/>
          <w:sz w:val="28"/>
          <w:szCs w:val="28"/>
        </w:rPr>
        <w:t>Texas</w:t>
      </w:r>
    </w:p>
    <w:p w14:paraId="50DE1DBD" w14:textId="68FEAEC5" w:rsidR="00C32784" w:rsidRPr="00DA6EFA" w:rsidRDefault="00615CCB"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9504" behindDoc="0" locked="0" layoutInCell="1" allowOverlap="1" wp14:anchorId="4AEA7DA5" wp14:editId="73C5E722">
            <wp:simplePos x="0" y="0"/>
            <wp:positionH relativeFrom="column">
              <wp:posOffset>2729230</wp:posOffset>
            </wp:positionH>
            <wp:positionV relativeFrom="paragraph">
              <wp:posOffset>1909445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2AFC27C0">
            <wp:simplePos x="0" y="0"/>
            <wp:positionH relativeFrom="column">
              <wp:posOffset>-186690</wp:posOffset>
            </wp:positionH>
            <wp:positionV relativeFrom="paragraph">
              <wp:posOffset>1909890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Texas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xml:space="preserve">, increasing at a rate of approximately 1.25 per year.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turned </w:t>
      </w:r>
      <w:r w:rsidR="00385575" w:rsidRPr="0005203D">
        <w:rPr>
          <w:rFonts w:ascii="Times" w:eastAsia="Times New Roman" w:hAnsi="Times" w:cs="Arial"/>
          <w:color w:val="000000" w:themeColor="text1"/>
        </w:rPr>
        <w:t xml:space="preserve">negative, </w:t>
      </w:r>
      <w:r w:rsidR="00385575">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sidR="00385575">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sidR="00385575">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sidR="00385575">
        <w:rPr>
          <w:rFonts w:ascii="Times" w:eastAsia="Times New Roman" w:hAnsi="Times" w:cs="Arial"/>
          <w:color w:val="000000" w:themeColor="text1"/>
        </w:rPr>
        <w:t xml:space="preserve"> the policy implementation.  </w:t>
      </w:r>
    </w:p>
    <w:p w14:paraId="7427B4C0" w14:textId="03389E26" w:rsidR="00C32784" w:rsidRPr="007F05C8" w:rsidRDefault="00964036" w:rsidP="00615CCB">
      <w:pPr>
        <w:shd w:val="clear" w:color="auto" w:fill="FFFFFF"/>
        <w:spacing w:line="276" w:lineRule="auto"/>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lastRenderedPageBreak/>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615CCB">
      <w:pPr>
        <w:shd w:val="clear" w:color="auto" w:fill="FFFFFF"/>
        <w:spacing w:line="276" w:lineRule="auto"/>
        <w:jc w:val="center"/>
        <w:rPr>
          <w:rFonts w:ascii="Times" w:eastAsia="Times New Roman" w:hAnsi="Times" w:cs="Arial"/>
          <w:i/>
          <w:iCs/>
          <w:color w:val="000000" w:themeColor="text1"/>
          <w:sz w:val="22"/>
          <w:szCs w:val="22"/>
        </w:rPr>
      </w:pPr>
    </w:p>
    <w:p w14:paraId="005CCE38" w14:textId="52BF323E" w:rsidR="00C32784"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615CCB">
      <w:pPr>
        <w:shd w:val="clear" w:color="auto" w:fill="FFFFFF"/>
        <w:spacing w:line="276" w:lineRule="auto"/>
        <w:jc w:val="both"/>
        <w:rPr>
          <w:rFonts w:ascii="Times" w:eastAsia="Times New Roman" w:hAnsi="Times" w:cs="Arial"/>
          <w:color w:val="000000" w:themeColor="text1"/>
        </w:rPr>
      </w:pPr>
    </w:p>
    <w:p w14:paraId="35450E27" w14:textId="77777777" w:rsidR="00615CCB" w:rsidRPr="00DA6EFA" w:rsidRDefault="00385575" w:rsidP="00615CCB">
      <w:pPr>
        <w:shd w:val="clear" w:color="auto" w:fill="FFFFFF"/>
        <w:spacing w:line="276" w:lineRule="auto"/>
        <w:jc w:val="both"/>
        <w:rPr>
          <w:rFonts w:ascii="Times" w:eastAsia="Times New Roman" w:hAnsi="Times" w:cs="Arial"/>
          <w:b/>
          <w:bCs/>
          <w:color w:val="000000" w:themeColor="text1"/>
          <w:sz w:val="28"/>
          <w:szCs w:val="28"/>
        </w:rPr>
      </w:pPr>
      <w:r w:rsidRPr="00DA6EFA">
        <w:rPr>
          <w:rFonts w:ascii="Times" w:eastAsia="Times New Roman" w:hAnsi="Times" w:cs="Arial"/>
          <w:b/>
          <w:bCs/>
          <w:color w:val="000000" w:themeColor="text1"/>
          <w:sz w:val="28"/>
          <w:szCs w:val="28"/>
        </w:rPr>
        <w:t>Washington</w:t>
      </w:r>
    </w:p>
    <w:p w14:paraId="397D12F0" w14:textId="72A066A1" w:rsidR="00385575" w:rsidRP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increasing at a rate of approximately 0.25 per year.</w:t>
      </w:r>
      <w:r w:rsidR="00964036">
        <w:rPr>
          <w:rFonts w:ascii="Times" w:eastAsia="Times New Roman" w:hAnsi="Times" w:cs="Arial"/>
          <w:color w:val="000000" w:themeColor="text1"/>
        </w:rPr>
        <w:t xml:space="preserve">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37A67681" w:rsidR="00C32784" w:rsidRPr="00F05EC6" w:rsidRDefault="00615CCB"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i/>
          <w:iCs/>
          <w:noProof/>
          <w:color w:val="000000" w:themeColor="text1"/>
          <w:sz w:val="22"/>
          <w:szCs w:val="22"/>
        </w:rPr>
        <w:lastRenderedPageBreak/>
        <w:drawing>
          <wp:anchor distT="0" distB="0" distL="114300" distR="114300" simplePos="0" relativeHeight="251671552" behindDoc="0" locked="0" layoutInCell="1" allowOverlap="1" wp14:anchorId="29A2A004" wp14:editId="767A5AF9">
            <wp:simplePos x="0" y="0"/>
            <wp:positionH relativeFrom="column">
              <wp:posOffset>2816225</wp:posOffset>
            </wp:positionH>
            <wp:positionV relativeFrom="paragraph">
              <wp:posOffset>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70FFABF">
            <wp:simplePos x="0" y="0"/>
            <wp:positionH relativeFrom="column">
              <wp:posOffset>-326390</wp:posOffset>
            </wp:positionH>
            <wp:positionV relativeFrom="paragraph">
              <wp:posOffset>38</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9B22A2" w14:textId="081D0EF4"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5DD3632E" w14:textId="77777777" w:rsidR="00615CCB" w:rsidRPr="007F05C8" w:rsidRDefault="00615CCB" w:rsidP="00615CCB">
      <w:pPr>
        <w:shd w:val="clear" w:color="auto" w:fill="FFFFFF"/>
        <w:spacing w:line="276" w:lineRule="auto"/>
        <w:jc w:val="center"/>
        <w:rPr>
          <w:rFonts w:ascii="Times" w:eastAsia="Times New Roman" w:hAnsi="Times" w:cs="Arial"/>
          <w:color w:val="000000" w:themeColor="text1"/>
          <w:sz w:val="22"/>
          <w:szCs w:val="22"/>
        </w:rPr>
      </w:pPr>
    </w:p>
    <w:p w14:paraId="199C1280" w14:textId="53321F55"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w:t>
      </w:r>
      <w:r w:rsidRPr="007F05C8">
        <w:rPr>
          <w:rFonts w:ascii="Times" w:eastAsia="Times New Roman" w:hAnsi="Times" w:cs="Arial"/>
          <w:color w:val="000000" w:themeColor="text1"/>
        </w:rPr>
        <w:lastRenderedPageBreak/>
        <w:t>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615CCB">
      <w:pPr>
        <w:shd w:val="clear" w:color="auto" w:fill="FFFFFF"/>
        <w:spacing w:line="276" w:lineRule="auto"/>
        <w:jc w:val="both"/>
        <w:rPr>
          <w:rFonts w:ascii="Times" w:eastAsia="Times New Roman" w:hAnsi="Times" w:cs="Arial"/>
          <w:color w:val="000000" w:themeColor="text1"/>
        </w:rPr>
      </w:pPr>
    </w:p>
    <w:p w14:paraId="679A07AA" w14:textId="07E8BEEB" w:rsidR="004C3135" w:rsidRPr="00615CCB" w:rsidRDefault="004C3135" w:rsidP="00615CCB">
      <w:pPr>
        <w:shd w:val="clear" w:color="auto" w:fill="FFFFFF"/>
        <w:spacing w:line="276" w:lineRule="auto"/>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549878E7" w14:textId="275D0075"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615CCB">
      <w:pPr>
        <w:shd w:val="clear" w:color="auto" w:fill="FFFFFF"/>
        <w:spacing w:line="276" w:lineRule="auto"/>
        <w:jc w:val="both"/>
        <w:rPr>
          <w:rFonts w:ascii="Times" w:eastAsia="Times New Roman" w:hAnsi="Times" w:cs="Arial"/>
          <w:color w:val="000000" w:themeColor="text1"/>
        </w:rPr>
      </w:pPr>
    </w:p>
    <w:p w14:paraId="71E5B529" w14:textId="71237C85" w:rsidR="004C3135" w:rsidRPr="009B6A19"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6D35AF97" w14:textId="354FE4ED" w:rsidR="00506649" w:rsidRDefault="009B6A19" w:rsidP="00615CCB">
      <w:pPr>
        <w:autoSpaceDE w:val="0"/>
        <w:autoSpaceDN w:val="0"/>
        <w:adjustRightInd w:val="0"/>
        <w:spacing w:line="276"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w:t>
      </w:r>
      <w:r w:rsidRPr="000A75F3">
        <w:rPr>
          <w:rFonts w:ascii="Times" w:eastAsia="Times New Roman" w:hAnsi="Times" w:cs="Arial"/>
          <w:color w:val="000000" w:themeColor="text1"/>
        </w:rPr>
        <w:t>county/year/cause of death category) is less than 10, the US Vital Statistics agency will not record such data. Hence, the actual values of total deaths of opioid overdose will be higher than the data we used in this case, so the actual average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s of opioid overdose per capita will also be higher than the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 xml:space="preserve">s we calculated. </w:t>
      </w:r>
      <w:r w:rsidR="000A75F3"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w:t>
      </w:r>
      <w:r w:rsidR="00A945D1">
        <w:rPr>
          <w:rFonts w:ascii="Times" w:hAnsi="Times" w:cs="AppleSystemUIFont"/>
        </w:rPr>
        <w:t>7</w:t>
      </w:r>
      <w:r>
        <w:rPr>
          <w:rFonts w:ascii="Times" w:hAnsi="Times" w:cs="AppleSystemUIFont"/>
        </w:rPr>
        <w:t>]</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sidR="00C67864">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sidR="00A945D1">
        <w:rPr>
          <w:rFonts w:ascii="Times" w:hAnsi="Times" w:cs="AppleSystemUIFont"/>
        </w:rPr>
        <w:t>8</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6858376F" w14:textId="1B5394B0" w:rsidR="00A945D1" w:rsidRDefault="00A945D1" w:rsidP="00615CCB">
      <w:pPr>
        <w:autoSpaceDE w:val="0"/>
        <w:autoSpaceDN w:val="0"/>
        <w:adjustRightInd w:val="0"/>
        <w:spacing w:line="276" w:lineRule="auto"/>
        <w:jc w:val="both"/>
        <w:rPr>
          <w:rFonts w:ascii="Times" w:hAnsi="Times" w:cs="AppleSystemUIFont"/>
        </w:rPr>
      </w:pPr>
    </w:p>
    <w:p w14:paraId="707BE4F9" w14:textId="77777777" w:rsidR="00A945D1" w:rsidRDefault="00A945D1" w:rsidP="00615CCB">
      <w:pPr>
        <w:autoSpaceDE w:val="0"/>
        <w:autoSpaceDN w:val="0"/>
        <w:adjustRightInd w:val="0"/>
        <w:spacing w:line="276" w:lineRule="auto"/>
        <w:jc w:val="both"/>
        <w:rPr>
          <w:rFonts w:ascii="Times" w:eastAsia="Times New Roman" w:hAnsi="Times" w:cs="Arial"/>
          <w:color w:val="000000" w:themeColor="text1"/>
        </w:rPr>
      </w:pPr>
    </w:p>
    <w:p w14:paraId="4D78F510" w14:textId="77777777" w:rsidR="00B46F1C" w:rsidRPr="007F05C8" w:rsidRDefault="00B46F1C" w:rsidP="00615CCB">
      <w:pPr>
        <w:autoSpaceDE w:val="0"/>
        <w:autoSpaceDN w:val="0"/>
        <w:adjustRightInd w:val="0"/>
        <w:spacing w:line="276" w:lineRule="auto"/>
        <w:jc w:val="both"/>
        <w:rPr>
          <w:rFonts w:ascii="Times" w:hAnsi="Times" w:cs="AppleSystemUIFont"/>
        </w:rPr>
      </w:pPr>
    </w:p>
    <w:p w14:paraId="3A1A9F9D" w14:textId="4E87BAA9" w:rsidR="004C3135" w:rsidRPr="00C32784"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0B21CE5C" w14:textId="5CA54A9F" w:rsidR="00842257" w:rsidRDefault="00842257" w:rsidP="00615CCB">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615CCB">
      <w:pPr>
        <w:autoSpaceDE w:val="0"/>
        <w:autoSpaceDN w:val="0"/>
        <w:adjustRightInd w:val="0"/>
        <w:spacing w:line="276" w:lineRule="auto"/>
        <w:jc w:val="both"/>
        <w:rPr>
          <w:rFonts w:ascii="Times" w:eastAsia="Times New Roman" w:hAnsi="Times" w:cs="Arial"/>
          <w:color w:val="000000" w:themeColor="text1"/>
        </w:rPr>
      </w:pPr>
    </w:p>
    <w:p w14:paraId="46768FD8" w14:textId="431CC06D" w:rsidR="004C3135" w:rsidRPr="00B238AE"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D7936EC" w14:textId="77777777" w:rsidR="004C3135" w:rsidRPr="00CA766A"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59FA3ADA" w:rsidR="006F60B0" w:rsidRDefault="006F60B0"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[3] </w:t>
      </w:r>
      <w:r w:rsidR="00615CCB">
        <w:rPr>
          <w:rFonts w:ascii="Times" w:eastAsia="Times New Roman" w:hAnsi="Times" w:cs="Arial"/>
          <w:color w:val="000000" w:themeColor="text1"/>
        </w:rPr>
        <w:t>“</w:t>
      </w:r>
      <w:r>
        <w:rPr>
          <w:rFonts w:ascii="Times" w:eastAsia="Times New Roman" w:hAnsi="Times" w:cs="Arial"/>
          <w:color w:val="000000" w:themeColor="text1"/>
        </w:rPr>
        <w:t xml:space="preserve">List of U.S. states by traditional abbreviation” </w:t>
      </w:r>
      <w:r w:rsidR="00615CCB" w:rsidRPr="00CA766A">
        <w:rPr>
          <w:rFonts w:ascii="Times" w:eastAsia="Times New Roman" w:hAnsi="Times" w:cs="Arial"/>
          <w:color w:val="000000" w:themeColor="text1"/>
        </w:rPr>
        <w:t xml:space="preserve">[Online]. Available: </w:t>
      </w:r>
      <w:r w:rsidR="00866C3B" w:rsidRPr="00615CCB">
        <w:rPr>
          <w:rFonts w:ascii="Times" w:eastAsia="Times New Roman" w:hAnsi="Times" w:cs="Arial"/>
        </w:rPr>
        <w:t>https://simple.wikipedia.org/wiki/List_of_U.S._states_by_traditional_abbreviation</w:t>
      </w:r>
    </w:p>
    <w:p w14:paraId="78479881" w14:textId="6FB0A1F9" w:rsidR="00866C3B" w:rsidRPr="00A945D1" w:rsidRDefault="00866C3B"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[4] “County (United States)” </w:t>
      </w:r>
      <w:r w:rsidR="00615CCB" w:rsidRPr="00CA766A">
        <w:rPr>
          <w:rFonts w:ascii="Times" w:eastAsia="Times New Roman" w:hAnsi="Times" w:cs="Arial"/>
          <w:color w:val="000000" w:themeColor="text1"/>
        </w:rPr>
        <w:t xml:space="preserve">[Online]. Available: </w:t>
      </w:r>
      <w:r w:rsidRPr="00615CCB">
        <w:rPr>
          <w:rFonts w:ascii="Times" w:eastAsia="Times New Roman" w:hAnsi="Times" w:cs="Arial"/>
        </w:rPr>
        <w:t>https://en.wikipedia.org/wiki/County_(United_States)#:~:text=The%20average%20number%20of%20counties,the%20254%20counties%20of%</w:t>
      </w:r>
      <w:r w:rsidRPr="00A945D1">
        <w:rPr>
          <w:rFonts w:ascii="Times" w:eastAsia="Times New Roman" w:hAnsi="Times" w:cs="Arial"/>
          <w:color w:val="000000" w:themeColor="text1"/>
        </w:rPr>
        <w:t>20Texas</w:t>
      </w:r>
    </w:p>
    <w:p w14:paraId="3E83FDF4" w14:textId="42098B13"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5</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“World Population Review” [Online]. </w:t>
      </w:r>
      <w:r w:rsidRPr="00A945D1">
        <w:rPr>
          <w:rFonts w:ascii="Times" w:eastAsia="Times New Roman" w:hAnsi="Times" w:cs="Arial"/>
          <w:color w:val="000000" w:themeColor="text1"/>
        </w:rPr>
        <w:t>Available: https://worldpopulationreview.com/states</w:t>
      </w:r>
    </w:p>
    <w:p w14:paraId="68B25B92" w14:textId="2DAB50D7"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6</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“US Opioid Dispensing Rate Map” [Online]. </w:t>
      </w:r>
      <w:r w:rsidRPr="00A945D1">
        <w:rPr>
          <w:rFonts w:ascii="Times" w:eastAsia="Times New Roman" w:hAnsi="Times" w:cs="Arial"/>
          <w:color w:val="000000" w:themeColor="text1"/>
        </w:rPr>
        <w:t xml:space="preserve">Available: </w:t>
      </w:r>
      <w:hyperlink r:id="rId19" w:history="1">
        <w:r w:rsidR="00A945D1" w:rsidRPr="00A945D1">
          <w:rPr>
            <w:rStyle w:val="Hyperlink"/>
            <w:rFonts w:ascii="Times" w:eastAsia="Times New Roman" w:hAnsi="Times" w:cs="Arial"/>
            <w:color w:val="000000" w:themeColor="text1"/>
            <w:u w:val="none"/>
          </w:rPr>
          <w:t>https://www.cdc.gov/drugoverdose/rxrate-maps/state2020.html</w:t>
        </w:r>
      </w:hyperlink>
    </w:p>
    <w:p w14:paraId="184EC786" w14:textId="3B299416" w:rsidR="00A945D1" w:rsidRPr="004C3135" w:rsidRDefault="00A945D1"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rPr>
        <w:t>[7]</w:t>
      </w:r>
      <w:r w:rsidR="00DA6EFA">
        <w:rPr>
          <w:rFonts w:ascii="Times" w:eastAsia="Times New Roman" w:hAnsi="Times" w:cs="Arial"/>
        </w:rPr>
        <w:t xml:space="preserve"> </w:t>
      </w:r>
      <w:r w:rsidR="00DA6EFA" w:rsidRPr="00CA766A">
        <w:rPr>
          <w:rFonts w:ascii="Times" w:eastAsia="Times New Roman" w:hAnsi="Times" w:cs="Arial"/>
          <w:color w:val="000000" w:themeColor="text1"/>
        </w:rPr>
        <w:t>"Demerits of a Census Investigation (2022)." [Online]. Available:</w:t>
      </w:r>
      <w:r w:rsidR="00DA6EFA">
        <w:rPr>
          <w:rFonts w:ascii="Times" w:eastAsia="Times New Roman" w:hAnsi="Times" w:cs="Arial"/>
          <w:color w:val="000000" w:themeColor="text1"/>
        </w:rPr>
        <w:t xml:space="preserve"> </w:t>
      </w:r>
      <w:r w:rsidR="00DA6EFA" w:rsidRPr="00DA6EFA">
        <w:rPr>
          <w:rFonts w:ascii="Times" w:eastAsia="Times New Roman" w:hAnsi="Times" w:cs="Arial"/>
        </w:rPr>
        <w:t>https://www.toppr.com/guides/business-economics-cs/descriptive</w:t>
      </w:r>
      <w:r w:rsidR="00DA6EFA">
        <w:rPr>
          <w:rFonts w:ascii="Times" w:eastAsia="Times New Roman" w:hAnsi="Times" w:cs="Arial"/>
        </w:rPr>
        <w:t xml:space="preserve"> </w:t>
      </w:r>
      <w:r w:rsidR="00DA6EFA" w:rsidRPr="00D00877">
        <w:rPr>
          <w:rFonts w:ascii="Times" w:eastAsia="Times New Roman" w:hAnsi="Times" w:cs="Arial"/>
        </w:rPr>
        <w:t>statistics/census/#Demerits_of_a_Census_Investigation</w:t>
      </w:r>
    </w:p>
    <w:p w14:paraId="763C03F6" w14:textId="795981EA" w:rsidR="007D0DDD" w:rsidRPr="004C3135" w:rsidRDefault="004C3135" w:rsidP="00615CCB">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A945D1">
        <w:rPr>
          <w:rFonts w:ascii="Times" w:eastAsia="Times New Roman" w:hAnsi="Times" w:cs="Arial"/>
          <w:color w:val="000000" w:themeColor="text1"/>
        </w:rPr>
        <w:t>8</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9FA7" w14:textId="77777777" w:rsidR="00372FE1" w:rsidRDefault="00372FE1" w:rsidP="00AC5A3C">
      <w:r>
        <w:separator/>
      </w:r>
    </w:p>
  </w:endnote>
  <w:endnote w:type="continuationSeparator" w:id="0">
    <w:p w14:paraId="39C2B283" w14:textId="77777777" w:rsidR="00372FE1" w:rsidRDefault="00372FE1"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9E85B" w14:textId="77777777" w:rsidR="00372FE1" w:rsidRDefault="00372FE1" w:rsidP="00AC5A3C">
      <w:r>
        <w:separator/>
      </w:r>
    </w:p>
  </w:footnote>
  <w:footnote w:type="continuationSeparator" w:id="0">
    <w:p w14:paraId="7650A796" w14:textId="77777777" w:rsidR="00372FE1" w:rsidRDefault="00372FE1"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A75F3"/>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944D6"/>
    <w:rsid w:val="002E4C74"/>
    <w:rsid w:val="002E5A66"/>
    <w:rsid w:val="002F1BB0"/>
    <w:rsid w:val="00311E12"/>
    <w:rsid w:val="00322EB3"/>
    <w:rsid w:val="00333772"/>
    <w:rsid w:val="00351B38"/>
    <w:rsid w:val="00355779"/>
    <w:rsid w:val="00370D15"/>
    <w:rsid w:val="00372FE1"/>
    <w:rsid w:val="00385575"/>
    <w:rsid w:val="003862CC"/>
    <w:rsid w:val="00387D8C"/>
    <w:rsid w:val="0039743D"/>
    <w:rsid w:val="003A28E6"/>
    <w:rsid w:val="00410949"/>
    <w:rsid w:val="00421311"/>
    <w:rsid w:val="004216C1"/>
    <w:rsid w:val="0042380B"/>
    <w:rsid w:val="00455DAE"/>
    <w:rsid w:val="0048051D"/>
    <w:rsid w:val="004C3135"/>
    <w:rsid w:val="004C4033"/>
    <w:rsid w:val="004F61BD"/>
    <w:rsid w:val="00506649"/>
    <w:rsid w:val="005230EB"/>
    <w:rsid w:val="00531F9C"/>
    <w:rsid w:val="00564FF5"/>
    <w:rsid w:val="005660CB"/>
    <w:rsid w:val="00576E6A"/>
    <w:rsid w:val="005C16F9"/>
    <w:rsid w:val="005D01B5"/>
    <w:rsid w:val="005D6252"/>
    <w:rsid w:val="005D671F"/>
    <w:rsid w:val="005F1418"/>
    <w:rsid w:val="005F19AE"/>
    <w:rsid w:val="005F5733"/>
    <w:rsid w:val="0060566E"/>
    <w:rsid w:val="00615CCB"/>
    <w:rsid w:val="0065068F"/>
    <w:rsid w:val="00661AAE"/>
    <w:rsid w:val="0066466F"/>
    <w:rsid w:val="00671B54"/>
    <w:rsid w:val="006807F1"/>
    <w:rsid w:val="006A660E"/>
    <w:rsid w:val="006D394E"/>
    <w:rsid w:val="006F60B0"/>
    <w:rsid w:val="00701CE6"/>
    <w:rsid w:val="007153C4"/>
    <w:rsid w:val="00727FEC"/>
    <w:rsid w:val="007527FE"/>
    <w:rsid w:val="007773E0"/>
    <w:rsid w:val="007A2EFF"/>
    <w:rsid w:val="007A44DB"/>
    <w:rsid w:val="007B5921"/>
    <w:rsid w:val="007D0DDD"/>
    <w:rsid w:val="007D535F"/>
    <w:rsid w:val="007E14D1"/>
    <w:rsid w:val="007F0B5D"/>
    <w:rsid w:val="007F1131"/>
    <w:rsid w:val="008007A6"/>
    <w:rsid w:val="008108AA"/>
    <w:rsid w:val="00820830"/>
    <w:rsid w:val="00836386"/>
    <w:rsid w:val="00840EDF"/>
    <w:rsid w:val="00842257"/>
    <w:rsid w:val="008611E9"/>
    <w:rsid w:val="008636AC"/>
    <w:rsid w:val="00866C3B"/>
    <w:rsid w:val="00873C55"/>
    <w:rsid w:val="00887DBB"/>
    <w:rsid w:val="008A09CE"/>
    <w:rsid w:val="008A622B"/>
    <w:rsid w:val="008A75B2"/>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43B0D"/>
    <w:rsid w:val="00A63D5F"/>
    <w:rsid w:val="00A90884"/>
    <w:rsid w:val="00A92751"/>
    <w:rsid w:val="00A945D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67864"/>
    <w:rsid w:val="00CA5218"/>
    <w:rsid w:val="00CD5E99"/>
    <w:rsid w:val="00D12E4E"/>
    <w:rsid w:val="00D50D64"/>
    <w:rsid w:val="00D81335"/>
    <w:rsid w:val="00D8364B"/>
    <w:rsid w:val="00D93D1A"/>
    <w:rsid w:val="00D9639F"/>
    <w:rsid w:val="00DA6EFA"/>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dc.gov/drugoverdose/rxrate-maps/state202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5219</Words>
  <Characters>29753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2022-12-11T19:19:00Z</dcterms:created>
  <dcterms:modified xsi:type="dcterms:W3CDTF">2022-12-11T19:19:00Z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