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73A9E" w14:textId="77777777" w:rsidR="002A2813" w:rsidRPr="00791E5A" w:rsidRDefault="002A2813" w:rsidP="002A2813">
      <w:pPr>
        <w:shd w:val="clear" w:color="auto" w:fill="FFFFFF"/>
        <w:spacing w:line="276" w:lineRule="auto"/>
        <w:jc w:val="center"/>
        <w:rPr>
          <w:rFonts w:ascii="Times" w:hAnsi="Times" w:cs="Arial"/>
          <w:b/>
          <w:bCs/>
          <w:color w:val="1D1C1D"/>
          <w:sz w:val="28"/>
          <w:szCs w:val="28"/>
        </w:rPr>
      </w:pPr>
      <w:r w:rsidRPr="00791E5A">
        <w:rPr>
          <w:rFonts w:ascii="Times" w:hAnsi="Times" w:cs="Arial"/>
          <w:b/>
          <w:bCs/>
          <w:color w:val="1D1C1D"/>
          <w:sz w:val="28"/>
          <w:szCs w:val="28"/>
        </w:rPr>
        <w:t>Report for Polic</w:t>
      </w:r>
      <w:r>
        <w:rPr>
          <w:rFonts w:ascii="Times" w:hAnsi="Times" w:cs="Arial"/>
          <w:b/>
          <w:bCs/>
          <w:color w:val="1D1C1D"/>
          <w:sz w:val="28"/>
          <w:szCs w:val="28"/>
        </w:rPr>
        <w:t>ym</w:t>
      </w:r>
      <w:r w:rsidRPr="00791E5A">
        <w:rPr>
          <w:rFonts w:ascii="Times" w:hAnsi="Times" w:cs="Arial"/>
          <w:b/>
          <w:bCs/>
          <w:color w:val="1D1C1D"/>
          <w:sz w:val="28"/>
          <w:szCs w:val="28"/>
        </w:rPr>
        <w:t>akers</w:t>
      </w:r>
    </w:p>
    <w:p w14:paraId="34C06E3B" w14:textId="77777777" w:rsidR="002A2813" w:rsidRPr="004322FA" w:rsidRDefault="002A2813" w:rsidP="002A2813">
      <w:pPr>
        <w:shd w:val="clear" w:color="auto" w:fill="FFFFFF"/>
        <w:spacing w:line="276" w:lineRule="auto"/>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55519510" w14:textId="77777777" w:rsidR="002A2813" w:rsidRPr="00791E5A" w:rsidRDefault="002A2813" w:rsidP="002A2813">
      <w:pPr>
        <w:shd w:val="clear" w:color="auto" w:fill="FFFFFF"/>
        <w:spacing w:line="276" w:lineRule="auto"/>
        <w:jc w:val="center"/>
        <w:rPr>
          <w:rFonts w:ascii="Times" w:hAnsi="Times" w:cs="Arial"/>
          <w:color w:val="1D1C1D"/>
        </w:rPr>
      </w:pPr>
      <w:r w:rsidRPr="00791E5A">
        <w:rPr>
          <w:rFonts w:ascii="Times" w:hAnsi="Times" w:cs="Arial"/>
          <w:color w:val="1D1C1D"/>
        </w:rPr>
        <w:t>Grey Team (Nick Carroll, Jiaxin Ying, Emmanuel Ruhamyankaka, Song Young Oh)</w:t>
      </w:r>
    </w:p>
    <w:p w14:paraId="35D07987" w14:textId="77777777" w:rsidR="002A2813" w:rsidRDefault="002A2813" w:rsidP="002A2813">
      <w:pPr>
        <w:spacing w:line="276" w:lineRule="auto"/>
        <w:jc w:val="both"/>
        <w:rPr>
          <w:rFonts w:ascii="Times" w:hAnsi="Times"/>
          <w:b/>
          <w:bCs/>
          <w:color w:val="000000" w:themeColor="text1"/>
          <w:sz w:val="32"/>
          <w:szCs w:val="32"/>
        </w:rPr>
      </w:pPr>
    </w:p>
    <w:p w14:paraId="19D30D68" w14:textId="77777777" w:rsidR="002A2813" w:rsidRDefault="002A2813" w:rsidP="002A2813">
      <w:pPr>
        <w:spacing w:line="276" w:lineRule="auto"/>
        <w:jc w:val="both"/>
        <w:rPr>
          <w:rFonts w:ascii="Times" w:hAnsi="Times"/>
          <w:b/>
          <w:bCs/>
          <w:color w:val="000000" w:themeColor="text1"/>
          <w:sz w:val="32"/>
          <w:szCs w:val="32"/>
        </w:rPr>
      </w:pPr>
      <w:r>
        <w:rPr>
          <w:rFonts w:ascii="Times" w:hAnsi="Times"/>
          <w:b/>
          <w:bCs/>
          <w:color w:val="000000" w:themeColor="text1"/>
          <w:sz w:val="32"/>
          <w:szCs w:val="32"/>
        </w:rPr>
        <w:t>Executive Summary</w:t>
      </w:r>
    </w:p>
    <w:p w14:paraId="50B60EB2" w14:textId="37F74865" w:rsidR="002A2813" w:rsidRDefault="00C30845" w:rsidP="002A2813">
      <w:pPr>
        <w:autoSpaceDE w:val="0"/>
        <w:autoSpaceDN w:val="0"/>
        <w:adjustRightInd w:val="0"/>
        <w:spacing w:line="276" w:lineRule="auto"/>
        <w:jc w:val="both"/>
        <w:rPr>
          <w:rFonts w:ascii="Times" w:eastAsia="Times New Roman" w:hAnsi="Times" w:cs="Arial"/>
          <w:color w:val="000000" w:themeColor="text1"/>
        </w:rPr>
      </w:pPr>
      <w:r>
        <w:rPr>
          <w:rFonts w:ascii="Times" w:hAnsi="Times"/>
          <w:color w:val="000000" w:themeColor="text1"/>
        </w:rPr>
        <w:t>To understand the effectiveness of opioid policies,</w:t>
      </w:r>
      <w:r w:rsidR="002A2813" w:rsidRPr="00791E5A">
        <w:rPr>
          <w:rFonts w:ascii="Times" w:hAnsi="Times"/>
          <w:color w:val="000000" w:themeColor="text1"/>
        </w:rPr>
        <w:t xml:space="preserve"> this project</w:t>
      </w:r>
      <w:r>
        <w:rPr>
          <w:rFonts w:ascii="Times" w:hAnsi="Times"/>
          <w:color w:val="000000" w:themeColor="text1"/>
        </w:rPr>
        <w:t xml:space="preserve"> analyzed the impact of policy implementation, in three states, on the amount </w:t>
      </w:r>
      <w:r w:rsidR="002A2813">
        <w:rPr>
          <w:rFonts w:ascii="Times" w:hAnsi="Times"/>
          <w:color w:val="000000" w:themeColor="text1"/>
        </w:rPr>
        <w:t>of opioid</w:t>
      </w:r>
      <w:r>
        <w:rPr>
          <w:rFonts w:ascii="Times" w:hAnsi="Times"/>
          <w:color w:val="000000" w:themeColor="text1"/>
        </w:rPr>
        <w:t>s</w:t>
      </w:r>
      <w:r w:rsidR="002A2813">
        <w:rPr>
          <w:rFonts w:ascii="Times" w:hAnsi="Times"/>
          <w:color w:val="000000" w:themeColor="text1"/>
        </w:rPr>
        <w:t xml:space="preserve"> </w:t>
      </w:r>
      <w:r>
        <w:rPr>
          <w:rFonts w:ascii="Times" w:hAnsi="Times"/>
          <w:color w:val="000000" w:themeColor="text1"/>
        </w:rPr>
        <w:t>delivered to those states,</w:t>
      </w:r>
      <w:r w:rsidR="002A2813">
        <w:rPr>
          <w:rFonts w:ascii="Times" w:hAnsi="Times"/>
          <w:color w:val="000000" w:themeColor="text1"/>
        </w:rPr>
        <w:t xml:space="preserve"> and </w:t>
      </w:r>
      <w:r>
        <w:rPr>
          <w:rFonts w:ascii="Times" w:hAnsi="Times"/>
          <w:color w:val="000000" w:themeColor="text1"/>
        </w:rPr>
        <w:t xml:space="preserve">the number </w:t>
      </w:r>
      <w:r w:rsidR="002A2813">
        <w:rPr>
          <w:rFonts w:ascii="Times" w:hAnsi="Times"/>
          <w:color w:val="000000" w:themeColor="text1"/>
        </w:rPr>
        <w:t>drug overdose deaths</w:t>
      </w:r>
      <w:r w:rsidR="002A2813" w:rsidRPr="00791E5A">
        <w:rPr>
          <w:rFonts w:ascii="Times" w:hAnsi="Times"/>
          <w:color w:val="000000" w:themeColor="text1"/>
        </w:rPr>
        <w:t xml:space="preserve"> </w:t>
      </w:r>
      <w:r>
        <w:rPr>
          <w:rFonts w:ascii="Times" w:hAnsi="Times"/>
          <w:color w:val="000000" w:themeColor="text1"/>
        </w:rPr>
        <w:t>following the policy implementation</w:t>
      </w:r>
      <w:r w:rsidR="002A2813">
        <w:rPr>
          <w:rFonts w:ascii="Times" w:hAnsi="Times"/>
          <w:color w:val="000000" w:themeColor="text1"/>
        </w:rPr>
        <w:t xml:space="preserve">. The </w:t>
      </w:r>
      <w:r w:rsidR="00943F8D">
        <w:rPr>
          <w:rFonts w:ascii="Times" w:hAnsi="Times"/>
          <w:color w:val="000000" w:themeColor="text1"/>
        </w:rPr>
        <w:t xml:space="preserve">results of this </w:t>
      </w:r>
      <w:r w:rsidR="002A2813">
        <w:rPr>
          <w:rFonts w:ascii="Times" w:hAnsi="Times"/>
          <w:color w:val="000000" w:themeColor="text1"/>
        </w:rPr>
        <w:t xml:space="preserve">analysis </w:t>
      </w:r>
      <w:r w:rsidR="00943F8D">
        <w:rPr>
          <w:rFonts w:ascii="Times" w:hAnsi="Times"/>
          <w:color w:val="000000" w:themeColor="text1"/>
        </w:rPr>
        <w:t xml:space="preserve">suggest that </w:t>
      </w:r>
      <w:r w:rsidR="002A2813">
        <w:rPr>
          <w:rFonts w:ascii="Times" w:hAnsi="Times"/>
          <w:color w:val="000000" w:themeColor="text1"/>
        </w:rPr>
        <w:t>Florida</w:t>
      </w:r>
      <w:r w:rsidR="00943F8D">
        <w:rPr>
          <w:rFonts w:ascii="Times" w:hAnsi="Times"/>
          <w:color w:val="000000" w:themeColor="text1"/>
        </w:rPr>
        <w:t>’s opioid policies were effective and able to dramatically reduce both the amounts of opioids in the state and the number of drug-overdoses.  Similarly, this analysis suggests that Texas’s opioid policies were effective at dramatically reducing the number of drug-overdoses in the state.  Conversely, however, this analysis suggests that Washington’s opioid policies were ineffective at both reducing opioids in the state and reducing the number of drug-overdoses.  Therefore, the policies implemented by Florida and Texas should be used as best practices for other states to reduce the amount of opioids and drug-overdoses in their state.  Furthermore, Washington should re-evaluate their policies to implement policies more similar to Florida and Texas.</w:t>
      </w:r>
    </w:p>
    <w:p w14:paraId="735E9A2D" w14:textId="77777777" w:rsidR="002A2813" w:rsidRDefault="002A2813" w:rsidP="002A2813">
      <w:pPr>
        <w:spacing w:line="276" w:lineRule="auto"/>
        <w:jc w:val="both"/>
        <w:rPr>
          <w:rFonts w:ascii="Times" w:hAnsi="Times"/>
          <w:b/>
          <w:bCs/>
          <w:color w:val="000000" w:themeColor="text1"/>
          <w:sz w:val="32"/>
          <w:szCs w:val="32"/>
        </w:rPr>
      </w:pPr>
    </w:p>
    <w:p w14:paraId="0F4DB68C" w14:textId="77777777" w:rsidR="002A2813" w:rsidRPr="005B40ED" w:rsidRDefault="002A2813" w:rsidP="002A2813">
      <w:pPr>
        <w:spacing w:line="276" w:lineRule="auto"/>
        <w:jc w:val="both"/>
        <w:rPr>
          <w:rFonts w:ascii="Times" w:hAnsi="Times"/>
          <w:b/>
          <w:bCs/>
          <w:color w:val="000000" w:themeColor="text1"/>
          <w:sz w:val="32"/>
          <w:szCs w:val="32"/>
        </w:rPr>
      </w:pPr>
      <w:r w:rsidRPr="005B40ED">
        <w:rPr>
          <w:rFonts w:ascii="Times" w:hAnsi="Times"/>
          <w:b/>
          <w:bCs/>
          <w:color w:val="000000" w:themeColor="text1"/>
          <w:sz w:val="32"/>
          <w:szCs w:val="32"/>
        </w:rPr>
        <w:t>Motivation</w:t>
      </w:r>
    </w:p>
    <w:p w14:paraId="3360D8A0" w14:textId="77777777" w:rsidR="002A2813" w:rsidRPr="00791E5A" w:rsidRDefault="002A2813" w:rsidP="002A2813">
      <w:pPr>
        <w:spacing w:line="276"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25633BB5" w14:textId="77777777" w:rsidR="002A2813" w:rsidRPr="00791E5A" w:rsidRDefault="002A2813" w:rsidP="002A2813">
      <w:pPr>
        <w:spacing w:line="276" w:lineRule="auto"/>
        <w:jc w:val="both"/>
        <w:rPr>
          <w:rFonts w:ascii="Times" w:hAnsi="Times"/>
          <w:color w:val="000000" w:themeColor="text1"/>
        </w:rPr>
      </w:pPr>
    </w:p>
    <w:p w14:paraId="6AF65077" w14:textId="77777777" w:rsidR="002A2813" w:rsidRPr="00791E5A" w:rsidRDefault="002A2813" w:rsidP="002A2813">
      <w:pPr>
        <w:spacing w:line="276" w:lineRule="auto"/>
        <w:jc w:val="both"/>
        <w:rPr>
          <w:rFonts w:ascii="Times" w:hAnsi="Times"/>
          <w:color w:val="000000" w:themeColor="text1"/>
        </w:rPr>
      </w:pPr>
      <w:r w:rsidRPr="00791E5A">
        <w:rPr>
          <w:rFonts w:ascii="Times" w:hAnsi="Times"/>
          <w:color w:val="000000" w:themeColor="text1"/>
        </w:rPr>
        <w:t xml:space="preserve">In addition to these efforts at the federal level, there has been enforcement of state-level opioid control policies in various parts of the US. For instance, the Texas Medical Board adopted regulations </w:t>
      </w:r>
      <w:r>
        <w:rPr>
          <w:rFonts w:ascii="Times" w:hAnsi="Times"/>
          <w:color w:val="000000" w:themeColor="text1"/>
        </w:rPr>
        <w:t>concerning</w:t>
      </w:r>
      <w:r w:rsidRPr="00791E5A">
        <w:rPr>
          <w:rFonts w:ascii="Times" w:hAnsi="Times"/>
          <w:color w:val="000000" w:themeColor="text1"/>
        </w:rPr>
        <w:t xml:space="preserve"> treating pain with controlled substances in 2007. The Florida legislature also began to require that pain clinics treating pain with controlled substances register with the state </w:t>
      </w:r>
      <w:r>
        <w:rPr>
          <w:rFonts w:ascii="Times" w:hAnsi="Times"/>
          <w:color w:val="000000" w:themeColor="text1"/>
        </w:rPr>
        <w:t>in</w:t>
      </w:r>
      <w:r w:rsidRPr="00791E5A">
        <w:rPr>
          <w:rFonts w:ascii="Times" w:hAnsi="Times"/>
          <w:color w:val="000000" w:themeColor="text1"/>
        </w:rPr>
        <w:t xml:space="preserve"> 2010, and the Washington Department of Health adopted a rule regulating </w:t>
      </w:r>
      <w:r>
        <w:rPr>
          <w:rFonts w:ascii="Times" w:hAnsi="Times"/>
          <w:color w:val="000000" w:themeColor="text1"/>
        </w:rPr>
        <w:t xml:space="preserve">prescribing </w:t>
      </w:r>
      <w:r w:rsidRPr="00791E5A">
        <w:rPr>
          <w:rFonts w:ascii="Times" w:hAnsi="Times"/>
          <w:color w:val="000000" w:themeColor="text1"/>
        </w:rPr>
        <w:t>opioids for pain treatment in 201</w:t>
      </w:r>
      <w:r>
        <w:rPr>
          <w:rFonts w:ascii="Times" w:hAnsi="Times"/>
          <w:color w:val="000000" w:themeColor="text1"/>
        </w:rPr>
        <w:t>2</w:t>
      </w:r>
      <w:r w:rsidRPr="00791E5A">
        <w:rPr>
          <w:rFonts w:ascii="Times" w:hAnsi="Times"/>
          <w:color w:val="000000" w:themeColor="text1"/>
        </w:rPr>
        <w:t>.</w:t>
      </w:r>
    </w:p>
    <w:p w14:paraId="0679CA8A" w14:textId="77777777" w:rsidR="002A2813" w:rsidRPr="00791E5A" w:rsidRDefault="002A2813" w:rsidP="002A2813">
      <w:pPr>
        <w:spacing w:line="276" w:lineRule="auto"/>
        <w:jc w:val="both"/>
        <w:rPr>
          <w:rFonts w:ascii="Times" w:hAnsi="Times"/>
          <w:color w:val="000000" w:themeColor="text1"/>
        </w:rPr>
      </w:pPr>
    </w:p>
    <w:p w14:paraId="095BB36D" w14:textId="77777777" w:rsidR="002A2813" w:rsidRDefault="002A2813" w:rsidP="002A2813">
      <w:pPr>
        <w:spacing w:line="276" w:lineRule="auto"/>
        <w:jc w:val="both"/>
        <w:rPr>
          <w:rFonts w:ascii="Times" w:hAnsi="Times"/>
          <w:color w:val="000000" w:themeColor="text1"/>
        </w:rPr>
      </w:pPr>
      <w:r w:rsidRPr="00791E5A">
        <w:rPr>
          <w:rFonts w:ascii="Times" w:hAnsi="Times"/>
          <w:color w:val="000000" w:themeColor="text1"/>
        </w:rPr>
        <w:t xml:space="preserve">Evaluating the impact of these state-level policies on public health outcomes matters in health policy. It is because their geographic and temporal variation in policy adoption can offer an insight into </w:t>
      </w:r>
      <w:r>
        <w:rPr>
          <w:rFonts w:ascii="Times" w:hAnsi="Times"/>
          <w:color w:val="000000" w:themeColor="text1"/>
        </w:rPr>
        <w:t xml:space="preserve">a </w:t>
      </w:r>
      <w:r w:rsidRPr="00791E5A">
        <w:rPr>
          <w:rFonts w:ascii="Times" w:hAnsi="Times"/>
          <w:color w:val="000000" w:themeColor="text1"/>
        </w:rPr>
        <w:t xml:space="preserve">better understanding </w:t>
      </w:r>
      <w:r>
        <w:rPr>
          <w:rFonts w:ascii="Times" w:hAnsi="Times"/>
          <w:color w:val="000000" w:themeColor="text1"/>
        </w:rPr>
        <w:t>of</w:t>
      </w:r>
      <w:r w:rsidRPr="00791E5A">
        <w:rPr>
          <w:rFonts w:ascii="Times" w:hAnsi="Times"/>
          <w:color w:val="000000" w:themeColor="text1"/>
        </w:rPr>
        <w:t xml:space="preserve"> the policy effects. In this project, the effects of opioid drug prescription regulations enforced in three states (Texas, Florida, </w:t>
      </w:r>
      <w:r>
        <w:rPr>
          <w:rFonts w:ascii="Times" w:hAnsi="Times"/>
          <w:color w:val="000000" w:themeColor="text1"/>
        </w:rPr>
        <w:t xml:space="preserve">and </w:t>
      </w:r>
      <w:r w:rsidRPr="00791E5A">
        <w:rPr>
          <w:rFonts w:ascii="Times" w:hAnsi="Times"/>
          <w:color w:val="000000" w:themeColor="text1"/>
        </w:rPr>
        <w:t xml:space="preserve">Washington) will be examined by focusing on their effects on 1) the volume of </w:t>
      </w:r>
      <w:r>
        <w:rPr>
          <w:rFonts w:ascii="Times" w:hAnsi="Times"/>
          <w:color w:val="000000" w:themeColor="text1"/>
        </w:rPr>
        <w:t>opioid</w:t>
      </w:r>
      <w:r w:rsidRPr="00791E5A">
        <w:rPr>
          <w:rFonts w:ascii="Times" w:hAnsi="Times"/>
          <w:color w:val="000000" w:themeColor="text1"/>
        </w:rPr>
        <w:t xml:space="preserve"> shipment</w:t>
      </w:r>
      <w:r>
        <w:rPr>
          <w:rFonts w:ascii="Times" w:hAnsi="Times"/>
          <w:color w:val="000000" w:themeColor="text1"/>
        </w:rPr>
        <w:t>s</w:t>
      </w:r>
      <w:r w:rsidRPr="00791E5A">
        <w:rPr>
          <w:rFonts w:ascii="Times" w:hAnsi="Times"/>
          <w:color w:val="000000" w:themeColor="text1"/>
        </w:rPr>
        <w:t xml:space="preserve"> and 2) drug overdose </w:t>
      </w:r>
      <w:r w:rsidRPr="00791E5A">
        <w:rPr>
          <w:rFonts w:ascii="Times" w:hAnsi="Times"/>
          <w:color w:val="000000" w:themeColor="text1"/>
        </w:rPr>
        <w:lastRenderedPageBreak/>
        <w:t>deaths.</w:t>
      </w:r>
      <w:r>
        <w:rPr>
          <w:rFonts w:ascii="Times" w:hAnsi="Times"/>
          <w:color w:val="000000" w:themeColor="text1"/>
        </w:rPr>
        <w:t xml:space="preserve"> </w:t>
      </w:r>
      <w:r w:rsidRPr="00791E5A">
        <w:rPr>
          <w:rFonts w:ascii="Times" w:hAnsi="Times"/>
          <w:color w:val="000000" w:themeColor="text1"/>
        </w:rPr>
        <w:t xml:space="preserve">Furthermore, two approaches will be mainly used in the analysis. The first approach is </w:t>
      </w:r>
      <w:r>
        <w:rPr>
          <w:rFonts w:ascii="Times" w:hAnsi="Times"/>
          <w:color w:val="000000" w:themeColor="text1"/>
        </w:rPr>
        <w:t xml:space="preserve">a </w:t>
      </w:r>
      <w:r w:rsidRPr="00791E5A">
        <w:rPr>
          <w:rFonts w:ascii="Times" w:hAnsi="Times"/>
          <w:color w:val="000000" w:themeColor="text1"/>
        </w:rPr>
        <w:t xml:space="preserve">pre-post comparison </w:t>
      </w:r>
      <w:r>
        <w:rPr>
          <w:rFonts w:ascii="Times" w:hAnsi="Times"/>
          <w:color w:val="000000" w:themeColor="text1"/>
        </w:rPr>
        <w:t>focusing</w:t>
      </w:r>
      <w:r w:rsidRPr="00791E5A">
        <w:rPr>
          <w:rFonts w:ascii="Times" w:hAnsi="Times"/>
          <w:color w:val="000000" w:themeColor="text1"/>
        </w:rPr>
        <w:t xml:space="preserve"> on </w:t>
      </w:r>
      <w:r>
        <w:rPr>
          <w:rFonts w:ascii="Times" w:hAnsi="Times"/>
          <w:color w:val="000000" w:themeColor="text1"/>
        </w:rPr>
        <w:t xml:space="preserve">the </w:t>
      </w:r>
      <w:r w:rsidRPr="00791E5A">
        <w:rPr>
          <w:rFonts w:ascii="Times" w:hAnsi="Times"/>
          <w:color w:val="000000" w:themeColor="text1"/>
        </w:rPr>
        <w:t>difference between pre-policy and post-policy outcomes. The other is a difference-in-difference method which compares the changes in outcomes over time between a state with a policy change and other states without the policy change.</w:t>
      </w:r>
    </w:p>
    <w:p w14:paraId="1DFF2548" w14:textId="77777777" w:rsidR="002A2813" w:rsidRDefault="002A2813" w:rsidP="002A2813">
      <w:pPr>
        <w:spacing w:line="276" w:lineRule="auto"/>
        <w:jc w:val="both"/>
        <w:rPr>
          <w:rFonts w:ascii="Times" w:hAnsi="Times"/>
          <w:color w:val="000000" w:themeColor="text1"/>
        </w:rPr>
      </w:pPr>
    </w:p>
    <w:p w14:paraId="6045F5F9" w14:textId="77777777" w:rsidR="002A2813" w:rsidRPr="005B40ED" w:rsidRDefault="002A2813" w:rsidP="002A2813">
      <w:pPr>
        <w:spacing w:line="276" w:lineRule="auto"/>
        <w:jc w:val="both"/>
        <w:rPr>
          <w:rFonts w:ascii="Times" w:hAnsi="Times"/>
          <w:b/>
          <w:bCs/>
          <w:color w:val="000000" w:themeColor="text1"/>
          <w:sz w:val="32"/>
          <w:szCs w:val="32"/>
        </w:rPr>
      </w:pPr>
      <w:r w:rsidRPr="005B40ED">
        <w:rPr>
          <w:rFonts w:ascii="Times" w:hAnsi="Times"/>
          <w:b/>
          <w:bCs/>
          <w:color w:val="000000" w:themeColor="text1"/>
          <w:sz w:val="32"/>
          <w:szCs w:val="32"/>
        </w:rPr>
        <w:t>Overview of the Data</w:t>
      </w:r>
    </w:p>
    <w:p w14:paraId="76FA41D9" w14:textId="77777777" w:rsidR="002A2813" w:rsidRPr="00A53FC4" w:rsidRDefault="002A2813" w:rsidP="002A2813">
      <w:pPr>
        <w:spacing w:line="276" w:lineRule="auto"/>
        <w:jc w:val="both"/>
        <w:rPr>
          <w:rFonts w:ascii="Times" w:hAnsi="Times"/>
          <w:color w:val="000000" w:themeColor="text1"/>
        </w:rPr>
      </w:pPr>
      <w:r w:rsidRPr="00A53FC4">
        <w:rPr>
          <w:rFonts w:ascii="Times" w:hAnsi="Times"/>
          <w:color w:val="000000" w:themeColor="text1"/>
        </w:rPr>
        <w:t>In this analysis, three kinds of datasets will be used to examine the effectiveness of opioid control policies implemented in Texas, Florida, and Washington.</w:t>
      </w:r>
    </w:p>
    <w:p w14:paraId="79BD0D5A" w14:textId="77777777" w:rsidR="002A2813" w:rsidRPr="005B40ED" w:rsidRDefault="002A2813" w:rsidP="002A2813">
      <w:pPr>
        <w:pStyle w:val="ListParagraph"/>
        <w:numPr>
          <w:ilvl w:val="0"/>
          <w:numId w:val="2"/>
        </w:numPr>
        <w:spacing w:line="276" w:lineRule="auto"/>
        <w:jc w:val="both"/>
        <w:rPr>
          <w:rFonts w:ascii="Times" w:hAnsi="Times"/>
          <w:color w:val="000000" w:themeColor="text1"/>
        </w:rPr>
      </w:pPr>
      <w:r w:rsidRPr="005B40ED">
        <w:rPr>
          <w:rFonts w:ascii="Times" w:hAnsi="Times"/>
          <w:color w:val="000000" w:themeColor="text1"/>
        </w:rPr>
        <w:t>Opioid Drug Shipment Data: Provided by the Washington Post, this dataset offers county-level information about drug transactions from 2006 to 2014 that are sourced by the Drug Enforcement Administration's database</w:t>
      </w:r>
      <w:r>
        <w:rPr>
          <w:rFonts w:ascii="Times" w:hAnsi="Times"/>
          <w:color w:val="000000" w:themeColor="text1"/>
        </w:rPr>
        <w:t>,</w:t>
      </w:r>
      <w:r w:rsidRPr="005B40ED">
        <w:rPr>
          <w:rFonts w:ascii="Times" w:hAnsi="Times"/>
          <w:color w:val="000000" w:themeColor="text1"/>
        </w:rPr>
        <w:t xml:space="preserve"> which tracks the path of every single pain pill sold in the United States. The dataset has records mainly about oxycodone and hydrocodone pills, which are known to consist of three-quarters of the total opioid shipments to pharmacies in the country.</w:t>
      </w:r>
    </w:p>
    <w:p w14:paraId="64B628B5" w14:textId="77777777" w:rsidR="002A2813" w:rsidRDefault="002A2813" w:rsidP="002A2813">
      <w:pPr>
        <w:pStyle w:val="ListParagraph"/>
        <w:numPr>
          <w:ilvl w:val="0"/>
          <w:numId w:val="2"/>
        </w:numPr>
        <w:spacing w:line="276" w:lineRule="auto"/>
        <w:jc w:val="both"/>
        <w:rPr>
          <w:rFonts w:ascii="Times" w:hAnsi="Times"/>
          <w:color w:val="000000" w:themeColor="text1"/>
        </w:rPr>
      </w:pPr>
      <w:r w:rsidRPr="005B40ED">
        <w:rPr>
          <w:rFonts w:ascii="Times" w:hAnsi="Times"/>
          <w:color w:val="000000" w:themeColor="text1"/>
        </w:rPr>
        <w:t xml:space="preserve">Vital Statistics Mortality Data: This dataset, provided by the US Vital Statistics, contains data on every drug overdose death in the US from 2003 to 2015, and </w:t>
      </w:r>
      <w:r>
        <w:rPr>
          <w:rFonts w:ascii="Times" w:hAnsi="Times"/>
          <w:color w:val="000000" w:themeColor="text1"/>
        </w:rPr>
        <w:t xml:space="preserve">it </w:t>
      </w:r>
      <w:r w:rsidRPr="005B40ED">
        <w:rPr>
          <w:rFonts w:ascii="Times" w:hAnsi="Times"/>
          <w:color w:val="000000" w:themeColor="text1"/>
        </w:rPr>
        <w:t>also includes county-level information.</w:t>
      </w:r>
    </w:p>
    <w:p w14:paraId="3B44A110" w14:textId="77777777" w:rsidR="002A2813" w:rsidRPr="005B40ED" w:rsidRDefault="002A2813" w:rsidP="002A2813">
      <w:pPr>
        <w:pStyle w:val="ListParagraph"/>
        <w:numPr>
          <w:ilvl w:val="0"/>
          <w:numId w:val="2"/>
        </w:numPr>
        <w:spacing w:line="276" w:lineRule="auto"/>
        <w:jc w:val="both"/>
        <w:rPr>
          <w:rFonts w:ascii="Times" w:hAnsi="Times"/>
          <w:color w:val="000000" w:themeColor="text1"/>
        </w:rPr>
      </w:pPr>
      <w:r w:rsidRPr="005B40ED">
        <w:rPr>
          <w:rFonts w:ascii="Times" w:hAnsi="Times"/>
          <w:color w:val="000000" w:themeColor="text1"/>
        </w:rPr>
        <w:t>US Population Data: This dataset has population estimates for each county in the US from 2000 to 2020.</w:t>
      </w:r>
    </w:p>
    <w:p w14:paraId="52E3BF93" w14:textId="77777777" w:rsidR="002A2813" w:rsidRDefault="002A2813" w:rsidP="002A2813">
      <w:pPr>
        <w:spacing w:line="276" w:lineRule="auto"/>
        <w:jc w:val="both"/>
        <w:rPr>
          <w:rFonts w:ascii="Times" w:hAnsi="Times"/>
          <w:color w:val="000000" w:themeColor="text1"/>
        </w:rPr>
      </w:pPr>
    </w:p>
    <w:p w14:paraId="06393F4D" w14:textId="77777777" w:rsidR="002A2813" w:rsidRPr="004322FA" w:rsidRDefault="002A2813" w:rsidP="002A2813">
      <w:pPr>
        <w:spacing w:line="276" w:lineRule="auto"/>
        <w:jc w:val="both"/>
        <w:rPr>
          <w:rFonts w:ascii="Times" w:hAnsi="Times"/>
          <w:b/>
          <w:bCs/>
          <w:color w:val="000000" w:themeColor="text1"/>
          <w:sz w:val="32"/>
          <w:szCs w:val="32"/>
        </w:rPr>
      </w:pPr>
      <w:r>
        <w:rPr>
          <w:rFonts w:ascii="Times" w:hAnsi="Times"/>
          <w:b/>
          <w:bCs/>
          <w:color w:val="000000" w:themeColor="text1"/>
          <w:sz w:val="32"/>
          <w:szCs w:val="32"/>
        </w:rPr>
        <w:t>A</w:t>
      </w:r>
      <w:r w:rsidRPr="001F1348">
        <w:rPr>
          <w:rFonts w:ascii="Times" w:hAnsi="Times"/>
          <w:b/>
          <w:bCs/>
          <w:color w:val="000000" w:themeColor="text1"/>
          <w:sz w:val="32"/>
          <w:szCs w:val="32"/>
        </w:rPr>
        <w:t>nalysis</w:t>
      </w:r>
    </w:p>
    <w:p w14:paraId="5D3E18BB" w14:textId="77777777" w:rsidR="002A2813" w:rsidRDefault="002A2813" w:rsidP="002A2813">
      <w:pPr>
        <w:shd w:val="clear" w:color="auto" w:fill="FFFFFF"/>
        <w:spacing w:line="276" w:lineRule="auto"/>
        <w:jc w:val="both"/>
        <w:rPr>
          <w:rFonts w:ascii="Times" w:eastAsia="Times New Roman" w:hAnsi="Times" w:cs="Arial"/>
          <w:color w:val="000000" w:themeColor="text1"/>
          <w:lang w:eastAsia="ko-KR"/>
        </w:rPr>
      </w:pPr>
      <w:r w:rsidRPr="007F05C8">
        <w:rPr>
          <w:rFonts w:ascii="Times" w:eastAsia="Times New Roman" w:hAnsi="Times" w:cs="Arial"/>
          <w:color w:val="000000" w:themeColor="text1"/>
        </w:rPr>
        <w:t xml:space="preserve">The </w:t>
      </w:r>
      <w:r>
        <w:rPr>
          <w:rFonts w:ascii="Times" w:eastAsia="Times New Roman" w:hAnsi="Times" w:cs="Arial"/>
          <w:color w:val="000000" w:themeColor="text1"/>
        </w:rPr>
        <w:t xml:space="preserve">expectation is that </w:t>
      </w:r>
      <w:r w:rsidRPr="007F05C8">
        <w:rPr>
          <w:rFonts w:ascii="Times" w:eastAsia="Times New Roman" w:hAnsi="Times" w:cs="Arial"/>
          <w:color w:val="000000" w:themeColor="text1"/>
        </w:rPr>
        <w:t xml:space="preserve">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opioid </w:t>
      </w:r>
      <w:r>
        <w:rPr>
          <w:rFonts w:ascii="Times" w:eastAsia="Times New Roman" w:hAnsi="Times" w:cs="Arial"/>
          <w:color w:val="000000" w:themeColor="text1"/>
        </w:rPr>
        <w:t xml:space="preserve">shipments </w:t>
      </w:r>
      <w:r w:rsidRPr="007F05C8">
        <w:rPr>
          <w:rFonts w:ascii="Times" w:eastAsia="Times New Roman" w:hAnsi="Times" w:cs="Arial"/>
          <w:color w:val="000000" w:themeColor="text1"/>
        </w:rPr>
        <w:t xml:space="preserve">and overdose deaths is lower in the states where regulations were implemented compared </w:t>
      </w:r>
      <w:r>
        <w:rPr>
          <w:rFonts w:ascii="Times" w:eastAsia="Times New Roman" w:hAnsi="Times" w:cs="Arial"/>
          <w:color w:val="000000" w:themeColor="text1"/>
        </w:rPr>
        <w:t>to</w:t>
      </w:r>
      <w:r w:rsidRPr="007F05C8">
        <w:rPr>
          <w:rFonts w:ascii="Times" w:eastAsia="Times New Roman" w:hAnsi="Times" w:cs="Arial"/>
          <w:color w:val="000000" w:themeColor="text1"/>
        </w:rPr>
        <w:t xml:space="preserve"> the </w:t>
      </w:r>
      <w:r>
        <w:rPr>
          <w:rFonts w:ascii="Times" w:eastAsia="Times New Roman" w:hAnsi="Times" w:cs="Arial"/>
          <w:color w:val="000000" w:themeColor="text1"/>
        </w:rPr>
        <w:t>period before</w:t>
      </w:r>
      <w:r w:rsidRPr="007F05C8">
        <w:rPr>
          <w:rFonts w:ascii="Times" w:eastAsia="Times New Roman" w:hAnsi="Times" w:cs="Arial"/>
          <w:color w:val="000000" w:themeColor="text1"/>
        </w:rPr>
        <w:t xml:space="preserve"> implementation and against jurisdictions where no policies were implemented. To analyze </w:t>
      </w:r>
      <w:r>
        <w:rPr>
          <w:rFonts w:ascii="Times" w:eastAsia="Times New Roman" w:hAnsi="Times" w:cs="Arial"/>
          <w:color w:val="000000" w:themeColor="text1"/>
        </w:rPr>
        <w:t>the effectiveness of the policy</w:t>
      </w:r>
      <w:r w:rsidRPr="007F05C8">
        <w:rPr>
          <w:rFonts w:ascii="Times" w:eastAsia="Times New Roman" w:hAnsi="Times" w:cs="Arial"/>
          <w:color w:val="000000" w:themeColor="text1"/>
        </w:rPr>
        <w:t xml:space="preserve">,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xml:space="preserve"> and that the trend should be substantially less for the states with a policy change </w:t>
      </w:r>
      <w:r w:rsidRPr="00791E5A">
        <w:rPr>
          <w:rFonts w:ascii="Times" w:hAnsi="Times"/>
          <w:color w:val="000000" w:themeColor="text1"/>
        </w:rPr>
        <w:t xml:space="preserve">(Texas, Florida, </w:t>
      </w:r>
      <w:r>
        <w:rPr>
          <w:rFonts w:ascii="Times" w:hAnsi="Times"/>
          <w:color w:val="000000" w:themeColor="text1"/>
        </w:rPr>
        <w:t xml:space="preserve">and </w:t>
      </w:r>
      <w:r w:rsidRPr="00791E5A">
        <w:rPr>
          <w:rFonts w:ascii="Times" w:hAnsi="Times"/>
          <w:color w:val="000000" w:themeColor="text1"/>
        </w:rPr>
        <w:t xml:space="preserve">Washington) </w:t>
      </w:r>
      <w:r>
        <w:rPr>
          <w:rFonts w:ascii="Times" w:eastAsia="Times New Roman" w:hAnsi="Times" w:cs="Arial"/>
          <w:color w:val="000000" w:themeColor="text1"/>
        </w:rPr>
        <w:t xml:space="preserve">when compared to other states with no policy change. Specifically, Texas will be compared with </w:t>
      </w:r>
      <w:r>
        <w:rPr>
          <w:rFonts w:ascii="Times" w:eastAsia="Times New Roman" w:hAnsi="Times" w:cs="Arial"/>
          <w:color w:val="000000" w:themeColor="text1"/>
          <w:lang w:eastAsia="ko-KR"/>
        </w:rPr>
        <w:t>Pennsylvania, Virginia, and Massachusetts, and Florida will be compared with Michigan, North Carolina, and Ohio. Additionally, Washington will be compared with Missouri, Georgia, and Arizona throughout the analysis.</w:t>
      </w:r>
    </w:p>
    <w:p w14:paraId="32479AC5" w14:textId="77777777" w:rsidR="002A2813" w:rsidRDefault="002A2813" w:rsidP="002A2813">
      <w:pPr>
        <w:shd w:val="clear" w:color="auto" w:fill="FFFFFF"/>
        <w:spacing w:line="276" w:lineRule="auto"/>
        <w:jc w:val="both"/>
        <w:rPr>
          <w:rFonts w:ascii="Times" w:eastAsia="Times New Roman" w:hAnsi="Times" w:cs="Arial"/>
          <w:color w:val="000000" w:themeColor="text1"/>
          <w:lang w:eastAsia="ko-KR"/>
        </w:rPr>
      </w:pPr>
    </w:p>
    <w:p w14:paraId="0009536F" w14:textId="77777777" w:rsidR="002A2813" w:rsidRPr="00D52220" w:rsidRDefault="002A2813" w:rsidP="002A2813">
      <w:pPr>
        <w:shd w:val="clear" w:color="auto" w:fill="FFFFFF"/>
        <w:spacing w:line="276" w:lineRule="auto"/>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t xml:space="preserve">Effect of regulation policy on opioid shipments </w:t>
      </w:r>
    </w:p>
    <w:p w14:paraId="00D270F7" w14:textId="77777777" w:rsidR="002A2813" w:rsidRPr="004322FA" w:rsidRDefault="002A2813" w:rsidP="002A2813">
      <w:pPr>
        <w:shd w:val="clear" w:color="auto" w:fill="FFFFFF"/>
        <w:spacing w:line="276" w:lineRule="auto"/>
        <w:jc w:val="both"/>
        <w:rPr>
          <w:rFonts w:ascii="Times" w:eastAsia="Times New Roman" w:hAnsi="Times" w:cs="Arial"/>
          <w:b/>
          <w:bCs/>
          <w:color w:val="000000" w:themeColor="text1"/>
          <w:sz w:val="28"/>
          <w:szCs w:val="28"/>
        </w:rPr>
      </w:pPr>
      <w:r w:rsidRPr="004322FA">
        <w:rPr>
          <w:rFonts w:ascii="Times" w:eastAsia="Times New Roman" w:hAnsi="Times" w:cs="Arial"/>
          <w:b/>
          <w:bCs/>
          <w:color w:val="000000" w:themeColor="text1"/>
          <w:sz w:val="28"/>
          <w:szCs w:val="28"/>
        </w:rPr>
        <w:t>Florida</w:t>
      </w:r>
    </w:p>
    <w:p w14:paraId="24446A95" w14:textId="77777777" w:rsidR="002A2813" w:rsidRPr="00D52220" w:rsidRDefault="002A2813" w:rsidP="002A2813">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Pr="00A9490C">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but a</w:t>
      </w:r>
      <w:r w:rsidRPr="0005203D">
        <w:rPr>
          <w:rFonts w:ascii="Times" w:eastAsia="Times New Roman" w:hAnsi="Times" w:cs="Arial"/>
          <w:color w:val="000000" w:themeColor="text1"/>
        </w:rPr>
        <w:t xml:space="preserve">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negative</w:t>
      </w:r>
      <w:r>
        <w:rPr>
          <w:rFonts w:ascii="Times" w:eastAsia="Times New Roman" w:hAnsi="Times" w:cs="Arial"/>
          <w:color w:val="000000" w:themeColor="text1"/>
        </w:rPr>
        <w:t>.  This substantial change in trend supports that the policy reduced the amount of opioids shipped to Florida.</w:t>
      </w:r>
    </w:p>
    <w:p w14:paraId="27441559" w14:textId="77777777" w:rsidR="00C30845" w:rsidRDefault="00C30845" w:rsidP="00C30845">
      <w:pPr>
        <w:shd w:val="clear" w:color="auto" w:fill="FFFFFF"/>
        <w:spacing w:line="276" w:lineRule="auto"/>
        <w:rPr>
          <w:rFonts w:ascii="Times" w:eastAsia="Times New Roman" w:hAnsi="Times" w:cs="Arial"/>
          <w:i/>
          <w:iCs/>
          <w:color w:val="000000" w:themeColor="text1"/>
        </w:rPr>
      </w:pPr>
      <w:r>
        <w:rPr>
          <w:rFonts w:ascii="Times" w:eastAsia="Times New Roman" w:hAnsi="Times" w:cs="Arial"/>
          <w:i/>
          <w:iCs/>
          <w:noProof/>
          <w:color w:val="000000" w:themeColor="text1"/>
        </w:rPr>
        <w:lastRenderedPageBreak/>
        <w:drawing>
          <wp:anchor distT="0" distB="0" distL="114300" distR="114300" simplePos="0" relativeHeight="251666432" behindDoc="0" locked="0" layoutInCell="1" allowOverlap="1" wp14:anchorId="27DA29BD" wp14:editId="778005F5">
            <wp:simplePos x="0" y="0"/>
            <wp:positionH relativeFrom="column">
              <wp:posOffset>2360930</wp:posOffset>
            </wp:positionH>
            <wp:positionV relativeFrom="paragraph">
              <wp:posOffset>531</wp:posOffset>
            </wp:positionV>
            <wp:extent cx="3629660" cy="2629535"/>
            <wp:effectExtent l="0" t="0" r="254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29660" cy="2629535"/>
                    </a:xfrm>
                    <a:prstGeom prst="rect">
                      <a:avLst/>
                    </a:prstGeom>
                  </pic:spPr>
                </pic:pic>
              </a:graphicData>
            </a:graphic>
            <wp14:sizeRelH relativeFrom="page">
              <wp14:pctWidth>0</wp14:pctWidth>
            </wp14:sizeRelH>
            <wp14:sizeRelV relativeFrom="page">
              <wp14:pctHeight>0</wp14:pctHeight>
            </wp14:sizeRelV>
          </wp:anchor>
        </w:drawing>
      </w:r>
    </w:p>
    <w:p w14:paraId="79F3B2AC" w14:textId="77777777" w:rsidR="00C30845" w:rsidRDefault="00C30845" w:rsidP="00C30845">
      <w:pPr>
        <w:shd w:val="clear" w:color="auto" w:fill="FFFFFF"/>
        <w:spacing w:line="276" w:lineRule="auto"/>
        <w:jc w:val="center"/>
        <w:rPr>
          <w:rFonts w:ascii="Times" w:eastAsia="Times New Roman" w:hAnsi="Times" w:cs="Arial"/>
          <w:i/>
          <w:iCs/>
          <w:color w:val="000000" w:themeColor="text1"/>
          <w:sz w:val="22"/>
          <w:szCs w:val="22"/>
        </w:rPr>
      </w:pPr>
    </w:p>
    <w:p w14:paraId="151A6B4B" w14:textId="77777777" w:rsidR="00C30845" w:rsidRDefault="00C30845" w:rsidP="00C30845">
      <w:pPr>
        <w:shd w:val="clear" w:color="auto" w:fill="FFFFFF"/>
        <w:spacing w:line="276"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Fig</w:t>
      </w:r>
      <w:r>
        <w:rPr>
          <w:rFonts w:ascii="Times" w:eastAsia="Times New Roman" w:hAnsi="Times" w:cs="Arial"/>
          <w:i/>
          <w:iCs/>
          <w:color w:val="000000" w:themeColor="text1"/>
          <w:sz w:val="22"/>
          <w:szCs w:val="22"/>
        </w:rPr>
        <w:t>ure</w:t>
      </w:r>
      <w:r w:rsidRPr="00C61FB3">
        <w:rPr>
          <w:rFonts w:ascii="Times" w:eastAsia="Times New Roman" w:hAnsi="Times" w:cs="Arial"/>
          <w:i/>
          <w:iCs/>
          <w:color w:val="000000" w:themeColor="text1"/>
          <w:sz w:val="22"/>
          <w:szCs w:val="22"/>
        </w:rPr>
        <w:t xml:space="preserve"> 3: </w:t>
      </w:r>
      <w:r>
        <w:rPr>
          <w:rFonts w:ascii="Times" w:eastAsia="Times New Roman" w:hAnsi="Times" w:cs="Arial"/>
          <w:i/>
          <w:iCs/>
          <w:color w:val="000000" w:themeColor="text1"/>
          <w:sz w:val="22"/>
          <w:szCs w:val="22"/>
        </w:rPr>
        <w:t>This chart depicts the linear regression of the average o</w:t>
      </w:r>
      <w:r w:rsidRPr="00C61FB3">
        <w:rPr>
          <w:rFonts w:ascii="Times" w:eastAsia="Times New Roman" w:hAnsi="Times" w:cs="Arial"/>
          <w:i/>
          <w:iCs/>
          <w:color w:val="000000" w:themeColor="text1"/>
          <w:sz w:val="22"/>
          <w:szCs w:val="22"/>
        </w:rPr>
        <w:t xml:space="preserve">pioids per capita </w:t>
      </w:r>
      <w:r>
        <w:rPr>
          <w:rFonts w:ascii="Times" w:eastAsia="Times New Roman" w:hAnsi="Times" w:cs="Arial"/>
          <w:i/>
          <w:iCs/>
          <w:color w:val="000000" w:themeColor="text1"/>
          <w:sz w:val="22"/>
          <w:szCs w:val="22"/>
        </w:rPr>
        <w:t>shipped to Florida in morphine milligram equivalents, both before and after their policy implementation.  The blue line represents the linear regression line, and the blue shade represents its confidence interval.</w:t>
      </w:r>
    </w:p>
    <w:p w14:paraId="3192EAFF" w14:textId="77777777" w:rsidR="00C30845" w:rsidRDefault="00C30845" w:rsidP="00C30845">
      <w:pPr>
        <w:shd w:val="clear" w:color="auto" w:fill="FFFFFF"/>
        <w:spacing w:line="276" w:lineRule="auto"/>
        <w:jc w:val="center"/>
        <w:rPr>
          <w:rFonts w:ascii="Times" w:eastAsia="Times New Roman" w:hAnsi="Times" w:cs="Arial"/>
          <w:i/>
          <w:iCs/>
          <w:color w:val="000000" w:themeColor="text1"/>
          <w:sz w:val="22"/>
          <w:szCs w:val="22"/>
        </w:rPr>
      </w:pPr>
    </w:p>
    <w:p w14:paraId="6C4E0ECD" w14:textId="77777777" w:rsidR="00C30845" w:rsidRDefault="00C30845" w:rsidP="00C30845">
      <w:pPr>
        <w:shd w:val="clear" w:color="auto" w:fill="FFFFFF"/>
        <w:spacing w:line="276" w:lineRule="auto"/>
        <w:jc w:val="center"/>
        <w:rPr>
          <w:rFonts w:ascii="Times" w:eastAsia="Times New Roman" w:hAnsi="Times" w:cs="Arial"/>
          <w:i/>
          <w:iCs/>
          <w:color w:val="000000" w:themeColor="text1"/>
          <w:sz w:val="22"/>
          <w:szCs w:val="22"/>
        </w:rPr>
      </w:pPr>
    </w:p>
    <w:p w14:paraId="099ACA55" w14:textId="77777777" w:rsidR="00C30845" w:rsidRDefault="00C30845" w:rsidP="00C30845">
      <w:pPr>
        <w:shd w:val="clear" w:color="auto" w:fill="FFFFFF"/>
        <w:spacing w:line="276" w:lineRule="auto"/>
        <w:jc w:val="center"/>
        <w:rPr>
          <w:rFonts w:ascii="Times" w:eastAsia="Times New Roman" w:hAnsi="Times" w:cs="Arial"/>
          <w:i/>
          <w:iCs/>
          <w:color w:val="000000" w:themeColor="text1"/>
          <w:sz w:val="22"/>
          <w:szCs w:val="22"/>
        </w:rPr>
      </w:pPr>
    </w:p>
    <w:p w14:paraId="1250DC19" w14:textId="77777777" w:rsidR="00C30845" w:rsidRDefault="00C30845" w:rsidP="00C30845">
      <w:pPr>
        <w:shd w:val="clear" w:color="auto" w:fill="FFFFFF"/>
        <w:spacing w:line="276" w:lineRule="auto"/>
        <w:jc w:val="center"/>
        <w:rPr>
          <w:rFonts w:ascii="Times" w:eastAsia="Times New Roman" w:hAnsi="Times" w:cs="Arial"/>
          <w:i/>
          <w:iCs/>
          <w:color w:val="000000" w:themeColor="text1"/>
          <w:sz w:val="22"/>
          <w:szCs w:val="22"/>
        </w:rPr>
      </w:pPr>
    </w:p>
    <w:p w14:paraId="43186DEB" w14:textId="77777777" w:rsidR="00C30845" w:rsidRPr="00C61FB3" w:rsidRDefault="00C30845" w:rsidP="00C30845">
      <w:pPr>
        <w:shd w:val="clear" w:color="auto" w:fill="FFFFFF"/>
        <w:spacing w:line="276" w:lineRule="auto"/>
        <w:jc w:val="center"/>
        <w:rPr>
          <w:rFonts w:ascii="Times" w:eastAsia="Times New Roman" w:hAnsi="Times" w:cs="Arial"/>
          <w:i/>
          <w:iCs/>
          <w:color w:val="000000" w:themeColor="text1"/>
          <w:sz w:val="22"/>
          <w:szCs w:val="22"/>
        </w:rPr>
      </w:pPr>
    </w:p>
    <w:p w14:paraId="1E020560" w14:textId="77777777" w:rsidR="002A2813" w:rsidRPr="004E1C66" w:rsidRDefault="002A2813" w:rsidP="00C30845">
      <w:pPr>
        <w:shd w:val="clear" w:color="auto" w:fill="FFFFFF"/>
        <w:spacing w:line="276" w:lineRule="auto"/>
        <w:rPr>
          <w:rFonts w:ascii="Times" w:eastAsia="Times New Roman" w:hAnsi="Times" w:cs="Arial"/>
          <w:i/>
          <w:iCs/>
          <w:color w:val="000000" w:themeColor="text1"/>
          <w:sz w:val="22"/>
          <w:szCs w:val="22"/>
        </w:rPr>
      </w:pPr>
    </w:p>
    <w:p w14:paraId="4E94E939" w14:textId="77777777" w:rsidR="002A2813" w:rsidRDefault="002A2813" w:rsidP="002A2813">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The plot below compares the trend of the per capita opioid shipments for Florida against Florida’s control states before and after policy implementation.  When comparing these two trends, Florida’s trend after the policy was implemented was substantially less than their control states’ and had a much more significant reduction than the control states when comparing the periods before and after policy implementation. This substantial reduction compared to the control states further supports that the policy reduced the quantity of opioids shipped to Florida.  Therefore, with respect to the reduction of opioids distributed to Florida, this suggests that Florida’s policy has been effective.</w:t>
      </w:r>
    </w:p>
    <w:p w14:paraId="6EB5271C" w14:textId="77777777" w:rsidR="00C30845" w:rsidRDefault="00C30845" w:rsidP="00C30845">
      <w:pPr>
        <w:shd w:val="clear" w:color="auto" w:fill="FFFFFF"/>
        <w:spacing w:line="276" w:lineRule="auto"/>
        <w:rPr>
          <w:rFonts w:ascii="Times" w:eastAsia="Times New Roman" w:hAnsi="Times" w:cs="Arial"/>
          <w:i/>
          <w:iCs/>
          <w:color w:val="000000" w:themeColor="text1"/>
        </w:rPr>
      </w:pPr>
      <w:r>
        <w:rPr>
          <w:rFonts w:ascii="Times" w:eastAsia="Times New Roman" w:hAnsi="Times" w:cs="Arial"/>
          <w:i/>
          <w:iCs/>
          <w:noProof/>
          <w:color w:val="000000" w:themeColor="text1"/>
        </w:rPr>
        <w:drawing>
          <wp:anchor distT="0" distB="0" distL="114300" distR="114300" simplePos="0" relativeHeight="251668480" behindDoc="0" locked="0" layoutInCell="1" allowOverlap="1" wp14:anchorId="32F130CD" wp14:editId="69E9FAAB">
            <wp:simplePos x="0" y="0"/>
            <wp:positionH relativeFrom="column">
              <wp:posOffset>2155645</wp:posOffset>
            </wp:positionH>
            <wp:positionV relativeFrom="paragraph">
              <wp:posOffset>132374</wp:posOffset>
            </wp:positionV>
            <wp:extent cx="4060209" cy="2721928"/>
            <wp:effectExtent l="0" t="0" r="3810" b="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60209" cy="2721928"/>
                    </a:xfrm>
                    <a:prstGeom prst="rect">
                      <a:avLst/>
                    </a:prstGeom>
                  </pic:spPr>
                </pic:pic>
              </a:graphicData>
            </a:graphic>
            <wp14:sizeRelH relativeFrom="page">
              <wp14:pctWidth>0</wp14:pctWidth>
            </wp14:sizeRelH>
            <wp14:sizeRelV relativeFrom="page">
              <wp14:pctHeight>0</wp14:pctHeight>
            </wp14:sizeRelV>
          </wp:anchor>
        </w:drawing>
      </w:r>
    </w:p>
    <w:p w14:paraId="36AA5103" w14:textId="77777777" w:rsidR="00C30845" w:rsidRPr="00840EDF" w:rsidRDefault="00C30845" w:rsidP="00C30845">
      <w:pPr>
        <w:shd w:val="clear" w:color="auto" w:fill="FFFFFF"/>
        <w:spacing w:line="276" w:lineRule="auto"/>
        <w:jc w:val="center"/>
        <w:rPr>
          <w:rFonts w:ascii="Times" w:eastAsia="Times New Roman" w:hAnsi="Times" w:cs="Arial"/>
          <w:i/>
          <w:iCs/>
          <w:color w:val="000000" w:themeColor="text1"/>
        </w:rPr>
      </w:pPr>
      <w:r w:rsidRPr="00840EDF">
        <w:rPr>
          <w:rFonts w:ascii="Times" w:eastAsia="Times New Roman" w:hAnsi="Times" w:cs="Arial"/>
          <w:i/>
          <w:iCs/>
          <w:color w:val="000000" w:themeColor="text1"/>
        </w:rPr>
        <w:t>Fi</w:t>
      </w:r>
      <w:r>
        <w:rPr>
          <w:rFonts w:ascii="Times" w:eastAsia="Times New Roman" w:hAnsi="Times" w:cs="Arial"/>
          <w:i/>
          <w:iCs/>
          <w:color w:val="000000" w:themeColor="text1"/>
        </w:rPr>
        <w:t>gure 4:</w:t>
      </w:r>
      <w:r w:rsidRPr="00840EDF">
        <w:rPr>
          <w:rFonts w:ascii="Times" w:eastAsia="Times New Roman" w:hAnsi="Times" w:cs="Arial"/>
          <w:i/>
          <w:iCs/>
          <w:color w:val="000000" w:themeColor="text1"/>
        </w:rPr>
        <w:t xml:space="preserve"> </w:t>
      </w:r>
      <w:r>
        <w:rPr>
          <w:rFonts w:ascii="Times" w:eastAsia="Times New Roman" w:hAnsi="Times" w:cs="Arial"/>
          <w:i/>
          <w:iCs/>
          <w:color w:val="000000" w:themeColor="text1"/>
          <w:sz w:val="22"/>
          <w:szCs w:val="22"/>
        </w:rPr>
        <w:t>This chart depicts the linear regression of the average o</w:t>
      </w:r>
      <w:r w:rsidRPr="00C61FB3">
        <w:rPr>
          <w:rFonts w:ascii="Times" w:eastAsia="Times New Roman" w:hAnsi="Times" w:cs="Arial"/>
          <w:i/>
          <w:iCs/>
          <w:color w:val="000000" w:themeColor="text1"/>
          <w:sz w:val="22"/>
          <w:szCs w:val="22"/>
        </w:rPr>
        <w:t xml:space="preserve">pioids per capita </w:t>
      </w:r>
      <w:r>
        <w:rPr>
          <w:rFonts w:ascii="Times" w:eastAsia="Times New Roman" w:hAnsi="Times" w:cs="Arial"/>
          <w:i/>
          <w:iCs/>
          <w:color w:val="000000" w:themeColor="text1"/>
          <w:sz w:val="22"/>
          <w:szCs w:val="22"/>
        </w:rPr>
        <w:t>shipped to Florida and its control states, in morphine milligram equivalents, both before and after Florida’s policy implementation.  The blue line represents the linear regression line for Florida, and the blue shade represents its confidence interval.  The orange line represents the linear regression line for Florida’s control states, and the orange shade represents its confidence interval.</w:t>
      </w:r>
    </w:p>
    <w:p w14:paraId="5EEF6D66" w14:textId="77777777" w:rsidR="002A2813" w:rsidRDefault="002A2813" w:rsidP="002A2813">
      <w:pPr>
        <w:shd w:val="clear" w:color="auto" w:fill="FFFFFF"/>
        <w:spacing w:line="276" w:lineRule="auto"/>
        <w:jc w:val="both"/>
        <w:rPr>
          <w:rFonts w:ascii="Times" w:eastAsia="Times New Roman" w:hAnsi="Times" w:cs="Arial"/>
          <w:b/>
          <w:bCs/>
          <w:color w:val="000000" w:themeColor="text1"/>
          <w:sz w:val="32"/>
          <w:szCs w:val="32"/>
        </w:rPr>
      </w:pPr>
    </w:p>
    <w:p w14:paraId="2244C3FD" w14:textId="77777777" w:rsidR="002A2813" w:rsidRPr="004322FA" w:rsidRDefault="002A2813" w:rsidP="002A2813">
      <w:pPr>
        <w:shd w:val="clear" w:color="auto" w:fill="FFFFFF"/>
        <w:spacing w:line="276" w:lineRule="auto"/>
        <w:jc w:val="both"/>
        <w:rPr>
          <w:rFonts w:ascii="Times" w:eastAsia="Times New Roman" w:hAnsi="Times" w:cs="Arial"/>
          <w:b/>
          <w:bCs/>
          <w:color w:val="000000" w:themeColor="text1"/>
          <w:sz w:val="28"/>
          <w:szCs w:val="28"/>
        </w:rPr>
      </w:pPr>
      <w:r w:rsidRPr="004322FA">
        <w:rPr>
          <w:rFonts w:ascii="Times" w:eastAsia="Times New Roman" w:hAnsi="Times" w:cs="Arial"/>
          <w:b/>
          <w:bCs/>
          <w:color w:val="000000" w:themeColor="text1"/>
          <w:sz w:val="28"/>
          <w:szCs w:val="28"/>
        </w:rPr>
        <w:t>Washington</w:t>
      </w:r>
    </w:p>
    <w:p w14:paraId="431F83E5" w14:textId="77777777" w:rsidR="002A2813" w:rsidRDefault="002A2813" w:rsidP="002A2813">
      <w:pPr>
        <w:shd w:val="clear" w:color="auto" w:fill="FFFFFF"/>
        <w:spacing w:line="276" w:lineRule="auto"/>
        <w:jc w:val="both"/>
        <w:rPr>
          <w:rFonts w:ascii="Times" w:eastAsia="Times New Roman" w:hAnsi="Times" w:cs="Arial"/>
          <w:b/>
          <w:bCs/>
          <w:color w:val="000000" w:themeColor="text1"/>
          <w:sz w:val="28"/>
          <w:szCs w:val="28"/>
        </w:rPr>
      </w:pPr>
    </w:p>
    <w:p w14:paraId="2B13D0DE" w14:textId="77777777" w:rsidR="002A2813" w:rsidRDefault="002A2813" w:rsidP="002A2813">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Below is the plot comparing the trend of opioid shipments before and after policy implementation in Washington.  B</w:t>
      </w:r>
      <w:r w:rsidRPr="0005203D">
        <w:rPr>
          <w:rFonts w:ascii="Times" w:eastAsia="Times New Roman" w:hAnsi="Times" w:cs="Arial"/>
          <w:color w:val="000000" w:themeColor="text1"/>
        </w:rPr>
        <w:t>efore the policy went into effect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per capita opioid shipments in 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but a</w:t>
      </w:r>
      <w:r w:rsidRPr="0005203D">
        <w:rPr>
          <w:rFonts w:ascii="Times" w:eastAsia="Times New Roman" w:hAnsi="Times" w:cs="Arial"/>
          <w:color w:val="000000" w:themeColor="text1"/>
        </w:rPr>
        <w:t>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trend appeared flat.  While the trend has reduced when comparing the period before and after policy implementation, this reduction seems moderate and insignificant.  This slight reduction in trend warrants further analysis before supporting the hypothesis that the policy reduced the amount of opioids shipped to Washington.</w:t>
      </w:r>
    </w:p>
    <w:p w14:paraId="66E3E862" w14:textId="77777777" w:rsidR="00C30845" w:rsidRDefault="00C30845" w:rsidP="00C30845">
      <w:pPr>
        <w:shd w:val="clear" w:color="auto" w:fill="FFFFFF"/>
        <w:spacing w:line="276" w:lineRule="auto"/>
        <w:jc w:val="both"/>
        <w:rPr>
          <w:rFonts w:ascii="Times" w:eastAsia="Times New Roman" w:hAnsi="Times" w:cs="Arial"/>
          <w:b/>
          <w:bCs/>
          <w:color w:val="000000" w:themeColor="text1"/>
          <w:sz w:val="28"/>
          <w:szCs w:val="28"/>
        </w:rPr>
      </w:pPr>
    </w:p>
    <w:p w14:paraId="208B9233" w14:textId="5FC0149E" w:rsidR="00C30845" w:rsidRDefault="00C30845" w:rsidP="00C30845">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b/>
          <w:bCs/>
          <w:noProof/>
          <w:color w:val="FF0000"/>
          <w:sz w:val="28"/>
          <w:szCs w:val="28"/>
        </w:rPr>
        <w:drawing>
          <wp:anchor distT="0" distB="0" distL="114300" distR="114300" simplePos="0" relativeHeight="251670528" behindDoc="0" locked="0" layoutInCell="1" allowOverlap="1" wp14:anchorId="0BCFA3A3" wp14:editId="37C56B8C">
            <wp:simplePos x="0" y="0"/>
            <wp:positionH relativeFrom="column">
              <wp:posOffset>2811145</wp:posOffset>
            </wp:positionH>
            <wp:positionV relativeFrom="paragraph">
              <wp:posOffset>72390</wp:posOffset>
            </wp:positionV>
            <wp:extent cx="3182112" cy="2286000"/>
            <wp:effectExtent l="0" t="0" r="5715" b="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82112" cy="228600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color w:val="000000" w:themeColor="text1"/>
        </w:rPr>
        <w:t xml:space="preserve">                            </w:t>
      </w:r>
    </w:p>
    <w:p w14:paraId="257474BD" w14:textId="77777777" w:rsidR="00C30845" w:rsidRPr="00615CCB" w:rsidRDefault="00C30845" w:rsidP="00C30845">
      <w:pPr>
        <w:shd w:val="clear" w:color="auto" w:fill="FFFFFF"/>
        <w:spacing w:line="276" w:lineRule="auto"/>
        <w:jc w:val="both"/>
        <w:rPr>
          <w:rFonts w:ascii="Times" w:eastAsia="Times New Roman" w:hAnsi="Times" w:cs="Arial"/>
          <w:color w:val="000000" w:themeColor="text1"/>
        </w:rPr>
      </w:pPr>
    </w:p>
    <w:p w14:paraId="7FAF4016" w14:textId="77777777" w:rsidR="00C30845" w:rsidRPr="00A945D1" w:rsidRDefault="00C30845" w:rsidP="00C30845">
      <w:pPr>
        <w:shd w:val="clear" w:color="auto" w:fill="FFFFFF"/>
        <w:spacing w:line="276" w:lineRule="auto"/>
        <w:jc w:val="center"/>
        <w:rPr>
          <w:rFonts w:ascii="Times" w:eastAsia="Times New Roman" w:hAnsi="Times" w:cs="Arial"/>
          <w:color w:val="000000" w:themeColor="text1"/>
          <w:sz w:val="22"/>
          <w:szCs w:val="22"/>
        </w:rPr>
      </w:pPr>
      <w:r w:rsidRPr="00A945D1">
        <w:rPr>
          <w:rFonts w:ascii="Times" w:eastAsia="Times New Roman" w:hAnsi="Times" w:cs="Arial"/>
          <w:color w:val="000000" w:themeColor="text1"/>
          <w:sz w:val="22"/>
          <w:szCs w:val="22"/>
        </w:rPr>
        <w:t>Fig</w:t>
      </w:r>
      <w:r>
        <w:rPr>
          <w:rFonts w:ascii="Times" w:eastAsia="Times New Roman" w:hAnsi="Times" w:cs="Arial"/>
          <w:color w:val="000000" w:themeColor="text1"/>
          <w:sz w:val="22"/>
          <w:szCs w:val="22"/>
        </w:rPr>
        <w:t>ure</w:t>
      </w:r>
      <w:r w:rsidRPr="00A945D1">
        <w:rPr>
          <w:rFonts w:ascii="Times" w:eastAsia="Times New Roman" w:hAnsi="Times" w:cs="Arial"/>
          <w:color w:val="000000" w:themeColor="text1"/>
          <w:sz w:val="22"/>
          <w:szCs w:val="22"/>
        </w:rPr>
        <w:t xml:space="preserve"> 5: </w:t>
      </w:r>
      <w:r w:rsidRPr="00A945D1">
        <w:rPr>
          <w:rFonts w:ascii="Times" w:eastAsia="Times New Roman" w:hAnsi="Times" w:cs="Arial"/>
          <w:i/>
          <w:iCs/>
          <w:color w:val="000000" w:themeColor="text1"/>
          <w:sz w:val="22"/>
          <w:szCs w:val="22"/>
        </w:rPr>
        <w:t>This chart depicts the linear regression of the average opioids per capita shipped to Washington in morphine milligram equivalents, both before and after their policy implementation.  The blue line represents the linear regression line, and the blue shade represents its confidence interval.</w:t>
      </w:r>
    </w:p>
    <w:p w14:paraId="013A8C80" w14:textId="77777777" w:rsidR="00C30845" w:rsidRDefault="00C30845" w:rsidP="00C30845">
      <w:pPr>
        <w:shd w:val="clear" w:color="auto" w:fill="FFFFFF"/>
        <w:spacing w:line="276" w:lineRule="auto"/>
        <w:jc w:val="both"/>
        <w:rPr>
          <w:rFonts w:ascii="Times" w:eastAsia="Times New Roman" w:hAnsi="Times" w:cs="Arial"/>
          <w:color w:val="000000" w:themeColor="text1"/>
        </w:rPr>
      </w:pPr>
    </w:p>
    <w:p w14:paraId="3E2CAB65" w14:textId="77777777" w:rsidR="00C30845" w:rsidRDefault="00C30845" w:rsidP="00C30845">
      <w:pPr>
        <w:shd w:val="clear" w:color="auto" w:fill="FFFFFF"/>
        <w:spacing w:line="276" w:lineRule="auto"/>
        <w:jc w:val="both"/>
        <w:rPr>
          <w:rFonts w:ascii="Times" w:eastAsia="Times New Roman" w:hAnsi="Times" w:cs="Arial"/>
          <w:color w:val="000000" w:themeColor="text1"/>
        </w:rPr>
      </w:pPr>
    </w:p>
    <w:p w14:paraId="52B81191" w14:textId="77777777" w:rsidR="00C30845" w:rsidRDefault="00C30845" w:rsidP="00C30845">
      <w:pPr>
        <w:shd w:val="clear" w:color="auto" w:fill="FFFFFF"/>
        <w:spacing w:line="276" w:lineRule="auto"/>
        <w:jc w:val="both"/>
        <w:rPr>
          <w:rFonts w:ascii="Times" w:eastAsia="Times New Roman" w:hAnsi="Times" w:cs="Arial"/>
          <w:color w:val="000000" w:themeColor="text1"/>
        </w:rPr>
      </w:pPr>
    </w:p>
    <w:p w14:paraId="7A86BEBD" w14:textId="77777777" w:rsidR="00C30845" w:rsidRDefault="00C30845" w:rsidP="00C30845">
      <w:pPr>
        <w:shd w:val="clear" w:color="auto" w:fill="FFFFFF"/>
        <w:spacing w:line="276" w:lineRule="auto"/>
        <w:jc w:val="both"/>
        <w:rPr>
          <w:rFonts w:ascii="Times" w:eastAsia="Times New Roman" w:hAnsi="Times" w:cs="Arial"/>
          <w:color w:val="000000" w:themeColor="text1"/>
        </w:rPr>
      </w:pPr>
    </w:p>
    <w:p w14:paraId="29B1F5B4" w14:textId="77777777" w:rsidR="002A2813" w:rsidRDefault="002A2813" w:rsidP="002A2813">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following plot below compares the trend of the per capita opioid shipments for Washington against Washington’s control states before and after policy implementation.  When comparing these two trends, Washington’s trend after the policy was implemented was substantially less negative than its control states’ and had a much smaller reduction in trend than its control states when comparing against before the policy implementation.  </w:t>
      </w:r>
      <w:r w:rsidRPr="00F53ABC">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does not support the expectation that the policy reduced the quantity of opioids shipped to Washington.  Therefore, with respect to the reduction of opioids distributed to Washington, this suggests that Washington’s policy has been ineffective.</w:t>
      </w:r>
    </w:p>
    <w:p w14:paraId="67617E65" w14:textId="77777777" w:rsidR="00C30845" w:rsidRPr="000A75F3" w:rsidRDefault="00C30845" w:rsidP="00C30845">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b/>
          <w:bCs/>
          <w:noProof/>
          <w:color w:val="000000" w:themeColor="text1"/>
          <w:sz w:val="28"/>
          <w:szCs w:val="28"/>
        </w:rPr>
        <w:lastRenderedPageBreak/>
        <w:drawing>
          <wp:anchor distT="0" distB="0" distL="114300" distR="114300" simplePos="0" relativeHeight="251672576" behindDoc="0" locked="0" layoutInCell="1" allowOverlap="1" wp14:anchorId="7C62D804" wp14:editId="77061540">
            <wp:simplePos x="0" y="0"/>
            <wp:positionH relativeFrom="column">
              <wp:posOffset>2277953</wp:posOffset>
            </wp:positionH>
            <wp:positionV relativeFrom="paragraph">
              <wp:posOffset>156845</wp:posOffset>
            </wp:positionV>
            <wp:extent cx="4039737" cy="2723082"/>
            <wp:effectExtent l="0" t="0" r="0" b="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39737" cy="2723082"/>
                    </a:xfrm>
                    <a:prstGeom prst="rect">
                      <a:avLst/>
                    </a:prstGeom>
                  </pic:spPr>
                </pic:pic>
              </a:graphicData>
            </a:graphic>
            <wp14:sizeRelH relativeFrom="page">
              <wp14:pctWidth>0</wp14:pctWidth>
            </wp14:sizeRelH>
            <wp14:sizeRelV relativeFrom="page">
              <wp14:pctHeight>0</wp14:pctHeight>
            </wp14:sizeRelV>
          </wp:anchor>
        </w:drawing>
      </w:r>
    </w:p>
    <w:p w14:paraId="223ACD3F" w14:textId="77777777" w:rsidR="00C30845" w:rsidRDefault="00C30845" w:rsidP="00C30845">
      <w:pPr>
        <w:shd w:val="clear" w:color="auto" w:fill="FFFFFF"/>
        <w:spacing w:line="276"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Fig</w:t>
      </w:r>
      <w:r>
        <w:rPr>
          <w:rFonts w:ascii="Times" w:eastAsia="Times New Roman" w:hAnsi="Times" w:cs="Arial"/>
          <w:i/>
          <w:iCs/>
          <w:color w:val="000000" w:themeColor="text1"/>
          <w:sz w:val="22"/>
          <w:szCs w:val="22"/>
        </w:rPr>
        <w:t>ure</w:t>
      </w:r>
      <w:r w:rsidRPr="00C61FB3">
        <w:rPr>
          <w:rFonts w:ascii="Times" w:eastAsia="Times New Roman" w:hAnsi="Times" w:cs="Arial"/>
          <w:i/>
          <w:iCs/>
          <w:color w:val="000000" w:themeColor="text1"/>
          <w:sz w:val="22"/>
          <w:szCs w:val="22"/>
        </w:rPr>
        <w:t xml:space="preserve"> 6. </w:t>
      </w:r>
      <w:r>
        <w:rPr>
          <w:rFonts w:ascii="Times" w:eastAsia="Times New Roman" w:hAnsi="Times" w:cs="Arial"/>
          <w:i/>
          <w:iCs/>
          <w:color w:val="000000" w:themeColor="text1"/>
          <w:sz w:val="22"/>
          <w:szCs w:val="22"/>
        </w:rPr>
        <w:t>This chart depicts the linear regression of the average o</w:t>
      </w:r>
      <w:r w:rsidRPr="00C61FB3">
        <w:rPr>
          <w:rFonts w:ascii="Times" w:eastAsia="Times New Roman" w:hAnsi="Times" w:cs="Arial"/>
          <w:i/>
          <w:iCs/>
          <w:color w:val="000000" w:themeColor="text1"/>
          <w:sz w:val="22"/>
          <w:szCs w:val="22"/>
        </w:rPr>
        <w:t xml:space="preserve">pioids per capita </w:t>
      </w:r>
      <w:r>
        <w:rPr>
          <w:rFonts w:ascii="Times" w:eastAsia="Times New Roman" w:hAnsi="Times" w:cs="Arial"/>
          <w:i/>
          <w:iCs/>
          <w:color w:val="000000" w:themeColor="text1"/>
          <w:sz w:val="22"/>
          <w:szCs w:val="22"/>
        </w:rPr>
        <w:t>shipped to Washington and its control states, in morphine milligram equivalents, both before and after Washington’s policy implementation.  The blue line represents the linear regression line for Washington, and the blue shade represents its confidence interval.  The orange line represents the linear regression line for Washington’s control states, and the orange shade represents its confidence interval.</w:t>
      </w:r>
    </w:p>
    <w:p w14:paraId="69BE55E5" w14:textId="77777777" w:rsidR="002A2813" w:rsidRDefault="002A2813" w:rsidP="002A2813">
      <w:pPr>
        <w:shd w:val="clear" w:color="auto" w:fill="FFFFFF"/>
        <w:spacing w:line="276" w:lineRule="auto"/>
        <w:jc w:val="both"/>
        <w:rPr>
          <w:rFonts w:ascii="Times" w:eastAsia="Times New Roman" w:hAnsi="Times" w:cs="Arial"/>
          <w:b/>
          <w:bCs/>
          <w:color w:val="000000" w:themeColor="text1"/>
        </w:rPr>
      </w:pPr>
    </w:p>
    <w:p w14:paraId="45F2128D" w14:textId="77777777" w:rsidR="002A2813" w:rsidRPr="00D52220" w:rsidRDefault="002A2813" w:rsidP="002A2813">
      <w:pPr>
        <w:shd w:val="clear" w:color="auto" w:fill="FFFFFF"/>
        <w:spacing w:line="276" w:lineRule="auto"/>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t>Effect of regulation policy on the mortality rat</w:t>
      </w:r>
      <w:r>
        <w:rPr>
          <w:rFonts w:ascii="Times" w:eastAsia="Times New Roman" w:hAnsi="Times" w:cs="Arial"/>
          <w:b/>
          <w:bCs/>
          <w:color w:val="000000" w:themeColor="text1"/>
          <w:sz w:val="32"/>
          <w:szCs w:val="32"/>
        </w:rPr>
        <w:t>io</w:t>
      </w:r>
      <w:r w:rsidRPr="00D52220">
        <w:rPr>
          <w:rFonts w:ascii="Times" w:eastAsia="Times New Roman" w:hAnsi="Times" w:cs="Arial"/>
          <w:b/>
          <w:bCs/>
          <w:color w:val="000000" w:themeColor="text1"/>
          <w:sz w:val="32"/>
          <w:szCs w:val="32"/>
        </w:rPr>
        <w:t xml:space="preserve"> of opioid overdose</w:t>
      </w:r>
    </w:p>
    <w:p w14:paraId="72BE7553" w14:textId="77777777" w:rsidR="002A2813" w:rsidRPr="004322FA" w:rsidRDefault="002A2813" w:rsidP="002A2813">
      <w:pPr>
        <w:shd w:val="clear" w:color="auto" w:fill="FFFFFF"/>
        <w:spacing w:line="276" w:lineRule="auto"/>
        <w:jc w:val="both"/>
        <w:rPr>
          <w:rFonts w:ascii="Times" w:eastAsia="Times New Roman" w:hAnsi="Times" w:cs="Arial"/>
          <w:b/>
          <w:bCs/>
          <w:noProof/>
          <w:color w:val="000000" w:themeColor="text1"/>
          <w:sz w:val="28"/>
          <w:szCs w:val="28"/>
        </w:rPr>
      </w:pPr>
      <w:r w:rsidRPr="004322FA">
        <w:rPr>
          <w:rFonts w:ascii="Times" w:eastAsia="Times New Roman" w:hAnsi="Times" w:cs="Arial"/>
          <w:b/>
          <w:bCs/>
          <w:noProof/>
          <w:color w:val="000000" w:themeColor="text1"/>
          <w:sz w:val="28"/>
          <w:szCs w:val="28"/>
        </w:rPr>
        <w:drawing>
          <wp:anchor distT="0" distB="0" distL="114300" distR="114300" simplePos="0" relativeHeight="251660288" behindDoc="0" locked="0" layoutInCell="1" allowOverlap="1" wp14:anchorId="222A8797" wp14:editId="54A07E33">
            <wp:simplePos x="0" y="0"/>
            <wp:positionH relativeFrom="column">
              <wp:posOffset>2698623</wp:posOffset>
            </wp:positionH>
            <wp:positionV relativeFrom="paragraph">
              <wp:posOffset>294005</wp:posOffset>
            </wp:positionV>
            <wp:extent cx="3677920" cy="2691130"/>
            <wp:effectExtent l="0" t="0" r="5080" b="127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7920" cy="2691130"/>
                    </a:xfrm>
                    <a:prstGeom prst="rect">
                      <a:avLst/>
                    </a:prstGeom>
                  </pic:spPr>
                </pic:pic>
              </a:graphicData>
            </a:graphic>
            <wp14:sizeRelH relativeFrom="page">
              <wp14:pctWidth>0</wp14:pctWidth>
            </wp14:sizeRelH>
            <wp14:sizeRelV relativeFrom="page">
              <wp14:pctHeight>0</wp14:pctHeight>
            </wp14:sizeRelV>
          </wp:anchor>
        </w:drawing>
      </w:r>
      <w:r w:rsidRPr="004322FA">
        <w:rPr>
          <w:rFonts w:ascii="Times" w:eastAsia="Times New Roman" w:hAnsi="Times" w:cs="Arial"/>
          <w:b/>
          <w:bCs/>
          <w:noProof/>
          <w:color w:val="000000" w:themeColor="text1"/>
          <w:sz w:val="28"/>
          <w:szCs w:val="28"/>
        </w:rPr>
        <w:drawing>
          <wp:anchor distT="0" distB="0" distL="114300" distR="114300" simplePos="0" relativeHeight="251659264" behindDoc="0" locked="0" layoutInCell="1" allowOverlap="1" wp14:anchorId="2C165C45" wp14:editId="70DE9290">
            <wp:simplePos x="0" y="0"/>
            <wp:positionH relativeFrom="column">
              <wp:posOffset>-287147</wp:posOffset>
            </wp:positionH>
            <wp:positionV relativeFrom="paragraph">
              <wp:posOffset>312420</wp:posOffset>
            </wp:positionV>
            <wp:extent cx="2927985" cy="2677795"/>
            <wp:effectExtent l="0" t="0" r="5715" b="1905"/>
            <wp:wrapSquare wrapText="bothSides"/>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7985" cy="2677795"/>
                    </a:xfrm>
                    <a:prstGeom prst="rect">
                      <a:avLst/>
                    </a:prstGeom>
                  </pic:spPr>
                </pic:pic>
              </a:graphicData>
            </a:graphic>
            <wp14:sizeRelH relativeFrom="page">
              <wp14:pctWidth>0</wp14:pctWidth>
            </wp14:sizeRelH>
            <wp14:sizeRelV relativeFrom="page">
              <wp14:pctHeight>0</wp14:pctHeight>
            </wp14:sizeRelV>
          </wp:anchor>
        </w:drawing>
      </w:r>
      <w:r w:rsidRPr="004322FA">
        <w:rPr>
          <w:rFonts w:ascii="Times" w:eastAsia="Times New Roman" w:hAnsi="Times" w:cs="Arial"/>
          <w:b/>
          <w:bCs/>
          <w:color w:val="000000" w:themeColor="text1"/>
          <w:sz w:val="28"/>
          <w:szCs w:val="28"/>
        </w:rPr>
        <w:t>Florida</w:t>
      </w:r>
      <w:r w:rsidRPr="004322FA">
        <w:rPr>
          <w:rFonts w:ascii="Times" w:eastAsia="Times New Roman" w:hAnsi="Times" w:cs="Arial"/>
          <w:b/>
          <w:bCs/>
          <w:noProof/>
          <w:color w:val="000000" w:themeColor="text1"/>
          <w:sz w:val="28"/>
          <w:szCs w:val="28"/>
        </w:rPr>
        <w:t xml:space="preserve"> </w:t>
      </w:r>
    </w:p>
    <w:p w14:paraId="0FA7E3A5" w14:textId="77777777" w:rsidR="002A2813" w:rsidRPr="007F05C8" w:rsidRDefault="002A2813" w:rsidP="002A2813">
      <w:pPr>
        <w:shd w:val="clear" w:color="auto" w:fill="FFFFFF"/>
        <w:spacing w:line="276" w:lineRule="auto"/>
        <w:jc w:val="both"/>
        <w:rPr>
          <w:rFonts w:ascii="Times" w:eastAsia="Times New Roman" w:hAnsi="Times" w:cs="Arial"/>
          <w:b/>
          <w:bCs/>
          <w:color w:val="000000" w:themeColor="text1"/>
        </w:rPr>
      </w:pPr>
    </w:p>
    <w:p w14:paraId="36D4F966" w14:textId="77777777" w:rsidR="002A2813" w:rsidRPr="007F05C8" w:rsidRDefault="002A2813" w:rsidP="002A2813">
      <w:pPr>
        <w:shd w:val="clear" w:color="auto" w:fill="FFFFFF"/>
        <w:spacing w:line="276" w:lineRule="auto"/>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Pr>
          <w:rFonts w:ascii="Times" w:eastAsia="Times New Roman" w:hAnsi="Times" w:cs="Arial"/>
          <w:i/>
          <w:iCs/>
          <w:color w:val="000000" w:themeColor="text1"/>
          <w:sz w:val="22"/>
          <w:szCs w:val="22"/>
        </w:rPr>
        <w:t>5</w:t>
      </w:r>
      <w:r w:rsidRPr="007F05C8">
        <w:rPr>
          <w:rFonts w:ascii="Times" w:eastAsia="Times New Roman" w:hAnsi="Times" w:cs="Arial"/>
          <w:i/>
          <w:iCs/>
          <w:color w:val="000000" w:themeColor="text1"/>
          <w:sz w:val="22"/>
          <w:szCs w:val="22"/>
        </w:rPr>
        <w:t xml:space="preserve">: </w:t>
      </w:r>
      <w:r w:rsidRPr="00964036">
        <w:rPr>
          <w:rFonts w:ascii="Times" w:eastAsia="Times New Roman" w:hAnsi="Times" w:cs="Arial"/>
          <w:i/>
          <w:iCs/>
          <w:color w:val="000000" w:themeColor="text1"/>
          <w:sz w:val="22"/>
          <w:szCs w:val="22"/>
        </w:rPr>
        <w:t>After the regulation policy was effective in Florida in February 2010, the chart presents the averages of the mortality ratio of opioid overdose per 100000 from the raw data for states in each county between the pre-policy (before 2009) and post-policy periods (after 2010). The treatment state is Florida</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its control states include Michigan (MI), North Carolina (NC), and Ohio (OH). The solid lines that represent the averages of the mortality ratio are local polynomial fits (bandwidth = 2)</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the </w:t>
      </w:r>
      <w:r>
        <w:rPr>
          <w:rFonts w:ascii="Times" w:eastAsia="Times New Roman" w:hAnsi="Times" w:cs="Arial"/>
          <w:i/>
          <w:iCs/>
          <w:color w:val="000000" w:themeColor="text1"/>
          <w:sz w:val="22"/>
          <w:szCs w:val="22"/>
        </w:rPr>
        <w:t xml:space="preserve">blue </w:t>
      </w:r>
      <w:r w:rsidRPr="00964036">
        <w:rPr>
          <w:rFonts w:ascii="Times" w:eastAsia="Times New Roman" w:hAnsi="Times" w:cs="Arial"/>
          <w:i/>
          <w:iCs/>
          <w:color w:val="000000" w:themeColor="text1"/>
          <w:sz w:val="22"/>
          <w:szCs w:val="22"/>
        </w:rPr>
        <w:t xml:space="preserve">shadow </w:t>
      </w:r>
      <w:r>
        <w:rPr>
          <w:rFonts w:ascii="Times" w:eastAsia="Times New Roman" w:hAnsi="Times" w:cs="Arial"/>
          <w:i/>
          <w:iCs/>
          <w:color w:val="000000" w:themeColor="text1"/>
          <w:sz w:val="22"/>
          <w:szCs w:val="22"/>
        </w:rPr>
        <w:t>parts indicate</w:t>
      </w:r>
      <w:r w:rsidRPr="00964036">
        <w:rPr>
          <w:rFonts w:ascii="Times" w:eastAsia="Times New Roman" w:hAnsi="Times" w:cs="Arial"/>
          <w:i/>
          <w:iCs/>
          <w:color w:val="000000" w:themeColor="text1"/>
          <w:sz w:val="22"/>
          <w:szCs w:val="22"/>
        </w:rPr>
        <w:t xml:space="preserve"> the 95% confidence intervals.</w:t>
      </w:r>
    </w:p>
    <w:p w14:paraId="23708A55" w14:textId="77777777" w:rsidR="002A2813" w:rsidRPr="007F05C8" w:rsidRDefault="002A2813" w:rsidP="002A2813">
      <w:pPr>
        <w:shd w:val="clear" w:color="auto" w:fill="FFFFFF"/>
        <w:spacing w:line="276" w:lineRule="auto"/>
        <w:jc w:val="both"/>
        <w:rPr>
          <w:rFonts w:ascii="Times" w:eastAsia="Times New Roman" w:hAnsi="Times" w:cs="Arial"/>
          <w:color w:val="000000" w:themeColor="text1"/>
        </w:rPr>
      </w:pPr>
    </w:p>
    <w:p w14:paraId="2F77B546" w14:textId="77777777" w:rsidR="002A2813" w:rsidRDefault="002A2813" w:rsidP="002A2813">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Above are the plots comparing the trends of the average annual per 100000 opioid-induced death ratios in Florida and its control states </w:t>
      </w:r>
      <w:r w:rsidRPr="007F05C8">
        <w:rPr>
          <w:rFonts w:ascii="Times" w:eastAsia="Times New Roman" w:hAnsi="Times" w:cs="Arial"/>
          <w:color w:val="000000" w:themeColor="text1"/>
        </w:rPr>
        <w:t>(</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w:t>
      </w:r>
      <w:r>
        <w:rPr>
          <w:rFonts w:ascii="Times" w:eastAsia="Times New Roman" w:hAnsi="Times" w:cs="Arial"/>
          <w:color w:val="000000" w:themeColor="text1"/>
        </w:rPr>
        <w:t xml:space="preserve"> before and after policy implementation in </w:t>
      </w:r>
      <w:r>
        <w:rPr>
          <w:rFonts w:ascii="Times" w:eastAsia="Times New Roman" w:hAnsi="Times" w:cs="Arial"/>
          <w:color w:val="000000" w:themeColor="text1"/>
        </w:rPr>
        <w:lastRenderedPageBreak/>
        <w:t>Florida.  B</w:t>
      </w:r>
      <w:r w:rsidRPr="0005203D">
        <w:rPr>
          <w:rFonts w:ascii="Times" w:eastAsia="Times New Roman" w:hAnsi="Times" w:cs="Arial"/>
          <w:color w:val="000000" w:themeColor="text1"/>
        </w:rPr>
        <w:t xml:space="preserve">efore the policy </w:t>
      </w:r>
      <w:r>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w:t>
      </w:r>
      <w:r>
        <w:rPr>
          <w:rFonts w:ascii="Times" w:eastAsia="Times New Roman" w:hAnsi="Times" w:cs="Arial"/>
          <w:color w:val="000000" w:themeColor="text1"/>
        </w:rPr>
        <w:t>February</w:t>
      </w:r>
      <w:r w:rsidRPr="0005203D">
        <w:rPr>
          <w:rFonts w:ascii="Times" w:eastAsia="Times New Roman" w:hAnsi="Times" w:cs="Arial"/>
          <w:color w:val="000000" w:themeColor="text1"/>
        </w:rPr>
        <w:t xml:space="preserve"> 2010, the </w:t>
      </w:r>
      <w:r>
        <w:rPr>
          <w:rFonts w:ascii="Times" w:eastAsia="Times New Roman" w:hAnsi="Times" w:cs="Arial"/>
          <w:color w:val="000000" w:themeColor="text1"/>
        </w:rPr>
        <w:t xml:space="preserve">trend of opioid-induced deaths in Florida </w:t>
      </w:r>
      <w:r w:rsidRPr="0005203D">
        <w:rPr>
          <w:rFonts w:ascii="Times" w:eastAsia="Times New Roman" w:hAnsi="Times" w:cs="Arial"/>
          <w:color w:val="000000" w:themeColor="text1"/>
        </w:rPr>
        <w:t xml:space="preserve">was </w:t>
      </w:r>
      <w:r>
        <w:rPr>
          <w:rFonts w:ascii="Times" w:eastAsia="Times New Roman" w:hAnsi="Times" w:cs="Arial"/>
          <w:color w:val="000000" w:themeColor="text1"/>
        </w:rPr>
        <w:t xml:space="preserve">increasing.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became decreasing.  This substantial change in trend supports the hypothesis that the policy reduced the quantity of opioid-induced deaths in Florida. When comparing Florida’s trend against its control </w:t>
      </w:r>
      <w:r w:rsidRPr="007F05C8">
        <w:rPr>
          <w:rFonts w:ascii="Times" w:eastAsia="Times New Roman" w:hAnsi="Times" w:cs="Arial"/>
          <w:color w:val="000000" w:themeColor="text1"/>
        </w:rPr>
        <w:t>states</w:t>
      </w:r>
      <w:r>
        <w:rPr>
          <w:rFonts w:ascii="Times" w:eastAsia="Times New Roman" w:hAnsi="Times" w:cs="Arial"/>
          <w:color w:val="000000" w:themeColor="text1"/>
        </w:rPr>
        <w:t xml:space="preserve">, the variation of trends between Florida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pre-policy periods (before 2009) was relatively small, while the variation of trends between Florida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post-policy (after 2010) periods became very large because these states did not publish a </w:t>
      </w:r>
      <w:r w:rsidRPr="007F05C8">
        <w:rPr>
          <w:rFonts w:ascii="Times" w:eastAsia="Times New Roman" w:hAnsi="Times" w:cs="Arial"/>
          <w:color w:val="000000" w:themeColor="text1"/>
        </w:rPr>
        <w:t>regulation policy for opioid drugs</w:t>
      </w:r>
      <w:r>
        <w:rPr>
          <w:rFonts w:ascii="Times" w:eastAsia="Times New Roman" w:hAnsi="Times" w:cs="Arial"/>
          <w:color w:val="000000" w:themeColor="text1"/>
        </w:rPr>
        <w:t xml:space="preserve"> thus continued to have rising tendencies of opioid-induced deaths. In general, a</w:t>
      </w:r>
      <w:r w:rsidRPr="007F05C8">
        <w:rPr>
          <w:rFonts w:ascii="Times" w:eastAsia="Times New Roman" w:hAnsi="Times" w:cs="Arial"/>
          <w:color w:val="000000" w:themeColor="text1"/>
        </w:rPr>
        <w:t>fter Florida implemented polic</w:t>
      </w:r>
      <w:r>
        <w:rPr>
          <w:rFonts w:ascii="Times" w:eastAsia="Times New Roman" w:hAnsi="Times" w:cs="Arial"/>
          <w:color w:val="000000" w:themeColor="text1"/>
        </w:rPr>
        <w:t>ies</w:t>
      </w:r>
      <w:r w:rsidRPr="007F05C8">
        <w:rPr>
          <w:rFonts w:ascii="Times" w:eastAsia="Times New Roman" w:hAnsi="Times" w:cs="Arial"/>
          <w:color w:val="000000" w:themeColor="text1"/>
        </w:rPr>
        <w:t xml:space="preserve"> </w:t>
      </w:r>
      <w:r>
        <w:rPr>
          <w:rFonts w:ascii="Times" w:eastAsia="Times New Roman" w:hAnsi="Times" w:cs="Arial"/>
          <w:color w:val="000000" w:themeColor="text1"/>
        </w:rPr>
        <w:t>for</w:t>
      </w:r>
      <w:r w:rsidRPr="007F05C8">
        <w:rPr>
          <w:rFonts w:ascii="Times" w:eastAsia="Times New Roman" w:hAnsi="Times" w:cs="Arial"/>
          <w:color w:val="000000" w:themeColor="text1"/>
        </w:rPr>
        <w:t xml:space="preserve"> opioid drugs in 2010, the mortality rat</w:t>
      </w:r>
      <w:r>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FL dropped immediately and </w:t>
      </w:r>
      <w:r>
        <w:rPr>
          <w:rFonts w:ascii="Times" w:eastAsia="Times New Roman" w:hAnsi="Times" w:cs="Arial"/>
          <w:color w:val="000000" w:themeColor="text1"/>
        </w:rPr>
        <w:t>maintained</w:t>
      </w:r>
      <w:r w:rsidRPr="007F05C8">
        <w:rPr>
          <w:rFonts w:ascii="Times" w:eastAsia="Times New Roman" w:hAnsi="Times" w:cs="Arial"/>
          <w:color w:val="000000" w:themeColor="text1"/>
        </w:rPr>
        <w:t xml:space="preserve"> a downward tendency from 2010. This might not happen if the regulation policy was not implemented.</w:t>
      </w:r>
      <w:r>
        <w:rPr>
          <w:rFonts w:ascii="Times" w:eastAsia="Times New Roman" w:hAnsi="Times" w:cs="Arial"/>
          <w:color w:val="000000" w:themeColor="text1"/>
        </w:rPr>
        <w:t xml:space="preserve"> </w:t>
      </w:r>
      <w:r w:rsidRPr="007F05C8">
        <w:rPr>
          <w:rFonts w:ascii="Times" w:eastAsia="Times New Roman" w:hAnsi="Times" w:cs="Arial"/>
          <w:color w:val="000000" w:themeColor="text1"/>
        </w:rPr>
        <w:t>Therefore, we conclude that the policy of opioid regulations had a positive impact on decreasing the mortality rat</w:t>
      </w:r>
      <w:r>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Florida.</w:t>
      </w:r>
    </w:p>
    <w:p w14:paraId="1E720278" w14:textId="77777777" w:rsidR="002A2813" w:rsidRPr="007F05C8" w:rsidRDefault="002A2813" w:rsidP="002A2813">
      <w:pPr>
        <w:shd w:val="clear" w:color="auto" w:fill="FFFFFF"/>
        <w:spacing w:line="276" w:lineRule="auto"/>
        <w:jc w:val="both"/>
        <w:rPr>
          <w:rFonts w:ascii="Times" w:eastAsia="Times New Roman" w:hAnsi="Times" w:cs="Arial"/>
          <w:color w:val="000000" w:themeColor="text1"/>
        </w:rPr>
      </w:pPr>
    </w:p>
    <w:p w14:paraId="16D56660" w14:textId="77777777" w:rsidR="002A2813" w:rsidRPr="004322FA" w:rsidRDefault="002A2813" w:rsidP="002A2813">
      <w:pPr>
        <w:shd w:val="clear" w:color="auto" w:fill="FFFFFF"/>
        <w:spacing w:line="276" w:lineRule="auto"/>
        <w:jc w:val="both"/>
        <w:rPr>
          <w:rFonts w:ascii="Times" w:eastAsia="Times New Roman" w:hAnsi="Times" w:cs="Arial"/>
          <w:b/>
          <w:bCs/>
          <w:color w:val="000000" w:themeColor="text1"/>
          <w:sz w:val="28"/>
          <w:szCs w:val="28"/>
        </w:rPr>
      </w:pPr>
      <w:r w:rsidRPr="004322FA">
        <w:rPr>
          <w:rFonts w:ascii="Times" w:eastAsia="Times New Roman" w:hAnsi="Times" w:cs="Arial"/>
          <w:b/>
          <w:bCs/>
          <w:noProof/>
          <w:color w:val="000000" w:themeColor="text1"/>
          <w:sz w:val="28"/>
          <w:szCs w:val="28"/>
        </w:rPr>
        <w:drawing>
          <wp:anchor distT="0" distB="0" distL="114300" distR="114300" simplePos="0" relativeHeight="251662336" behindDoc="0" locked="0" layoutInCell="1" allowOverlap="1" wp14:anchorId="25A993CD" wp14:editId="7597F21E">
            <wp:simplePos x="0" y="0"/>
            <wp:positionH relativeFrom="column">
              <wp:posOffset>2632075</wp:posOffset>
            </wp:positionH>
            <wp:positionV relativeFrom="paragraph">
              <wp:posOffset>309245</wp:posOffset>
            </wp:positionV>
            <wp:extent cx="3665220" cy="2675255"/>
            <wp:effectExtent l="0" t="0" r="5080" b="444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5220" cy="2675255"/>
                    </a:xfrm>
                    <a:prstGeom prst="rect">
                      <a:avLst/>
                    </a:prstGeom>
                  </pic:spPr>
                </pic:pic>
              </a:graphicData>
            </a:graphic>
            <wp14:sizeRelH relativeFrom="page">
              <wp14:pctWidth>0</wp14:pctWidth>
            </wp14:sizeRelH>
            <wp14:sizeRelV relativeFrom="page">
              <wp14:pctHeight>0</wp14:pctHeight>
            </wp14:sizeRelV>
          </wp:anchor>
        </w:drawing>
      </w:r>
      <w:r w:rsidRPr="004322FA">
        <w:rPr>
          <w:rFonts w:ascii="Times" w:eastAsia="Times New Roman" w:hAnsi="Times" w:cs="Arial"/>
          <w:b/>
          <w:bCs/>
          <w:noProof/>
          <w:color w:val="000000" w:themeColor="text1"/>
          <w:sz w:val="28"/>
          <w:szCs w:val="28"/>
        </w:rPr>
        <w:drawing>
          <wp:anchor distT="0" distB="0" distL="114300" distR="114300" simplePos="0" relativeHeight="251661312" behindDoc="0" locked="0" layoutInCell="1" allowOverlap="1" wp14:anchorId="61305026" wp14:editId="157FA756">
            <wp:simplePos x="0" y="0"/>
            <wp:positionH relativeFrom="column">
              <wp:posOffset>-282829</wp:posOffset>
            </wp:positionH>
            <wp:positionV relativeFrom="paragraph">
              <wp:posOffset>309245</wp:posOffset>
            </wp:positionV>
            <wp:extent cx="2916555" cy="2675255"/>
            <wp:effectExtent l="0" t="0" r="4445" b="4445"/>
            <wp:wrapSquare wrapText="bothSides"/>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t="704" b="1"/>
                    <a:stretch/>
                  </pic:blipFill>
                  <pic:spPr bwMode="auto">
                    <a:xfrm>
                      <a:off x="0" y="0"/>
                      <a:ext cx="2916555" cy="267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22FA">
        <w:rPr>
          <w:rFonts w:ascii="Times" w:eastAsia="Times New Roman" w:hAnsi="Times" w:cs="Arial"/>
          <w:b/>
          <w:bCs/>
          <w:color w:val="000000" w:themeColor="text1"/>
          <w:sz w:val="28"/>
          <w:szCs w:val="28"/>
        </w:rPr>
        <w:t>Texas</w:t>
      </w:r>
    </w:p>
    <w:p w14:paraId="13C52DDF" w14:textId="77777777" w:rsidR="002A2813" w:rsidRPr="00B238AE" w:rsidRDefault="002A2813" w:rsidP="002A2813">
      <w:pPr>
        <w:shd w:val="clear" w:color="auto" w:fill="FFFFFF"/>
        <w:spacing w:line="276" w:lineRule="auto"/>
        <w:jc w:val="both"/>
        <w:rPr>
          <w:rFonts w:ascii="Times" w:eastAsia="Times New Roman" w:hAnsi="Times" w:cs="Arial"/>
          <w:b/>
          <w:bCs/>
          <w:color w:val="000000" w:themeColor="text1"/>
          <w:sz w:val="28"/>
          <w:szCs w:val="28"/>
        </w:rPr>
      </w:pPr>
    </w:p>
    <w:p w14:paraId="0E7D71F2" w14:textId="77777777" w:rsidR="002A2813" w:rsidRDefault="002A2813" w:rsidP="002A2813">
      <w:pPr>
        <w:shd w:val="clear" w:color="auto" w:fill="FFFFFF"/>
        <w:spacing w:line="276" w:lineRule="auto"/>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Pr>
          <w:rFonts w:ascii="Times" w:eastAsia="Times New Roman" w:hAnsi="Times" w:cs="Arial"/>
          <w:i/>
          <w:iCs/>
          <w:color w:val="000000" w:themeColor="text1"/>
          <w:sz w:val="22"/>
          <w:szCs w:val="22"/>
        </w:rPr>
        <w:t>6</w:t>
      </w:r>
      <w:r w:rsidRPr="007F05C8">
        <w:rPr>
          <w:rFonts w:ascii="Times" w:eastAsia="Times New Roman" w:hAnsi="Times" w:cs="Arial"/>
          <w:i/>
          <w:iCs/>
          <w:color w:val="000000" w:themeColor="text1"/>
          <w:sz w:val="22"/>
          <w:szCs w:val="22"/>
        </w:rPr>
        <w:t xml:space="preserve">: </w:t>
      </w:r>
      <w:r w:rsidRPr="00964036">
        <w:rPr>
          <w:rFonts w:ascii="Times" w:eastAsia="Times New Roman" w:hAnsi="Times" w:cs="Arial"/>
          <w:i/>
          <w:iCs/>
          <w:color w:val="000000" w:themeColor="text1"/>
          <w:sz w:val="22"/>
          <w:szCs w:val="22"/>
        </w:rPr>
        <w:t>After the regulation policy was effective in Texas in January 2007</w:t>
      </w:r>
      <w:r>
        <w:rPr>
          <w:rFonts w:ascii="Times" w:eastAsia="Times New Roman" w:hAnsi="Times" w:cs="Arial"/>
          <w:i/>
          <w:iCs/>
          <w:color w:val="000000" w:themeColor="text1"/>
          <w:sz w:val="22"/>
          <w:szCs w:val="22"/>
        </w:rPr>
        <w:t>, t</w:t>
      </w:r>
      <w:r w:rsidRPr="00964036">
        <w:rPr>
          <w:rFonts w:ascii="Times" w:eastAsia="Times New Roman" w:hAnsi="Times" w:cs="Arial"/>
          <w:i/>
          <w:iCs/>
          <w:color w:val="000000" w:themeColor="text1"/>
          <w:sz w:val="22"/>
          <w:szCs w:val="22"/>
        </w:rPr>
        <w:t>he chart presents the averages of the mortality ratio of opioid</w:t>
      </w:r>
      <w:r>
        <w:rPr>
          <w:rFonts w:ascii="Times" w:eastAsia="Times New Roman" w:hAnsi="Times" w:cs="Arial"/>
          <w:i/>
          <w:iCs/>
          <w:color w:val="000000" w:themeColor="text1"/>
          <w:sz w:val="22"/>
          <w:szCs w:val="22"/>
        </w:rPr>
        <w:t xml:space="preserve"> </w:t>
      </w:r>
      <w:r w:rsidRPr="00964036">
        <w:rPr>
          <w:rFonts w:ascii="Times" w:eastAsia="Times New Roman" w:hAnsi="Times" w:cs="Arial"/>
          <w:i/>
          <w:iCs/>
          <w:color w:val="000000" w:themeColor="text1"/>
          <w:sz w:val="22"/>
          <w:szCs w:val="22"/>
        </w:rPr>
        <w:t>overdose per 100000 from the raw data for states in each county between the pre-policy (before 2006) and post-policy periods (after 2007). The treatment state is Texas</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its control states include Pennsylvania (PA), Massachusetts (MA), and Virginia (VA)</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The solid lines </w:t>
      </w:r>
      <w:r>
        <w:rPr>
          <w:rFonts w:ascii="Times" w:eastAsia="Times New Roman" w:hAnsi="Times" w:cs="Arial"/>
          <w:i/>
          <w:iCs/>
          <w:color w:val="000000" w:themeColor="text1"/>
          <w:sz w:val="22"/>
          <w:szCs w:val="22"/>
        </w:rPr>
        <w:t>that represent the</w:t>
      </w:r>
      <w:r w:rsidRPr="005230EB">
        <w:rPr>
          <w:rFonts w:ascii="Times" w:eastAsia="Times New Roman" w:hAnsi="Times" w:cs="Arial"/>
          <w:i/>
          <w:iCs/>
          <w:color w:val="000000" w:themeColor="text1"/>
          <w:sz w:val="22"/>
          <w:szCs w:val="22"/>
        </w:rPr>
        <w:t xml:space="preserve"> averages of the mortality ratio </w:t>
      </w:r>
      <w:r w:rsidRPr="00964036">
        <w:rPr>
          <w:rFonts w:ascii="Times" w:eastAsia="Times New Roman" w:hAnsi="Times" w:cs="Arial"/>
          <w:i/>
          <w:iCs/>
          <w:color w:val="000000" w:themeColor="text1"/>
          <w:sz w:val="22"/>
          <w:szCs w:val="22"/>
        </w:rPr>
        <w:t>are local polynomial fits (bandwidth = 2)</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the </w:t>
      </w:r>
      <w:r>
        <w:rPr>
          <w:rFonts w:ascii="Times" w:eastAsia="Times New Roman" w:hAnsi="Times" w:cs="Arial"/>
          <w:i/>
          <w:iCs/>
          <w:color w:val="000000" w:themeColor="text1"/>
          <w:sz w:val="22"/>
          <w:szCs w:val="22"/>
        </w:rPr>
        <w:t xml:space="preserve">green </w:t>
      </w:r>
      <w:r w:rsidRPr="00964036">
        <w:rPr>
          <w:rFonts w:ascii="Times" w:eastAsia="Times New Roman" w:hAnsi="Times" w:cs="Arial"/>
          <w:i/>
          <w:iCs/>
          <w:color w:val="000000" w:themeColor="text1"/>
          <w:sz w:val="22"/>
          <w:szCs w:val="22"/>
        </w:rPr>
        <w:t xml:space="preserve">shadow </w:t>
      </w:r>
      <w:r>
        <w:rPr>
          <w:rFonts w:ascii="Times" w:eastAsia="Times New Roman" w:hAnsi="Times" w:cs="Arial"/>
          <w:i/>
          <w:iCs/>
          <w:color w:val="000000" w:themeColor="text1"/>
          <w:sz w:val="22"/>
          <w:szCs w:val="22"/>
        </w:rPr>
        <w:t xml:space="preserve">parts </w:t>
      </w:r>
      <w:r w:rsidRPr="00964036">
        <w:rPr>
          <w:rFonts w:ascii="Times" w:eastAsia="Times New Roman" w:hAnsi="Times" w:cs="Arial"/>
          <w:i/>
          <w:iCs/>
          <w:color w:val="000000" w:themeColor="text1"/>
          <w:sz w:val="22"/>
          <w:szCs w:val="22"/>
        </w:rPr>
        <w:t>indicate the 95% confidence intervals.</w:t>
      </w:r>
    </w:p>
    <w:p w14:paraId="7D8911A6" w14:textId="77777777" w:rsidR="002A2813" w:rsidRPr="007F05C8" w:rsidRDefault="002A2813" w:rsidP="002A2813">
      <w:pPr>
        <w:shd w:val="clear" w:color="auto" w:fill="FFFFFF"/>
        <w:spacing w:line="276" w:lineRule="auto"/>
        <w:jc w:val="center"/>
        <w:rPr>
          <w:rFonts w:ascii="Times" w:eastAsia="Times New Roman" w:hAnsi="Times" w:cs="Arial"/>
          <w:color w:val="000000" w:themeColor="text1"/>
        </w:rPr>
      </w:pPr>
    </w:p>
    <w:p w14:paraId="0E770B1D" w14:textId="77777777" w:rsidR="002A2813" w:rsidRPr="007F05C8" w:rsidRDefault="002A2813" w:rsidP="002A2813">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Above are the plots comparing the trends of the average annual per 100000 opioid-induced death ratios in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w:t>
      </w:r>
      <w:r>
        <w:rPr>
          <w:rFonts w:ascii="Times" w:eastAsia="Times New Roman" w:hAnsi="Times" w:cs="Arial"/>
          <w:color w:val="000000" w:themeColor="text1"/>
        </w:rPr>
        <w:t xml:space="preserve"> before and after policy implementation in </w:t>
      </w:r>
      <w:r w:rsidRPr="007F05C8">
        <w:rPr>
          <w:rFonts w:ascii="Times" w:eastAsia="Times New Roman" w:hAnsi="Times" w:cs="Arial"/>
          <w:color w:val="000000" w:themeColor="text1"/>
        </w:rPr>
        <w:t>Texas</w:t>
      </w:r>
      <w:r>
        <w:rPr>
          <w:rFonts w:ascii="Times" w:eastAsia="Times New Roman" w:hAnsi="Times" w:cs="Arial"/>
          <w:color w:val="000000" w:themeColor="text1"/>
        </w:rPr>
        <w:t>.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opioid-induced deaths in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w:t>
      </w:r>
      <w:r w:rsidRPr="0005203D">
        <w:rPr>
          <w:rFonts w:ascii="Times" w:eastAsia="Times New Roman" w:hAnsi="Times" w:cs="Arial"/>
          <w:color w:val="000000" w:themeColor="text1"/>
        </w:rPr>
        <w:t xml:space="preserve">was </w:t>
      </w:r>
      <w:r>
        <w:rPr>
          <w:rFonts w:ascii="Times" w:eastAsia="Times New Roman" w:hAnsi="Times" w:cs="Arial"/>
          <w:color w:val="000000" w:themeColor="text1"/>
        </w:rPr>
        <w:t xml:space="preserve">increasing. </w:t>
      </w:r>
      <w:r w:rsidRPr="0005203D">
        <w:rPr>
          <w:rFonts w:ascii="Times" w:eastAsia="Times New Roman" w:hAnsi="Times" w:cs="Arial"/>
          <w:color w:val="000000" w:themeColor="text1"/>
        </w:rPr>
        <w:t>After 20</w:t>
      </w:r>
      <w:r>
        <w:rPr>
          <w:rFonts w:ascii="Times" w:eastAsia="Times New Roman" w:hAnsi="Times" w:cs="Arial"/>
          <w:color w:val="000000" w:themeColor="text1"/>
        </w:rPr>
        <w:t>007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became decreasing. While the decreasing degree was not apparent as in Florida, this change in trend supports the hypothesis that the policy reduced the </w:t>
      </w:r>
      <w:r>
        <w:rPr>
          <w:rFonts w:ascii="Times" w:eastAsia="Times New Roman" w:hAnsi="Times" w:cs="Arial"/>
          <w:color w:val="000000" w:themeColor="text1"/>
        </w:rPr>
        <w:lastRenderedPageBreak/>
        <w:t xml:space="preserve">quantity of opioid-induced deaths in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When comparing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’s trend against its control </w:t>
      </w:r>
      <w:r w:rsidRPr="007F05C8">
        <w:rPr>
          <w:rFonts w:ascii="Times" w:eastAsia="Times New Roman" w:hAnsi="Times" w:cs="Arial"/>
          <w:color w:val="000000" w:themeColor="text1"/>
        </w:rPr>
        <w:t>states</w:t>
      </w:r>
      <w:r>
        <w:rPr>
          <w:rFonts w:ascii="Times" w:eastAsia="Times New Roman" w:hAnsi="Times" w:cs="Arial"/>
          <w:color w:val="000000" w:themeColor="text1"/>
        </w:rPr>
        <w:t xml:space="preserve">, the variation of trends between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pre-policy periods (before 2006) was relatively small, while the variation of trends between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post-policy (after 2007) periods became very large because these states did not publish </w:t>
      </w:r>
      <w:r w:rsidRPr="007F05C8">
        <w:rPr>
          <w:rFonts w:ascii="Times" w:eastAsia="Times New Roman" w:hAnsi="Times" w:cs="Arial"/>
          <w:color w:val="000000" w:themeColor="text1"/>
        </w:rPr>
        <w:t>regulation polic</w:t>
      </w:r>
      <w:r>
        <w:rPr>
          <w:rFonts w:ascii="Times" w:eastAsia="Times New Roman" w:hAnsi="Times" w:cs="Arial"/>
          <w:color w:val="000000" w:themeColor="text1"/>
        </w:rPr>
        <w:t>ies</w:t>
      </w:r>
      <w:r w:rsidRPr="007F05C8">
        <w:rPr>
          <w:rFonts w:ascii="Times" w:eastAsia="Times New Roman" w:hAnsi="Times" w:cs="Arial"/>
          <w:color w:val="000000" w:themeColor="text1"/>
        </w:rPr>
        <w:t xml:space="preserve"> for opioid drugs</w:t>
      </w:r>
      <w:r>
        <w:rPr>
          <w:rFonts w:ascii="Times" w:eastAsia="Times New Roman" w:hAnsi="Times" w:cs="Arial"/>
          <w:color w:val="000000" w:themeColor="text1"/>
        </w:rPr>
        <w:t xml:space="preserve"> thus continued to have rising tendencies of opioid-induced deaths. In general, a</w:t>
      </w:r>
      <w:r w:rsidRPr="007F05C8">
        <w:rPr>
          <w:rFonts w:ascii="Times" w:eastAsia="Times New Roman" w:hAnsi="Times" w:cs="Arial"/>
          <w:color w:val="000000" w:themeColor="text1"/>
        </w:rPr>
        <w:t xml:space="preserve">fter Texas implemented </w:t>
      </w:r>
      <w:r>
        <w:rPr>
          <w:rFonts w:ascii="Times" w:eastAsia="Times New Roman" w:hAnsi="Times" w:cs="Arial"/>
          <w:color w:val="000000" w:themeColor="text1"/>
        </w:rPr>
        <w:t xml:space="preserve">a </w:t>
      </w:r>
      <w:r w:rsidRPr="007F05C8">
        <w:rPr>
          <w:rFonts w:ascii="Times" w:eastAsia="Times New Roman" w:hAnsi="Times" w:cs="Arial"/>
          <w:color w:val="000000" w:themeColor="text1"/>
        </w:rPr>
        <w:t>policy for opioid</w:t>
      </w:r>
      <w:r>
        <w:rPr>
          <w:rFonts w:ascii="Times" w:eastAsia="Times New Roman" w:hAnsi="Times" w:cs="Arial"/>
          <w:color w:val="000000" w:themeColor="text1"/>
        </w:rPr>
        <w:t xml:space="preserve">s </w:t>
      </w:r>
      <w:r w:rsidRPr="007F05C8">
        <w:rPr>
          <w:rFonts w:ascii="Times" w:eastAsia="Times New Roman" w:hAnsi="Times" w:cs="Arial"/>
          <w:color w:val="000000" w:themeColor="text1"/>
        </w:rPr>
        <w:t>in 20</w:t>
      </w:r>
      <w:r>
        <w:rPr>
          <w:rFonts w:ascii="Times" w:eastAsia="Times New Roman" w:hAnsi="Times" w:cs="Arial"/>
          <w:color w:val="000000" w:themeColor="text1"/>
        </w:rPr>
        <w:t>07</w:t>
      </w:r>
      <w:r w:rsidRPr="007F05C8">
        <w:rPr>
          <w:rFonts w:ascii="Times" w:eastAsia="Times New Roman" w:hAnsi="Times" w:cs="Arial"/>
          <w:color w:val="000000" w:themeColor="text1"/>
        </w:rPr>
        <w:t>, the mortality rat</w:t>
      </w:r>
      <w:r>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overdose in </w:t>
      </w:r>
      <w:r>
        <w:rPr>
          <w:rFonts w:ascii="Times" w:eastAsia="Times New Roman" w:hAnsi="Times" w:cs="Arial"/>
          <w:color w:val="000000" w:themeColor="text1"/>
        </w:rPr>
        <w:t>TX</w:t>
      </w:r>
      <w:r w:rsidRPr="007F05C8">
        <w:rPr>
          <w:rFonts w:ascii="Times" w:eastAsia="Times New Roman" w:hAnsi="Times" w:cs="Arial"/>
          <w:color w:val="000000" w:themeColor="text1"/>
        </w:rPr>
        <w:t xml:space="preserve"> dropped immediately and </w:t>
      </w:r>
      <w:r>
        <w:rPr>
          <w:rFonts w:ascii="Times" w:eastAsia="Times New Roman" w:hAnsi="Times" w:cs="Arial"/>
          <w:color w:val="000000" w:themeColor="text1"/>
        </w:rPr>
        <w:t>maintained</w:t>
      </w:r>
      <w:r w:rsidRPr="007F05C8">
        <w:rPr>
          <w:rFonts w:ascii="Times" w:eastAsia="Times New Roman" w:hAnsi="Times" w:cs="Arial"/>
          <w:color w:val="000000" w:themeColor="text1"/>
        </w:rPr>
        <w:t xml:space="preserve"> a downward tendency from 20</w:t>
      </w:r>
      <w:r>
        <w:rPr>
          <w:rFonts w:ascii="Times" w:eastAsia="Times New Roman" w:hAnsi="Times" w:cs="Arial"/>
          <w:color w:val="000000" w:themeColor="text1"/>
        </w:rPr>
        <w:t>07</w:t>
      </w:r>
      <w:r w:rsidRPr="007F05C8">
        <w:rPr>
          <w:rFonts w:ascii="Times" w:eastAsia="Times New Roman" w:hAnsi="Times" w:cs="Arial"/>
          <w:color w:val="000000" w:themeColor="text1"/>
        </w:rPr>
        <w:t>. This might not happen if the regulation policy was not implemented.</w:t>
      </w:r>
      <w:r>
        <w:rPr>
          <w:rFonts w:ascii="Times" w:eastAsia="Times New Roman" w:hAnsi="Times" w:cs="Arial"/>
          <w:color w:val="000000" w:themeColor="text1"/>
        </w:rPr>
        <w:t xml:space="preserve"> Hence</w:t>
      </w:r>
      <w:r w:rsidRPr="007F05C8">
        <w:rPr>
          <w:rFonts w:ascii="Times" w:eastAsia="Times New Roman" w:hAnsi="Times" w:cs="Arial"/>
          <w:color w:val="000000" w:themeColor="text1"/>
        </w:rPr>
        <w:t>, we conclude that the policy of opioid regulations had a positive impact on decreasing the mortality rat</w:t>
      </w:r>
      <w:r>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Texas.</w:t>
      </w:r>
    </w:p>
    <w:p w14:paraId="07F20A1E" w14:textId="77777777" w:rsidR="002A2813" w:rsidRPr="007F05C8" w:rsidRDefault="002A2813" w:rsidP="002A2813">
      <w:pPr>
        <w:shd w:val="clear" w:color="auto" w:fill="FFFFFF"/>
        <w:spacing w:line="276" w:lineRule="auto"/>
        <w:jc w:val="both"/>
        <w:rPr>
          <w:rFonts w:ascii="Times" w:eastAsia="Times New Roman" w:hAnsi="Times" w:cs="Arial"/>
          <w:color w:val="000000" w:themeColor="text1"/>
        </w:rPr>
      </w:pPr>
    </w:p>
    <w:p w14:paraId="6B7AC550" w14:textId="77777777" w:rsidR="002A2813" w:rsidRPr="004322FA" w:rsidRDefault="002A2813" w:rsidP="002A2813">
      <w:pPr>
        <w:shd w:val="clear" w:color="auto" w:fill="FFFFFF"/>
        <w:spacing w:line="276" w:lineRule="auto"/>
        <w:jc w:val="both"/>
        <w:rPr>
          <w:rFonts w:ascii="Times" w:eastAsia="Times New Roman" w:hAnsi="Times" w:cs="Arial"/>
          <w:b/>
          <w:bCs/>
          <w:color w:val="000000" w:themeColor="text1"/>
          <w:sz w:val="28"/>
          <w:szCs w:val="28"/>
        </w:rPr>
      </w:pPr>
      <w:r w:rsidRPr="004322FA">
        <w:rPr>
          <w:rFonts w:ascii="Times" w:eastAsia="Times New Roman" w:hAnsi="Times" w:cs="Arial"/>
          <w:i/>
          <w:iCs/>
          <w:noProof/>
          <w:color w:val="000000" w:themeColor="text1"/>
          <w:sz w:val="28"/>
          <w:szCs w:val="28"/>
        </w:rPr>
        <w:drawing>
          <wp:anchor distT="0" distB="0" distL="114300" distR="114300" simplePos="0" relativeHeight="251664384" behindDoc="0" locked="0" layoutInCell="1" allowOverlap="1" wp14:anchorId="5D434670" wp14:editId="78F2195D">
            <wp:simplePos x="0" y="0"/>
            <wp:positionH relativeFrom="column">
              <wp:posOffset>2640965</wp:posOffset>
            </wp:positionH>
            <wp:positionV relativeFrom="paragraph">
              <wp:posOffset>316865</wp:posOffset>
            </wp:positionV>
            <wp:extent cx="3575050" cy="2555240"/>
            <wp:effectExtent l="0" t="0" r="6350" b="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5050" cy="2555240"/>
                    </a:xfrm>
                    <a:prstGeom prst="rect">
                      <a:avLst/>
                    </a:prstGeom>
                  </pic:spPr>
                </pic:pic>
              </a:graphicData>
            </a:graphic>
            <wp14:sizeRelH relativeFrom="page">
              <wp14:pctWidth>0</wp14:pctWidth>
            </wp14:sizeRelH>
            <wp14:sizeRelV relativeFrom="page">
              <wp14:pctHeight>0</wp14:pctHeight>
            </wp14:sizeRelV>
          </wp:anchor>
        </w:drawing>
      </w:r>
      <w:r w:rsidRPr="004322FA">
        <w:rPr>
          <w:rFonts w:ascii="Times" w:eastAsia="Times New Roman" w:hAnsi="Times" w:cs="Arial"/>
          <w:b/>
          <w:bCs/>
          <w:noProof/>
          <w:color w:val="000000" w:themeColor="text1"/>
          <w:sz w:val="28"/>
          <w:szCs w:val="28"/>
        </w:rPr>
        <w:drawing>
          <wp:anchor distT="0" distB="0" distL="114300" distR="114300" simplePos="0" relativeHeight="251663360" behindDoc="0" locked="0" layoutInCell="1" allowOverlap="1" wp14:anchorId="7AC40D73" wp14:editId="4E4500F8">
            <wp:simplePos x="0" y="0"/>
            <wp:positionH relativeFrom="column">
              <wp:posOffset>-228600</wp:posOffset>
            </wp:positionH>
            <wp:positionV relativeFrom="paragraph">
              <wp:posOffset>319405</wp:posOffset>
            </wp:positionV>
            <wp:extent cx="2887345" cy="2555240"/>
            <wp:effectExtent l="0" t="0" r="0"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17" cstate="print">
                      <a:extLst>
                        <a:ext uri="{28A0092B-C50C-407E-A947-70E740481C1C}">
                          <a14:useLocalDpi xmlns:a14="http://schemas.microsoft.com/office/drawing/2010/main" val="0"/>
                        </a:ext>
                      </a:extLst>
                    </a:blip>
                    <a:srcRect r="786"/>
                    <a:stretch/>
                  </pic:blipFill>
                  <pic:spPr bwMode="auto">
                    <a:xfrm>
                      <a:off x="0" y="0"/>
                      <a:ext cx="2887345" cy="2555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22FA">
        <w:rPr>
          <w:rFonts w:ascii="Times" w:eastAsia="Times New Roman" w:hAnsi="Times" w:cs="Arial"/>
          <w:b/>
          <w:bCs/>
          <w:color w:val="000000" w:themeColor="text1"/>
          <w:sz w:val="28"/>
          <w:szCs w:val="28"/>
        </w:rPr>
        <w:t>Washington</w:t>
      </w:r>
    </w:p>
    <w:p w14:paraId="5FF0728A" w14:textId="77777777" w:rsidR="002A2813" w:rsidRPr="00F05EC6" w:rsidRDefault="002A2813" w:rsidP="002A2813">
      <w:pPr>
        <w:shd w:val="clear" w:color="auto" w:fill="FFFFFF"/>
        <w:spacing w:line="276" w:lineRule="auto"/>
        <w:jc w:val="both"/>
        <w:rPr>
          <w:rFonts w:ascii="Times" w:eastAsia="Times New Roman" w:hAnsi="Times" w:cs="Arial"/>
          <w:b/>
          <w:bCs/>
          <w:color w:val="000000" w:themeColor="text1"/>
        </w:rPr>
      </w:pPr>
    </w:p>
    <w:p w14:paraId="2667084D" w14:textId="77777777" w:rsidR="002A2813" w:rsidRPr="007F05C8" w:rsidRDefault="002A2813" w:rsidP="002A2813">
      <w:pPr>
        <w:shd w:val="clear" w:color="auto" w:fill="FFFFFF"/>
        <w:spacing w:line="276" w:lineRule="auto"/>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w:t>
      </w:r>
      <w:r>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xml:space="preserve">: </w:t>
      </w:r>
      <w:r w:rsidRPr="00964036">
        <w:rPr>
          <w:rFonts w:ascii="Times" w:eastAsia="Times New Roman" w:hAnsi="Times" w:cs="Arial"/>
          <w:i/>
          <w:iCs/>
          <w:color w:val="000000" w:themeColor="text1"/>
          <w:sz w:val="22"/>
          <w:szCs w:val="22"/>
        </w:rPr>
        <w:t>After the regulation policy was effective in Washington in January 2012, the chart presents the averages of the mortality ratio of opioid overdose per 100000 from the raw data for states in each county between the pre-policy (before 2011) and post-policy periods (after 2012). The treatment state is Washington</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its control states include Missouri (MO), Georgia (GA), and Arizona (AZ). The solid lines that represent the averages of the mortality ratio are local polynomial fits (bandwidth = 2)</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the </w:t>
      </w:r>
      <w:r>
        <w:rPr>
          <w:rFonts w:ascii="Times" w:eastAsia="Times New Roman" w:hAnsi="Times" w:cs="Arial"/>
          <w:i/>
          <w:iCs/>
          <w:color w:val="000000" w:themeColor="text1"/>
          <w:sz w:val="22"/>
          <w:szCs w:val="22"/>
        </w:rPr>
        <w:t xml:space="preserve">red </w:t>
      </w:r>
      <w:r w:rsidRPr="00964036">
        <w:rPr>
          <w:rFonts w:ascii="Times" w:eastAsia="Times New Roman" w:hAnsi="Times" w:cs="Arial"/>
          <w:i/>
          <w:iCs/>
          <w:color w:val="000000" w:themeColor="text1"/>
          <w:sz w:val="22"/>
          <w:szCs w:val="22"/>
        </w:rPr>
        <w:t xml:space="preserve">shadow </w:t>
      </w:r>
      <w:r>
        <w:rPr>
          <w:rFonts w:ascii="Times" w:eastAsia="Times New Roman" w:hAnsi="Times" w:cs="Arial"/>
          <w:i/>
          <w:iCs/>
          <w:color w:val="000000" w:themeColor="text1"/>
          <w:sz w:val="22"/>
          <w:szCs w:val="22"/>
        </w:rPr>
        <w:t xml:space="preserve">parts </w:t>
      </w:r>
      <w:r w:rsidRPr="00964036">
        <w:rPr>
          <w:rFonts w:ascii="Times" w:eastAsia="Times New Roman" w:hAnsi="Times" w:cs="Arial"/>
          <w:i/>
          <w:iCs/>
          <w:color w:val="000000" w:themeColor="text1"/>
          <w:sz w:val="22"/>
          <w:szCs w:val="22"/>
        </w:rPr>
        <w:t>indicate the 95% confidence intervals.</w:t>
      </w:r>
    </w:p>
    <w:p w14:paraId="59B64897" w14:textId="77777777" w:rsidR="002A2813" w:rsidRPr="007F05C8" w:rsidRDefault="002A2813" w:rsidP="002A2813">
      <w:pPr>
        <w:pStyle w:val="BodyText"/>
        <w:spacing w:line="276" w:lineRule="auto"/>
        <w:ind w:right="131"/>
        <w:jc w:val="both"/>
        <w:rPr>
          <w:rFonts w:ascii="Times" w:hAnsi="Times"/>
          <w:color w:val="161616"/>
          <w:w w:val="110"/>
        </w:rPr>
      </w:pPr>
    </w:p>
    <w:p w14:paraId="410BA1CC" w14:textId="77777777" w:rsidR="002A2813" w:rsidRPr="007F05C8" w:rsidRDefault="002A2813" w:rsidP="002A2813">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opioid-induced death ratios in Washington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w:t>
      </w:r>
      <w:r>
        <w:rPr>
          <w:rFonts w:ascii="Times" w:eastAsia="Times New Roman" w:hAnsi="Times" w:cs="Arial"/>
          <w:color w:val="000000" w:themeColor="text1"/>
        </w:rPr>
        <w:t xml:space="preserve"> before and after policy implementation in Washington.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opioid-induced deaths in Washington </w:t>
      </w:r>
      <w:r w:rsidRPr="0005203D">
        <w:rPr>
          <w:rFonts w:ascii="Times" w:eastAsia="Times New Roman" w:hAnsi="Times" w:cs="Arial"/>
          <w:color w:val="000000" w:themeColor="text1"/>
        </w:rPr>
        <w:t xml:space="preserve">was </w:t>
      </w:r>
      <w:r>
        <w:rPr>
          <w:rFonts w:ascii="Times" w:eastAsia="Times New Roman" w:hAnsi="Times" w:cs="Arial"/>
          <w:color w:val="000000" w:themeColor="text1"/>
        </w:rPr>
        <w:t xml:space="preserve">increasing. </w:t>
      </w:r>
      <w:r w:rsidRPr="007F05C8">
        <w:rPr>
          <w:rFonts w:ascii="Times" w:eastAsia="Times New Roman" w:hAnsi="Times" w:cs="Arial"/>
          <w:color w:val="000000" w:themeColor="text1"/>
        </w:rPr>
        <w:t>However, after implementing the regulation policy for opioid drugs in 2012 at WA, the mortality rat</w:t>
      </w:r>
      <w:r>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 did not drop,</w:t>
      </w:r>
      <w:r>
        <w:rPr>
          <w:rFonts w:ascii="Times" w:eastAsia="Times New Roman" w:hAnsi="Times" w:cs="Arial"/>
          <w:color w:val="000000" w:themeColor="text1"/>
        </w:rPr>
        <w:t xml:space="preserve"> it </w:t>
      </w:r>
      <w:r w:rsidRPr="007F05C8">
        <w:rPr>
          <w:rFonts w:ascii="Times" w:eastAsia="Times New Roman" w:hAnsi="Times" w:cs="Arial"/>
          <w:color w:val="000000" w:themeColor="text1"/>
        </w:rPr>
        <w:t>continued to keep an upward, but lesser degree tendency from 2012</w:t>
      </w:r>
      <w:r>
        <w:rPr>
          <w:rFonts w:ascii="Times" w:eastAsia="Times New Roman" w:hAnsi="Times" w:cs="Arial"/>
          <w:color w:val="000000" w:themeColor="text1"/>
        </w:rPr>
        <w:t xml:space="preserve">. Consequently, this change in trend does not support the hypothesis that the policy reduced the quantity of opioid-induced deaths in Washington. When comparing Washington’s trend against its control </w:t>
      </w:r>
      <w:r w:rsidRPr="007F05C8">
        <w:rPr>
          <w:rFonts w:ascii="Times" w:eastAsia="Times New Roman" w:hAnsi="Times" w:cs="Arial"/>
          <w:color w:val="000000" w:themeColor="text1"/>
        </w:rPr>
        <w:t>states</w:t>
      </w:r>
      <w:r>
        <w:rPr>
          <w:rFonts w:ascii="Times" w:eastAsia="Times New Roman" w:hAnsi="Times" w:cs="Arial"/>
          <w:color w:val="000000" w:themeColor="text1"/>
        </w:rPr>
        <w:t xml:space="preserve">, the variation of trends </w:t>
      </w:r>
      <w:r>
        <w:rPr>
          <w:rFonts w:ascii="Times" w:eastAsia="Times New Roman" w:hAnsi="Times" w:cs="Arial"/>
          <w:color w:val="000000" w:themeColor="text1"/>
        </w:rPr>
        <w:lastRenderedPageBreak/>
        <w:t xml:space="preserve">between Washington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in pre-policy periods (before 2011) and the variation of trends between Washington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in post-policy (after 2012) periods was not different, so much because all states continued to have rising tendencies of opioid-induced deaths. </w:t>
      </w:r>
      <w:r w:rsidRPr="007F05C8">
        <w:rPr>
          <w:rFonts w:ascii="Times" w:eastAsia="Times New Roman" w:hAnsi="Times" w:cs="Arial"/>
          <w:color w:val="000000" w:themeColor="text1"/>
        </w:rPr>
        <w:t>Therefore, although the mortality rat</w:t>
      </w:r>
      <w:r>
        <w:rPr>
          <w:rFonts w:ascii="Times" w:eastAsia="Times New Roman" w:hAnsi="Times" w:cs="Arial"/>
          <w:color w:val="000000" w:themeColor="text1"/>
        </w:rPr>
        <w:t>io</w:t>
      </w:r>
      <w:r w:rsidRPr="007F05C8">
        <w:rPr>
          <w:rFonts w:ascii="Times" w:eastAsia="Times New Roman" w:hAnsi="Times" w:cs="Arial"/>
          <w:color w:val="000000" w:themeColor="text1"/>
        </w:rPr>
        <w:t>s in Washington were lower than other control states on average after implementing the policy; because Washington still had a rising trend of mortality rat</w:t>
      </w:r>
      <w:r>
        <w:rPr>
          <w:rFonts w:ascii="Times" w:eastAsia="Times New Roman" w:hAnsi="Times" w:cs="Arial"/>
          <w:color w:val="000000" w:themeColor="text1"/>
        </w:rPr>
        <w:t>io</w:t>
      </w:r>
      <w:r w:rsidRPr="007F05C8">
        <w:rPr>
          <w:rFonts w:ascii="Times" w:eastAsia="Times New Roman" w:hAnsi="Times" w:cs="Arial"/>
          <w:color w:val="000000" w:themeColor="text1"/>
        </w:rPr>
        <w:t>s of opioid overdose after 2012, we conclude that the policy of opioid regulations did not have a positive impact on decreasing the mortality rat</w:t>
      </w:r>
      <w:r>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Washington.</w:t>
      </w:r>
    </w:p>
    <w:p w14:paraId="764AD9E3" w14:textId="77777777" w:rsidR="002A2813" w:rsidRPr="007F05C8" w:rsidRDefault="002A2813" w:rsidP="002A2813">
      <w:pPr>
        <w:shd w:val="clear" w:color="auto" w:fill="FFFFFF"/>
        <w:spacing w:line="276" w:lineRule="auto"/>
        <w:jc w:val="both"/>
        <w:rPr>
          <w:rFonts w:ascii="Times" w:eastAsia="Times New Roman" w:hAnsi="Times" w:cs="Arial"/>
          <w:color w:val="000000" w:themeColor="text1"/>
        </w:rPr>
      </w:pPr>
    </w:p>
    <w:p w14:paraId="3095BDF2" w14:textId="77777777" w:rsidR="002A2813" w:rsidRPr="004322FA" w:rsidRDefault="002A2813" w:rsidP="002A2813">
      <w:pPr>
        <w:shd w:val="clear" w:color="auto" w:fill="FFFFFF"/>
        <w:spacing w:line="276" w:lineRule="auto"/>
        <w:jc w:val="both"/>
        <w:rPr>
          <w:rFonts w:ascii="Times" w:hAnsi="Times" w:cs="Arial"/>
          <w:b/>
          <w:bCs/>
          <w:color w:val="1D1C1D"/>
          <w:sz w:val="32"/>
          <w:szCs w:val="32"/>
        </w:rPr>
      </w:pPr>
      <w:r w:rsidRPr="00B238AE">
        <w:rPr>
          <w:rFonts w:ascii="Times" w:hAnsi="Times" w:cs="Arial"/>
          <w:b/>
          <w:bCs/>
          <w:color w:val="1D1C1D"/>
          <w:sz w:val="32"/>
          <w:szCs w:val="32"/>
        </w:rPr>
        <w:t>Interpretation of the Analysis</w:t>
      </w:r>
    </w:p>
    <w:p w14:paraId="7BA4B6B7" w14:textId="77777777" w:rsidR="002A2813" w:rsidRPr="007F05C8" w:rsidRDefault="002A2813" w:rsidP="002A2813">
      <w:pPr>
        <w:shd w:val="clear" w:color="auto" w:fill="FFFFFF"/>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two main strengths of this analysis are that when evaluating the impacts of the regulation policy of opioid drugs in three states (FL, TX, WA), we use the pre-post comparison and the difference in difference analysis. First, to determine whether the regulation policies of opioid drugs had a positive impact on drug overdose deaths or opioid shipments, the pre-post comparison </w:t>
      </w:r>
      <w:r>
        <w:rPr>
          <w:rFonts w:ascii="Times" w:eastAsia="Times New Roman" w:hAnsi="Times" w:cs="Arial"/>
          <w:color w:val="000000" w:themeColor="text1"/>
        </w:rPr>
        <w:t>focuses</w:t>
      </w:r>
      <w:r w:rsidRPr="007F05C8">
        <w:rPr>
          <w:rFonts w:ascii="Times" w:eastAsia="Times New Roman" w:hAnsi="Times" w:cs="Arial"/>
          <w:color w:val="000000" w:themeColor="text1"/>
        </w:rPr>
        <w:t xml:space="preserve"> on examining changes over time for each policy-implemented state. If the policies had no effect, after introducing the policies, the plots would depict an ongoing rise or relatively constant tendencies in opioid shipments and overdose deaths. If the policy had a positive influence, after implementing the policies, the plots would indicate a gradual decline trend in opioid shipments and drug overdose deaths. Second, a difference-in-difference analysis is used </w:t>
      </w:r>
      <w:r>
        <w:rPr>
          <w:rFonts w:ascii="Times" w:eastAsia="Times New Roman" w:hAnsi="Times" w:cs="Arial"/>
          <w:color w:val="000000" w:themeColor="text1"/>
        </w:rPr>
        <w:t>to explore</w:t>
      </w:r>
      <w:r w:rsidRPr="007F05C8">
        <w:rPr>
          <w:rFonts w:ascii="Times" w:eastAsia="Times New Roman" w:hAnsi="Times" w:cs="Arial"/>
          <w:color w:val="000000" w:themeColor="text1"/>
        </w:rPr>
        <w:t xml:space="preserve"> whether there were </w:t>
      </w:r>
      <w:r>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variations in opioid shipments or drug overdose deaths between pre- and post-policy periods in each state that had adopted the regulation policy of opioids than in other states that had not. Specifically, we compare the policy-implemented states with states </w:t>
      </w:r>
      <w:r>
        <w:rPr>
          <w:rFonts w:ascii="Times" w:eastAsia="Times New Roman" w:hAnsi="Times" w:cs="Arial"/>
          <w:color w:val="000000" w:themeColor="text1"/>
        </w:rPr>
        <w:t>without</w:t>
      </w:r>
      <w:r w:rsidRPr="007F05C8">
        <w:rPr>
          <w:rFonts w:ascii="Times" w:eastAsia="Times New Roman" w:hAnsi="Times" w:cs="Arial"/>
          <w:color w:val="000000" w:themeColor="text1"/>
        </w:rPr>
        <w:t xml:space="preserve"> related policies by choosing three control states based on similar population sizes and opioid dispense rat</w:t>
      </w:r>
      <w:r>
        <w:rPr>
          <w:rFonts w:ascii="Times" w:eastAsia="Times New Roman" w:hAnsi="Times" w:cs="Arial"/>
          <w:color w:val="000000" w:themeColor="text1"/>
        </w:rPr>
        <w:t>io</w:t>
      </w:r>
      <w:r w:rsidRPr="007F05C8">
        <w:rPr>
          <w:rFonts w:ascii="Times" w:eastAsia="Times New Roman" w:hAnsi="Times" w:cs="Arial"/>
          <w:color w:val="000000" w:themeColor="text1"/>
        </w:rPr>
        <w:t xml:space="preserve">s for each treatment state. Finally, we evaluate the impacts of regulatory policy by recalling a pre-post analysis </w:t>
      </w:r>
      <w:r>
        <w:rPr>
          <w:rFonts w:ascii="Times" w:eastAsia="Times New Roman" w:hAnsi="Times" w:cs="Arial"/>
          <w:color w:val="000000" w:themeColor="text1"/>
        </w:rPr>
        <w:t>to compare</w:t>
      </w:r>
      <w:r w:rsidRPr="007F05C8">
        <w:rPr>
          <w:rFonts w:ascii="Times" w:eastAsia="Times New Roman" w:hAnsi="Times" w:cs="Arial"/>
          <w:color w:val="000000" w:themeColor="text1"/>
        </w:rPr>
        <w:t xml:space="preserve"> the tendencies of average mortality rat</w:t>
      </w:r>
      <w:r>
        <w:rPr>
          <w:rFonts w:ascii="Times" w:eastAsia="Times New Roman" w:hAnsi="Times" w:cs="Arial"/>
          <w:color w:val="000000" w:themeColor="text1"/>
        </w:rPr>
        <w:t>io</w:t>
      </w:r>
      <w:r w:rsidRPr="007F05C8">
        <w:rPr>
          <w:rFonts w:ascii="Times" w:eastAsia="Times New Roman" w:hAnsi="Times" w:cs="Arial"/>
          <w:color w:val="000000" w:themeColor="text1"/>
        </w:rPr>
        <w:t>s with related control states.</w:t>
      </w:r>
    </w:p>
    <w:p w14:paraId="79028775" w14:textId="77777777" w:rsidR="002A2813" w:rsidRPr="007F05C8" w:rsidRDefault="002A2813" w:rsidP="002A2813">
      <w:pPr>
        <w:shd w:val="clear" w:color="auto" w:fill="FFFFFF"/>
        <w:spacing w:line="276" w:lineRule="auto"/>
        <w:jc w:val="both"/>
        <w:rPr>
          <w:rFonts w:ascii="Times" w:eastAsia="Times New Roman" w:hAnsi="Times" w:cs="Arial"/>
          <w:color w:val="000000" w:themeColor="text1"/>
        </w:rPr>
      </w:pPr>
    </w:p>
    <w:p w14:paraId="711392CE" w14:textId="77777777" w:rsidR="002A2813" w:rsidRPr="00B238AE" w:rsidRDefault="002A2813" w:rsidP="002A2813">
      <w:pPr>
        <w:shd w:val="clear" w:color="auto" w:fill="FFFFFF"/>
        <w:spacing w:line="276" w:lineRule="auto"/>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 xml:space="preserve">Limitations </w:t>
      </w:r>
    </w:p>
    <w:p w14:paraId="16F3DA0E" w14:textId="77777777" w:rsidR="002A2813" w:rsidRDefault="002A2813" w:rsidP="002A2813">
      <w:pPr>
        <w:autoSpaceDE w:val="0"/>
        <w:autoSpaceDN w:val="0"/>
        <w:adjustRightInd w:val="0"/>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First, </w:t>
      </w:r>
      <w:r>
        <w:rPr>
          <w:rFonts w:ascii="Times" w:eastAsia="Times New Roman" w:hAnsi="Times" w:cs="Arial"/>
          <w:color w:val="000000" w:themeColor="text1"/>
        </w:rPr>
        <w:t>to</w:t>
      </w:r>
      <w:r w:rsidRPr="007F05C8">
        <w:rPr>
          <w:rFonts w:ascii="Times" w:eastAsia="Times New Roman" w:hAnsi="Times" w:cs="Arial"/>
          <w:color w:val="000000" w:themeColor="text1"/>
        </w:rPr>
        <w:t xml:space="preserve"> protect personal privacy, if the number of people in a given category (i.e., one </w:t>
      </w:r>
      <w:r w:rsidRPr="000A75F3">
        <w:rPr>
          <w:rFonts w:ascii="Times" w:eastAsia="Times New Roman" w:hAnsi="Times" w:cs="Arial"/>
          <w:color w:val="000000" w:themeColor="text1"/>
        </w:rPr>
        <w:t xml:space="preserve">county/year/cause of death category) is less than 10, the US Vital Statistics agency will not record such data. Hence, the actual values of total deaths of opioid overdose will be higher than the data we used in this case, so the actual average mortality ratios of opioid overdose per capita will also be higher than the mortality ratios we calculated. </w:t>
      </w:r>
      <w:r w:rsidRPr="000A75F3">
        <w:rPr>
          <w:rFonts w:ascii="Times" w:hAnsi="Times" w:cs="AppleSystemUIFont"/>
        </w:rPr>
        <w:t xml:space="preserve">However, since the number of deaths of less than 10 individuals is very small compared with the huge actual population, we can count these missing data as 0, which will not cause huge deviations in our final analysis. </w:t>
      </w:r>
      <w:r w:rsidRPr="000A75F3">
        <w:rPr>
          <w:rFonts w:ascii="Times" w:eastAsia="Times New Roman" w:hAnsi="Times" w:cs="Arial"/>
          <w:color w:val="000000" w:themeColor="text1"/>
        </w:rPr>
        <w:t xml:space="preserve">Second, </w:t>
      </w:r>
      <w:r w:rsidRPr="000A75F3">
        <w:rPr>
          <w:rFonts w:ascii="Times" w:hAnsi="Times" w:cs="AppleSystemUIFont"/>
        </w:rPr>
        <w:t>since the U.S. census is conducted every ten years, the population data for all years except for 2010, which is determined, are estimated rather than statistical.  In addition, there are numerous ways that the population from census inquiry goes wrong, including non-response, measurement, inaccurate statistical unit definitions</w:t>
      </w:r>
      <w:r w:rsidRPr="007F05C8">
        <w:rPr>
          <w:rFonts w:ascii="Times" w:hAnsi="Times" w:cs="AppleSystemUIFont"/>
        </w:rPr>
        <w:t>, and even the investigators' prejudice</w:t>
      </w:r>
      <w:r>
        <w:rPr>
          <w:rFonts w:ascii="Times" w:hAnsi="Times" w:cs="AppleSystemUIFont"/>
        </w:rPr>
        <w:t xml:space="preserve"> [3]</w:t>
      </w:r>
      <w:r w:rsidRPr="007F05C8">
        <w:rPr>
          <w:rFonts w:ascii="Times" w:hAnsi="Times" w:cs="AppleSystemUIFont"/>
        </w:rPr>
        <w:t xml:space="preserve">. Therefore, the </w:t>
      </w:r>
      <w:r>
        <w:rPr>
          <w:rFonts w:ascii="Times" w:hAnsi="Times" w:cs="AppleSystemUIFont"/>
        </w:rPr>
        <w:t>actual</w:t>
      </w:r>
      <w:r w:rsidRPr="007F05C8">
        <w:rPr>
          <w:rFonts w:ascii="Times" w:hAnsi="Times" w:cs="AppleSystemUIFont"/>
        </w:rPr>
        <w:t xml:space="preserve"> population may </w:t>
      </w:r>
      <w:r>
        <w:rPr>
          <w:rFonts w:ascii="Times" w:hAnsi="Times" w:cs="AppleSystemUIFont"/>
        </w:rPr>
        <w:t>differ</w:t>
      </w:r>
      <w:r w:rsidRPr="007F05C8">
        <w:rPr>
          <w:rFonts w:ascii="Times" w:hAnsi="Times" w:cs="AppleSystemUIFont"/>
        </w:rPr>
        <w:t xml:space="preserve"> from the data we used here, but we can't get the most realistic data, so these analyses may not fully reflect the </w:t>
      </w:r>
      <w:r>
        <w:rPr>
          <w:rFonts w:ascii="Times" w:hAnsi="Times" w:cs="AppleSystemUIFont"/>
        </w:rPr>
        <w:t>real</w:t>
      </w:r>
      <w:r w:rsidRPr="007F05C8">
        <w:rPr>
          <w:rFonts w:ascii="Times" w:hAnsi="Times" w:cs="AppleSystemUIFont"/>
        </w:rPr>
        <w:t xml:space="preserve"> situation. Third, our control states were selected based on </w:t>
      </w:r>
      <w:r w:rsidRPr="007F05C8">
        <w:rPr>
          <w:rFonts w:ascii="Times" w:eastAsia="Times New Roman" w:hAnsi="Times" w:cs="Arial"/>
          <w:color w:val="000000" w:themeColor="text1"/>
        </w:rPr>
        <w:t xml:space="preserve">similar population sizes </w:t>
      </w:r>
      <w:r w:rsidRPr="007F05C8">
        <w:rPr>
          <w:rFonts w:ascii="Times" w:eastAsia="Times New Roman" w:hAnsi="Times" w:cs="Arial"/>
          <w:color w:val="000000" w:themeColor="text1"/>
        </w:rPr>
        <w:lastRenderedPageBreak/>
        <w:t>and opioid dispense rates</w:t>
      </w:r>
      <w:r>
        <w:rPr>
          <w:rFonts w:ascii="Times" w:hAnsi="Times" w:cs="AppleSystemUIFont"/>
        </w:rPr>
        <w:t>. Still, we</w:t>
      </w:r>
      <w:r w:rsidRPr="007F05C8">
        <w:rPr>
          <w:rFonts w:ascii="Times" w:hAnsi="Times" w:cs="AppleSystemUIFont"/>
        </w:rPr>
        <w:t xml:space="preserve"> did not </w:t>
      </w:r>
      <w:r>
        <w:rPr>
          <w:rFonts w:ascii="Times" w:hAnsi="Times" w:cs="AppleSystemUIFont"/>
        </w:rPr>
        <w:t>consider</w:t>
      </w:r>
      <w:r w:rsidRPr="007F05C8">
        <w:rPr>
          <w:rFonts w:ascii="Times" w:hAnsi="Times" w:cs="AppleSystemUIFont"/>
        </w:rPr>
        <w:t xml:space="preserve"> other similar factors</w:t>
      </w:r>
      <w:r>
        <w:rPr>
          <w:rFonts w:ascii="Times" w:hAnsi="Times" w:cs="AppleSystemUIFont"/>
        </w:rPr>
        <w:t>,</w:t>
      </w:r>
      <w:r w:rsidRPr="007F05C8">
        <w:rPr>
          <w:rFonts w:ascii="Times" w:hAnsi="Times" w:cs="AppleSystemUIFont"/>
        </w:rPr>
        <w:t xml:space="preserve"> such as income and education levels, so our analysis may be somewhat one-sided.</w:t>
      </w:r>
      <w:r>
        <w:rPr>
          <w:rFonts w:ascii="Times" w:hAnsi="Times" w:cs="AppleSystemUIFont"/>
        </w:rPr>
        <w:t xml:space="preserve"> </w:t>
      </w:r>
      <w:r w:rsidRPr="00CA766A">
        <w:rPr>
          <w:rFonts w:ascii="Times" w:hAnsi="Times" w:cs="AppleSystemUIFont"/>
        </w:rPr>
        <w:t>Last</w:t>
      </w:r>
      <w:r>
        <w:rPr>
          <w:rFonts w:ascii="Times" w:hAnsi="Times" w:cs="AppleSystemUIFont"/>
        </w:rPr>
        <w:t>ly</w:t>
      </w:r>
      <w:r w:rsidRPr="00CA766A">
        <w:rPr>
          <w:rFonts w:ascii="Times" w:hAnsi="Times" w:cs="AppleSystemUIFont"/>
        </w:rPr>
        <w:t>, most 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w:t>
      </w:r>
      <w:r>
        <w:rPr>
          <w:rFonts w:ascii="Times" w:hAnsi="Times" w:cs="AppleSystemUIFont"/>
        </w:rPr>
        <w:t>, most</w:t>
      </w:r>
      <w:r w:rsidRPr="00CA766A">
        <w:rPr>
          <w:rFonts w:ascii="Times" w:hAnsi="Times" w:cs="AppleSystemUIFont"/>
        </w:rPr>
        <w:t xml:space="preserve"> states had implemented at least 3 of these </w:t>
      </w:r>
      <w:r>
        <w:rPr>
          <w:rFonts w:ascii="Times" w:hAnsi="Times" w:cs="AppleSystemUIFont"/>
        </w:rPr>
        <w:t>four</w:t>
      </w:r>
      <w:r w:rsidRPr="00CA766A">
        <w:rPr>
          <w:rFonts w:ascii="Times" w:hAnsi="Times" w:cs="AppleSystemUIFont"/>
        </w:rPr>
        <w:t xml:space="preserve"> categories of policies [</w:t>
      </w:r>
      <w:r>
        <w:rPr>
          <w:rFonts w:ascii="Times" w:hAnsi="Times" w:cs="AppleSystemUIFont"/>
        </w:rPr>
        <w:t>4</w:t>
      </w:r>
      <w:r w:rsidRPr="00CA766A">
        <w:rPr>
          <w:rFonts w:ascii="Times" w:hAnsi="Times" w:cs="AppleSystemUIFont"/>
        </w:rPr>
        <w:t xml:space="preserve">]. Therefore, it will be unreasonable to put too much emphasis on specific </w:t>
      </w:r>
      <w:r>
        <w:rPr>
          <w:rFonts w:ascii="Times" w:hAnsi="Times" w:cs="AppleSystemUIFont"/>
        </w:rPr>
        <w:t>time points</w:t>
      </w:r>
      <w:r w:rsidRPr="00CA766A">
        <w:rPr>
          <w:rFonts w:ascii="Times" w:hAnsi="Times" w:cs="AppleSystemUIFont"/>
        </w:rPr>
        <w:t xml:space="preserve">, namely the </w:t>
      </w:r>
      <w:r>
        <w:rPr>
          <w:rFonts w:ascii="Times" w:hAnsi="Times" w:cs="AppleSystemUIFont"/>
        </w:rPr>
        <w:t>years</w:t>
      </w:r>
      <w:r w:rsidRPr="00CA766A">
        <w:rPr>
          <w:rFonts w:ascii="Times" w:hAnsi="Times" w:cs="AppleSystemUIFont"/>
        </w:rPr>
        <w:t xml:space="preserve"> 2007 (T</w:t>
      </w:r>
      <w:r>
        <w:rPr>
          <w:rFonts w:ascii="Times" w:hAnsi="Times" w:cs="AppleSystemUIFont"/>
        </w:rPr>
        <w:t>X</w:t>
      </w:r>
      <w:r w:rsidRPr="00CA766A">
        <w:rPr>
          <w:rFonts w:ascii="Times" w:hAnsi="Times" w:cs="AppleSystemUIFont"/>
        </w:rPr>
        <w:t>), 2010 (F</w:t>
      </w:r>
      <w:r>
        <w:rPr>
          <w:rFonts w:ascii="Times" w:hAnsi="Times" w:cs="AppleSystemUIFont"/>
        </w:rPr>
        <w:t>L</w:t>
      </w:r>
      <w:r w:rsidRPr="00CA766A">
        <w:rPr>
          <w:rFonts w:ascii="Times" w:hAnsi="Times" w:cs="AppleSystemUIFont"/>
        </w:rPr>
        <w:t>),</w:t>
      </w:r>
      <w:r>
        <w:rPr>
          <w:rFonts w:ascii="Times" w:hAnsi="Times" w:cs="AppleSystemUIFont"/>
        </w:rPr>
        <w:t xml:space="preserve"> and</w:t>
      </w:r>
      <w:r w:rsidRPr="00CA766A">
        <w:rPr>
          <w:rFonts w:ascii="Times" w:hAnsi="Times" w:cs="AppleSystemUIFont"/>
        </w:rPr>
        <w:t xml:space="preserve"> 201</w:t>
      </w:r>
      <w:r>
        <w:rPr>
          <w:rFonts w:ascii="Times" w:hAnsi="Times" w:cs="AppleSystemUIFont"/>
        </w:rPr>
        <w:t>2</w:t>
      </w:r>
      <w:r w:rsidRPr="00CA766A">
        <w:rPr>
          <w:rFonts w:ascii="Times" w:hAnsi="Times" w:cs="AppleSystemUIFont"/>
        </w:rPr>
        <w:t xml:space="preserve"> (W</w:t>
      </w:r>
      <w:r>
        <w:rPr>
          <w:rFonts w:ascii="Times" w:hAnsi="Times" w:cs="AppleSystemUIFont"/>
        </w:rPr>
        <w:t>A</w:t>
      </w:r>
      <w:r w:rsidRPr="00CA766A">
        <w:rPr>
          <w:rFonts w:ascii="Times" w:hAnsi="Times" w:cs="AppleSystemUIFont"/>
        </w:rPr>
        <w:t xml:space="preserve">). For the same reason, it is almost impossible to identify perfect comparison states which were not impacted by the policy of interest at all. These factors serve to complicate </w:t>
      </w:r>
      <w:r>
        <w:rPr>
          <w:rFonts w:ascii="Times" w:hAnsi="Times" w:cs="AppleSystemUIFont"/>
        </w:rPr>
        <w:t xml:space="preserve">the </w:t>
      </w:r>
      <w:r w:rsidRPr="00CA766A">
        <w:rPr>
          <w:rFonts w:ascii="Times" w:hAnsi="Times" w:cs="AppleSystemUIFont"/>
        </w:rPr>
        <w:t>accurate evaluation of opioid policy effectiveness.</w:t>
      </w:r>
    </w:p>
    <w:p w14:paraId="2401103F" w14:textId="77777777" w:rsidR="002A2813" w:rsidRDefault="002A2813" w:rsidP="002A2813">
      <w:pPr>
        <w:shd w:val="clear" w:color="auto" w:fill="FFFFFF"/>
        <w:spacing w:line="276" w:lineRule="auto"/>
        <w:jc w:val="both"/>
        <w:rPr>
          <w:rFonts w:ascii="Times" w:eastAsia="Times New Roman" w:hAnsi="Times" w:cs="Arial"/>
          <w:color w:val="000000" w:themeColor="text1"/>
        </w:rPr>
      </w:pPr>
    </w:p>
    <w:p w14:paraId="57D90D76" w14:textId="77777777" w:rsidR="002A2813" w:rsidRDefault="002A2813" w:rsidP="002A2813">
      <w:pPr>
        <w:shd w:val="clear" w:color="auto" w:fill="FFFFFF"/>
        <w:spacing w:line="276" w:lineRule="auto"/>
        <w:jc w:val="both"/>
        <w:rPr>
          <w:rFonts w:ascii="Times" w:eastAsia="Times New Roman" w:hAnsi="Times" w:cs="Arial"/>
          <w:b/>
          <w:bCs/>
          <w:color w:val="000000" w:themeColor="text1"/>
          <w:sz w:val="32"/>
          <w:szCs w:val="32"/>
        </w:rPr>
      </w:pPr>
      <w:r w:rsidRPr="00402AAF">
        <w:rPr>
          <w:rFonts w:ascii="Times" w:eastAsia="Times New Roman" w:hAnsi="Times" w:cs="Arial"/>
          <w:b/>
          <w:bCs/>
          <w:color w:val="000000" w:themeColor="text1"/>
          <w:sz w:val="32"/>
          <w:szCs w:val="32"/>
        </w:rPr>
        <w:t>Conclusion</w:t>
      </w:r>
    </w:p>
    <w:p w14:paraId="3CE65A22" w14:textId="77777777" w:rsidR="002A2813" w:rsidRDefault="002A2813" w:rsidP="002A2813">
      <w:pPr>
        <w:autoSpaceDE w:val="0"/>
        <w:autoSpaceDN w:val="0"/>
        <w:adjustRightInd w:val="0"/>
        <w:spacing w:line="276" w:lineRule="auto"/>
        <w:jc w:val="both"/>
        <w:rPr>
          <w:rFonts w:ascii="Times" w:eastAsia="Times New Roman" w:hAnsi="Times" w:cs="Arial"/>
          <w:color w:val="000000" w:themeColor="text1"/>
        </w:rPr>
      </w:pPr>
      <w:r w:rsidRPr="00842257">
        <w:rPr>
          <w:rFonts w:ascii="Times" w:eastAsia="Times New Roman" w:hAnsi="Times" w:cs="Arial"/>
          <w:color w:val="000000" w:themeColor="text1"/>
        </w:rPr>
        <w:t>Based on the above analysis, the regulation policy of Florida was successful, it played an important role in dramatically lowering the average rate of opioid shipments per capita and significantly reversing the general upward trend in the average mortality ratio of opioid overdose per capita. While we did not analyze the effects of Texas's regulation policy on opioid shipments and only focused on researching the effects of Texas's regulation policy on the mortality ratio of opioid overdose, it was still obvious that Texas was also able to implement effective policies to reduce the average mortality ratio of opioid overdose per capita. However, compared with Florida, the effect of Texas's regulation policy in this respect was not as evident as that of Florida's policy. In general, although both states had reduced the mortality ratio of opioid overdose after implementing their policies, Florida's mortality rat</w:t>
      </w:r>
      <w:r>
        <w:rPr>
          <w:rFonts w:ascii="Times" w:eastAsia="Times New Roman" w:hAnsi="Times" w:cs="Arial"/>
          <w:color w:val="000000" w:themeColor="text1"/>
        </w:rPr>
        <w:t>io</w:t>
      </w:r>
      <w:r w:rsidRPr="00842257">
        <w:rPr>
          <w:rFonts w:ascii="Times" w:eastAsia="Times New Roman" w:hAnsi="Times" w:cs="Arial"/>
          <w:color w:val="000000" w:themeColor="text1"/>
        </w:rPr>
        <w:t xml:space="preserve"> was greatly reduced, while the rate reduction of the mortality ratio of opioid overdose in Texas was not a huge degree. Conversely, Washington’s policy in 2012 is relatively ineffective at combating the opioid epidemic because the regulation policy of Washington did not result in declining trends of the average rate of opioid shipments per capita and the average mortality ratio of opioid overdose per capita.</w:t>
      </w:r>
      <w:r>
        <w:rPr>
          <w:rFonts w:ascii="Times" w:eastAsia="Times New Roman" w:hAnsi="Times" w:cs="Arial"/>
          <w:color w:val="000000" w:themeColor="text1"/>
        </w:rPr>
        <w:t xml:space="preserve"> </w:t>
      </w:r>
    </w:p>
    <w:p w14:paraId="6C1CA443" w14:textId="77777777" w:rsidR="002A2813" w:rsidRDefault="002A2813" w:rsidP="002A2813">
      <w:pPr>
        <w:autoSpaceDE w:val="0"/>
        <w:autoSpaceDN w:val="0"/>
        <w:adjustRightInd w:val="0"/>
        <w:spacing w:line="276" w:lineRule="auto"/>
        <w:jc w:val="both"/>
        <w:rPr>
          <w:rFonts w:ascii="Times" w:eastAsia="Times New Roman" w:hAnsi="Times" w:cs="Arial"/>
          <w:color w:val="000000" w:themeColor="text1"/>
        </w:rPr>
      </w:pPr>
    </w:p>
    <w:p w14:paraId="21D69D58" w14:textId="77777777" w:rsidR="002A2813" w:rsidRDefault="002A2813" w:rsidP="002A2813">
      <w:pPr>
        <w:autoSpaceDE w:val="0"/>
        <w:autoSpaceDN w:val="0"/>
        <w:adjustRightInd w:val="0"/>
        <w:spacing w:line="276" w:lineRule="auto"/>
        <w:jc w:val="both"/>
        <w:rPr>
          <w:rFonts w:ascii="Times" w:eastAsia="Times New Roman" w:hAnsi="Times" w:cs="Arial"/>
          <w:color w:val="000000" w:themeColor="text1"/>
        </w:rPr>
      </w:pPr>
      <w:r w:rsidRPr="00D12E4E">
        <w:rPr>
          <w:rFonts w:ascii="Times" w:eastAsia="Times New Roman" w:hAnsi="Times" w:cs="Arial"/>
          <w:color w:val="000000" w:themeColor="text1"/>
        </w:rPr>
        <w:t xml:space="preserve">The different results between the three states </w:t>
      </w:r>
      <w:r>
        <w:rPr>
          <w:rFonts w:ascii="Times" w:eastAsia="Times New Roman" w:hAnsi="Times" w:cs="Arial"/>
          <w:color w:val="000000" w:themeColor="text1"/>
        </w:rPr>
        <w:t>are</w:t>
      </w:r>
      <w:r w:rsidRPr="00D12E4E">
        <w:rPr>
          <w:rFonts w:ascii="Times" w:eastAsia="Times New Roman" w:hAnsi="Times" w:cs="Arial"/>
          <w:color w:val="000000" w:themeColor="text1"/>
        </w:rPr>
        <w:t xml:space="preserve"> mainly due to their different policies</w:t>
      </w:r>
      <w:r>
        <w:rPr>
          <w:rFonts w:ascii="Times" w:eastAsia="Times New Roman" w:hAnsi="Times" w:cs="Arial"/>
          <w:color w:val="000000" w:themeColor="text1"/>
        </w:rPr>
        <w:t xml:space="preserve">. Specifically, </w:t>
      </w:r>
      <w:r w:rsidRPr="00D12E4E">
        <w:rPr>
          <w:rFonts w:ascii="Times" w:eastAsia="Times New Roman" w:hAnsi="Times" w:cs="Arial"/>
          <w:color w:val="000000" w:themeColor="text1"/>
        </w:rPr>
        <w:t xml:space="preserve">Florida's policies were very strict, mainly manifested in the direct arrest of opioid traffickers, seizures of assets, and pain clinic closures. The legislature of Florida also prohibited physicians from dispensing </w:t>
      </w:r>
      <w:r>
        <w:rPr>
          <w:rFonts w:ascii="Times" w:eastAsia="Times New Roman" w:hAnsi="Times" w:cs="Arial"/>
          <w:color w:val="000000" w:themeColor="text1"/>
        </w:rPr>
        <w:t>opioid drugs</w:t>
      </w:r>
      <w:r w:rsidRPr="00D12E4E">
        <w:rPr>
          <w:rFonts w:ascii="Times" w:eastAsia="Times New Roman" w:hAnsi="Times" w:cs="Arial"/>
          <w:color w:val="000000" w:themeColor="text1"/>
        </w:rPr>
        <w:t xml:space="preserve"> from their offices, expanded regulation of wholesale drug distributors, and created the Statewide Task Force on Prescription Drug Abuse and Newborns. These policies eliminated the potential for opioid flooding at the source of sales and prescribing so that dramatically declin</w:t>
      </w:r>
      <w:r>
        <w:rPr>
          <w:rFonts w:ascii="Times" w:eastAsia="Times New Roman" w:hAnsi="Times" w:cs="Arial"/>
          <w:color w:val="000000" w:themeColor="text1"/>
        </w:rPr>
        <w:t>ing</w:t>
      </w:r>
      <w:r w:rsidRPr="00D12E4E">
        <w:rPr>
          <w:rFonts w:ascii="Times" w:eastAsia="Times New Roman" w:hAnsi="Times" w:cs="Arial"/>
          <w:color w:val="000000" w:themeColor="text1"/>
        </w:rPr>
        <w:t xml:space="preserve"> the</w:t>
      </w:r>
      <w:r w:rsidRPr="00842257">
        <w:rPr>
          <w:rFonts w:ascii="Times" w:eastAsia="Times New Roman" w:hAnsi="Times" w:cs="Arial"/>
          <w:color w:val="000000" w:themeColor="text1"/>
        </w:rPr>
        <w:t xml:space="preserve"> average rate of opioid shipments </w:t>
      </w:r>
      <w:r>
        <w:rPr>
          <w:rFonts w:ascii="Times" w:eastAsia="Times New Roman" w:hAnsi="Times" w:cs="Arial"/>
          <w:color w:val="000000" w:themeColor="text1"/>
        </w:rPr>
        <w:t xml:space="preserve">and </w:t>
      </w:r>
      <w:r w:rsidRPr="00842257">
        <w:rPr>
          <w:rFonts w:ascii="Times" w:eastAsia="Times New Roman" w:hAnsi="Times" w:cs="Arial"/>
          <w:color w:val="000000" w:themeColor="text1"/>
        </w:rPr>
        <w:t>mortality ratio of opioid overdose per capita</w:t>
      </w:r>
      <w:r>
        <w:rPr>
          <w:rFonts w:ascii="Times" w:eastAsia="Times New Roman" w:hAnsi="Times" w:cs="Arial"/>
          <w:color w:val="000000" w:themeColor="text1"/>
        </w:rPr>
        <w:t xml:space="preserve">. </w:t>
      </w:r>
      <w:r w:rsidRPr="00D12E4E">
        <w:rPr>
          <w:rFonts w:ascii="Times" w:eastAsia="Times New Roman" w:hAnsi="Times" w:cs="Arial"/>
          <w:color w:val="000000" w:themeColor="text1"/>
        </w:rPr>
        <w:t>Texas's policy was mainly focused on obtaining informed consent from the patient for opioid treatment, conducting periodic reviews of the opioid treatment, and maintaining a complete medical record of the patient’s treatment</w:t>
      </w:r>
      <w:r>
        <w:rPr>
          <w:rFonts w:ascii="Times" w:eastAsia="Times New Roman" w:hAnsi="Times" w:cs="Arial"/>
          <w:color w:val="000000" w:themeColor="text1"/>
        </w:rPr>
        <w:t xml:space="preserve">. </w:t>
      </w:r>
      <w:r w:rsidRPr="008C3AE8">
        <w:rPr>
          <w:rFonts w:ascii="Times" w:eastAsia="Times New Roman" w:hAnsi="Times" w:cs="Arial"/>
          <w:color w:val="000000" w:themeColor="text1"/>
        </w:rPr>
        <w:t>However, such a policy was moderate. Although it could reduce the possibility of opioid drug abuse, it did not cut off the flood of opioid drugs from the source of sales and prescriptions. Individuals might still buy opioid drugs through some gray channels, which was the main reason the</w:t>
      </w:r>
      <w:r w:rsidRPr="00842257">
        <w:rPr>
          <w:rFonts w:ascii="Times" w:eastAsia="Times New Roman" w:hAnsi="Times" w:cs="Arial"/>
          <w:color w:val="000000" w:themeColor="text1"/>
        </w:rPr>
        <w:t xml:space="preserve"> average mortality ratio of opioid overdose per </w:t>
      </w:r>
      <w:r w:rsidRPr="00842257">
        <w:rPr>
          <w:rFonts w:ascii="Times" w:eastAsia="Times New Roman" w:hAnsi="Times" w:cs="Arial"/>
          <w:color w:val="000000" w:themeColor="text1"/>
        </w:rPr>
        <w:lastRenderedPageBreak/>
        <w:t>capita</w:t>
      </w:r>
      <w:r>
        <w:rPr>
          <w:rFonts w:ascii="Times" w:eastAsia="Times New Roman" w:hAnsi="Times" w:cs="Arial"/>
          <w:color w:val="000000" w:themeColor="text1"/>
        </w:rPr>
        <w:t xml:space="preserve"> </w:t>
      </w:r>
      <w:r w:rsidRPr="008C3AE8">
        <w:rPr>
          <w:rFonts w:ascii="Times" w:eastAsia="Times New Roman" w:hAnsi="Times" w:cs="Arial"/>
          <w:color w:val="000000" w:themeColor="text1"/>
        </w:rPr>
        <w:t>in Texas was not dropped dramatically as in Florida.</w:t>
      </w:r>
      <w:r>
        <w:rPr>
          <w:rFonts w:ascii="Times" w:eastAsia="Times New Roman" w:hAnsi="Times" w:cs="Arial"/>
          <w:color w:val="000000" w:themeColor="text1"/>
        </w:rPr>
        <w:t xml:space="preserve"> </w:t>
      </w:r>
      <w:r w:rsidRPr="008108AA">
        <w:rPr>
          <w:rFonts w:ascii="Times" w:eastAsia="Times New Roman" w:hAnsi="Times" w:cs="Arial"/>
          <w:color w:val="000000" w:themeColor="text1"/>
        </w:rPr>
        <w:t>Almost all of W</w:t>
      </w:r>
      <w:r>
        <w:rPr>
          <w:rFonts w:ascii="Times" w:eastAsia="Times New Roman" w:hAnsi="Times" w:cs="Arial"/>
          <w:color w:val="000000" w:themeColor="text1"/>
        </w:rPr>
        <w:t>ashington</w:t>
      </w:r>
      <w:r w:rsidRPr="008108AA">
        <w:rPr>
          <w:rFonts w:ascii="Times" w:eastAsia="Times New Roman" w:hAnsi="Times" w:cs="Arial"/>
          <w:color w:val="000000" w:themeColor="text1"/>
        </w:rPr>
        <w:t xml:space="preserve">'s policies </w:t>
      </w:r>
      <w:r>
        <w:rPr>
          <w:rFonts w:ascii="Times" w:eastAsia="Times New Roman" w:hAnsi="Times" w:cs="Arial"/>
          <w:color w:val="000000" w:themeColor="text1"/>
        </w:rPr>
        <w:t>wer</w:t>
      </w:r>
      <w:r w:rsidRPr="008108AA">
        <w:rPr>
          <w:rFonts w:ascii="Times" w:eastAsia="Times New Roman" w:hAnsi="Times" w:cs="Arial"/>
          <w:color w:val="000000" w:themeColor="text1"/>
        </w:rPr>
        <w:t>e advisory rather than compulsory, such as calling for regular patient reviews, giving daily recommended dosages, recommending doctor's prescription dosages, and consulting patients</w:t>
      </w:r>
      <w:r>
        <w:rPr>
          <w:rFonts w:ascii="Times" w:eastAsia="Times New Roman" w:hAnsi="Times" w:cs="Arial"/>
          <w:color w:val="000000" w:themeColor="text1"/>
        </w:rPr>
        <w:t xml:space="preserve">. </w:t>
      </w:r>
      <w:r w:rsidRPr="008108AA">
        <w:rPr>
          <w:rFonts w:ascii="Times" w:eastAsia="Times New Roman" w:hAnsi="Times" w:cs="Arial"/>
          <w:color w:val="000000" w:themeColor="text1"/>
        </w:rPr>
        <w:t>Since not all doctors and patients c</w:t>
      </w:r>
      <w:r>
        <w:rPr>
          <w:rFonts w:ascii="Times" w:eastAsia="Times New Roman" w:hAnsi="Times" w:cs="Arial"/>
          <w:color w:val="000000" w:themeColor="text1"/>
        </w:rPr>
        <w:t>ould</w:t>
      </w:r>
      <w:r w:rsidRPr="008108AA">
        <w:rPr>
          <w:rFonts w:ascii="Times" w:eastAsia="Times New Roman" w:hAnsi="Times" w:cs="Arial"/>
          <w:color w:val="000000" w:themeColor="text1"/>
        </w:rPr>
        <w:t xml:space="preserve"> maintain the voluntary implementation of the above principles, it was obviously not a very effective control method for opioid shipments and</w:t>
      </w:r>
      <w:r>
        <w:rPr>
          <w:rFonts w:ascii="Times" w:eastAsia="Times New Roman" w:hAnsi="Times" w:cs="Arial"/>
          <w:color w:val="000000" w:themeColor="text1"/>
        </w:rPr>
        <w:t xml:space="preserve"> deaths from opioid overdose. </w:t>
      </w:r>
    </w:p>
    <w:p w14:paraId="415F0E50" w14:textId="77777777" w:rsidR="002A2813" w:rsidRDefault="002A2813" w:rsidP="002A2813">
      <w:pPr>
        <w:autoSpaceDE w:val="0"/>
        <w:autoSpaceDN w:val="0"/>
        <w:adjustRightInd w:val="0"/>
        <w:spacing w:line="276" w:lineRule="auto"/>
        <w:jc w:val="both"/>
        <w:rPr>
          <w:rFonts w:ascii="Times" w:eastAsia="Times New Roman" w:hAnsi="Times" w:cs="Arial"/>
          <w:color w:val="000000" w:themeColor="text1"/>
        </w:rPr>
      </w:pPr>
    </w:p>
    <w:p w14:paraId="76B4E8A1" w14:textId="515191A0" w:rsidR="002A2813" w:rsidRDefault="002A2813" w:rsidP="002A2813">
      <w:pPr>
        <w:autoSpaceDE w:val="0"/>
        <w:autoSpaceDN w:val="0"/>
        <w:adjustRightInd w:val="0"/>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w:t>
      </w:r>
      <w:r w:rsidRPr="008108AA">
        <w:rPr>
          <w:rFonts w:ascii="Times" w:eastAsia="Times New Roman" w:hAnsi="Times" w:cs="Arial"/>
          <w:color w:val="000000" w:themeColor="text1"/>
        </w:rPr>
        <w:t>ensure the effective control of opioid shipments and</w:t>
      </w:r>
      <w:r>
        <w:rPr>
          <w:rFonts w:ascii="Times" w:eastAsia="Times New Roman" w:hAnsi="Times" w:cs="Arial"/>
          <w:color w:val="000000" w:themeColor="text1"/>
        </w:rPr>
        <w:t xml:space="preserve"> deaths of opioid overdose, </w:t>
      </w:r>
      <w:r w:rsidRPr="008108AA">
        <w:rPr>
          <w:rFonts w:ascii="Times" w:eastAsia="Times New Roman" w:hAnsi="Times" w:cs="Arial"/>
          <w:color w:val="000000" w:themeColor="text1"/>
        </w:rPr>
        <w:t xml:space="preserve">other states should follow Florida’s </w:t>
      </w:r>
      <w:r>
        <w:rPr>
          <w:rFonts w:ascii="Times" w:eastAsia="Times New Roman" w:hAnsi="Times" w:cs="Arial"/>
          <w:color w:val="000000" w:themeColor="text1"/>
        </w:rPr>
        <w:t>policies</w:t>
      </w:r>
      <w:r w:rsidR="00943F8D">
        <w:rPr>
          <w:rFonts w:ascii="Times" w:eastAsia="Times New Roman" w:hAnsi="Times" w:cs="Arial"/>
          <w:color w:val="000000" w:themeColor="text1"/>
        </w:rPr>
        <w:t>,</w:t>
      </w:r>
      <w:r w:rsidRPr="008108AA">
        <w:rPr>
          <w:rFonts w:ascii="Times" w:eastAsia="Times New Roman" w:hAnsi="Times" w:cs="Arial"/>
          <w:color w:val="000000" w:themeColor="text1"/>
        </w:rPr>
        <w:t xml:space="preserve"> which ha</w:t>
      </w:r>
      <w:r>
        <w:rPr>
          <w:rFonts w:ascii="Times" w:eastAsia="Times New Roman" w:hAnsi="Times" w:cs="Arial"/>
          <w:color w:val="000000" w:themeColor="text1"/>
        </w:rPr>
        <w:t xml:space="preserve">d </w:t>
      </w:r>
      <w:r w:rsidRPr="008108AA">
        <w:rPr>
          <w:rFonts w:ascii="Times" w:eastAsia="Times New Roman" w:hAnsi="Times" w:cs="Arial"/>
          <w:color w:val="000000" w:themeColor="text1"/>
        </w:rPr>
        <w:t xml:space="preserve">been </w:t>
      </w:r>
      <w:r>
        <w:rPr>
          <w:rFonts w:ascii="Times" w:eastAsia="Times New Roman" w:hAnsi="Times" w:cs="Arial"/>
          <w:color w:val="000000" w:themeColor="text1"/>
        </w:rPr>
        <w:t xml:space="preserve">shown to have significant effects on reducing both </w:t>
      </w:r>
      <w:r w:rsidRPr="00842257">
        <w:rPr>
          <w:rFonts w:ascii="Times" w:eastAsia="Times New Roman" w:hAnsi="Times" w:cs="Arial"/>
          <w:color w:val="000000" w:themeColor="text1"/>
        </w:rPr>
        <w:t xml:space="preserve">the average rate of opioid shipments </w:t>
      </w:r>
      <w:r>
        <w:rPr>
          <w:rFonts w:ascii="Times" w:eastAsia="Times New Roman" w:hAnsi="Times" w:cs="Arial"/>
          <w:color w:val="000000" w:themeColor="text1"/>
        </w:rPr>
        <w:t>and the death ratio of opioid overdose</w:t>
      </w:r>
      <w:r w:rsidRPr="00842257">
        <w:rPr>
          <w:rFonts w:ascii="Times" w:eastAsia="Times New Roman" w:hAnsi="Times" w:cs="Arial"/>
          <w:color w:val="000000" w:themeColor="text1"/>
        </w:rPr>
        <w:t xml:space="preserve"> per capita</w:t>
      </w:r>
      <w:r w:rsidRPr="008108AA">
        <w:rPr>
          <w:rFonts w:ascii="Times" w:eastAsia="Times New Roman" w:hAnsi="Times" w:cs="Arial"/>
          <w:color w:val="000000" w:themeColor="text1"/>
        </w:rPr>
        <w:t>.</w:t>
      </w:r>
    </w:p>
    <w:p w14:paraId="154D52F7" w14:textId="77777777" w:rsidR="002A2813" w:rsidRPr="00AA22EC" w:rsidRDefault="002A2813" w:rsidP="002A2813">
      <w:pPr>
        <w:shd w:val="clear" w:color="auto" w:fill="FFFFFF"/>
        <w:spacing w:line="276" w:lineRule="auto"/>
        <w:jc w:val="both"/>
        <w:rPr>
          <w:rFonts w:ascii="Times" w:eastAsia="Times New Roman" w:hAnsi="Times" w:cs="Arial"/>
          <w:b/>
          <w:bCs/>
          <w:color w:val="000000" w:themeColor="text1"/>
          <w:sz w:val="32"/>
          <w:szCs w:val="32"/>
        </w:rPr>
      </w:pPr>
    </w:p>
    <w:p w14:paraId="5274858D" w14:textId="77777777" w:rsidR="002A2813" w:rsidRDefault="002A2813" w:rsidP="002A2813">
      <w:pPr>
        <w:shd w:val="clear" w:color="auto" w:fill="FFFFFF"/>
        <w:spacing w:line="276" w:lineRule="auto"/>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5B34586C" w14:textId="77777777" w:rsidR="002A2813" w:rsidRPr="00CA766A" w:rsidRDefault="002A2813" w:rsidP="002A2813">
      <w:pPr>
        <w:shd w:val="clear" w:color="auto" w:fill="FFFFFF"/>
        <w:spacing w:line="276"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02311E26" w14:textId="77777777" w:rsidR="002A2813" w:rsidRDefault="002A2813" w:rsidP="002A2813">
      <w:pPr>
        <w:shd w:val="clear" w:color="auto" w:fill="FFFFFF"/>
        <w:spacing w:line="276"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r w:rsidRPr="00CA766A">
        <w:rPr>
          <w:rFonts w:ascii="Times" w:eastAsia="Times New Roman" w:hAnsi="Times" w:cs="Arial"/>
          <w:color w:val="000000" w:themeColor="text1"/>
        </w:rPr>
        <w:t>Soelberg,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Brown, D.Du Vivier,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15E5566" w14:textId="77777777" w:rsidR="002A2813" w:rsidRDefault="002A2813" w:rsidP="002A2813">
      <w:pPr>
        <w:shd w:val="clear" w:color="auto" w:fill="FFFFFF"/>
        <w:spacing w:line="276" w:lineRule="auto"/>
        <w:rPr>
          <w:rFonts w:ascii="Times" w:eastAsia="Times New Roman" w:hAnsi="Times" w:cs="Arial"/>
        </w:rPr>
      </w:pPr>
      <w:r>
        <w:rPr>
          <w:rFonts w:ascii="Times" w:eastAsia="Times New Roman" w:hAnsi="Times" w:cs="Arial"/>
          <w:color w:val="000000" w:themeColor="text1"/>
        </w:rPr>
        <w:t xml:space="preserve">[3] </w:t>
      </w:r>
      <w:r w:rsidRPr="00CA766A">
        <w:rPr>
          <w:rFonts w:ascii="Times" w:eastAsia="Times New Roman" w:hAnsi="Times" w:cs="Arial"/>
          <w:color w:val="000000" w:themeColor="text1"/>
        </w:rPr>
        <w:t>"Demerits of a Census Investigation (2022)." [Online]. Available:</w:t>
      </w:r>
      <w:r>
        <w:rPr>
          <w:rFonts w:ascii="Times" w:eastAsia="Times New Roman" w:hAnsi="Times" w:cs="Arial"/>
          <w:color w:val="000000" w:themeColor="text1"/>
        </w:rPr>
        <w:t xml:space="preserve"> </w:t>
      </w:r>
      <w:r w:rsidRPr="00DA6EFA">
        <w:rPr>
          <w:rFonts w:ascii="Times" w:eastAsia="Times New Roman" w:hAnsi="Times" w:cs="Arial"/>
        </w:rPr>
        <w:t>https://www.toppr.com/guides/business-economics-cs/descriptive</w:t>
      </w:r>
      <w:r>
        <w:rPr>
          <w:rFonts w:ascii="Times" w:eastAsia="Times New Roman" w:hAnsi="Times" w:cs="Arial"/>
        </w:rPr>
        <w:t xml:space="preserve"> </w:t>
      </w:r>
      <w:r w:rsidRPr="00D00877">
        <w:rPr>
          <w:rFonts w:ascii="Times" w:eastAsia="Times New Roman" w:hAnsi="Times" w:cs="Arial"/>
        </w:rPr>
        <w:t>statistics/census/#Demerits_of_a_Census_Investigation</w:t>
      </w:r>
    </w:p>
    <w:p w14:paraId="0AFEE960" w14:textId="77777777" w:rsidR="002A2813" w:rsidRPr="007F05C8" w:rsidRDefault="002A2813" w:rsidP="002A2813">
      <w:pPr>
        <w:shd w:val="clear" w:color="auto" w:fill="FFFFFF"/>
        <w:spacing w:line="276"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4</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p w14:paraId="15C38B16" w14:textId="2FA99FA6" w:rsidR="005D3A39" w:rsidRPr="002A2813" w:rsidRDefault="005D3A39" w:rsidP="002A2813"/>
    <w:sectPr w:rsidR="005D3A39" w:rsidRPr="002A2813">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D9247" w14:textId="77777777" w:rsidR="00173B09" w:rsidRDefault="00173B09" w:rsidP="00B238AE">
      <w:r>
        <w:separator/>
      </w:r>
    </w:p>
  </w:endnote>
  <w:endnote w:type="continuationSeparator" w:id="0">
    <w:p w14:paraId="501AF1B1" w14:textId="77777777" w:rsidR="00173B09" w:rsidRDefault="00173B09" w:rsidP="00B23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AppleSystemUIFont">
    <w:altName w:val="Calibri"/>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651504"/>
      <w:docPartObj>
        <w:docPartGallery w:val="Page Numbers (Bottom of Page)"/>
        <w:docPartUnique/>
      </w:docPartObj>
    </w:sdtPr>
    <w:sdtContent>
      <w:p w14:paraId="1BA56FF1" w14:textId="64C38569" w:rsidR="00B238AE" w:rsidRDefault="00B238AE"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A7FD18" w14:textId="77777777" w:rsidR="00B238AE" w:rsidRDefault="00B238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2317887"/>
      <w:docPartObj>
        <w:docPartGallery w:val="Page Numbers (Bottom of Page)"/>
        <w:docPartUnique/>
      </w:docPartObj>
    </w:sdtPr>
    <w:sdtContent>
      <w:p w14:paraId="74A0714A" w14:textId="6F4EB801" w:rsidR="00B238AE" w:rsidRDefault="00B238AE"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B29F92" w14:textId="77777777" w:rsidR="00B238AE" w:rsidRDefault="00B23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76A3F" w14:textId="77777777" w:rsidR="00173B09" w:rsidRDefault="00173B09" w:rsidP="00B238AE">
      <w:r>
        <w:separator/>
      </w:r>
    </w:p>
  </w:footnote>
  <w:footnote w:type="continuationSeparator" w:id="0">
    <w:p w14:paraId="7E1CF173" w14:textId="77777777" w:rsidR="00173B09" w:rsidRDefault="00173B09" w:rsidP="00B238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8F7550"/>
    <w:multiLevelType w:val="multilevel"/>
    <w:tmpl w:val="B144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3327175">
    <w:abstractNumId w:val="1"/>
  </w:num>
  <w:num w:numId="2" w16cid:durableId="192159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97E"/>
    <w:rsid w:val="0000328D"/>
    <w:rsid w:val="00050CB6"/>
    <w:rsid w:val="0006197E"/>
    <w:rsid w:val="000F1987"/>
    <w:rsid w:val="0010500E"/>
    <w:rsid w:val="00173B09"/>
    <w:rsid w:val="001A238B"/>
    <w:rsid w:val="001A563D"/>
    <w:rsid w:val="001B383B"/>
    <w:rsid w:val="001C2A0A"/>
    <w:rsid w:val="001E4224"/>
    <w:rsid w:val="002047EF"/>
    <w:rsid w:val="0023013A"/>
    <w:rsid w:val="00265D5F"/>
    <w:rsid w:val="002916C0"/>
    <w:rsid w:val="002A2813"/>
    <w:rsid w:val="002F280A"/>
    <w:rsid w:val="00347639"/>
    <w:rsid w:val="00384B0B"/>
    <w:rsid w:val="0039569A"/>
    <w:rsid w:val="003C75E4"/>
    <w:rsid w:val="003F2B23"/>
    <w:rsid w:val="00402AAF"/>
    <w:rsid w:val="004269AD"/>
    <w:rsid w:val="004322FA"/>
    <w:rsid w:val="004800EB"/>
    <w:rsid w:val="004A7E29"/>
    <w:rsid w:val="004E1C66"/>
    <w:rsid w:val="00500C09"/>
    <w:rsid w:val="00526F0E"/>
    <w:rsid w:val="00590BEC"/>
    <w:rsid w:val="005A128C"/>
    <w:rsid w:val="005B40ED"/>
    <w:rsid w:val="005C4035"/>
    <w:rsid w:val="005D3A39"/>
    <w:rsid w:val="005D6C64"/>
    <w:rsid w:val="006822B7"/>
    <w:rsid w:val="006B355E"/>
    <w:rsid w:val="006B4BEA"/>
    <w:rsid w:val="006C15E3"/>
    <w:rsid w:val="00701B13"/>
    <w:rsid w:val="007163D2"/>
    <w:rsid w:val="00744B3F"/>
    <w:rsid w:val="00754167"/>
    <w:rsid w:val="00773585"/>
    <w:rsid w:val="007773E0"/>
    <w:rsid w:val="00790201"/>
    <w:rsid w:val="00791E5A"/>
    <w:rsid w:val="007D0DDD"/>
    <w:rsid w:val="007F05C8"/>
    <w:rsid w:val="00825886"/>
    <w:rsid w:val="00847790"/>
    <w:rsid w:val="00875071"/>
    <w:rsid w:val="008E6215"/>
    <w:rsid w:val="008F1501"/>
    <w:rsid w:val="00943F8D"/>
    <w:rsid w:val="0095798C"/>
    <w:rsid w:val="009727EC"/>
    <w:rsid w:val="009E727F"/>
    <w:rsid w:val="00A0684B"/>
    <w:rsid w:val="00A53FC4"/>
    <w:rsid w:val="00A9490C"/>
    <w:rsid w:val="00AA22EC"/>
    <w:rsid w:val="00AB0D13"/>
    <w:rsid w:val="00B07367"/>
    <w:rsid w:val="00B238AE"/>
    <w:rsid w:val="00B40AB8"/>
    <w:rsid w:val="00B46D15"/>
    <w:rsid w:val="00B64394"/>
    <w:rsid w:val="00BA2949"/>
    <w:rsid w:val="00BC4B55"/>
    <w:rsid w:val="00C02F51"/>
    <w:rsid w:val="00C24078"/>
    <w:rsid w:val="00C30845"/>
    <w:rsid w:val="00C52149"/>
    <w:rsid w:val="00CA766A"/>
    <w:rsid w:val="00CB26EB"/>
    <w:rsid w:val="00D00877"/>
    <w:rsid w:val="00D3489B"/>
    <w:rsid w:val="00D52220"/>
    <w:rsid w:val="00E046ED"/>
    <w:rsid w:val="00E54AAC"/>
    <w:rsid w:val="00E61559"/>
    <w:rsid w:val="00E767EE"/>
    <w:rsid w:val="00E83AAF"/>
    <w:rsid w:val="00EC1783"/>
    <w:rsid w:val="00F037B3"/>
    <w:rsid w:val="00F05EC6"/>
    <w:rsid w:val="00F42193"/>
    <w:rsid w:val="00F53ABC"/>
    <w:rsid w:val="00F56599"/>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636FC"/>
  <w15:chartTrackingRefBased/>
  <w15:docId w15:val="{A40A44E7-2930-D146-AF7B-41340F7D3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813"/>
  </w:style>
  <w:style w:type="paragraph" w:styleId="Heading3">
    <w:name w:val="heading 3"/>
    <w:basedOn w:val="Normal"/>
    <w:link w:val="Heading3Char"/>
    <w:uiPriority w:val="9"/>
    <w:qFormat/>
    <w:rsid w:val="00CB26EB"/>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8">
    <w:name w:val="heading 8"/>
    <w:basedOn w:val="Normal"/>
    <w:next w:val="Normal"/>
    <w:link w:val="Heading8Char"/>
    <w:uiPriority w:val="9"/>
    <w:semiHidden/>
    <w:unhideWhenUsed/>
    <w:qFormat/>
    <w:rsid w:val="00CB26E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B26E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CB26EB"/>
    <w:rPr>
      <w:i/>
      <w:iCs/>
    </w:rPr>
  </w:style>
  <w:style w:type="character" w:customStyle="1" w:styleId="Heading3Char">
    <w:name w:val="Heading 3 Char"/>
    <w:basedOn w:val="DefaultParagraphFont"/>
    <w:link w:val="Heading3"/>
    <w:uiPriority w:val="9"/>
    <w:rsid w:val="00CB26EB"/>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CB26EB"/>
    <w:rPr>
      <w:color w:val="0000FF"/>
      <w:u w:val="single"/>
    </w:rPr>
  </w:style>
  <w:style w:type="character" w:customStyle="1" w:styleId="hgkelc">
    <w:name w:val="hgkelc"/>
    <w:basedOn w:val="DefaultParagraphFont"/>
    <w:rsid w:val="00CB26EB"/>
  </w:style>
  <w:style w:type="character" w:customStyle="1" w:styleId="Heading8Char">
    <w:name w:val="Heading 8 Char"/>
    <w:basedOn w:val="DefaultParagraphFont"/>
    <w:link w:val="Heading8"/>
    <w:uiPriority w:val="9"/>
    <w:semiHidden/>
    <w:rsid w:val="00CB26EB"/>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1"/>
    <w:qFormat/>
    <w:rsid w:val="00347639"/>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347639"/>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5B40ED"/>
    <w:pPr>
      <w:ind w:left="720"/>
      <w:contextualSpacing/>
    </w:pPr>
  </w:style>
  <w:style w:type="character" w:styleId="UnresolvedMention">
    <w:name w:val="Unresolved Mention"/>
    <w:basedOn w:val="DefaultParagraphFont"/>
    <w:uiPriority w:val="99"/>
    <w:semiHidden/>
    <w:unhideWhenUsed/>
    <w:rsid w:val="00B238AE"/>
    <w:rPr>
      <w:color w:val="605E5C"/>
      <w:shd w:val="clear" w:color="auto" w:fill="E1DFDD"/>
    </w:rPr>
  </w:style>
  <w:style w:type="character" w:styleId="FollowedHyperlink">
    <w:name w:val="FollowedHyperlink"/>
    <w:basedOn w:val="DefaultParagraphFont"/>
    <w:uiPriority w:val="99"/>
    <w:semiHidden/>
    <w:unhideWhenUsed/>
    <w:rsid w:val="00B238AE"/>
    <w:rPr>
      <w:color w:val="954F72" w:themeColor="followedHyperlink"/>
      <w:u w:val="single"/>
    </w:rPr>
  </w:style>
  <w:style w:type="paragraph" w:styleId="Footer">
    <w:name w:val="footer"/>
    <w:basedOn w:val="Normal"/>
    <w:link w:val="FooterChar"/>
    <w:uiPriority w:val="99"/>
    <w:unhideWhenUsed/>
    <w:rsid w:val="00B238AE"/>
    <w:pPr>
      <w:tabs>
        <w:tab w:val="center" w:pos="4680"/>
        <w:tab w:val="right" w:pos="9360"/>
      </w:tabs>
    </w:pPr>
  </w:style>
  <w:style w:type="character" w:customStyle="1" w:styleId="FooterChar">
    <w:name w:val="Footer Char"/>
    <w:basedOn w:val="DefaultParagraphFont"/>
    <w:link w:val="Footer"/>
    <w:uiPriority w:val="99"/>
    <w:rsid w:val="00B238AE"/>
  </w:style>
  <w:style w:type="character" w:styleId="PageNumber">
    <w:name w:val="page number"/>
    <w:basedOn w:val="DefaultParagraphFont"/>
    <w:uiPriority w:val="99"/>
    <w:semiHidden/>
    <w:unhideWhenUsed/>
    <w:rsid w:val="00B23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811737">
      <w:bodyDiv w:val="1"/>
      <w:marLeft w:val="0"/>
      <w:marRight w:val="0"/>
      <w:marTop w:val="0"/>
      <w:marBottom w:val="0"/>
      <w:divBdr>
        <w:top w:val="none" w:sz="0" w:space="0" w:color="auto"/>
        <w:left w:val="none" w:sz="0" w:space="0" w:color="auto"/>
        <w:bottom w:val="none" w:sz="0" w:space="0" w:color="auto"/>
        <w:right w:val="none" w:sz="0" w:space="0" w:color="auto"/>
      </w:divBdr>
      <w:divsChild>
        <w:div w:id="383991662">
          <w:marLeft w:val="0"/>
          <w:marRight w:val="0"/>
          <w:marTop w:val="0"/>
          <w:marBottom w:val="0"/>
          <w:divBdr>
            <w:top w:val="none" w:sz="0" w:space="0" w:color="auto"/>
            <w:left w:val="none" w:sz="0" w:space="0" w:color="auto"/>
            <w:bottom w:val="none" w:sz="0" w:space="0" w:color="auto"/>
            <w:right w:val="none" w:sz="0" w:space="0" w:color="auto"/>
          </w:divBdr>
        </w:div>
        <w:div w:id="379014034">
          <w:marLeft w:val="0"/>
          <w:marRight w:val="0"/>
          <w:marTop w:val="0"/>
          <w:marBottom w:val="0"/>
          <w:divBdr>
            <w:top w:val="none" w:sz="0" w:space="0" w:color="auto"/>
            <w:left w:val="none" w:sz="0" w:space="0" w:color="auto"/>
            <w:bottom w:val="none" w:sz="0" w:space="0" w:color="auto"/>
            <w:right w:val="none" w:sz="0" w:space="0" w:color="auto"/>
          </w:divBdr>
          <w:divsChild>
            <w:div w:id="1277253068">
              <w:marLeft w:val="0"/>
              <w:marRight w:val="0"/>
              <w:marTop w:val="0"/>
              <w:marBottom w:val="0"/>
              <w:divBdr>
                <w:top w:val="none" w:sz="0" w:space="0" w:color="auto"/>
                <w:left w:val="none" w:sz="0" w:space="0" w:color="auto"/>
                <w:bottom w:val="none" w:sz="0" w:space="0" w:color="auto"/>
                <w:right w:val="none" w:sz="0" w:space="0" w:color="auto"/>
              </w:divBdr>
              <w:divsChild>
                <w:div w:id="489685034">
                  <w:marLeft w:val="0"/>
                  <w:marRight w:val="0"/>
                  <w:marTop w:val="0"/>
                  <w:marBottom w:val="0"/>
                  <w:divBdr>
                    <w:top w:val="none" w:sz="0" w:space="0" w:color="auto"/>
                    <w:left w:val="none" w:sz="0" w:space="0" w:color="auto"/>
                    <w:bottom w:val="none" w:sz="0" w:space="0" w:color="auto"/>
                    <w:right w:val="none" w:sz="0" w:space="0" w:color="auto"/>
                  </w:divBdr>
                  <w:divsChild>
                    <w:div w:id="1231697451">
                      <w:marLeft w:val="0"/>
                      <w:marRight w:val="0"/>
                      <w:marTop w:val="0"/>
                      <w:marBottom w:val="0"/>
                      <w:divBdr>
                        <w:top w:val="none" w:sz="0" w:space="0" w:color="auto"/>
                        <w:left w:val="none" w:sz="0" w:space="0" w:color="auto"/>
                        <w:bottom w:val="none" w:sz="0" w:space="0" w:color="auto"/>
                        <w:right w:val="none" w:sz="0" w:space="0" w:color="auto"/>
                      </w:divBdr>
                      <w:divsChild>
                        <w:div w:id="2034106623">
                          <w:marLeft w:val="0"/>
                          <w:marRight w:val="0"/>
                          <w:marTop w:val="0"/>
                          <w:marBottom w:val="0"/>
                          <w:divBdr>
                            <w:top w:val="none" w:sz="0" w:space="0" w:color="auto"/>
                            <w:left w:val="none" w:sz="0" w:space="0" w:color="auto"/>
                            <w:bottom w:val="none" w:sz="0" w:space="0" w:color="auto"/>
                            <w:right w:val="none" w:sz="0" w:space="0" w:color="auto"/>
                          </w:divBdr>
                          <w:divsChild>
                            <w:div w:id="105123814">
                              <w:marLeft w:val="300"/>
                              <w:marRight w:val="0"/>
                              <w:marTop w:val="0"/>
                              <w:marBottom w:val="0"/>
                              <w:divBdr>
                                <w:top w:val="none" w:sz="0" w:space="0" w:color="auto"/>
                                <w:left w:val="none" w:sz="0" w:space="0" w:color="auto"/>
                                <w:bottom w:val="none" w:sz="0" w:space="0" w:color="auto"/>
                                <w:right w:val="none" w:sz="0" w:space="0" w:color="auto"/>
                              </w:divBdr>
                              <w:divsChild>
                                <w:div w:id="79374973">
                                  <w:marLeft w:val="0"/>
                                  <w:marRight w:val="0"/>
                                  <w:marTop w:val="0"/>
                                  <w:marBottom w:val="0"/>
                                  <w:divBdr>
                                    <w:top w:val="none" w:sz="0" w:space="0" w:color="auto"/>
                                    <w:left w:val="none" w:sz="0" w:space="0" w:color="auto"/>
                                    <w:bottom w:val="none" w:sz="0" w:space="0" w:color="auto"/>
                                    <w:right w:val="none" w:sz="0" w:space="0" w:color="auto"/>
                                  </w:divBdr>
                                  <w:divsChild>
                                    <w:div w:id="474178347">
                                      <w:marLeft w:val="0"/>
                                      <w:marRight w:val="0"/>
                                      <w:marTop w:val="0"/>
                                      <w:marBottom w:val="0"/>
                                      <w:divBdr>
                                        <w:top w:val="none" w:sz="0" w:space="0" w:color="auto"/>
                                        <w:left w:val="none" w:sz="0" w:space="0" w:color="auto"/>
                                        <w:bottom w:val="none" w:sz="0" w:space="0" w:color="auto"/>
                                        <w:right w:val="none" w:sz="0" w:space="0" w:color="auto"/>
                                      </w:divBdr>
                                      <w:divsChild>
                                        <w:div w:id="91441471">
                                          <w:marLeft w:val="0"/>
                                          <w:marRight w:val="0"/>
                                          <w:marTop w:val="0"/>
                                          <w:marBottom w:val="0"/>
                                          <w:divBdr>
                                            <w:top w:val="none" w:sz="0" w:space="0" w:color="auto"/>
                                            <w:left w:val="none" w:sz="0" w:space="0" w:color="auto"/>
                                            <w:bottom w:val="none" w:sz="0" w:space="0" w:color="auto"/>
                                            <w:right w:val="none" w:sz="0" w:space="0" w:color="auto"/>
                                          </w:divBdr>
                                          <w:divsChild>
                                            <w:div w:id="1891529196">
                                              <w:marLeft w:val="0"/>
                                              <w:marRight w:val="0"/>
                                              <w:marTop w:val="0"/>
                                              <w:marBottom w:val="0"/>
                                              <w:divBdr>
                                                <w:top w:val="none" w:sz="0" w:space="0" w:color="auto"/>
                                                <w:left w:val="none" w:sz="0" w:space="0" w:color="auto"/>
                                                <w:bottom w:val="none" w:sz="0" w:space="0" w:color="auto"/>
                                                <w:right w:val="none" w:sz="0" w:space="0" w:color="auto"/>
                                              </w:divBdr>
                                              <w:divsChild>
                                                <w:div w:id="43146149">
                                                  <w:marLeft w:val="0"/>
                                                  <w:marRight w:val="0"/>
                                                  <w:marTop w:val="0"/>
                                                  <w:marBottom w:val="0"/>
                                                  <w:divBdr>
                                                    <w:top w:val="none" w:sz="0" w:space="0" w:color="auto"/>
                                                    <w:left w:val="none" w:sz="0" w:space="0" w:color="auto"/>
                                                    <w:bottom w:val="none" w:sz="0" w:space="0" w:color="auto"/>
                                                    <w:right w:val="none" w:sz="0" w:space="0" w:color="auto"/>
                                                  </w:divBdr>
                                                  <w:divsChild>
                                                    <w:div w:id="1848712297">
                                                      <w:marLeft w:val="240"/>
                                                      <w:marRight w:val="240"/>
                                                      <w:marTop w:val="0"/>
                                                      <w:marBottom w:val="0"/>
                                                      <w:divBdr>
                                                        <w:top w:val="none" w:sz="0" w:space="0" w:color="auto"/>
                                                        <w:left w:val="none" w:sz="0" w:space="0" w:color="auto"/>
                                                        <w:bottom w:val="none" w:sz="0" w:space="0" w:color="auto"/>
                                                        <w:right w:val="none" w:sz="0" w:space="0" w:color="auto"/>
                                                      </w:divBdr>
                                                      <w:divsChild>
                                                        <w:div w:id="746076177">
                                                          <w:marLeft w:val="0"/>
                                                          <w:marRight w:val="0"/>
                                                          <w:marTop w:val="0"/>
                                                          <w:marBottom w:val="0"/>
                                                          <w:divBdr>
                                                            <w:top w:val="none" w:sz="0" w:space="0" w:color="auto"/>
                                                            <w:left w:val="none" w:sz="0" w:space="0" w:color="auto"/>
                                                            <w:bottom w:val="none" w:sz="0" w:space="0" w:color="auto"/>
                                                            <w:right w:val="none" w:sz="0" w:space="0" w:color="auto"/>
                                                          </w:divBdr>
                                                          <w:divsChild>
                                                            <w:div w:id="554659866">
                                                              <w:marLeft w:val="0"/>
                                                              <w:marRight w:val="0"/>
                                                              <w:marTop w:val="0"/>
                                                              <w:marBottom w:val="0"/>
                                                              <w:divBdr>
                                                                <w:top w:val="none" w:sz="0" w:space="0" w:color="auto"/>
                                                                <w:left w:val="none" w:sz="0" w:space="0" w:color="auto"/>
                                                                <w:bottom w:val="none" w:sz="0" w:space="0" w:color="auto"/>
                                                                <w:right w:val="none" w:sz="0" w:space="0" w:color="auto"/>
                                                              </w:divBdr>
                                                              <w:divsChild>
                                                                <w:div w:id="203499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0701196">
                      <w:marLeft w:val="0"/>
                      <w:marRight w:val="0"/>
                      <w:marTop w:val="0"/>
                      <w:marBottom w:val="0"/>
                      <w:divBdr>
                        <w:top w:val="none" w:sz="0" w:space="0" w:color="auto"/>
                        <w:left w:val="none" w:sz="0" w:space="0" w:color="auto"/>
                        <w:bottom w:val="none" w:sz="0" w:space="0" w:color="auto"/>
                        <w:right w:val="none" w:sz="0" w:space="0" w:color="auto"/>
                      </w:divBdr>
                      <w:divsChild>
                        <w:div w:id="40175525">
                          <w:marLeft w:val="0"/>
                          <w:marRight w:val="0"/>
                          <w:marTop w:val="0"/>
                          <w:marBottom w:val="0"/>
                          <w:divBdr>
                            <w:top w:val="none" w:sz="0" w:space="0" w:color="auto"/>
                            <w:left w:val="none" w:sz="0" w:space="0" w:color="auto"/>
                            <w:bottom w:val="none" w:sz="0" w:space="0" w:color="auto"/>
                            <w:right w:val="none" w:sz="0" w:space="0" w:color="auto"/>
                          </w:divBdr>
                          <w:divsChild>
                            <w:div w:id="52220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198840">
      <w:bodyDiv w:val="1"/>
      <w:marLeft w:val="0"/>
      <w:marRight w:val="0"/>
      <w:marTop w:val="0"/>
      <w:marBottom w:val="0"/>
      <w:divBdr>
        <w:top w:val="none" w:sz="0" w:space="0" w:color="auto"/>
        <w:left w:val="none" w:sz="0" w:space="0" w:color="auto"/>
        <w:bottom w:val="none" w:sz="0" w:space="0" w:color="auto"/>
        <w:right w:val="none" w:sz="0" w:space="0" w:color="auto"/>
      </w:divBdr>
      <w:divsChild>
        <w:div w:id="1995261608">
          <w:marLeft w:val="0"/>
          <w:marRight w:val="0"/>
          <w:marTop w:val="0"/>
          <w:marBottom w:val="0"/>
          <w:divBdr>
            <w:top w:val="none" w:sz="0" w:space="0" w:color="auto"/>
            <w:left w:val="none" w:sz="0" w:space="0" w:color="auto"/>
            <w:bottom w:val="none" w:sz="0" w:space="0" w:color="auto"/>
            <w:right w:val="none" w:sz="0" w:space="0" w:color="auto"/>
          </w:divBdr>
          <w:divsChild>
            <w:div w:id="1084451267">
              <w:marLeft w:val="0"/>
              <w:marRight w:val="0"/>
              <w:marTop w:val="0"/>
              <w:marBottom w:val="0"/>
              <w:divBdr>
                <w:top w:val="none" w:sz="0" w:space="0" w:color="auto"/>
                <w:left w:val="none" w:sz="0" w:space="0" w:color="auto"/>
                <w:bottom w:val="none" w:sz="0" w:space="0" w:color="auto"/>
                <w:right w:val="none" w:sz="0" w:space="0" w:color="auto"/>
              </w:divBdr>
              <w:divsChild>
                <w:div w:id="20726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396483">
      <w:bodyDiv w:val="1"/>
      <w:marLeft w:val="0"/>
      <w:marRight w:val="0"/>
      <w:marTop w:val="0"/>
      <w:marBottom w:val="0"/>
      <w:divBdr>
        <w:top w:val="none" w:sz="0" w:space="0" w:color="auto"/>
        <w:left w:val="none" w:sz="0" w:space="0" w:color="auto"/>
        <w:bottom w:val="none" w:sz="0" w:space="0" w:color="auto"/>
        <w:right w:val="none" w:sz="0" w:space="0" w:color="auto"/>
      </w:divBdr>
      <w:divsChild>
        <w:div w:id="797140891">
          <w:marLeft w:val="0"/>
          <w:marRight w:val="0"/>
          <w:marTop w:val="0"/>
          <w:marBottom w:val="0"/>
          <w:divBdr>
            <w:top w:val="none" w:sz="0" w:space="0" w:color="auto"/>
            <w:left w:val="none" w:sz="0" w:space="0" w:color="auto"/>
            <w:bottom w:val="none" w:sz="0" w:space="0" w:color="auto"/>
            <w:right w:val="none" w:sz="0" w:space="0" w:color="auto"/>
          </w:divBdr>
          <w:divsChild>
            <w:div w:id="197931650">
              <w:marLeft w:val="0"/>
              <w:marRight w:val="0"/>
              <w:marTop w:val="0"/>
              <w:marBottom w:val="0"/>
              <w:divBdr>
                <w:top w:val="none" w:sz="0" w:space="0" w:color="auto"/>
                <w:left w:val="none" w:sz="0" w:space="0" w:color="auto"/>
                <w:bottom w:val="none" w:sz="0" w:space="0" w:color="auto"/>
                <w:right w:val="none" w:sz="0" w:space="0" w:color="auto"/>
              </w:divBdr>
              <w:divsChild>
                <w:div w:id="87781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12974">
      <w:bodyDiv w:val="1"/>
      <w:marLeft w:val="0"/>
      <w:marRight w:val="0"/>
      <w:marTop w:val="0"/>
      <w:marBottom w:val="0"/>
      <w:divBdr>
        <w:top w:val="none" w:sz="0" w:space="0" w:color="auto"/>
        <w:left w:val="none" w:sz="0" w:space="0" w:color="auto"/>
        <w:bottom w:val="none" w:sz="0" w:space="0" w:color="auto"/>
        <w:right w:val="none" w:sz="0" w:space="0" w:color="auto"/>
      </w:divBdr>
      <w:divsChild>
        <w:div w:id="724182575">
          <w:marLeft w:val="0"/>
          <w:marRight w:val="0"/>
          <w:marTop w:val="0"/>
          <w:marBottom w:val="0"/>
          <w:divBdr>
            <w:top w:val="none" w:sz="0" w:space="0" w:color="auto"/>
            <w:left w:val="none" w:sz="0" w:space="0" w:color="auto"/>
            <w:bottom w:val="none" w:sz="0" w:space="0" w:color="auto"/>
            <w:right w:val="none" w:sz="0" w:space="0" w:color="auto"/>
          </w:divBdr>
          <w:divsChild>
            <w:div w:id="1832482579">
              <w:marLeft w:val="0"/>
              <w:marRight w:val="0"/>
              <w:marTop w:val="0"/>
              <w:marBottom w:val="0"/>
              <w:divBdr>
                <w:top w:val="none" w:sz="0" w:space="0" w:color="auto"/>
                <w:left w:val="none" w:sz="0" w:space="0" w:color="auto"/>
                <w:bottom w:val="none" w:sz="0" w:space="0" w:color="auto"/>
                <w:right w:val="none" w:sz="0" w:space="0" w:color="auto"/>
              </w:divBdr>
            </w:div>
            <w:div w:id="11186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76380">
      <w:bodyDiv w:val="1"/>
      <w:marLeft w:val="0"/>
      <w:marRight w:val="0"/>
      <w:marTop w:val="0"/>
      <w:marBottom w:val="0"/>
      <w:divBdr>
        <w:top w:val="none" w:sz="0" w:space="0" w:color="auto"/>
        <w:left w:val="none" w:sz="0" w:space="0" w:color="auto"/>
        <w:bottom w:val="none" w:sz="0" w:space="0" w:color="auto"/>
        <w:right w:val="none" w:sz="0" w:space="0" w:color="auto"/>
      </w:divBdr>
    </w:div>
    <w:div w:id="1936523417">
      <w:bodyDiv w:val="1"/>
      <w:marLeft w:val="0"/>
      <w:marRight w:val="0"/>
      <w:marTop w:val="0"/>
      <w:marBottom w:val="0"/>
      <w:divBdr>
        <w:top w:val="none" w:sz="0" w:space="0" w:color="auto"/>
        <w:left w:val="none" w:sz="0" w:space="0" w:color="auto"/>
        <w:bottom w:val="none" w:sz="0" w:space="0" w:color="auto"/>
        <w:right w:val="none" w:sz="0" w:space="0" w:color="auto"/>
      </w:divBdr>
      <w:divsChild>
        <w:div w:id="449203248">
          <w:marLeft w:val="0"/>
          <w:marRight w:val="0"/>
          <w:marTop w:val="0"/>
          <w:marBottom w:val="0"/>
          <w:divBdr>
            <w:top w:val="none" w:sz="0" w:space="0" w:color="auto"/>
            <w:left w:val="none" w:sz="0" w:space="0" w:color="auto"/>
            <w:bottom w:val="none" w:sz="0" w:space="0" w:color="auto"/>
            <w:right w:val="none" w:sz="0" w:space="0" w:color="auto"/>
          </w:divBdr>
          <w:divsChild>
            <w:div w:id="1658537502">
              <w:marLeft w:val="0"/>
              <w:marRight w:val="0"/>
              <w:marTop w:val="0"/>
              <w:marBottom w:val="0"/>
              <w:divBdr>
                <w:top w:val="none" w:sz="0" w:space="0" w:color="auto"/>
                <w:left w:val="none" w:sz="0" w:space="0" w:color="auto"/>
                <w:bottom w:val="none" w:sz="0" w:space="0" w:color="auto"/>
                <w:right w:val="none" w:sz="0" w:space="0" w:color="auto"/>
              </w:divBdr>
            </w:div>
            <w:div w:id="238102903">
              <w:marLeft w:val="0"/>
              <w:marRight w:val="0"/>
              <w:marTop w:val="0"/>
              <w:marBottom w:val="0"/>
              <w:divBdr>
                <w:top w:val="none" w:sz="0" w:space="0" w:color="auto"/>
                <w:left w:val="none" w:sz="0" w:space="0" w:color="auto"/>
                <w:bottom w:val="none" w:sz="0" w:space="0" w:color="auto"/>
                <w:right w:val="none" w:sz="0" w:space="0" w:color="auto"/>
              </w:divBdr>
            </w:div>
            <w:div w:id="1031803667">
              <w:marLeft w:val="0"/>
              <w:marRight w:val="0"/>
              <w:marTop w:val="0"/>
              <w:marBottom w:val="0"/>
              <w:divBdr>
                <w:top w:val="none" w:sz="0" w:space="0" w:color="auto"/>
                <w:left w:val="none" w:sz="0" w:space="0" w:color="auto"/>
                <w:bottom w:val="none" w:sz="0" w:space="0" w:color="auto"/>
                <w:right w:val="none" w:sz="0" w:space="0" w:color="auto"/>
              </w:divBdr>
            </w:div>
            <w:div w:id="1612200427">
              <w:marLeft w:val="0"/>
              <w:marRight w:val="0"/>
              <w:marTop w:val="0"/>
              <w:marBottom w:val="0"/>
              <w:divBdr>
                <w:top w:val="none" w:sz="0" w:space="0" w:color="auto"/>
                <w:left w:val="none" w:sz="0" w:space="0" w:color="auto"/>
                <w:bottom w:val="none" w:sz="0" w:space="0" w:color="auto"/>
                <w:right w:val="none" w:sz="0" w:space="0" w:color="auto"/>
              </w:divBdr>
            </w:div>
            <w:div w:id="3572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0232">
      <w:bodyDiv w:val="1"/>
      <w:marLeft w:val="0"/>
      <w:marRight w:val="0"/>
      <w:marTop w:val="0"/>
      <w:marBottom w:val="0"/>
      <w:divBdr>
        <w:top w:val="none" w:sz="0" w:space="0" w:color="auto"/>
        <w:left w:val="none" w:sz="0" w:space="0" w:color="auto"/>
        <w:bottom w:val="none" w:sz="0" w:space="0" w:color="auto"/>
        <w:right w:val="none" w:sz="0" w:space="0" w:color="auto"/>
      </w:divBdr>
      <w:divsChild>
        <w:div w:id="1666739147">
          <w:marLeft w:val="0"/>
          <w:marRight w:val="0"/>
          <w:marTop w:val="0"/>
          <w:marBottom w:val="0"/>
          <w:divBdr>
            <w:top w:val="none" w:sz="0" w:space="0" w:color="auto"/>
            <w:left w:val="none" w:sz="0" w:space="0" w:color="auto"/>
            <w:bottom w:val="none" w:sz="0" w:space="0" w:color="auto"/>
            <w:right w:val="none" w:sz="0" w:space="0" w:color="auto"/>
          </w:divBdr>
          <w:divsChild>
            <w:div w:id="49777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73828-63D6-4AE8-B5A4-08C5D5023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10</Pages>
  <Words>3429</Words>
  <Characters>19547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Nick</cp:lastModifiedBy>
  <cp:revision>7</cp:revision>
  <dcterms:created xsi:type="dcterms:W3CDTF">2022-12-10T20:00:00Z</dcterms:created>
  <dcterms:modified xsi:type="dcterms:W3CDTF">2022-12-11T21:10:00Z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225cd3f9ef04e79ae377261349072d34fc8b94e45dfe14fd0a9e58ff82b7e861</vt:lpwstr>
  </property>
</Properties>
</file>