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D23EE" w14:textId="77777777" w:rsidR="00611C50" w:rsidRPr="00421B1F" w:rsidRDefault="00611C50" w:rsidP="00611C50">
      <w:pPr>
        <w:spacing w:after="0" w:line="0" w:lineRule="atLeast"/>
        <w:jc w:val="both"/>
        <w:rPr>
          <w:rFonts w:ascii="Gilroy SemiBold" w:hAnsi="Gilroy SemiBold"/>
          <w:b/>
          <w:bCs/>
        </w:rPr>
      </w:pPr>
      <w:r w:rsidRPr="00421B1F">
        <w:rPr>
          <w:rFonts w:ascii="Gilroy SemiBold" w:hAnsi="Gilroy SemiBold"/>
          <w:b/>
          <w:bCs/>
        </w:rPr>
        <w:t>PLAN DE COMUNICACIÓN Y DIFUSIÓN INSTITUCIONAL: PADI</w:t>
      </w:r>
    </w:p>
    <w:p w14:paraId="386A4218" w14:textId="77777777" w:rsidR="0056749F" w:rsidRPr="00611C50" w:rsidRDefault="0056749F" w:rsidP="00611C50">
      <w:pPr>
        <w:spacing w:after="0" w:line="0" w:lineRule="atLeast"/>
        <w:jc w:val="both"/>
        <w:rPr>
          <w:rFonts w:ascii="Gilroy" w:hAnsi="Gilroy"/>
          <w:b/>
          <w:bCs/>
        </w:rPr>
      </w:pPr>
    </w:p>
    <w:p w14:paraId="40E81D1B" w14:textId="77777777" w:rsidR="00611C50" w:rsidRPr="00611C50" w:rsidRDefault="00611C50" w:rsidP="00611C50">
      <w:pPr>
        <w:spacing w:after="0" w:line="0" w:lineRule="atLeast"/>
        <w:jc w:val="both"/>
        <w:rPr>
          <w:rFonts w:ascii="Gilroy" w:hAnsi="Gilroy"/>
        </w:rPr>
      </w:pPr>
      <w:r w:rsidRPr="00611C50">
        <w:rPr>
          <w:rFonts w:ascii="Gilroy" w:hAnsi="Gilroy"/>
          <w:b/>
          <w:bCs/>
        </w:rPr>
        <w:t>“</w:t>
      </w:r>
      <w:proofErr w:type="spellStart"/>
      <w:r w:rsidRPr="00611C50">
        <w:rPr>
          <w:rFonts w:ascii="Gilroy" w:hAnsi="Gilroy"/>
          <w:b/>
          <w:bCs/>
        </w:rPr>
        <w:t>Yeknemilis</w:t>
      </w:r>
      <w:proofErr w:type="spellEnd"/>
      <w:r w:rsidRPr="00611C50">
        <w:rPr>
          <w:rFonts w:ascii="Gilroy" w:hAnsi="Gilroy"/>
          <w:b/>
          <w:bCs/>
        </w:rPr>
        <w:t>” – El Buen Vivir en la Era de la Gobernanza Tecnológica Pluricultural</w:t>
      </w:r>
    </w:p>
    <w:p w14:paraId="032C43F7" w14:textId="77777777" w:rsidR="008027A5" w:rsidRDefault="008027A5">
      <w:pPr>
        <w:spacing w:after="0" w:line="0" w:lineRule="atLeast"/>
        <w:jc w:val="both"/>
        <w:rPr>
          <w:rFonts w:ascii="Gilroy" w:hAnsi="Gilroy"/>
        </w:rPr>
      </w:pPr>
    </w:p>
    <w:p w14:paraId="6A465FDB" w14:textId="5994C522" w:rsidR="00611C50" w:rsidRPr="00421B1F" w:rsidRDefault="00611C50" w:rsidP="00611C50">
      <w:pPr>
        <w:spacing w:after="0" w:line="0" w:lineRule="atLeast"/>
        <w:jc w:val="both"/>
        <w:rPr>
          <w:rFonts w:ascii="Gilroy SemiBold" w:hAnsi="Gilroy SemiBold"/>
          <w:b/>
          <w:bCs/>
        </w:rPr>
      </w:pPr>
      <w:r w:rsidRPr="00421B1F">
        <w:rPr>
          <w:rFonts w:ascii="Gilroy SemiBold" w:hAnsi="Gilroy SemiBold"/>
          <w:b/>
          <w:bCs/>
        </w:rPr>
        <w:t>DIAGNÓSTICO DEL PROBLEMA Y CONTEXTO TERRITORIAL</w:t>
      </w:r>
    </w:p>
    <w:p w14:paraId="28D854C3" w14:textId="77777777" w:rsidR="00611C50" w:rsidRPr="00611C50" w:rsidRDefault="00611C50" w:rsidP="00611C50">
      <w:pPr>
        <w:spacing w:after="0" w:line="0" w:lineRule="atLeast"/>
        <w:jc w:val="both"/>
        <w:rPr>
          <w:rFonts w:ascii="Gilroy" w:hAnsi="Gilroy"/>
        </w:rPr>
      </w:pPr>
      <w:r w:rsidRPr="00611C50">
        <w:rPr>
          <w:rFonts w:ascii="Gilroy" w:hAnsi="Gilroy"/>
        </w:rPr>
        <w:t xml:space="preserve">El Estado de Puebla es la cuarta entidad federativa con mayor población indígena en todo México, albergando a una población que supera las 1,043,116 personas pertenecientes a pueblos originarios y afromexicanos. Tradicionalmente, la exclusión digital en estas comunidades ha sido abordada de manera puramente técnica; sin embargo, representa una profunda y de fondo violación a los derechos colectivos que perpetúa la desigualdad estructural. </w:t>
      </w:r>
    </w:p>
    <w:p w14:paraId="0E388E84" w14:textId="77777777" w:rsidR="00611C50" w:rsidRPr="00611C50" w:rsidRDefault="00611C50" w:rsidP="00611C50">
      <w:pPr>
        <w:spacing w:after="0" w:line="0" w:lineRule="atLeast"/>
        <w:jc w:val="both"/>
        <w:rPr>
          <w:rFonts w:ascii="Gilroy" w:hAnsi="Gilroy"/>
        </w:rPr>
      </w:pPr>
      <w:r w:rsidRPr="00611C50">
        <w:rPr>
          <w:rFonts w:ascii="Gilroy" w:hAnsi="Gilroy"/>
        </w:rPr>
        <w:t xml:space="preserve">A partir de los datos consolidados por el Instituto Nacional de Estadística y Geografía (INEGI), el Consejo Nacional de Evaluación de la Política de Desarrollo Social (CONEVAL) y el Sistema de Información y Estadística sobre los Pueblos y Comunidades Indígenas (SIEPI) del IPPI —el cual custodia 128 indicadores clave en 11 temáticas fundamentales aplicados a los 76 municipios con presencia indígena (58 indígenas y 18 con presencia)— se identifican tres brechas estructurales prioritarias: </w:t>
      </w:r>
    </w:p>
    <w:p w14:paraId="7F91C974" w14:textId="77777777" w:rsidR="00611C50" w:rsidRDefault="00611C50" w:rsidP="00611C50">
      <w:pPr>
        <w:spacing w:after="0" w:line="0" w:lineRule="atLeast"/>
        <w:jc w:val="both"/>
        <w:rPr>
          <w:rFonts w:ascii="Gilroy" w:hAnsi="Gilroy"/>
          <w:b/>
          <w:bCs/>
        </w:rPr>
      </w:pPr>
    </w:p>
    <w:p w14:paraId="3644127B" w14:textId="6240EF00" w:rsidR="00611C50" w:rsidRPr="00421B1F" w:rsidRDefault="00611C50" w:rsidP="00611C50">
      <w:pPr>
        <w:spacing w:after="0" w:line="0" w:lineRule="atLeast"/>
        <w:jc w:val="both"/>
        <w:rPr>
          <w:rFonts w:ascii="Gilroy SemiBold" w:hAnsi="Gilroy SemiBold"/>
          <w:b/>
          <w:bCs/>
        </w:rPr>
      </w:pPr>
      <w:r w:rsidRPr="00421B1F">
        <w:rPr>
          <w:rFonts w:ascii="Gilroy SemiBold" w:hAnsi="Gilroy SemiBold"/>
          <w:b/>
          <w:bCs/>
        </w:rPr>
        <w:t>Las Tres Brechas Estructurales</w:t>
      </w:r>
      <w:r w:rsidRPr="00421B1F">
        <w:rPr>
          <w:rFonts w:ascii="Gilroy SemiBold" w:hAnsi="Gilroy SemiBold"/>
          <w:b/>
          <w:bCs/>
        </w:rPr>
        <w:t>:</w:t>
      </w:r>
    </w:p>
    <w:p w14:paraId="25583B69" w14:textId="77777777" w:rsidR="00611C50" w:rsidRPr="00611C50" w:rsidRDefault="00611C50">
      <w:pPr>
        <w:numPr>
          <w:ilvl w:val="0"/>
          <w:numId w:val="1"/>
        </w:numPr>
        <w:spacing w:after="0" w:line="0" w:lineRule="atLeast"/>
        <w:jc w:val="both"/>
        <w:rPr>
          <w:rFonts w:ascii="Gilroy" w:hAnsi="Gilroy"/>
        </w:rPr>
      </w:pPr>
      <w:r w:rsidRPr="0082075F">
        <w:rPr>
          <w:rFonts w:ascii="Gilroy SemiBold" w:hAnsi="Gilroy SemiBold"/>
          <w:b/>
          <w:bCs/>
        </w:rPr>
        <w:t>Brecha de Infraestructura (42% de Zonas de Silencio):</w:t>
      </w:r>
      <w:r w:rsidRPr="00611C50">
        <w:rPr>
          <w:rFonts w:ascii="Gilroy" w:hAnsi="Gilroy"/>
        </w:rPr>
        <w:t xml:space="preserve"> La compleja orografía de la Sierra Norte y la Sierra Negra eleva los costos de instalación de la fibra óptica, provocando que las empresas comerciales tradicionales no inviertan por falta de rentabilidad financiera. En municipios con alto rezago social, el acceso residencial es casi nulo: </w:t>
      </w:r>
    </w:p>
    <w:p w14:paraId="44EBF6E6" w14:textId="77777777" w:rsidR="00611C50" w:rsidRPr="00611C50" w:rsidRDefault="00611C50">
      <w:pPr>
        <w:numPr>
          <w:ilvl w:val="1"/>
          <w:numId w:val="1"/>
        </w:numPr>
        <w:spacing w:after="0" w:line="0" w:lineRule="atLeast"/>
        <w:jc w:val="both"/>
        <w:rPr>
          <w:rFonts w:ascii="Gilroy" w:hAnsi="Gilroy"/>
        </w:rPr>
      </w:pPr>
      <w:proofErr w:type="spellStart"/>
      <w:r w:rsidRPr="00611C50">
        <w:rPr>
          <w:rFonts w:ascii="Gilroy" w:hAnsi="Gilroy"/>
          <w:b/>
          <w:bCs/>
        </w:rPr>
        <w:t>Camocuautla</w:t>
      </w:r>
      <w:proofErr w:type="spellEnd"/>
      <w:r w:rsidRPr="00611C50">
        <w:rPr>
          <w:rFonts w:ascii="Gilroy" w:hAnsi="Gilroy"/>
          <w:b/>
          <w:bCs/>
        </w:rPr>
        <w:t>:</w:t>
      </w:r>
      <w:r w:rsidRPr="00611C50">
        <w:rPr>
          <w:rFonts w:ascii="Gilroy" w:hAnsi="Gilroy"/>
        </w:rPr>
        <w:t xml:space="preserve"> 99.38% de familias indígenas; solo 24 casas cuentan con internet residencial. </w:t>
      </w:r>
    </w:p>
    <w:p w14:paraId="2B6BA189" w14:textId="77777777" w:rsidR="00611C50" w:rsidRPr="00611C50" w:rsidRDefault="00611C50">
      <w:pPr>
        <w:numPr>
          <w:ilvl w:val="1"/>
          <w:numId w:val="1"/>
        </w:numPr>
        <w:spacing w:after="0" w:line="0" w:lineRule="atLeast"/>
        <w:jc w:val="both"/>
        <w:rPr>
          <w:rFonts w:ascii="Gilroy" w:hAnsi="Gilroy"/>
        </w:rPr>
      </w:pPr>
      <w:proofErr w:type="spellStart"/>
      <w:r w:rsidRPr="00611C50">
        <w:rPr>
          <w:rFonts w:ascii="Gilroy" w:hAnsi="Gilroy"/>
          <w:b/>
          <w:bCs/>
        </w:rPr>
        <w:t>Atlequizayan</w:t>
      </w:r>
      <w:proofErr w:type="spellEnd"/>
      <w:r w:rsidRPr="00611C50">
        <w:rPr>
          <w:rFonts w:ascii="Gilroy" w:hAnsi="Gilroy"/>
          <w:b/>
          <w:bCs/>
        </w:rPr>
        <w:t>:</w:t>
      </w:r>
      <w:r w:rsidRPr="00611C50">
        <w:rPr>
          <w:rFonts w:ascii="Gilroy" w:hAnsi="Gilroy"/>
        </w:rPr>
        <w:t xml:space="preserve"> 99.01% de viviendas indígenas; solo 22 casas tienen internet y 45 disponen de computadora. </w:t>
      </w:r>
    </w:p>
    <w:p w14:paraId="5B20BF4A" w14:textId="77777777" w:rsidR="00611C50" w:rsidRPr="00611C50" w:rsidRDefault="00611C50">
      <w:pPr>
        <w:numPr>
          <w:ilvl w:val="1"/>
          <w:numId w:val="1"/>
        </w:numPr>
        <w:spacing w:after="0" w:line="0" w:lineRule="atLeast"/>
        <w:jc w:val="both"/>
        <w:rPr>
          <w:rFonts w:ascii="Gilroy" w:hAnsi="Gilroy"/>
        </w:rPr>
      </w:pPr>
      <w:proofErr w:type="spellStart"/>
      <w:r w:rsidRPr="00611C50">
        <w:rPr>
          <w:rFonts w:ascii="Gilroy" w:hAnsi="Gilroy"/>
          <w:b/>
          <w:bCs/>
        </w:rPr>
        <w:t>Acteopan</w:t>
      </w:r>
      <w:proofErr w:type="spellEnd"/>
      <w:r w:rsidRPr="00611C50">
        <w:rPr>
          <w:rFonts w:ascii="Gilroy" w:hAnsi="Gilroy"/>
          <w:b/>
          <w:bCs/>
        </w:rPr>
        <w:t>:</w:t>
      </w:r>
      <w:r w:rsidRPr="00611C50">
        <w:rPr>
          <w:rFonts w:ascii="Gilroy" w:hAnsi="Gilroy"/>
        </w:rPr>
        <w:t xml:space="preserve"> Muy alta marginación; solo 21 viviendas con internet. </w:t>
      </w:r>
    </w:p>
    <w:p w14:paraId="12574E68" w14:textId="77777777" w:rsidR="00611C50" w:rsidRPr="00611C50" w:rsidRDefault="00611C50">
      <w:pPr>
        <w:numPr>
          <w:ilvl w:val="1"/>
          <w:numId w:val="1"/>
        </w:numPr>
        <w:spacing w:after="0" w:line="0" w:lineRule="atLeast"/>
        <w:jc w:val="both"/>
        <w:rPr>
          <w:rFonts w:ascii="Gilroy" w:hAnsi="Gilroy"/>
        </w:rPr>
      </w:pPr>
      <w:proofErr w:type="spellStart"/>
      <w:r w:rsidRPr="00611C50">
        <w:rPr>
          <w:rFonts w:ascii="Gilroy" w:hAnsi="Gilroy"/>
          <w:b/>
          <w:bCs/>
        </w:rPr>
        <w:t>Tepango</w:t>
      </w:r>
      <w:proofErr w:type="spellEnd"/>
      <w:r w:rsidRPr="00611C50">
        <w:rPr>
          <w:rFonts w:ascii="Gilroy" w:hAnsi="Gilroy"/>
          <w:b/>
          <w:bCs/>
        </w:rPr>
        <w:t xml:space="preserve"> de Rodríguez:</w:t>
      </w:r>
      <w:r w:rsidRPr="00611C50">
        <w:rPr>
          <w:rFonts w:ascii="Gilroy" w:hAnsi="Gilroy"/>
        </w:rPr>
        <w:t xml:space="preserve"> Pobreza extrema; solo 36 casas conectadas a internet. </w:t>
      </w:r>
    </w:p>
    <w:p w14:paraId="3A679B10" w14:textId="77777777" w:rsidR="00611C50" w:rsidRPr="00611C50" w:rsidRDefault="00611C50">
      <w:pPr>
        <w:numPr>
          <w:ilvl w:val="1"/>
          <w:numId w:val="1"/>
        </w:numPr>
        <w:spacing w:after="0" w:line="0" w:lineRule="atLeast"/>
        <w:jc w:val="both"/>
        <w:rPr>
          <w:rFonts w:ascii="Gilroy" w:hAnsi="Gilroy"/>
        </w:rPr>
      </w:pPr>
      <w:r w:rsidRPr="00611C50">
        <w:rPr>
          <w:rFonts w:ascii="Gilroy" w:hAnsi="Gilroy"/>
          <w:b/>
          <w:bCs/>
        </w:rPr>
        <w:t>Aislamiento Generalizado:</w:t>
      </w:r>
      <w:r w:rsidRPr="00611C50">
        <w:rPr>
          <w:rFonts w:ascii="Gilroy" w:hAnsi="Gilroy"/>
        </w:rPr>
        <w:t xml:space="preserve"> Realidad compartida por municipios de la Sierra Nororiental y Negra como Zoquiapan (38 casas), </w:t>
      </w:r>
      <w:proofErr w:type="spellStart"/>
      <w:r w:rsidRPr="00611C50">
        <w:rPr>
          <w:rFonts w:ascii="Gilroy" w:hAnsi="Gilroy"/>
        </w:rPr>
        <w:t>Olintla</w:t>
      </w:r>
      <w:proofErr w:type="spellEnd"/>
      <w:r w:rsidRPr="00611C50">
        <w:rPr>
          <w:rFonts w:ascii="Gilroy" w:hAnsi="Gilroy"/>
        </w:rPr>
        <w:t xml:space="preserve"> (128 casas), </w:t>
      </w:r>
      <w:proofErr w:type="spellStart"/>
      <w:r w:rsidRPr="00611C50">
        <w:rPr>
          <w:rFonts w:ascii="Gilroy" w:hAnsi="Gilroy"/>
        </w:rPr>
        <w:t>Zongozotla</w:t>
      </w:r>
      <w:proofErr w:type="spellEnd"/>
      <w:r w:rsidRPr="00611C50">
        <w:rPr>
          <w:rFonts w:ascii="Gilroy" w:hAnsi="Gilroy"/>
        </w:rPr>
        <w:t xml:space="preserve"> (73 casas), Coatepec (65 casas), </w:t>
      </w:r>
      <w:proofErr w:type="spellStart"/>
      <w:r w:rsidRPr="00611C50">
        <w:rPr>
          <w:rFonts w:ascii="Gilroy" w:hAnsi="Gilroy"/>
        </w:rPr>
        <w:t>Chiconcuautla</w:t>
      </w:r>
      <w:proofErr w:type="spellEnd"/>
      <w:r w:rsidRPr="00611C50">
        <w:rPr>
          <w:rFonts w:ascii="Gilroy" w:hAnsi="Gilroy"/>
        </w:rPr>
        <w:t xml:space="preserve"> (69 casas), </w:t>
      </w:r>
      <w:proofErr w:type="spellStart"/>
      <w:r w:rsidRPr="00611C50">
        <w:rPr>
          <w:rFonts w:ascii="Gilroy" w:hAnsi="Gilroy"/>
        </w:rPr>
        <w:t>Coyomeapan</w:t>
      </w:r>
      <w:proofErr w:type="spellEnd"/>
      <w:r w:rsidRPr="00611C50">
        <w:rPr>
          <w:rFonts w:ascii="Gilroy" w:hAnsi="Gilroy"/>
        </w:rPr>
        <w:t xml:space="preserve"> (189 casas), San Sebastián Tlacotepec (359 casas) y </w:t>
      </w:r>
      <w:proofErr w:type="spellStart"/>
      <w:r w:rsidRPr="00611C50">
        <w:rPr>
          <w:rFonts w:ascii="Gilroy" w:hAnsi="Gilroy"/>
        </w:rPr>
        <w:t>Zoquitlán</w:t>
      </w:r>
      <w:proofErr w:type="spellEnd"/>
      <w:r w:rsidRPr="00611C50">
        <w:rPr>
          <w:rFonts w:ascii="Gilroy" w:hAnsi="Gilroy"/>
        </w:rPr>
        <w:t xml:space="preserve">. </w:t>
      </w:r>
    </w:p>
    <w:p w14:paraId="33B47FE4" w14:textId="77777777" w:rsidR="00611C50" w:rsidRPr="00611C50" w:rsidRDefault="00611C50">
      <w:pPr>
        <w:numPr>
          <w:ilvl w:val="0"/>
          <w:numId w:val="1"/>
        </w:numPr>
        <w:spacing w:after="0" w:line="0" w:lineRule="atLeast"/>
        <w:jc w:val="both"/>
        <w:rPr>
          <w:rFonts w:ascii="Gilroy" w:hAnsi="Gilroy"/>
        </w:rPr>
      </w:pPr>
      <w:r w:rsidRPr="0082075F">
        <w:rPr>
          <w:rFonts w:ascii="Gilroy SemiBold" w:hAnsi="Gilroy SemiBold"/>
          <w:b/>
          <w:bCs/>
        </w:rPr>
        <w:t>Brecha Lingüística (&lt; 1% de Contenido Nativo):</w:t>
      </w:r>
      <w:r w:rsidRPr="00611C50">
        <w:rPr>
          <w:rFonts w:ascii="Gilroy" w:hAnsi="Gilroy"/>
        </w:rPr>
        <w:t xml:space="preserve"> El entorno digital fuerza el uso del español, acelerando el desplazamiento progresivo, la exclusión y la pérdida de las lenguas locales. Esto limita el acceso equitativo a la información de las 7 identidades lingüísticas del estado: Nahua, Totonaco, Mixteco, Tepehua, Otomí, Popoloca/</w:t>
      </w:r>
      <w:proofErr w:type="spellStart"/>
      <w:r w:rsidRPr="00611C50">
        <w:rPr>
          <w:rFonts w:ascii="Gilroy" w:hAnsi="Gilroy"/>
        </w:rPr>
        <w:t>Ngiwa</w:t>
      </w:r>
      <w:proofErr w:type="spellEnd"/>
      <w:r w:rsidRPr="00611C50">
        <w:rPr>
          <w:rFonts w:ascii="Gilroy" w:hAnsi="Gilroy"/>
        </w:rPr>
        <w:t xml:space="preserve"> y Mazateco. </w:t>
      </w:r>
    </w:p>
    <w:p w14:paraId="2E9B27D2" w14:textId="77777777" w:rsidR="00611C50" w:rsidRDefault="00611C50">
      <w:pPr>
        <w:numPr>
          <w:ilvl w:val="0"/>
          <w:numId w:val="1"/>
        </w:numPr>
        <w:spacing w:after="0" w:line="0" w:lineRule="atLeast"/>
        <w:jc w:val="both"/>
        <w:rPr>
          <w:rFonts w:ascii="Gilroy" w:hAnsi="Gilroy"/>
        </w:rPr>
      </w:pPr>
      <w:r w:rsidRPr="0082075F">
        <w:rPr>
          <w:rFonts w:ascii="Gilroy SemiBold" w:hAnsi="Gilroy SemiBold"/>
          <w:b/>
          <w:bCs/>
        </w:rPr>
        <w:t>Brecha de Apropiación (78% de Vulnerabilidad Digital):</w:t>
      </w:r>
      <w:r w:rsidRPr="00611C50">
        <w:rPr>
          <w:rFonts w:ascii="Gilroy" w:hAnsi="Gilroy"/>
        </w:rPr>
        <w:t xml:space="preserve"> La introducción de tecnología sin acompañamiento intercultural genera altos riesgos de fraudes cibernéticos, desinformación y extracción no autorizada de datos personales. </w:t>
      </w:r>
    </w:p>
    <w:p w14:paraId="4011A808" w14:textId="77777777" w:rsidR="00611C50" w:rsidRPr="00611C50" w:rsidRDefault="00611C50">
      <w:pPr>
        <w:numPr>
          <w:ilvl w:val="0"/>
          <w:numId w:val="1"/>
        </w:numPr>
        <w:spacing w:after="0" w:line="0" w:lineRule="atLeast"/>
        <w:jc w:val="both"/>
        <w:rPr>
          <w:rFonts w:ascii="Gilroy" w:hAnsi="Gilroy"/>
        </w:rPr>
      </w:pPr>
    </w:p>
    <w:p w14:paraId="11535C8A" w14:textId="00681F8A"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Evolución Estratégica: Del SIEPI al PADI</w:t>
      </w:r>
    </w:p>
    <w:p w14:paraId="4611C4EB" w14:textId="77777777" w:rsidR="00611C50" w:rsidRPr="00611C50" w:rsidRDefault="00611C50" w:rsidP="00611C50">
      <w:pPr>
        <w:spacing w:after="0" w:line="0" w:lineRule="atLeast"/>
        <w:jc w:val="both"/>
        <w:rPr>
          <w:rFonts w:ascii="Gilroy" w:hAnsi="Gilroy"/>
        </w:rPr>
      </w:pPr>
      <w:r w:rsidRPr="00611C50">
        <w:rPr>
          <w:rFonts w:ascii="Gilroy" w:hAnsi="Gilroy"/>
        </w:rPr>
        <w:t xml:space="preserve">Para transformar esta realidad, el Gobierno del Estado de Puebla, a través del IPPI, impulsa la </w:t>
      </w:r>
      <w:r w:rsidRPr="00611C50">
        <w:rPr>
          <w:rFonts w:ascii="Gilroy" w:hAnsi="Gilroy"/>
          <w:b/>
          <w:bCs/>
        </w:rPr>
        <w:t>Plataforma de Autonomía Digital (PADI)</w:t>
      </w:r>
      <w:r w:rsidRPr="00611C50">
        <w:rPr>
          <w:rFonts w:ascii="Gilroy" w:hAnsi="Gilroy"/>
        </w:rPr>
        <w:t xml:space="preserve">, la cual evoluciona el legado estadístico del SIEPI mediante tres giros en la política pública: </w:t>
      </w:r>
    </w:p>
    <w:p w14:paraId="32BC3A59" w14:textId="77777777" w:rsidR="00611C50" w:rsidRPr="00611C50" w:rsidRDefault="00611C50">
      <w:pPr>
        <w:numPr>
          <w:ilvl w:val="0"/>
          <w:numId w:val="2"/>
        </w:numPr>
        <w:spacing w:after="0" w:line="0" w:lineRule="atLeast"/>
        <w:jc w:val="both"/>
        <w:rPr>
          <w:rFonts w:ascii="Gilroy" w:hAnsi="Gilroy"/>
        </w:rPr>
      </w:pPr>
      <w:r w:rsidRPr="00611C50">
        <w:rPr>
          <w:rFonts w:ascii="Gilroy" w:hAnsi="Gilroy"/>
          <w:b/>
          <w:bCs/>
        </w:rPr>
        <w:lastRenderedPageBreak/>
        <w:t>De la estadística pasiva a la acción pública directa:</w:t>
      </w:r>
      <w:r w:rsidRPr="00611C50">
        <w:rPr>
          <w:rFonts w:ascii="Gilroy" w:hAnsi="Gilroy"/>
        </w:rPr>
        <w:t xml:space="preserve"> El Estado deja de ser un espectador cuantitativo y pasa a ser un actor digital que gestiona y comparte trámites y soluciones reales con las comunidades a través de la red. </w:t>
      </w:r>
    </w:p>
    <w:p w14:paraId="7A172D0A" w14:textId="77777777" w:rsidR="00611C50" w:rsidRPr="00611C50" w:rsidRDefault="00611C50">
      <w:pPr>
        <w:numPr>
          <w:ilvl w:val="0"/>
          <w:numId w:val="2"/>
        </w:numPr>
        <w:spacing w:after="0" w:line="0" w:lineRule="atLeast"/>
        <w:jc w:val="both"/>
        <w:rPr>
          <w:rFonts w:ascii="Gilroy" w:hAnsi="Gilroy"/>
        </w:rPr>
      </w:pPr>
      <w:r w:rsidRPr="00611C50">
        <w:rPr>
          <w:rFonts w:ascii="Gilroy" w:hAnsi="Gilroy"/>
          <w:b/>
          <w:bCs/>
        </w:rPr>
        <w:t>Democratización del acceso y Soberanía Digital:</w:t>
      </w:r>
      <w:r w:rsidRPr="00611C50">
        <w:rPr>
          <w:rFonts w:ascii="Gilroy" w:hAnsi="Gilroy"/>
        </w:rPr>
        <w:t xml:space="preserve"> Concentrador web centralizado que unifica la oferta institucional de las 44 entidades públicas en un solo punto, resguardado en servidores públicos seguros del IPPI para proteger los datos frente a intermediarios privados. </w:t>
      </w:r>
    </w:p>
    <w:p w14:paraId="6627C820" w14:textId="77777777" w:rsidR="00611C50" w:rsidRDefault="00611C50">
      <w:pPr>
        <w:numPr>
          <w:ilvl w:val="0"/>
          <w:numId w:val="2"/>
        </w:numPr>
        <w:spacing w:after="0" w:line="0" w:lineRule="atLeast"/>
        <w:jc w:val="both"/>
        <w:rPr>
          <w:rFonts w:ascii="Gilroy" w:hAnsi="Gilroy"/>
        </w:rPr>
      </w:pPr>
      <w:r w:rsidRPr="00611C50">
        <w:rPr>
          <w:rFonts w:ascii="Gilroy" w:hAnsi="Gilroy"/>
          <w:b/>
          <w:bCs/>
        </w:rPr>
        <w:t>De la dispersión de la información al ejercicio de la Autonomía Digital:</w:t>
      </w:r>
      <w:r w:rsidRPr="00611C50">
        <w:rPr>
          <w:rFonts w:ascii="Gilroy" w:hAnsi="Gilroy"/>
        </w:rPr>
        <w:t xml:space="preserve"> Un canal web interactivo de dos vías. El Estado comparte proyectos, pero las comunidades deciden de manera autónoma qué contenidos, saberes locales o actas de asamblea deciden subir y compartir. </w:t>
      </w:r>
    </w:p>
    <w:p w14:paraId="3BFA6A19" w14:textId="77777777" w:rsidR="00611C50" w:rsidRPr="0082075F" w:rsidRDefault="00611C50" w:rsidP="00611C50">
      <w:pPr>
        <w:spacing w:after="0" w:line="0" w:lineRule="atLeast"/>
        <w:ind w:left="720"/>
        <w:jc w:val="both"/>
        <w:rPr>
          <w:rFonts w:ascii="Gilroy SemiBold" w:hAnsi="Gilroy SemiBold"/>
        </w:rPr>
      </w:pPr>
    </w:p>
    <w:p w14:paraId="1F355842"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II. MARCO FILOSÓFICO Y FUNDAMENTACIÓN JURÍDICA</w:t>
      </w:r>
    </w:p>
    <w:p w14:paraId="5C878D47" w14:textId="77777777" w:rsidR="00611C50" w:rsidRPr="00611C50" w:rsidRDefault="00611C50" w:rsidP="00611C50">
      <w:pPr>
        <w:spacing w:after="0" w:line="0" w:lineRule="atLeast"/>
        <w:jc w:val="both"/>
        <w:rPr>
          <w:rFonts w:ascii="Gilroy" w:hAnsi="Gilroy"/>
        </w:rPr>
      </w:pPr>
      <w:r w:rsidRPr="00611C50">
        <w:rPr>
          <w:rFonts w:ascii="Gilroy" w:hAnsi="Gilroy"/>
        </w:rPr>
        <w:t xml:space="preserve">La estrategia de comunicación del PADI no difunde un programa asistencial de "reparto de tecnología". El discurso se fundamenta de forma estricta en la justicia social, el Humanismo Mexicano y la Bioética Social, bajo las siguientes directrices normativas: </w:t>
      </w:r>
    </w:p>
    <w:p w14:paraId="5743CA90" w14:textId="77777777" w:rsidR="00611C50" w:rsidRPr="00611C50" w:rsidRDefault="00611C50">
      <w:pPr>
        <w:numPr>
          <w:ilvl w:val="0"/>
          <w:numId w:val="3"/>
        </w:numPr>
        <w:spacing w:after="0" w:line="0" w:lineRule="atLeast"/>
        <w:jc w:val="both"/>
        <w:rPr>
          <w:rFonts w:ascii="Gilroy" w:hAnsi="Gilroy"/>
        </w:rPr>
      </w:pPr>
      <w:r w:rsidRPr="00611C50">
        <w:rPr>
          <w:rFonts w:ascii="Gilroy" w:hAnsi="Gilroy"/>
          <w:b/>
          <w:bCs/>
        </w:rPr>
        <w:t>El Mandato Federal (Artículo 2° de la Constitución Política de los Estados Unidos Mexicanos):</w:t>
      </w:r>
      <w:r w:rsidRPr="00611C50">
        <w:rPr>
          <w:rFonts w:ascii="Gilroy" w:hAnsi="Gilroy"/>
        </w:rPr>
        <w:t xml:space="preserve"> Obliga al Estado a pautar el uso de las tecnologías para abatir rezagos, garantizar el bienestar y promover la administración comunitaria respetando las identidades pluriculturales. </w:t>
      </w:r>
    </w:p>
    <w:p w14:paraId="5EBED41F" w14:textId="77777777" w:rsidR="00611C50" w:rsidRPr="00611C50" w:rsidRDefault="00611C50">
      <w:pPr>
        <w:numPr>
          <w:ilvl w:val="0"/>
          <w:numId w:val="3"/>
        </w:numPr>
        <w:spacing w:after="0" w:line="0" w:lineRule="atLeast"/>
        <w:jc w:val="both"/>
        <w:rPr>
          <w:rFonts w:ascii="Gilroy" w:hAnsi="Gilroy"/>
        </w:rPr>
      </w:pPr>
      <w:r w:rsidRPr="00611C50">
        <w:rPr>
          <w:rFonts w:ascii="Gilroy" w:hAnsi="Gilroy"/>
          <w:b/>
          <w:bCs/>
        </w:rPr>
        <w:t>El Reconocimiento Local (Artículo 13 de la Constitución Política del Estado de Puebla):</w:t>
      </w:r>
      <w:r w:rsidRPr="00611C50">
        <w:rPr>
          <w:rFonts w:ascii="Gilroy" w:hAnsi="Gilroy"/>
        </w:rPr>
        <w:t xml:space="preserve"> Reconoce formalmente a las comunidades originarias y afromexicanas como </w:t>
      </w:r>
      <w:r w:rsidRPr="00611C50">
        <w:rPr>
          <w:rFonts w:ascii="Gilroy" w:hAnsi="Gilroy"/>
          <w:b/>
          <w:bCs/>
        </w:rPr>
        <w:t>Sujetos de Derecho Público</w:t>
      </w:r>
      <w:r w:rsidRPr="00611C50">
        <w:rPr>
          <w:rFonts w:ascii="Gilroy" w:hAnsi="Gilroy"/>
        </w:rPr>
        <w:t xml:space="preserve"> con personalidad jurídica y patrimonio propio, capaces de decidir, administrar y cogestionar su desarrollo. </w:t>
      </w:r>
    </w:p>
    <w:p w14:paraId="59DC92FC" w14:textId="77777777" w:rsidR="00611C50" w:rsidRDefault="00611C50">
      <w:pPr>
        <w:numPr>
          <w:ilvl w:val="0"/>
          <w:numId w:val="3"/>
        </w:numPr>
        <w:spacing w:after="0" w:line="0" w:lineRule="atLeast"/>
        <w:jc w:val="both"/>
        <w:rPr>
          <w:rFonts w:ascii="Gilroy" w:hAnsi="Gilroy"/>
        </w:rPr>
      </w:pPr>
      <w:r w:rsidRPr="00611C50">
        <w:rPr>
          <w:rFonts w:ascii="Gilroy" w:hAnsi="Gilroy"/>
          <w:b/>
          <w:bCs/>
        </w:rPr>
        <w:t xml:space="preserve">El Concepto del </w:t>
      </w:r>
      <w:proofErr w:type="spellStart"/>
      <w:r w:rsidRPr="00611C50">
        <w:rPr>
          <w:rFonts w:ascii="Gilroy" w:hAnsi="Gilroy"/>
          <w:b/>
          <w:bCs/>
        </w:rPr>
        <w:t>Yeknemilis</w:t>
      </w:r>
      <w:proofErr w:type="spellEnd"/>
      <w:r w:rsidRPr="00611C50">
        <w:rPr>
          <w:rFonts w:ascii="Gilroy" w:hAnsi="Gilroy"/>
          <w:b/>
          <w:bCs/>
        </w:rPr>
        <w:t xml:space="preserve"> (El Buen Vivir):</w:t>
      </w:r>
      <w:r w:rsidRPr="00611C50">
        <w:rPr>
          <w:rFonts w:ascii="Gilroy" w:hAnsi="Gilroy"/>
        </w:rPr>
        <w:t xml:space="preserve"> Define que la tecnología no es un fin comercial de acumulación, sino un medio de servicio público, humano y comunitario para asegurar el equilibrio, la armonía y la preservación de la vida. </w:t>
      </w:r>
    </w:p>
    <w:p w14:paraId="76FB7C38" w14:textId="77777777" w:rsidR="00611C50" w:rsidRPr="00611C50" w:rsidRDefault="00611C50" w:rsidP="00611C50">
      <w:pPr>
        <w:spacing w:after="0" w:line="0" w:lineRule="atLeast"/>
        <w:ind w:left="720"/>
        <w:jc w:val="both"/>
        <w:rPr>
          <w:rFonts w:ascii="Gilroy" w:hAnsi="Gilroy"/>
        </w:rPr>
      </w:pPr>
    </w:p>
    <w:p w14:paraId="7DFFB2B2" w14:textId="71A723EF"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Manifiesto de Soberanía e Interculturalidad Digital</w:t>
      </w:r>
    </w:p>
    <w:p w14:paraId="55775F1C" w14:textId="77777777" w:rsidR="00611C50" w:rsidRPr="00611C50" w:rsidRDefault="00611C50">
      <w:pPr>
        <w:numPr>
          <w:ilvl w:val="0"/>
          <w:numId w:val="4"/>
        </w:numPr>
        <w:spacing w:after="0" w:line="0" w:lineRule="atLeast"/>
        <w:jc w:val="both"/>
        <w:rPr>
          <w:rFonts w:ascii="Gilroy" w:hAnsi="Gilroy"/>
        </w:rPr>
      </w:pPr>
      <w:r w:rsidRPr="00611C50">
        <w:rPr>
          <w:rFonts w:ascii="Gilroy" w:hAnsi="Gilroy"/>
          <w:b/>
          <w:bCs/>
        </w:rPr>
        <w:t>Propiedad Intelectual Inviolable:</w:t>
      </w:r>
      <w:r w:rsidRPr="00611C50">
        <w:rPr>
          <w:rFonts w:ascii="Gilroy" w:hAnsi="Gilroy"/>
        </w:rPr>
        <w:t xml:space="preserve"> El código fuente, el diseño visual de la interfaz modular y la arquitectura de datos pertenecen única y exclusivamente al Gobierno del Estado de Puebla, bajo el resguardo directo del IPPI. </w:t>
      </w:r>
    </w:p>
    <w:p w14:paraId="5F88862B" w14:textId="77777777" w:rsidR="00611C50" w:rsidRPr="00611C50" w:rsidRDefault="00611C50">
      <w:pPr>
        <w:numPr>
          <w:ilvl w:val="0"/>
          <w:numId w:val="4"/>
        </w:numPr>
        <w:spacing w:after="0" w:line="0" w:lineRule="atLeast"/>
        <w:jc w:val="both"/>
        <w:rPr>
          <w:rFonts w:ascii="Gilroy" w:hAnsi="Gilroy"/>
        </w:rPr>
      </w:pPr>
      <w:r w:rsidRPr="00611C50">
        <w:rPr>
          <w:rFonts w:ascii="Gilroy" w:hAnsi="Gilroy"/>
          <w:b/>
          <w:bCs/>
        </w:rPr>
        <w:t>Filosofía de Código Abierto:</w:t>
      </w:r>
      <w:r w:rsidRPr="00611C50">
        <w:rPr>
          <w:rFonts w:ascii="Gilroy" w:hAnsi="Gilroy"/>
        </w:rPr>
        <w:t xml:space="preserve"> Desarrollo bajo estándares de código abierto (</w:t>
      </w:r>
      <w:r w:rsidRPr="00611C50">
        <w:rPr>
          <w:rFonts w:ascii="Gilroy" w:hAnsi="Gilroy"/>
          <w:i/>
          <w:iCs/>
        </w:rPr>
        <w:t xml:space="preserve">Open </w:t>
      </w:r>
      <w:proofErr w:type="spellStart"/>
      <w:r w:rsidRPr="00611C50">
        <w:rPr>
          <w:rFonts w:ascii="Gilroy" w:hAnsi="Gilroy"/>
          <w:i/>
          <w:iCs/>
        </w:rPr>
        <w:t>Source</w:t>
      </w:r>
      <w:proofErr w:type="spellEnd"/>
      <w:r w:rsidRPr="00611C50">
        <w:rPr>
          <w:rFonts w:ascii="Gilroy" w:hAnsi="Gilroy"/>
        </w:rPr>
        <w:t xml:space="preserve">), transparente, sostenible y libre de licencias comerciales privadas extranjeras. </w:t>
      </w:r>
    </w:p>
    <w:p w14:paraId="13900706" w14:textId="77777777" w:rsidR="00611C50" w:rsidRDefault="00611C50">
      <w:pPr>
        <w:numPr>
          <w:ilvl w:val="0"/>
          <w:numId w:val="4"/>
        </w:numPr>
        <w:spacing w:after="0" w:line="0" w:lineRule="atLeast"/>
        <w:jc w:val="both"/>
        <w:rPr>
          <w:rFonts w:ascii="Gilroy" w:hAnsi="Gilroy"/>
        </w:rPr>
      </w:pPr>
      <w:r w:rsidRPr="00611C50">
        <w:rPr>
          <w:rFonts w:ascii="Gilroy" w:hAnsi="Gilroy"/>
          <w:b/>
          <w:bCs/>
        </w:rPr>
        <w:t>Alojamiento Público Seguro:</w:t>
      </w:r>
      <w:r w:rsidRPr="00611C50">
        <w:rPr>
          <w:rFonts w:ascii="Gilroy" w:hAnsi="Gilroy"/>
        </w:rPr>
        <w:t xml:space="preserve"> Ningún dato comunitario residirá en servidores comerciales ajenos. El hosting se realiza en la infraestructura de servidores públicos seguros del Gobierno del Estado, blindando la información contra el </w:t>
      </w:r>
      <w:proofErr w:type="spellStart"/>
      <w:r w:rsidRPr="00611C50">
        <w:rPr>
          <w:rFonts w:ascii="Gilroy" w:hAnsi="Gilroy"/>
        </w:rPr>
        <w:t>extractivismo</w:t>
      </w:r>
      <w:proofErr w:type="spellEnd"/>
      <w:r w:rsidRPr="00611C50">
        <w:rPr>
          <w:rFonts w:ascii="Gilroy" w:hAnsi="Gilroy"/>
        </w:rPr>
        <w:t xml:space="preserve"> informático y la mercantilización de la identidad. </w:t>
      </w:r>
    </w:p>
    <w:p w14:paraId="35E83D67" w14:textId="77777777" w:rsidR="00611C50" w:rsidRPr="00611C50" w:rsidRDefault="00611C50" w:rsidP="00611C50">
      <w:pPr>
        <w:spacing w:after="0" w:line="0" w:lineRule="atLeast"/>
        <w:ind w:left="720"/>
        <w:jc w:val="both"/>
        <w:rPr>
          <w:rFonts w:ascii="Gilroy" w:hAnsi="Gilroy"/>
        </w:rPr>
      </w:pPr>
    </w:p>
    <w:p w14:paraId="176A3E22"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III. OBJETIVOS DE LA COMUNICACIÓN</w:t>
      </w:r>
    </w:p>
    <w:p w14:paraId="61DE66BB" w14:textId="77777777" w:rsidR="00611C50" w:rsidRPr="00611C50" w:rsidRDefault="00611C50" w:rsidP="00611C50">
      <w:pPr>
        <w:spacing w:after="0" w:line="0" w:lineRule="atLeast"/>
        <w:jc w:val="both"/>
        <w:rPr>
          <w:rFonts w:ascii="Gilroy" w:hAnsi="Gilroy"/>
          <w:b/>
          <w:bCs/>
        </w:rPr>
      </w:pPr>
      <w:r w:rsidRPr="00611C50">
        <w:rPr>
          <w:rFonts w:ascii="Gilroy" w:hAnsi="Gilroy"/>
          <w:b/>
          <w:bCs/>
        </w:rPr>
        <w:t>1. Posicionar el Modelo de Gobernanza Tecnológica Pluricultural</w:t>
      </w:r>
    </w:p>
    <w:p w14:paraId="2C17FF9B" w14:textId="77777777" w:rsidR="00611C50" w:rsidRPr="00611C50" w:rsidRDefault="00611C50">
      <w:pPr>
        <w:numPr>
          <w:ilvl w:val="0"/>
          <w:numId w:val="5"/>
        </w:numPr>
        <w:spacing w:after="0" w:line="0" w:lineRule="atLeast"/>
        <w:jc w:val="both"/>
        <w:rPr>
          <w:rFonts w:ascii="Gilroy" w:hAnsi="Gilroy"/>
        </w:rPr>
      </w:pPr>
      <w:r w:rsidRPr="0082075F">
        <w:rPr>
          <w:rFonts w:ascii="Gilroy SemiBold" w:hAnsi="Gilroy SemiBold"/>
          <w:b/>
          <w:bCs/>
        </w:rPr>
        <w:t>Objetivo:</w:t>
      </w:r>
      <w:r w:rsidRPr="00611C50">
        <w:rPr>
          <w:rFonts w:ascii="Gilroy" w:hAnsi="Gilroy"/>
        </w:rPr>
        <w:t xml:space="preserve"> Posicionar públicamente al PADI no como una web burocrática, sino como un ecosistema unificado de datos abiertos, gobernanza horizontal y compartición de servicios bilingües basado en el </w:t>
      </w:r>
      <w:proofErr w:type="spellStart"/>
      <w:r w:rsidRPr="00611C50">
        <w:rPr>
          <w:rFonts w:ascii="Gilroy" w:hAnsi="Gilroy"/>
          <w:i/>
          <w:iCs/>
        </w:rPr>
        <w:t>Yeknemilis</w:t>
      </w:r>
      <w:proofErr w:type="spellEnd"/>
      <w:r w:rsidRPr="00611C50">
        <w:rPr>
          <w:rFonts w:ascii="Gilroy" w:hAnsi="Gilroy"/>
        </w:rPr>
        <w:t xml:space="preserve">. </w:t>
      </w:r>
    </w:p>
    <w:p w14:paraId="2FB5B7D3" w14:textId="77777777" w:rsidR="00611C50" w:rsidRPr="00611C50" w:rsidRDefault="00611C50">
      <w:pPr>
        <w:numPr>
          <w:ilvl w:val="0"/>
          <w:numId w:val="5"/>
        </w:numPr>
        <w:spacing w:after="0" w:line="0" w:lineRule="atLeast"/>
        <w:jc w:val="both"/>
        <w:rPr>
          <w:rFonts w:ascii="Gilroy" w:hAnsi="Gilroy"/>
        </w:rPr>
      </w:pPr>
      <w:r w:rsidRPr="0082075F">
        <w:rPr>
          <w:rFonts w:ascii="Gilroy SemiBold" w:hAnsi="Gilroy SemiBold"/>
          <w:b/>
          <w:bCs/>
        </w:rPr>
        <w:t>Implicación comunicativa:</w:t>
      </w:r>
      <w:r w:rsidRPr="00611C50">
        <w:rPr>
          <w:rFonts w:ascii="Gilroy" w:hAnsi="Gilroy"/>
        </w:rPr>
        <w:t xml:space="preserve"> Explicar el cambio de paradigma legal que reconoce a los pueblos como Sujetos de Derecho Público e informar sobre los indicadores de impacto territorial en los municipios priorizados. </w:t>
      </w:r>
    </w:p>
    <w:p w14:paraId="6959DD4F" w14:textId="77777777" w:rsidR="00611C50" w:rsidRPr="00611C50" w:rsidRDefault="00611C50" w:rsidP="00611C50">
      <w:pPr>
        <w:spacing w:after="0" w:line="0" w:lineRule="atLeast"/>
        <w:jc w:val="both"/>
        <w:rPr>
          <w:rFonts w:ascii="Gilroy" w:hAnsi="Gilroy"/>
          <w:b/>
          <w:bCs/>
        </w:rPr>
      </w:pPr>
      <w:r w:rsidRPr="00611C50">
        <w:rPr>
          <w:rFonts w:ascii="Gilroy" w:hAnsi="Gilroy"/>
          <w:b/>
          <w:bCs/>
        </w:rPr>
        <w:t>2. Impulsar la Conversión y Uso Autónomo de los Servicios</w:t>
      </w:r>
    </w:p>
    <w:p w14:paraId="378C20BA" w14:textId="77777777" w:rsidR="00611C50" w:rsidRPr="00611C50" w:rsidRDefault="00611C50">
      <w:pPr>
        <w:numPr>
          <w:ilvl w:val="0"/>
          <w:numId w:val="6"/>
        </w:numPr>
        <w:spacing w:after="0" w:line="0" w:lineRule="atLeast"/>
        <w:jc w:val="both"/>
        <w:rPr>
          <w:rFonts w:ascii="Gilroy" w:hAnsi="Gilroy"/>
        </w:rPr>
      </w:pPr>
      <w:r w:rsidRPr="0082075F">
        <w:rPr>
          <w:rFonts w:ascii="Gilroy SemiBold" w:hAnsi="Gilroy SemiBold"/>
          <w:b/>
          <w:bCs/>
        </w:rPr>
        <w:lastRenderedPageBreak/>
        <w:t>Objetivo:</w:t>
      </w:r>
      <w:r w:rsidRPr="00611C50">
        <w:rPr>
          <w:rFonts w:ascii="Gilroy" w:hAnsi="Gilroy"/>
        </w:rPr>
        <w:t xml:space="preserve"> Lograr que las autoridades tradicionales, promotores y comunidades utilicen de manera activa las herramientas digitales e interactúen de forma bidireccional con la plataforma. </w:t>
      </w:r>
    </w:p>
    <w:p w14:paraId="6FDF5ED0" w14:textId="57827DF8" w:rsidR="00611C50" w:rsidRPr="00611C50" w:rsidRDefault="00611C50">
      <w:pPr>
        <w:numPr>
          <w:ilvl w:val="0"/>
          <w:numId w:val="6"/>
        </w:numPr>
        <w:spacing w:after="0" w:line="0" w:lineRule="atLeast"/>
        <w:jc w:val="both"/>
        <w:rPr>
          <w:rFonts w:ascii="Gilroy" w:hAnsi="Gilroy"/>
        </w:rPr>
      </w:pPr>
      <w:r w:rsidRPr="0082075F">
        <w:rPr>
          <w:rFonts w:ascii="Gilroy SemiBold" w:hAnsi="Gilroy SemiBold"/>
          <w:b/>
          <w:bCs/>
        </w:rPr>
        <w:t>Implicación comunicativa:</w:t>
      </w:r>
      <w:r w:rsidRPr="00611C50">
        <w:rPr>
          <w:rFonts w:ascii="Gilroy" w:hAnsi="Gilroy"/>
        </w:rPr>
        <w:t xml:space="preserve"> Difundir los módulos operativos concretos: el Portal de Solicitudes, el Banco de Proyectos, el Atlas Lingüístico y el uso de los Servidores Locales </w:t>
      </w:r>
      <w:r w:rsidRPr="00611C50">
        <w:rPr>
          <w:rFonts w:ascii="Gilroy" w:hAnsi="Gilroy"/>
          <w:i/>
          <w:iCs/>
        </w:rPr>
        <w:t>Offline-First</w:t>
      </w:r>
      <w:r w:rsidRPr="00611C50">
        <w:rPr>
          <w:rFonts w:ascii="Gilroy" w:hAnsi="Gilroy"/>
        </w:rPr>
        <w:t xml:space="preserve">. </w:t>
      </w:r>
    </w:p>
    <w:p w14:paraId="73C6B10A" w14:textId="77777777" w:rsidR="00611C50" w:rsidRPr="00611C50" w:rsidRDefault="00611C50" w:rsidP="00611C50">
      <w:pPr>
        <w:spacing w:after="0" w:line="0" w:lineRule="atLeast"/>
        <w:jc w:val="both"/>
        <w:rPr>
          <w:rFonts w:ascii="Gilroy" w:hAnsi="Gilroy"/>
          <w:b/>
          <w:bCs/>
        </w:rPr>
      </w:pPr>
      <w:r w:rsidRPr="00611C50">
        <w:rPr>
          <w:rFonts w:ascii="Gilroy" w:hAnsi="Gilroy"/>
          <w:b/>
          <w:bCs/>
        </w:rPr>
        <w:t>3. Consolidar la Coordinación Interinstitucional y la Red de Gobernanza</w:t>
      </w:r>
    </w:p>
    <w:p w14:paraId="2882C558" w14:textId="77777777" w:rsidR="00611C50" w:rsidRPr="00611C50" w:rsidRDefault="00611C50">
      <w:pPr>
        <w:numPr>
          <w:ilvl w:val="0"/>
          <w:numId w:val="7"/>
        </w:numPr>
        <w:spacing w:after="0" w:line="0" w:lineRule="atLeast"/>
        <w:jc w:val="both"/>
        <w:rPr>
          <w:rFonts w:ascii="Gilroy" w:hAnsi="Gilroy"/>
        </w:rPr>
      </w:pPr>
      <w:r w:rsidRPr="0082075F">
        <w:rPr>
          <w:rFonts w:ascii="Gilroy SemiBold" w:hAnsi="Gilroy SemiBold"/>
          <w:b/>
          <w:bCs/>
        </w:rPr>
        <w:t>Objetivo:</w:t>
      </w:r>
      <w:r w:rsidRPr="00611C50">
        <w:rPr>
          <w:rFonts w:ascii="Gilroy" w:hAnsi="Gilroy"/>
        </w:rPr>
        <w:t xml:space="preserve"> Alinear los flujos de información de las dependencias aliadas y los cuatro niveles de gobernanza para mantener actualizado el concentrador unificado. </w:t>
      </w:r>
    </w:p>
    <w:p w14:paraId="3BD98C6C" w14:textId="77777777" w:rsidR="00611C50" w:rsidRDefault="00611C50">
      <w:pPr>
        <w:numPr>
          <w:ilvl w:val="0"/>
          <w:numId w:val="7"/>
        </w:numPr>
        <w:spacing w:after="0" w:line="0" w:lineRule="atLeast"/>
        <w:jc w:val="both"/>
        <w:rPr>
          <w:rFonts w:ascii="Gilroy" w:hAnsi="Gilroy"/>
        </w:rPr>
      </w:pPr>
      <w:r w:rsidRPr="0082075F">
        <w:rPr>
          <w:rFonts w:ascii="Gilroy SemiBold" w:hAnsi="Gilroy SemiBold"/>
          <w:b/>
          <w:bCs/>
        </w:rPr>
        <w:t>Implicación comunicativa:</w:t>
      </w:r>
      <w:r w:rsidRPr="00611C50">
        <w:rPr>
          <w:rFonts w:ascii="Gilroy" w:hAnsi="Gilroy"/>
        </w:rPr>
        <w:t xml:space="preserve"> Comunicar los roles y las acciones transversales de salud, infraestructura y justicia que impactan de manera directa en el territorio. </w:t>
      </w:r>
    </w:p>
    <w:p w14:paraId="37516115" w14:textId="77777777" w:rsidR="00611C50" w:rsidRPr="00611C50" w:rsidRDefault="00611C50" w:rsidP="00611C50">
      <w:pPr>
        <w:spacing w:after="0" w:line="0" w:lineRule="atLeast"/>
        <w:ind w:left="720"/>
        <w:jc w:val="both"/>
        <w:rPr>
          <w:rFonts w:ascii="Gilroy" w:hAnsi="Gilroy"/>
        </w:rPr>
      </w:pPr>
    </w:p>
    <w:p w14:paraId="23ECE1B4"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IV. PÚBLICO OBJETIVO (AUDIENCIAS) Y MENSAJES CLAVE</w:t>
      </w:r>
    </w:p>
    <w:p w14:paraId="519B8165"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Audiencia Prioritaria: Comunidades Indígenas y Autoridades Tradicionales</w:t>
      </w:r>
    </w:p>
    <w:p w14:paraId="55BFD2B6" w14:textId="77777777" w:rsidR="00611C50" w:rsidRPr="00611C50" w:rsidRDefault="00611C50">
      <w:pPr>
        <w:numPr>
          <w:ilvl w:val="0"/>
          <w:numId w:val="8"/>
        </w:numPr>
        <w:spacing w:after="0" w:line="0" w:lineRule="atLeast"/>
        <w:jc w:val="both"/>
        <w:rPr>
          <w:rFonts w:ascii="Gilroy" w:hAnsi="Gilroy"/>
        </w:rPr>
      </w:pPr>
      <w:r w:rsidRPr="0082075F">
        <w:rPr>
          <w:rFonts w:ascii="Gilroy SemiBold" w:hAnsi="Gilroy SemiBold"/>
          <w:b/>
          <w:bCs/>
        </w:rPr>
        <w:t>Perfil</w:t>
      </w:r>
      <w:r w:rsidRPr="00611C50">
        <w:rPr>
          <w:rFonts w:ascii="Gilroy" w:hAnsi="Gilroy"/>
          <w:b/>
          <w:bCs/>
        </w:rPr>
        <w:t>:</w:t>
      </w:r>
      <w:r w:rsidRPr="00611C50">
        <w:rPr>
          <w:rFonts w:ascii="Gilroy" w:hAnsi="Gilroy"/>
        </w:rPr>
        <w:t xml:space="preserve"> Población hablante de las 7 lenguas originarias del Estado de Puebla y español. Jóvenes (15-29 años), Adultos (30-59 años) y Adultos Mayores (60 años en adelante) integrados en Consejos de Ancianos y "Casas de Saberes". </w:t>
      </w:r>
    </w:p>
    <w:p w14:paraId="3B0373D9" w14:textId="77777777" w:rsidR="00611C50" w:rsidRPr="00611C50" w:rsidRDefault="00611C50">
      <w:pPr>
        <w:numPr>
          <w:ilvl w:val="0"/>
          <w:numId w:val="8"/>
        </w:numPr>
        <w:spacing w:after="0" w:line="0" w:lineRule="atLeast"/>
        <w:jc w:val="both"/>
        <w:rPr>
          <w:rFonts w:ascii="Gilroy" w:hAnsi="Gilroy"/>
        </w:rPr>
      </w:pPr>
      <w:r w:rsidRPr="0082075F">
        <w:rPr>
          <w:rFonts w:ascii="Gilroy SemiBold" w:hAnsi="Gilroy SemiBold"/>
          <w:b/>
          <w:bCs/>
        </w:rPr>
        <w:t>Enfoque comunicativo:</w:t>
      </w:r>
      <w:r w:rsidRPr="00611C50">
        <w:rPr>
          <w:rFonts w:ascii="Gilroy" w:hAnsi="Gilroy"/>
        </w:rPr>
        <w:t xml:space="preserve"> Generar confianza, pertinencia lingüística y apropiación con un enfoque libre de paternalismos. </w:t>
      </w:r>
    </w:p>
    <w:p w14:paraId="0E801C9C" w14:textId="77777777" w:rsidR="00611C50" w:rsidRPr="0082075F" w:rsidRDefault="00611C50">
      <w:pPr>
        <w:numPr>
          <w:ilvl w:val="0"/>
          <w:numId w:val="8"/>
        </w:numPr>
        <w:spacing w:after="0" w:line="0" w:lineRule="atLeast"/>
        <w:jc w:val="both"/>
        <w:rPr>
          <w:rFonts w:ascii="Gilroy SemiBold" w:hAnsi="Gilroy SemiBold"/>
        </w:rPr>
      </w:pPr>
      <w:r w:rsidRPr="0082075F">
        <w:rPr>
          <w:rFonts w:ascii="Gilroy SemiBold" w:hAnsi="Gilroy SemiBold"/>
          <w:b/>
          <w:bCs/>
        </w:rPr>
        <w:t>Mensajes Clave:</w:t>
      </w:r>
    </w:p>
    <w:p w14:paraId="63D638CE" w14:textId="77777777" w:rsidR="00611C50" w:rsidRPr="00611C50" w:rsidRDefault="00611C50">
      <w:pPr>
        <w:numPr>
          <w:ilvl w:val="1"/>
          <w:numId w:val="8"/>
        </w:numPr>
        <w:spacing w:after="0" w:line="0" w:lineRule="atLeast"/>
        <w:jc w:val="both"/>
        <w:rPr>
          <w:rFonts w:ascii="Gilroy" w:hAnsi="Gilroy"/>
        </w:rPr>
      </w:pPr>
      <w:r w:rsidRPr="00611C50">
        <w:rPr>
          <w:rFonts w:ascii="Gilroy" w:hAnsi="Gilroy"/>
          <w:i/>
          <w:iCs/>
        </w:rPr>
        <w:t>"La tecnología está al servicio del Buen Vivir (</w:t>
      </w:r>
      <w:proofErr w:type="spellStart"/>
      <w:r w:rsidRPr="00611C50">
        <w:rPr>
          <w:rFonts w:ascii="Gilroy" w:hAnsi="Gilroy"/>
          <w:i/>
          <w:iCs/>
        </w:rPr>
        <w:t>Yeknemilis</w:t>
      </w:r>
      <w:proofErr w:type="spellEnd"/>
      <w:r w:rsidRPr="00611C50">
        <w:rPr>
          <w:rFonts w:ascii="Gilroy" w:hAnsi="Gilroy"/>
          <w:i/>
          <w:iCs/>
        </w:rPr>
        <w:t>) de tu comunidad."</w:t>
      </w:r>
    </w:p>
    <w:p w14:paraId="2C4E1027" w14:textId="77777777" w:rsidR="00611C50" w:rsidRPr="00611C50" w:rsidRDefault="00611C50">
      <w:pPr>
        <w:numPr>
          <w:ilvl w:val="1"/>
          <w:numId w:val="8"/>
        </w:numPr>
        <w:spacing w:after="0" w:line="0" w:lineRule="atLeast"/>
        <w:jc w:val="both"/>
        <w:rPr>
          <w:rFonts w:ascii="Gilroy" w:hAnsi="Gilroy"/>
        </w:rPr>
      </w:pPr>
      <w:r w:rsidRPr="00611C50">
        <w:rPr>
          <w:rFonts w:ascii="Gilroy" w:hAnsi="Gilroy"/>
          <w:i/>
          <w:iCs/>
        </w:rPr>
        <w:t>"Tu lengua y tu cultura tienen un lugar propio y soberano en el mundo digital."</w:t>
      </w:r>
    </w:p>
    <w:p w14:paraId="49CE6F6D" w14:textId="77777777" w:rsidR="00611C50" w:rsidRPr="00611C50" w:rsidRDefault="00611C50">
      <w:pPr>
        <w:numPr>
          <w:ilvl w:val="1"/>
          <w:numId w:val="8"/>
        </w:numPr>
        <w:spacing w:after="0" w:line="0" w:lineRule="atLeast"/>
        <w:jc w:val="both"/>
        <w:rPr>
          <w:rFonts w:ascii="Gilroy" w:hAnsi="Gilroy"/>
        </w:rPr>
      </w:pPr>
      <w:r w:rsidRPr="00611C50">
        <w:rPr>
          <w:rFonts w:ascii="Gilroy" w:hAnsi="Gilroy"/>
          <w:i/>
          <w:iCs/>
        </w:rPr>
        <w:t>"La comunidad decide con total autonomía qué actas, saberes y arte compartir con el Estado."</w:t>
      </w:r>
    </w:p>
    <w:p w14:paraId="0F957879" w14:textId="77777777" w:rsidR="00611C50" w:rsidRPr="00611C50" w:rsidRDefault="00611C50">
      <w:pPr>
        <w:numPr>
          <w:ilvl w:val="1"/>
          <w:numId w:val="8"/>
        </w:numPr>
        <w:spacing w:after="0" w:line="0" w:lineRule="atLeast"/>
        <w:jc w:val="both"/>
        <w:rPr>
          <w:rFonts w:ascii="Gilroy" w:hAnsi="Gilroy"/>
        </w:rPr>
      </w:pPr>
      <w:r w:rsidRPr="00611C50">
        <w:rPr>
          <w:rFonts w:ascii="Gilroy" w:hAnsi="Gilroy"/>
          <w:i/>
          <w:iCs/>
        </w:rPr>
        <w:t>"Es una herramienta pública, segura y adaptada a tu territorio que te ahorra viajes y dinero."</w:t>
      </w:r>
    </w:p>
    <w:p w14:paraId="743B858F"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Audiencia Estratégica Territorial: Ayuntamientos y Nodos Locales</w:t>
      </w:r>
    </w:p>
    <w:p w14:paraId="2A7FA35B" w14:textId="77777777" w:rsidR="00611C50" w:rsidRPr="00611C50" w:rsidRDefault="00611C50">
      <w:pPr>
        <w:numPr>
          <w:ilvl w:val="0"/>
          <w:numId w:val="9"/>
        </w:numPr>
        <w:spacing w:after="0" w:line="0" w:lineRule="atLeast"/>
        <w:jc w:val="both"/>
        <w:rPr>
          <w:rFonts w:ascii="Gilroy" w:hAnsi="Gilroy"/>
        </w:rPr>
      </w:pPr>
      <w:r w:rsidRPr="0082075F">
        <w:rPr>
          <w:rFonts w:ascii="Gilroy SemiBold" w:hAnsi="Gilroy SemiBold"/>
          <w:b/>
          <w:bCs/>
        </w:rPr>
        <w:t>Perfil</w:t>
      </w:r>
      <w:r w:rsidRPr="00611C50">
        <w:rPr>
          <w:rFonts w:ascii="Gilroy" w:hAnsi="Gilroy"/>
          <w:b/>
          <w:bCs/>
        </w:rPr>
        <w:t>:</w:t>
      </w:r>
      <w:r w:rsidRPr="00611C50">
        <w:rPr>
          <w:rFonts w:ascii="Gilroy" w:hAnsi="Gilroy"/>
        </w:rPr>
        <w:t xml:space="preserve"> Cabildos, regidurías, Juzgados Indígenas y presidencias auxiliares en las regiones originarias. </w:t>
      </w:r>
    </w:p>
    <w:p w14:paraId="7DAA9CD1" w14:textId="77777777" w:rsidR="00611C50" w:rsidRPr="00611C50" w:rsidRDefault="00611C50">
      <w:pPr>
        <w:numPr>
          <w:ilvl w:val="0"/>
          <w:numId w:val="9"/>
        </w:numPr>
        <w:spacing w:after="0" w:line="0" w:lineRule="atLeast"/>
        <w:jc w:val="both"/>
        <w:rPr>
          <w:rFonts w:ascii="Gilroy" w:hAnsi="Gilroy"/>
        </w:rPr>
      </w:pPr>
      <w:r w:rsidRPr="0082075F">
        <w:rPr>
          <w:rFonts w:ascii="Gilroy SemiBold" w:hAnsi="Gilroy SemiBold"/>
          <w:b/>
          <w:bCs/>
        </w:rPr>
        <w:t>Enfoque comunicativo:</w:t>
      </w:r>
      <w:r w:rsidRPr="00611C50">
        <w:rPr>
          <w:rFonts w:ascii="Gilroy" w:hAnsi="Gilroy"/>
        </w:rPr>
        <w:t xml:space="preserve"> Activar la gestión local y la corresponsabilidad en el territorio. </w:t>
      </w:r>
    </w:p>
    <w:p w14:paraId="154EF810" w14:textId="77777777" w:rsidR="00611C50" w:rsidRPr="0082075F" w:rsidRDefault="00611C50">
      <w:pPr>
        <w:numPr>
          <w:ilvl w:val="0"/>
          <w:numId w:val="9"/>
        </w:numPr>
        <w:spacing w:after="0" w:line="0" w:lineRule="atLeast"/>
        <w:jc w:val="both"/>
        <w:rPr>
          <w:rFonts w:ascii="Gilroy SemiBold" w:hAnsi="Gilroy SemiBold"/>
        </w:rPr>
      </w:pPr>
      <w:r w:rsidRPr="0082075F">
        <w:rPr>
          <w:rFonts w:ascii="Gilroy SemiBold" w:hAnsi="Gilroy SemiBold"/>
          <w:b/>
          <w:bCs/>
        </w:rPr>
        <w:t>Mensajes Clave:</w:t>
      </w:r>
    </w:p>
    <w:p w14:paraId="118F344A" w14:textId="77777777" w:rsidR="00611C50" w:rsidRPr="00611C50" w:rsidRDefault="00611C50">
      <w:pPr>
        <w:numPr>
          <w:ilvl w:val="1"/>
          <w:numId w:val="9"/>
        </w:numPr>
        <w:spacing w:after="0" w:line="0" w:lineRule="atLeast"/>
        <w:jc w:val="both"/>
        <w:rPr>
          <w:rFonts w:ascii="Gilroy" w:hAnsi="Gilroy"/>
        </w:rPr>
      </w:pPr>
      <w:r w:rsidRPr="00611C50">
        <w:rPr>
          <w:rFonts w:ascii="Gilroy" w:hAnsi="Gilroy"/>
          <w:i/>
          <w:iCs/>
        </w:rPr>
        <w:t>"El municipio es el nodo clave para conectar la estructura comunitaria con la red del Estado."</w:t>
      </w:r>
    </w:p>
    <w:p w14:paraId="3DD5B062" w14:textId="77777777" w:rsidR="00611C50" w:rsidRPr="00611C50" w:rsidRDefault="00611C50">
      <w:pPr>
        <w:numPr>
          <w:ilvl w:val="1"/>
          <w:numId w:val="9"/>
        </w:numPr>
        <w:spacing w:after="0" w:line="0" w:lineRule="atLeast"/>
        <w:jc w:val="both"/>
        <w:rPr>
          <w:rFonts w:ascii="Gilroy" w:hAnsi="Gilroy"/>
        </w:rPr>
      </w:pPr>
      <w:r w:rsidRPr="00611C50">
        <w:rPr>
          <w:rFonts w:ascii="Gilroy" w:hAnsi="Gilroy"/>
          <w:i/>
          <w:iCs/>
        </w:rPr>
        <w:t>"El PADI simplifica la gestión pública unificando la oferta institucional en un solo punto."</w:t>
      </w:r>
    </w:p>
    <w:p w14:paraId="49DC6D9A" w14:textId="77777777" w:rsidR="00611C50" w:rsidRPr="00611C50" w:rsidRDefault="00611C50">
      <w:pPr>
        <w:numPr>
          <w:ilvl w:val="1"/>
          <w:numId w:val="9"/>
        </w:numPr>
        <w:spacing w:after="0" w:line="0" w:lineRule="atLeast"/>
        <w:jc w:val="both"/>
        <w:rPr>
          <w:rFonts w:ascii="Gilroy" w:hAnsi="Gilroy"/>
        </w:rPr>
      </w:pPr>
      <w:r w:rsidRPr="00611C50">
        <w:rPr>
          <w:rFonts w:ascii="Gilroy" w:hAnsi="Gilroy"/>
          <w:i/>
          <w:iCs/>
        </w:rPr>
        <w:t>"Gobernar con identidad es dotar a los juzgados y clínicas de herramientas bilingües de atención directa."</w:t>
      </w:r>
    </w:p>
    <w:p w14:paraId="28658A28"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Audiencia Institucional: Red de Gobernanza y Dependencias Aliadas</w:t>
      </w:r>
    </w:p>
    <w:p w14:paraId="5A71F8DF" w14:textId="77777777" w:rsidR="00611C50" w:rsidRPr="00611C50" w:rsidRDefault="00611C50">
      <w:pPr>
        <w:numPr>
          <w:ilvl w:val="0"/>
          <w:numId w:val="10"/>
        </w:numPr>
        <w:spacing w:after="0" w:line="0" w:lineRule="atLeast"/>
        <w:jc w:val="both"/>
        <w:rPr>
          <w:rFonts w:ascii="Gilroy" w:hAnsi="Gilroy"/>
        </w:rPr>
      </w:pPr>
      <w:r w:rsidRPr="0082075F">
        <w:rPr>
          <w:rFonts w:ascii="Gilroy SemiBold" w:hAnsi="Gilroy SemiBold"/>
          <w:b/>
          <w:bCs/>
        </w:rPr>
        <w:t>Perfil</w:t>
      </w:r>
      <w:r w:rsidRPr="00611C50">
        <w:rPr>
          <w:rFonts w:ascii="Gilroy" w:hAnsi="Gilroy"/>
          <w:b/>
          <w:bCs/>
        </w:rPr>
        <w:t>:</w:t>
      </w:r>
      <w:r w:rsidRPr="00611C50">
        <w:rPr>
          <w:rFonts w:ascii="Gilroy" w:hAnsi="Gilroy"/>
        </w:rPr>
        <w:t xml:space="preserve"> Las 44 entidades de la administración pública del Estado de Puebla, el Poder Legislativo local, el Poder Judicial, y dependencias aliadas nacionales (INPI, INALI) e internacionales (UNESCO). </w:t>
      </w:r>
    </w:p>
    <w:p w14:paraId="616562C5" w14:textId="77777777" w:rsidR="00611C50" w:rsidRPr="00611C50" w:rsidRDefault="00611C50">
      <w:pPr>
        <w:numPr>
          <w:ilvl w:val="0"/>
          <w:numId w:val="10"/>
        </w:numPr>
        <w:spacing w:after="0" w:line="0" w:lineRule="atLeast"/>
        <w:jc w:val="both"/>
        <w:rPr>
          <w:rFonts w:ascii="Gilroy" w:hAnsi="Gilroy"/>
        </w:rPr>
      </w:pPr>
      <w:r w:rsidRPr="0082075F">
        <w:rPr>
          <w:rFonts w:ascii="Gilroy SemiBold" w:hAnsi="Gilroy SemiBold"/>
          <w:b/>
          <w:bCs/>
        </w:rPr>
        <w:t>Enfoque comunicativo</w:t>
      </w:r>
      <w:r w:rsidRPr="00611C50">
        <w:rPr>
          <w:rFonts w:ascii="Gilroy" w:hAnsi="Gilroy"/>
          <w:b/>
          <w:bCs/>
        </w:rPr>
        <w:t>:</w:t>
      </w:r>
      <w:r w:rsidRPr="00611C50">
        <w:rPr>
          <w:rFonts w:ascii="Gilroy" w:hAnsi="Gilroy"/>
        </w:rPr>
        <w:t xml:space="preserve"> Garantizar la interoperabilidad de dos vías y evitar la dispersión o duplicidad de esfuerzos. </w:t>
      </w:r>
    </w:p>
    <w:p w14:paraId="098AFEA7" w14:textId="77777777" w:rsidR="00611C50" w:rsidRPr="0082075F" w:rsidRDefault="00611C50">
      <w:pPr>
        <w:numPr>
          <w:ilvl w:val="0"/>
          <w:numId w:val="10"/>
        </w:numPr>
        <w:spacing w:after="0" w:line="0" w:lineRule="atLeast"/>
        <w:jc w:val="both"/>
        <w:rPr>
          <w:rFonts w:ascii="Gilroy SemiBold" w:hAnsi="Gilroy SemiBold"/>
        </w:rPr>
      </w:pPr>
      <w:r w:rsidRPr="0082075F">
        <w:rPr>
          <w:rFonts w:ascii="Gilroy SemiBold" w:hAnsi="Gilroy SemiBold"/>
          <w:b/>
          <w:bCs/>
        </w:rPr>
        <w:t>Mensajes Clave:</w:t>
      </w:r>
    </w:p>
    <w:p w14:paraId="34581367" w14:textId="77777777" w:rsidR="00611C50" w:rsidRPr="00611C50" w:rsidRDefault="00611C50">
      <w:pPr>
        <w:numPr>
          <w:ilvl w:val="1"/>
          <w:numId w:val="10"/>
        </w:numPr>
        <w:spacing w:after="0" w:line="0" w:lineRule="atLeast"/>
        <w:jc w:val="both"/>
        <w:rPr>
          <w:rFonts w:ascii="Gilroy" w:hAnsi="Gilroy"/>
        </w:rPr>
      </w:pPr>
      <w:r w:rsidRPr="00611C50">
        <w:rPr>
          <w:rFonts w:ascii="Gilroy" w:hAnsi="Gilroy"/>
          <w:i/>
          <w:iCs/>
        </w:rPr>
        <w:t>"El PADI es la materialización digital del Humanismo Mexicano: prioriza el acceso informativo a los más vulnerables."</w:t>
      </w:r>
    </w:p>
    <w:p w14:paraId="31ED1BE1" w14:textId="77777777" w:rsidR="00611C50" w:rsidRPr="00611C50" w:rsidRDefault="00611C50">
      <w:pPr>
        <w:numPr>
          <w:ilvl w:val="1"/>
          <w:numId w:val="10"/>
        </w:numPr>
        <w:spacing w:after="0" w:line="0" w:lineRule="atLeast"/>
        <w:jc w:val="both"/>
        <w:rPr>
          <w:rFonts w:ascii="Gilroy" w:hAnsi="Gilroy"/>
        </w:rPr>
      </w:pPr>
      <w:r w:rsidRPr="00611C50">
        <w:rPr>
          <w:rFonts w:ascii="Gilroy" w:hAnsi="Gilroy"/>
          <w:i/>
          <w:iCs/>
        </w:rPr>
        <w:lastRenderedPageBreak/>
        <w:t>"La Soberanía Digital del Estado se consolida resguardando la información en la infraestructura pública del IPPI."</w:t>
      </w:r>
    </w:p>
    <w:p w14:paraId="705348D3" w14:textId="77777777" w:rsidR="00611C50" w:rsidRPr="00611C50" w:rsidRDefault="00611C50">
      <w:pPr>
        <w:numPr>
          <w:ilvl w:val="1"/>
          <w:numId w:val="10"/>
        </w:numPr>
        <w:spacing w:after="0" w:line="0" w:lineRule="atLeast"/>
        <w:jc w:val="both"/>
        <w:rPr>
          <w:rFonts w:ascii="Gilroy" w:hAnsi="Gilroy"/>
        </w:rPr>
      </w:pPr>
      <w:r w:rsidRPr="00611C50">
        <w:rPr>
          <w:rFonts w:ascii="Gilroy" w:hAnsi="Gilroy"/>
          <w:i/>
          <w:iCs/>
        </w:rPr>
        <w:t>"Coordinar datos abiertos optimiza el presupuesto y elimina el peregrinaje burocrático de las comunidades."</w:t>
      </w:r>
    </w:p>
    <w:p w14:paraId="461DA86F"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Audiencia General: Medios de Comunicación y Opinión Pública</w:t>
      </w:r>
    </w:p>
    <w:p w14:paraId="7AD385CF" w14:textId="77777777" w:rsidR="00611C50" w:rsidRPr="00611C50" w:rsidRDefault="00611C50">
      <w:pPr>
        <w:numPr>
          <w:ilvl w:val="0"/>
          <w:numId w:val="11"/>
        </w:numPr>
        <w:spacing w:after="0" w:line="0" w:lineRule="atLeast"/>
        <w:jc w:val="both"/>
        <w:rPr>
          <w:rFonts w:ascii="Gilroy" w:hAnsi="Gilroy"/>
        </w:rPr>
      </w:pPr>
      <w:r w:rsidRPr="0082075F">
        <w:rPr>
          <w:rFonts w:ascii="Gilroy SemiBold" w:hAnsi="Gilroy SemiBold"/>
          <w:b/>
          <w:bCs/>
        </w:rPr>
        <w:t>Perfil</w:t>
      </w:r>
      <w:r w:rsidRPr="00611C50">
        <w:rPr>
          <w:rFonts w:ascii="Gilroy" w:hAnsi="Gilroy"/>
          <w:b/>
          <w:bCs/>
        </w:rPr>
        <w:t>:</w:t>
      </w:r>
      <w:r w:rsidRPr="00611C50">
        <w:rPr>
          <w:rFonts w:ascii="Gilroy" w:hAnsi="Gilroy"/>
        </w:rPr>
        <w:t xml:space="preserve"> Medios masivos, prensa escrita, radiodifusoras comunitarias e indigenistas, academia y sector tecnológico. </w:t>
      </w:r>
    </w:p>
    <w:p w14:paraId="1FC14E16" w14:textId="77777777" w:rsidR="00611C50" w:rsidRPr="00611C50" w:rsidRDefault="00611C50">
      <w:pPr>
        <w:numPr>
          <w:ilvl w:val="0"/>
          <w:numId w:val="11"/>
        </w:numPr>
        <w:spacing w:after="0" w:line="0" w:lineRule="atLeast"/>
        <w:jc w:val="both"/>
        <w:rPr>
          <w:rFonts w:ascii="Gilroy" w:hAnsi="Gilroy"/>
        </w:rPr>
      </w:pPr>
      <w:r w:rsidRPr="0082075F">
        <w:rPr>
          <w:rFonts w:ascii="Gilroy SemiBold" w:hAnsi="Gilroy SemiBold"/>
          <w:b/>
          <w:bCs/>
        </w:rPr>
        <w:t>Enfoque comunicativo:</w:t>
      </w:r>
      <w:r w:rsidRPr="00611C50">
        <w:rPr>
          <w:rFonts w:ascii="Gilroy" w:hAnsi="Gilroy"/>
        </w:rPr>
        <w:t xml:space="preserve"> Posicionamiento de la soberanía tecnológica y justificación de la política pública. </w:t>
      </w:r>
    </w:p>
    <w:p w14:paraId="55DD6D72" w14:textId="77777777" w:rsidR="00611C50" w:rsidRPr="00611C50" w:rsidRDefault="00611C50">
      <w:pPr>
        <w:numPr>
          <w:ilvl w:val="0"/>
          <w:numId w:val="11"/>
        </w:numPr>
        <w:spacing w:after="0" w:line="0" w:lineRule="atLeast"/>
        <w:jc w:val="both"/>
        <w:rPr>
          <w:rFonts w:ascii="Gilroy" w:hAnsi="Gilroy"/>
        </w:rPr>
      </w:pPr>
      <w:r w:rsidRPr="0082075F">
        <w:rPr>
          <w:rFonts w:ascii="Gilroy SemiBold" w:hAnsi="Gilroy SemiBold"/>
          <w:b/>
          <w:bCs/>
        </w:rPr>
        <w:t>Mensajes Clave</w:t>
      </w:r>
      <w:r w:rsidRPr="00611C50">
        <w:rPr>
          <w:rFonts w:ascii="Gilroy" w:hAnsi="Gilroy"/>
          <w:b/>
          <w:bCs/>
        </w:rPr>
        <w:t>:</w:t>
      </w:r>
    </w:p>
    <w:p w14:paraId="2ABC84E2" w14:textId="77777777" w:rsidR="00611C50" w:rsidRPr="00611C50" w:rsidRDefault="00611C50">
      <w:pPr>
        <w:numPr>
          <w:ilvl w:val="1"/>
          <w:numId w:val="11"/>
        </w:numPr>
        <w:spacing w:after="0" w:line="0" w:lineRule="atLeast"/>
        <w:jc w:val="both"/>
        <w:rPr>
          <w:rFonts w:ascii="Gilroy" w:hAnsi="Gilroy"/>
        </w:rPr>
      </w:pPr>
      <w:r w:rsidRPr="00611C50">
        <w:rPr>
          <w:rFonts w:ascii="Gilroy" w:hAnsi="Gilroy"/>
          <w:i/>
          <w:iCs/>
        </w:rPr>
        <w:t>"La exclusión digital en Puebla es una brecha social y lingüística, no solo un problema de falta de internet."</w:t>
      </w:r>
    </w:p>
    <w:p w14:paraId="1D429D1B" w14:textId="77777777" w:rsidR="00611C50" w:rsidRPr="00611C50" w:rsidRDefault="00611C50">
      <w:pPr>
        <w:numPr>
          <w:ilvl w:val="1"/>
          <w:numId w:val="11"/>
        </w:numPr>
        <w:spacing w:after="0" w:line="0" w:lineRule="atLeast"/>
        <w:jc w:val="both"/>
        <w:rPr>
          <w:rFonts w:ascii="Gilroy" w:hAnsi="Gilroy"/>
        </w:rPr>
      </w:pPr>
      <w:r w:rsidRPr="00611C50">
        <w:rPr>
          <w:rFonts w:ascii="Gilroy" w:hAnsi="Gilroy"/>
          <w:i/>
          <w:iCs/>
        </w:rPr>
        <w:t>"Un proyecto de software propio, de código abierto, que optimiza los recursos públicos y genera un alto Retorno Social de la Inversión (SROI)."</w:t>
      </w:r>
    </w:p>
    <w:p w14:paraId="42A1A0A4" w14:textId="77777777" w:rsidR="00611C50" w:rsidRDefault="00611C50">
      <w:pPr>
        <w:spacing w:after="0" w:line="0" w:lineRule="atLeast"/>
        <w:jc w:val="both"/>
        <w:rPr>
          <w:rFonts w:ascii="Gilroy" w:hAnsi="Gilroy"/>
        </w:rPr>
      </w:pPr>
    </w:p>
    <w:p w14:paraId="0197AE8F" w14:textId="77777777" w:rsidR="00611C50" w:rsidRPr="0082075F" w:rsidRDefault="00611C50" w:rsidP="00611C50">
      <w:pPr>
        <w:spacing w:after="0" w:line="0" w:lineRule="atLeast"/>
        <w:jc w:val="both"/>
        <w:rPr>
          <w:rFonts w:ascii="Gilroy SemiBold" w:hAnsi="Gilroy SemiBold"/>
          <w:b/>
          <w:bCs/>
        </w:rPr>
      </w:pPr>
      <w:r w:rsidRPr="0082075F">
        <w:rPr>
          <w:rFonts w:ascii="Gilroy SemiBold" w:hAnsi="Gilroy SemiBold"/>
          <w:b/>
          <w:bCs/>
        </w:rPr>
        <w:t>V. EJES TEMÁTICOS Y ESTRATEGIAS DE COMUNICACIÓN</w:t>
      </w:r>
    </w:p>
    <w:p w14:paraId="33105BC6" w14:textId="77777777" w:rsidR="00611C50" w:rsidRPr="00611C50" w:rsidRDefault="00611C50" w:rsidP="00611C50">
      <w:pPr>
        <w:spacing w:after="0" w:line="0" w:lineRule="atLeast"/>
        <w:jc w:val="both"/>
        <w:rPr>
          <w:rFonts w:ascii="Gilroy" w:hAnsi="Gilroy"/>
        </w:rPr>
      </w:pPr>
      <w:r w:rsidRPr="00611C50">
        <w:rPr>
          <w:rFonts w:ascii="Gilroy" w:hAnsi="Gilroy"/>
        </w:rPr>
        <w:t xml:space="preserve">La comunicación y difusión se estructurará de forma estricta bajo los </w:t>
      </w:r>
      <w:r w:rsidRPr="00611C50">
        <w:rPr>
          <w:rFonts w:ascii="Gilroy" w:hAnsi="Gilroy"/>
          <w:b/>
          <w:bCs/>
        </w:rPr>
        <w:t>tres Ejes Temáticos oficiales</w:t>
      </w:r>
      <w:r w:rsidRPr="00611C50">
        <w:rPr>
          <w:rFonts w:ascii="Gilroy" w:hAnsi="Gilroy"/>
        </w:rPr>
        <w:t xml:space="preserve"> programados en la arquitectura de la interfaz web del PADI</w:t>
      </w:r>
    </w:p>
    <w:p w14:paraId="543810FA" w14:textId="1EE5C570" w:rsidR="008027A5" w:rsidRDefault="00F67B1C">
      <w:pPr>
        <w:spacing w:after="0" w:line="0" w:lineRule="atLeast"/>
        <w:jc w:val="both"/>
        <w:rPr>
          <w:rFonts w:ascii="Gilroy" w:hAnsi="Gilroy"/>
        </w:rPr>
      </w:pPr>
      <w:r w:rsidRPr="004F3443">
        <w:rPr>
          <w:rFonts w:ascii="Gilroy" w:hAnsi="Gilroy"/>
          <w:noProof/>
        </w:rPr>
        <mc:AlternateContent>
          <mc:Choice Requires="wps">
            <w:drawing>
              <wp:anchor distT="45720" distB="45720" distL="114300" distR="114300" simplePos="0" relativeHeight="251659264" behindDoc="0" locked="0" layoutInCell="1" allowOverlap="1" wp14:anchorId="4B0AD9F0" wp14:editId="300397FB">
                <wp:simplePos x="0" y="0"/>
                <wp:positionH relativeFrom="column">
                  <wp:posOffset>206375</wp:posOffset>
                </wp:positionH>
                <wp:positionV relativeFrom="paragraph">
                  <wp:posOffset>628650</wp:posOffset>
                </wp:positionV>
                <wp:extent cx="752475" cy="2557145"/>
                <wp:effectExtent l="0" t="0" r="28575"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557145"/>
                        </a:xfrm>
                        <a:prstGeom prst="rect">
                          <a:avLst/>
                        </a:prstGeom>
                        <a:solidFill>
                          <a:srgbClr val="FFFFFF"/>
                        </a:solidFill>
                        <a:ln w="9525">
                          <a:solidFill>
                            <a:srgbClr val="000000"/>
                          </a:solidFill>
                          <a:miter lim="800000"/>
                          <a:headEnd/>
                          <a:tailEnd/>
                        </a:ln>
                      </wps:spPr>
                      <wps:txbx>
                        <w:txbxContent>
                          <w:p w14:paraId="18E9BB61" w14:textId="0FE4984C" w:rsidR="004F3443" w:rsidRDefault="004F3443"/>
                          <w:p w14:paraId="01903DD1" w14:textId="77777777" w:rsidR="004F3443" w:rsidRDefault="004F3443" w:rsidP="004F3443"/>
                          <w:p w14:paraId="5447A0B6" w14:textId="77777777" w:rsidR="004F3443" w:rsidRDefault="004F3443"/>
                          <w:p w14:paraId="5B1A4768" w14:textId="77777777" w:rsidR="004F3443" w:rsidRDefault="004F3443"/>
                          <w:p w14:paraId="168C3A14" w14:textId="05BE8E88" w:rsidR="004F3443" w:rsidRPr="004F3443" w:rsidRDefault="004F3443" w:rsidP="00F67B1C">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B0AD9F0" id="_x0000_t202" coordsize="21600,21600" o:spt="202" path="m,l,21600r21600,l21600,xe">
                <v:stroke joinstyle="miter"/>
                <v:path gradientshapeok="t" o:connecttype="rect"/>
              </v:shapetype>
              <v:shape id="Cuadro de texto 2" o:spid="_x0000_s1026" type="#_x0000_t202" style="position:absolute;left:0;text-align:left;margin-left:16.25pt;margin-top:49.5pt;width:59.25pt;height:201.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">
                <v:textbox>
                  <w:txbxContent>
                    <w:p w14:paraId="18E9BB61" w14:textId="0FE4984C" w:rsidR="004F3443" w:rsidRDefault="004F3443"/>
                    <w:p w14:paraId="01903DD1" w14:textId="77777777" w:rsidR="004F3443" w:rsidRDefault="004F3443" w:rsidP="004F3443"/>
                    <w:p w14:paraId="5447A0B6" w14:textId="77777777" w:rsidR="004F3443" w:rsidRDefault="004F3443"/>
                    <w:p w14:paraId="5B1A4768" w14:textId="77777777" w:rsidR="004F3443" w:rsidRDefault="004F3443"/>
                    <w:p w14:paraId="168C3A14" w14:textId="05BE8E88" w:rsidR="004F3443" w:rsidRPr="004F3443" w:rsidRDefault="004F3443" w:rsidP="00F67B1C">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65408" behindDoc="0" locked="0" layoutInCell="1" allowOverlap="1" wp14:anchorId="38053D66" wp14:editId="4098D05C">
                <wp:simplePos x="0" y="0"/>
                <wp:positionH relativeFrom="column">
                  <wp:posOffset>956310</wp:posOffset>
                </wp:positionH>
                <wp:positionV relativeFrom="paragraph">
                  <wp:posOffset>2214880</wp:posOffset>
                </wp:positionV>
                <wp:extent cx="2257425" cy="971550"/>
                <wp:effectExtent l="0" t="0" r="28575" b="19050"/>
                <wp:wrapSquare wrapText="bothSides"/>
                <wp:docPr id="7894792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971550"/>
                        </a:xfrm>
                        <a:prstGeom prst="rect">
                          <a:avLst/>
                        </a:prstGeom>
                        <a:solidFill>
                          <a:srgbClr val="FFFFFF"/>
                        </a:solidFill>
                        <a:ln w="9525">
                          <a:solidFill>
                            <a:srgbClr val="000000"/>
                          </a:solidFill>
                          <a:miter lim="800000"/>
                          <a:headEnd/>
                          <a:tailEnd/>
                        </a:ln>
                      </wps:spPr>
                      <wps:txbx>
                        <w:txbxContent>
                          <w:p w14:paraId="23B361CB" w14:textId="77777777" w:rsidR="004F3443" w:rsidRDefault="004F3443"/>
                          <w:p w14:paraId="33BB739A" w14:textId="06AA2E19" w:rsidR="004F3443" w:rsidRPr="00F67B1C" w:rsidRDefault="00F67B1C" w:rsidP="00F67B1C">
                            <w:pPr>
                              <w:pStyle w:val="Prrafodelista"/>
                              <w:rPr>
                                <w:b/>
                                <w:bCs/>
                              </w:rPr>
                            </w:pPr>
                            <w:r w:rsidRPr="00F67B1C">
                              <w:rPr>
                                <w:b/>
                                <w:bCs/>
                              </w:rPr>
                              <w:t xml:space="preserve">3. </w:t>
                            </w:r>
                            <w:r w:rsidR="004F3443" w:rsidRPr="00F67B1C">
                              <w:rPr>
                                <w:b/>
                                <w:bCs/>
                              </w:rPr>
                              <w:t>CULTURA Y RECURSOS</w:t>
                            </w:r>
                          </w:p>
                          <w:p w14:paraId="394EA008" w14:textId="77777777" w:rsidR="004F3443" w:rsidRDefault="004F3443"/>
                          <w:p w14:paraId="185E1884" w14:textId="77777777" w:rsidR="004F3443" w:rsidRDefault="004F3443"/>
                          <w:p w14:paraId="6CDF4FF9" w14:textId="77777777" w:rsidR="004F3443" w:rsidRDefault="004F3443" w:rsidP="004F3443">
                            <w:pPr>
                              <w:jc w:val="center"/>
                              <w:rPr>
                                <w:b/>
                                <w:bCs/>
                              </w:rPr>
                            </w:pPr>
                          </w:p>
                          <w:p w14:paraId="4E0C035C" w14:textId="77777777" w:rsidR="004F3443" w:rsidRDefault="004F3443" w:rsidP="004F3443">
                            <w:pPr>
                              <w:jc w:val="center"/>
                              <w:rPr>
                                <w:b/>
                                <w:bCs/>
                              </w:rPr>
                            </w:pPr>
                          </w:p>
                          <w:p w14:paraId="3DE9BCA9"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53D66" id="_x0000_s1027" type="#_x0000_t202" style="position:absolute;left:0;text-align:left;margin-left:75.3pt;margin-top:174.4pt;width:177.75pt;height:7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">
                <v:textbox>
                  <w:txbxContent>
                    <w:p w14:paraId="23B361CB" w14:textId="77777777" w:rsidR="004F3443" w:rsidRDefault="004F3443"/>
                    <w:p w14:paraId="33BB739A" w14:textId="06AA2E19" w:rsidR="004F3443" w:rsidRPr="00F67B1C" w:rsidRDefault="00F67B1C" w:rsidP="00F67B1C">
                      <w:pPr>
                        <w:pStyle w:val="Prrafodelista"/>
                        <w:rPr>
                          <w:b/>
                          <w:bCs/>
                        </w:rPr>
                      </w:pPr>
                      <w:r w:rsidRPr="00F67B1C">
                        <w:rPr>
                          <w:b/>
                          <w:bCs/>
                        </w:rPr>
                        <w:t xml:space="preserve">3. </w:t>
                      </w:r>
                      <w:r w:rsidR="004F3443" w:rsidRPr="00F67B1C">
                        <w:rPr>
                          <w:b/>
                          <w:bCs/>
                        </w:rPr>
                        <w:t>CULTURA Y RECURSOS</w:t>
                      </w:r>
                    </w:p>
                    <w:p w14:paraId="394EA008" w14:textId="77777777" w:rsidR="004F3443" w:rsidRDefault="004F3443"/>
                    <w:p w14:paraId="185E1884" w14:textId="77777777" w:rsidR="004F3443" w:rsidRDefault="004F3443"/>
                    <w:p w14:paraId="6CDF4FF9" w14:textId="77777777" w:rsidR="004F3443" w:rsidRDefault="004F3443" w:rsidP="004F3443">
                      <w:pPr>
                        <w:jc w:val="center"/>
                        <w:rPr>
                          <w:b/>
                          <w:bCs/>
                        </w:rPr>
                      </w:pPr>
                    </w:p>
                    <w:p w14:paraId="4E0C035C" w14:textId="77777777" w:rsidR="004F3443" w:rsidRDefault="004F3443" w:rsidP="004F3443">
                      <w:pPr>
                        <w:jc w:val="center"/>
                        <w:rPr>
                          <w:b/>
                          <w:bCs/>
                        </w:rPr>
                      </w:pPr>
                    </w:p>
                    <w:p w14:paraId="3DE9BCA9" w14:textId="77777777" w:rsidR="004F3443" w:rsidRPr="004F3443" w:rsidRDefault="004F3443" w:rsidP="004F3443">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63360" behindDoc="0" locked="0" layoutInCell="1" allowOverlap="1" wp14:anchorId="4C67F949" wp14:editId="0A92601F">
                <wp:simplePos x="0" y="0"/>
                <wp:positionH relativeFrom="column">
                  <wp:posOffset>956310</wp:posOffset>
                </wp:positionH>
                <wp:positionV relativeFrom="paragraph">
                  <wp:posOffset>1438910</wp:posOffset>
                </wp:positionV>
                <wp:extent cx="2257425" cy="776605"/>
                <wp:effectExtent l="0" t="0" r="28575" b="23495"/>
                <wp:wrapSquare wrapText="bothSides"/>
                <wp:docPr id="124700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776605"/>
                        </a:xfrm>
                        <a:prstGeom prst="rect">
                          <a:avLst/>
                        </a:prstGeom>
                        <a:solidFill>
                          <a:srgbClr val="FFFFFF"/>
                        </a:solidFill>
                        <a:ln w="9525">
                          <a:solidFill>
                            <a:srgbClr val="000000"/>
                          </a:solidFill>
                          <a:miter lim="800000"/>
                          <a:headEnd/>
                          <a:tailEnd/>
                        </a:ln>
                      </wps:spPr>
                      <wps:txbx>
                        <w:txbxContent>
                          <w:p w14:paraId="3CC888D5" w14:textId="77777777" w:rsidR="00F67B1C" w:rsidRDefault="00F67B1C"/>
                          <w:p w14:paraId="6E287246" w14:textId="6097DB65" w:rsidR="004F3443" w:rsidRPr="00F67B1C" w:rsidRDefault="00F67B1C" w:rsidP="00F67B1C">
                            <w:pPr>
                              <w:pStyle w:val="Prrafodelista"/>
                              <w:rPr>
                                <w:b/>
                                <w:bCs/>
                              </w:rPr>
                            </w:pPr>
                            <w:r w:rsidRPr="00F67B1C">
                              <w:rPr>
                                <w:b/>
                                <w:bCs/>
                              </w:rPr>
                              <w:t xml:space="preserve">2. ACCIÓN SOCIAL </w:t>
                            </w:r>
                          </w:p>
                          <w:p w14:paraId="64135FA8" w14:textId="16C25051" w:rsidR="004F3443" w:rsidRDefault="004F3443"/>
                          <w:p w14:paraId="56499136" w14:textId="77777777" w:rsidR="004F3443" w:rsidRDefault="004F3443" w:rsidP="004F3443">
                            <w:pPr>
                              <w:jc w:val="center"/>
                              <w:rPr>
                                <w:b/>
                                <w:bCs/>
                              </w:rPr>
                            </w:pPr>
                          </w:p>
                          <w:p w14:paraId="5F54B502" w14:textId="77777777" w:rsidR="004F3443" w:rsidRDefault="004F3443" w:rsidP="004F3443">
                            <w:pPr>
                              <w:jc w:val="center"/>
                              <w:rPr>
                                <w:b/>
                                <w:bCs/>
                              </w:rPr>
                            </w:pPr>
                          </w:p>
                          <w:p w14:paraId="4FB0F93F"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7F949" id="_x0000_s1028" type="#_x0000_t202" style="position:absolute;left:0;text-align:left;margin-left:75.3pt;margin-top:113.3pt;width:177.75pt;height:61.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">
                <v:textbox>
                  <w:txbxContent>
                    <w:p w14:paraId="3CC888D5" w14:textId="77777777" w:rsidR="00F67B1C" w:rsidRDefault="00F67B1C"/>
                    <w:p w14:paraId="6E287246" w14:textId="6097DB65" w:rsidR="004F3443" w:rsidRPr="00F67B1C" w:rsidRDefault="00F67B1C" w:rsidP="00F67B1C">
                      <w:pPr>
                        <w:pStyle w:val="Prrafodelista"/>
                        <w:rPr>
                          <w:b/>
                          <w:bCs/>
                        </w:rPr>
                      </w:pPr>
                      <w:r w:rsidRPr="00F67B1C">
                        <w:rPr>
                          <w:b/>
                          <w:bCs/>
                        </w:rPr>
                        <w:t xml:space="preserve">2. ACCIÓN SOCIAL </w:t>
                      </w:r>
                    </w:p>
                    <w:p w14:paraId="64135FA8" w14:textId="16C25051" w:rsidR="004F3443" w:rsidRDefault="004F3443"/>
                    <w:p w14:paraId="56499136" w14:textId="77777777" w:rsidR="004F3443" w:rsidRDefault="004F3443" w:rsidP="004F3443">
                      <w:pPr>
                        <w:jc w:val="center"/>
                        <w:rPr>
                          <w:b/>
                          <w:bCs/>
                        </w:rPr>
                      </w:pPr>
                    </w:p>
                    <w:p w14:paraId="5F54B502" w14:textId="77777777" w:rsidR="004F3443" w:rsidRDefault="004F3443" w:rsidP="004F3443">
                      <w:pPr>
                        <w:jc w:val="center"/>
                        <w:rPr>
                          <w:b/>
                          <w:bCs/>
                        </w:rPr>
                      </w:pPr>
                    </w:p>
                    <w:p w14:paraId="4FB0F93F" w14:textId="77777777" w:rsidR="004F3443" w:rsidRPr="004F3443" w:rsidRDefault="004F3443" w:rsidP="004F3443">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61312" behindDoc="0" locked="0" layoutInCell="1" allowOverlap="1" wp14:anchorId="218B1833" wp14:editId="3132E1C2">
                <wp:simplePos x="0" y="0"/>
                <wp:positionH relativeFrom="column">
                  <wp:posOffset>956310</wp:posOffset>
                </wp:positionH>
                <wp:positionV relativeFrom="paragraph">
                  <wp:posOffset>628650</wp:posOffset>
                </wp:positionV>
                <wp:extent cx="2257425" cy="805815"/>
                <wp:effectExtent l="0" t="0" r="28575" b="13335"/>
                <wp:wrapSquare wrapText="bothSides"/>
                <wp:docPr id="360854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805815"/>
                        </a:xfrm>
                        <a:prstGeom prst="rect">
                          <a:avLst/>
                        </a:prstGeom>
                        <a:solidFill>
                          <a:srgbClr val="FFFFFF"/>
                        </a:solidFill>
                        <a:ln w="9525">
                          <a:solidFill>
                            <a:srgbClr val="000000"/>
                          </a:solidFill>
                          <a:miter lim="800000"/>
                          <a:headEnd/>
                          <a:tailEnd/>
                        </a:ln>
                      </wps:spPr>
                      <wps:txbx>
                        <w:txbxContent>
                          <w:p w14:paraId="48DECADC" w14:textId="77777777" w:rsidR="004F3443" w:rsidRDefault="004F3443"/>
                          <w:p w14:paraId="3039CDA2" w14:textId="538E1851" w:rsidR="004F3443" w:rsidRPr="00F67B1C" w:rsidRDefault="004F3443">
                            <w:pPr>
                              <w:pStyle w:val="Prrafodelista"/>
                              <w:numPr>
                                <w:ilvl w:val="0"/>
                                <w:numId w:val="15"/>
                              </w:numPr>
                              <w:jc w:val="center"/>
                              <w:rPr>
                                <w:b/>
                                <w:bCs/>
                              </w:rPr>
                            </w:pPr>
                            <w:r w:rsidRPr="00F67B1C">
                              <w:rPr>
                                <w:b/>
                                <w:bCs/>
                              </w:rPr>
                              <w:t>GOBERNANZA</w:t>
                            </w:r>
                          </w:p>
                          <w:p w14:paraId="349290B3" w14:textId="77777777" w:rsidR="004F3443" w:rsidRDefault="004F3443"/>
                          <w:p w14:paraId="75C5FC7D" w14:textId="77777777" w:rsidR="004F3443" w:rsidRDefault="004F3443" w:rsidP="004F3443">
                            <w:pPr>
                              <w:jc w:val="center"/>
                              <w:rPr>
                                <w:b/>
                                <w:bCs/>
                              </w:rPr>
                            </w:pPr>
                          </w:p>
                          <w:p w14:paraId="477442F7" w14:textId="77777777" w:rsidR="004F3443" w:rsidRDefault="004F3443" w:rsidP="004F3443">
                            <w:pPr>
                              <w:jc w:val="center"/>
                              <w:rPr>
                                <w:b/>
                                <w:bCs/>
                              </w:rPr>
                            </w:pPr>
                          </w:p>
                          <w:p w14:paraId="5239EBCD"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B1833" id="_x0000_s1029" type="#_x0000_t202" style="position:absolute;left:0;text-align:left;margin-left:75.3pt;margin-top:49.5pt;width:177.75pt;height:63.4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">
                <v:textbox>
                  <w:txbxContent>
                    <w:p w14:paraId="48DECADC" w14:textId="77777777" w:rsidR="004F3443" w:rsidRDefault="004F3443"/>
                    <w:p w14:paraId="3039CDA2" w14:textId="538E1851" w:rsidR="004F3443" w:rsidRPr="00F67B1C" w:rsidRDefault="004F3443">
                      <w:pPr>
                        <w:pStyle w:val="Prrafodelista"/>
                        <w:numPr>
                          <w:ilvl w:val="0"/>
                          <w:numId w:val="15"/>
                        </w:numPr>
                        <w:jc w:val="center"/>
                        <w:rPr>
                          <w:b/>
                          <w:bCs/>
                        </w:rPr>
                      </w:pPr>
                      <w:r w:rsidRPr="00F67B1C">
                        <w:rPr>
                          <w:b/>
                          <w:bCs/>
                        </w:rPr>
                        <w:t>GOBERNANZA</w:t>
                      </w:r>
                    </w:p>
                    <w:p w14:paraId="349290B3" w14:textId="77777777" w:rsidR="004F3443" w:rsidRDefault="004F3443"/>
                    <w:p w14:paraId="75C5FC7D" w14:textId="77777777" w:rsidR="004F3443" w:rsidRDefault="004F3443" w:rsidP="004F3443">
                      <w:pPr>
                        <w:jc w:val="center"/>
                        <w:rPr>
                          <w:b/>
                          <w:bCs/>
                        </w:rPr>
                      </w:pPr>
                    </w:p>
                    <w:p w14:paraId="477442F7" w14:textId="77777777" w:rsidR="004F3443" w:rsidRDefault="004F3443" w:rsidP="004F3443">
                      <w:pPr>
                        <w:jc w:val="center"/>
                        <w:rPr>
                          <w:b/>
                          <w:bCs/>
                        </w:rPr>
                      </w:pPr>
                    </w:p>
                    <w:p w14:paraId="5239EBCD" w14:textId="77777777" w:rsidR="004F3443" w:rsidRPr="004F3443" w:rsidRDefault="004F3443" w:rsidP="004F3443">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67456" behindDoc="0" locked="0" layoutInCell="1" allowOverlap="1" wp14:anchorId="361AF37E" wp14:editId="2F942F8A">
                <wp:simplePos x="0" y="0"/>
                <wp:positionH relativeFrom="column">
                  <wp:posOffset>3215640</wp:posOffset>
                </wp:positionH>
                <wp:positionV relativeFrom="paragraph">
                  <wp:posOffset>626745</wp:posOffset>
                </wp:positionV>
                <wp:extent cx="2257425" cy="809625"/>
                <wp:effectExtent l="0" t="0" r="28575" b="28575"/>
                <wp:wrapSquare wrapText="bothSides"/>
                <wp:docPr id="6428094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809625"/>
                        </a:xfrm>
                        <a:prstGeom prst="rect">
                          <a:avLst/>
                        </a:prstGeom>
                        <a:solidFill>
                          <a:srgbClr val="FFFFFF"/>
                        </a:solidFill>
                        <a:ln w="9525">
                          <a:solidFill>
                            <a:srgbClr val="000000"/>
                          </a:solidFill>
                          <a:miter lim="800000"/>
                          <a:headEnd/>
                          <a:tailEnd/>
                        </a:ln>
                      </wps:spPr>
                      <wps:txbx>
                        <w:txbxContent>
                          <w:p w14:paraId="0C022B3F" w14:textId="1944CD83" w:rsidR="004F3443" w:rsidRDefault="004F3443">
                            <w:pPr>
                              <w:pStyle w:val="Prrafodelista"/>
                              <w:numPr>
                                <w:ilvl w:val="0"/>
                                <w:numId w:val="12"/>
                              </w:numPr>
                            </w:pPr>
                            <w:r w:rsidRPr="004F3443">
                              <w:t>Matriz de 4 Poderes</w:t>
                            </w:r>
                            <w:r>
                              <w:t>.</w:t>
                            </w:r>
                          </w:p>
                          <w:p w14:paraId="3678B739" w14:textId="20632E5B" w:rsidR="004F3443" w:rsidRDefault="004F3443">
                            <w:pPr>
                              <w:pStyle w:val="Prrafodelista"/>
                              <w:numPr>
                                <w:ilvl w:val="0"/>
                                <w:numId w:val="12"/>
                              </w:numPr>
                            </w:pPr>
                            <w:r w:rsidRPr="004F3443">
                              <w:t>Derechos Digitales</w:t>
                            </w:r>
                          </w:p>
                          <w:p w14:paraId="2AAC9856" w14:textId="28F4EF38" w:rsidR="004F3443" w:rsidRDefault="004F3443">
                            <w:pPr>
                              <w:pStyle w:val="Prrafodelista"/>
                              <w:numPr>
                                <w:ilvl w:val="0"/>
                                <w:numId w:val="12"/>
                              </w:numPr>
                            </w:pPr>
                            <w:r w:rsidRPr="004F3443">
                              <w:t>Asesoría Jurídica</w:t>
                            </w:r>
                          </w:p>
                          <w:p w14:paraId="4A41BB6B" w14:textId="77777777" w:rsidR="004F3443" w:rsidRDefault="004F3443" w:rsidP="004F3443">
                            <w:pPr>
                              <w:jc w:val="right"/>
                            </w:pPr>
                          </w:p>
                          <w:p w14:paraId="56BFE62A" w14:textId="77777777" w:rsidR="004F3443" w:rsidRDefault="004F3443"/>
                          <w:p w14:paraId="1AEDC17C" w14:textId="77777777" w:rsidR="004F3443" w:rsidRDefault="004F3443"/>
                          <w:p w14:paraId="2E247EED" w14:textId="77777777" w:rsidR="004F3443" w:rsidRDefault="004F3443" w:rsidP="004F3443">
                            <w:pPr>
                              <w:jc w:val="center"/>
                              <w:rPr>
                                <w:b/>
                                <w:bCs/>
                              </w:rPr>
                            </w:pPr>
                          </w:p>
                          <w:p w14:paraId="49260B83" w14:textId="77777777" w:rsidR="004F3443" w:rsidRDefault="004F3443" w:rsidP="004F3443">
                            <w:pPr>
                              <w:jc w:val="center"/>
                              <w:rPr>
                                <w:b/>
                                <w:bCs/>
                              </w:rPr>
                            </w:pPr>
                          </w:p>
                          <w:p w14:paraId="53946A05"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AF37E" id="_x0000_s1030" type="#_x0000_t202" style="position:absolute;left:0;text-align:left;margin-left:253.2pt;margin-top:49.35pt;width:177.75pt;height:63.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">
                <v:textbox>
                  <w:txbxContent>
                    <w:p w14:paraId="0C022B3F" w14:textId="1944CD83" w:rsidR="004F3443" w:rsidRDefault="004F3443">
                      <w:pPr>
                        <w:pStyle w:val="Prrafodelista"/>
                        <w:numPr>
                          <w:ilvl w:val="0"/>
                          <w:numId w:val="12"/>
                        </w:numPr>
                      </w:pPr>
                      <w:r w:rsidRPr="004F3443">
                        <w:t>Matriz de 4 Poderes</w:t>
                      </w:r>
                      <w:r>
                        <w:t>.</w:t>
                      </w:r>
                    </w:p>
                    <w:p w14:paraId="3678B739" w14:textId="20632E5B" w:rsidR="004F3443" w:rsidRDefault="004F3443">
                      <w:pPr>
                        <w:pStyle w:val="Prrafodelista"/>
                        <w:numPr>
                          <w:ilvl w:val="0"/>
                          <w:numId w:val="12"/>
                        </w:numPr>
                      </w:pPr>
                      <w:r w:rsidRPr="004F3443">
                        <w:t>Derechos Digitales</w:t>
                      </w:r>
                    </w:p>
                    <w:p w14:paraId="2AAC9856" w14:textId="28F4EF38" w:rsidR="004F3443" w:rsidRDefault="004F3443">
                      <w:pPr>
                        <w:pStyle w:val="Prrafodelista"/>
                        <w:numPr>
                          <w:ilvl w:val="0"/>
                          <w:numId w:val="12"/>
                        </w:numPr>
                      </w:pPr>
                      <w:r w:rsidRPr="004F3443">
                        <w:t>Asesoría Jurídica</w:t>
                      </w:r>
                    </w:p>
                    <w:p w14:paraId="4A41BB6B" w14:textId="77777777" w:rsidR="004F3443" w:rsidRDefault="004F3443" w:rsidP="004F3443">
                      <w:pPr>
                        <w:jc w:val="right"/>
                      </w:pPr>
                    </w:p>
                    <w:p w14:paraId="56BFE62A" w14:textId="77777777" w:rsidR="004F3443" w:rsidRDefault="004F3443"/>
                    <w:p w14:paraId="1AEDC17C" w14:textId="77777777" w:rsidR="004F3443" w:rsidRDefault="004F3443"/>
                    <w:p w14:paraId="2E247EED" w14:textId="77777777" w:rsidR="004F3443" w:rsidRDefault="004F3443" w:rsidP="004F3443">
                      <w:pPr>
                        <w:jc w:val="center"/>
                        <w:rPr>
                          <w:b/>
                          <w:bCs/>
                        </w:rPr>
                      </w:pPr>
                    </w:p>
                    <w:p w14:paraId="49260B83" w14:textId="77777777" w:rsidR="004F3443" w:rsidRDefault="004F3443" w:rsidP="004F3443">
                      <w:pPr>
                        <w:jc w:val="center"/>
                        <w:rPr>
                          <w:b/>
                          <w:bCs/>
                        </w:rPr>
                      </w:pPr>
                    </w:p>
                    <w:p w14:paraId="53946A05" w14:textId="77777777" w:rsidR="004F3443" w:rsidRPr="004F3443" w:rsidRDefault="004F3443" w:rsidP="004F3443">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71552" behindDoc="0" locked="0" layoutInCell="1" allowOverlap="1" wp14:anchorId="6D42DCAC" wp14:editId="6F92F346">
                <wp:simplePos x="0" y="0"/>
                <wp:positionH relativeFrom="column">
                  <wp:posOffset>3215640</wp:posOffset>
                </wp:positionH>
                <wp:positionV relativeFrom="paragraph">
                  <wp:posOffset>2216150</wp:posOffset>
                </wp:positionV>
                <wp:extent cx="2257425" cy="971550"/>
                <wp:effectExtent l="0" t="0" r="28575" b="19050"/>
                <wp:wrapSquare wrapText="bothSides"/>
                <wp:docPr id="14179498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971550"/>
                        </a:xfrm>
                        <a:prstGeom prst="rect">
                          <a:avLst/>
                        </a:prstGeom>
                        <a:solidFill>
                          <a:srgbClr val="FFFFFF"/>
                        </a:solidFill>
                        <a:ln w="9525">
                          <a:solidFill>
                            <a:srgbClr val="000000"/>
                          </a:solidFill>
                          <a:miter lim="800000"/>
                          <a:headEnd/>
                          <a:tailEnd/>
                        </a:ln>
                      </wps:spPr>
                      <wps:txbx>
                        <w:txbxContent>
                          <w:p w14:paraId="5C76B672" w14:textId="77777777" w:rsidR="004F3443" w:rsidRDefault="004F3443" w:rsidP="004F3443">
                            <w:pPr>
                              <w:jc w:val="right"/>
                            </w:pPr>
                          </w:p>
                          <w:p w14:paraId="514211E6" w14:textId="49506EC6" w:rsidR="004F3443" w:rsidRDefault="004F3443">
                            <w:pPr>
                              <w:pStyle w:val="Prrafodelista"/>
                              <w:numPr>
                                <w:ilvl w:val="0"/>
                                <w:numId w:val="14"/>
                              </w:numPr>
                            </w:pPr>
                            <w:r w:rsidRPr="004F3443">
                              <w:t>Atlas Lingüístico</w:t>
                            </w:r>
                            <w:r>
                              <w:t>.</w:t>
                            </w:r>
                          </w:p>
                          <w:p w14:paraId="6DDF8956" w14:textId="10A72EA0" w:rsidR="00F67B1C" w:rsidRDefault="00F67B1C">
                            <w:pPr>
                              <w:pStyle w:val="Prrafodelista"/>
                              <w:numPr>
                                <w:ilvl w:val="0"/>
                                <w:numId w:val="14"/>
                              </w:numPr>
                            </w:pPr>
                            <w:r w:rsidRPr="00F67B1C">
                              <w:t>Servidores Offline</w:t>
                            </w:r>
                          </w:p>
                          <w:p w14:paraId="6DE2A462" w14:textId="731388ED" w:rsidR="00F67B1C" w:rsidRDefault="00F67B1C">
                            <w:pPr>
                              <w:pStyle w:val="Prrafodelista"/>
                              <w:numPr>
                                <w:ilvl w:val="0"/>
                                <w:numId w:val="14"/>
                              </w:numPr>
                            </w:pPr>
                            <w:r w:rsidRPr="00F67B1C">
                              <w:t>E-Commerce Justo</w:t>
                            </w:r>
                          </w:p>
                          <w:p w14:paraId="6EB58044" w14:textId="77777777" w:rsidR="004F3443" w:rsidRDefault="004F3443"/>
                          <w:p w14:paraId="44069721" w14:textId="77777777" w:rsidR="004F3443" w:rsidRDefault="004F3443"/>
                          <w:p w14:paraId="4BE0B284" w14:textId="77777777" w:rsidR="004F3443" w:rsidRDefault="004F3443" w:rsidP="004F3443">
                            <w:pPr>
                              <w:jc w:val="center"/>
                              <w:rPr>
                                <w:b/>
                                <w:bCs/>
                              </w:rPr>
                            </w:pPr>
                          </w:p>
                          <w:p w14:paraId="062D5084" w14:textId="77777777" w:rsidR="004F3443" w:rsidRDefault="004F3443" w:rsidP="004F3443">
                            <w:pPr>
                              <w:jc w:val="center"/>
                              <w:rPr>
                                <w:b/>
                                <w:bCs/>
                              </w:rPr>
                            </w:pPr>
                          </w:p>
                          <w:p w14:paraId="13769446"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42DCAC" id="_x0000_s1031" type="#_x0000_t202" style="position:absolute;left:0;text-align:left;margin-left:253.2pt;margin-top:174.5pt;width:177.75pt;height:7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">
                <v:textbox>
                  <w:txbxContent>
                    <w:p w14:paraId="5C76B672" w14:textId="77777777" w:rsidR="004F3443" w:rsidRDefault="004F3443" w:rsidP="004F3443">
                      <w:pPr>
                        <w:jc w:val="right"/>
                      </w:pPr>
                    </w:p>
                    <w:p w14:paraId="514211E6" w14:textId="49506EC6" w:rsidR="004F3443" w:rsidRDefault="004F3443">
                      <w:pPr>
                        <w:pStyle w:val="Prrafodelista"/>
                        <w:numPr>
                          <w:ilvl w:val="0"/>
                          <w:numId w:val="14"/>
                        </w:numPr>
                      </w:pPr>
                      <w:r w:rsidRPr="004F3443">
                        <w:t>Atlas Lingüístico</w:t>
                      </w:r>
                      <w:r>
                        <w:t>.</w:t>
                      </w:r>
                    </w:p>
                    <w:p w14:paraId="6DDF8956" w14:textId="10A72EA0" w:rsidR="00F67B1C" w:rsidRDefault="00F67B1C">
                      <w:pPr>
                        <w:pStyle w:val="Prrafodelista"/>
                        <w:numPr>
                          <w:ilvl w:val="0"/>
                          <w:numId w:val="14"/>
                        </w:numPr>
                      </w:pPr>
                      <w:r w:rsidRPr="00F67B1C">
                        <w:t>Servidores Offline</w:t>
                      </w:r>
                    </w:p>
                    <w:p w14:paraId="6DE2A462" w14:textId="731388ED" w:rsidR="00F67B1C" w:rsidRDefault="00F67B1C">
                      <w:pPr>
                        <w:pStyle w:val="Prrafodelista"/>
                        <w:numPr>
                          <w:ilvl w:val="0"/>
                          <w:numId w:val="14"/>
                        </w:numPr>
                      </w:pPr>
                      <w:r w:rsidRPr="00F67B1C">
                        <w:t>E-Commerce Justo</w:t>
                      </w:r>
                    </w:p>
                    <w:p w14:paraId="6EB58044" w14:textId="77777777" w:rsidR="004F3443" w:rsidRDefault="004F3443"/>
                    <w:p w14:paraId="44069721" w14:textId="77777777" w:rsidR="004F3443" w:rsidRDefault="004F3443"/>
                    <w:p w14:paraId="4BE0B284" w14:textId="77777777" w:rsidR="004F3443" w:rsidRDefault="004F3443" w:rsidP="004F3443">
                      <w:pPr>
                        <w:jc w:val="center"/>
                        <w:rPr>
                          <w:b/>
                          <w:bCs/>
                        </w:rPr>
                      </w:pPr>
                    </w:p>
                    <w:p w14:paraId="062D5084" w14:textId="77777777" w:rsidR="004F3443" w:rsidRDefault="004F3443" w:rsidP="004F3443">
                      <w:pPr>
                        <w:jc w:val="center"/>
                        <w:rPr>
                          <w:b/>
                          <w:bCs/>
                        </w:rPr>
                      </w:pPr>
                    </w:p>
                    <w:p w14:paraId="13769446" w14:textId="77777777" w:rsidR="004F3443" w:rsidRPr="004F3443" w:rsidRDefault="004F3443" w:rsidP="004F3443">
                      <w:pPr>
                        <w:jc w:val="center"/>
                        <w:rPr>
                          <w:b/>
                          <w:bCs/>
                        </w:rPr>
                      </w:pPr>
                      <w:r w:rsidRPr="004F3443">
                        <w:rPr>
                          <w:b/>
                          <w:bCs/>
                        </w:rPr>
                        <w:t>PADI</w:t>
                      </w:r>
                    </w:p>
                  </w:txbxContent>
                </v:textbox>
                <w10:wrap type="square"/>
              </v:shape>
            </w:pict>
          </mc:Fallback>
        </mc:AlternateContent>
      </w:r>
      <w:r w:rsidRPr="004F3443">
        <w:rPr>
          <w:rFonts w:ascii="Gilroy" w:hAnsi="Gilroy"/>
          <w:noProof/>
        </w:rPr>
        <mc:AlternateContent>
          <mc:Choice Requires="wps">
            <w:drawing>
              <wp:anchor distT="45720" distB="45720" distL="114300" distR="114300" simplePos="0" relativeHeight="251669504" behindDoc="0" locked="0" layoutInCell="1" allowOverlap="1" wp14:anchorId="2CB1BB2F" wp14:editId="45A69028">
                <wp:simplePos x="0" y="0"/>
                <wp:positionH relativeFrom="column">
                  <wp:posOffset>3215640</wp:posOffset>
                </wp:positionH>
                <wp:positionV relativeFrom="paragraph">
                  <wp:posOffset>1437005</wp:posOffset>
                </wp:positionV>
                <wp:extent cx="2257425" cy="781050"/>
                <wp:effectExtent l="0" t="0" r="28575" b="19050"/>
                <wp:wrapSquare wrapText="bothSides"/>
                <wp:docPr id="11117102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781050"/>
                        </a:xfrm>
                        <a:prstGeom prst="rect">
                          <a:avLst/>
                        </a:prstGeom>
                        <a:solidFill>
                          <a:srgbClr val="FFFFFF"/>
                        </a:solidFill>
                        <a:ln w="9525">
                          <a:solidFill>
                            <a:srgbClr val="000000"/>
                          </a:solidFill>
                          <a:miter lim="800000"/>
                          <a:headEnd/>
                          <a:tailEnd/>
                        </a:ln>
                      </wps:spPr>
                      <wps:txbx>
                        <w:txbxContent>
                          <w:p w14:paraId="2269293F" w14:textId="558E6FA4" w:rsidR="004F3443" w:rsidRDefault="004F3443">
                            <w:pPr>
                              <w:pStyle w:val="Prrafodelista"/>
                              <w:numPr>
                                <w:ilvl w:val="0"/>
                                <w:numId w:val="13"/>
                              </w:numPr>
                            </w:pPr>
                            <w:r w:rsidRPr="004F3443">
                              <w:t>Red Salud Intercultural</w:t>
                            </w:r>
                            <w:r>
                              <w:t xml:space="preserve">. </w:t>
                            </w:r>
                          </w:p>
                          <w:p w14:paraId="2F299253" w14:textId="793277C2" w:rsidR="004F3443" w:rsidRDefault="004F3443">
                            <w:pPr>
                              <w:pStyle w:val="Prrafodelista"/>
                              <w:numPr>
                                <w:ilvl w:val="0"/>
                                <w:numId w:val="13"/>
                              </w:numPr>
                            </w:pPr>
                            <w:r w:rsidRPr="004F3443">
                              <w:t>Alfabetización/Seguridad</w:t>
                            </w:r>
                            <w:r>
                              <w:t>.</w:t>
                            </w:r>
                          </w:p>
                          <w:p w14:paraId="68264587" w14:textId="7D5011CC" w:rsidR="004F3443" w:rsidRDefault="004F3443">
                            <w:pPr>
                              <w:pStyle w:val="Prrafodelista"/>
                              <w:numPr>
                                <w:ilvl w:val="0"/>
                                <w:numId w:val="13"/>
                              </w:numPr>
                            </w:pPr>
                            <w:r w:rsidRPr="004F3443">
                              <w:t>Factibilidad Técnica</w:t>
                            </w:r>
                            <w:r>
                              <w:t>.</w:t>
                            </w:r>
                          </w:p>
                          <w:p w14:paraId="05085FDF" w14:textId="77777777" w:rsidR="004F3443" w:rsidRDefault="004F3443" w:rsidP="004F3443"/>
                          <w:p w14:paraId="376027C9" w14:textId="77777777" w:rsidR="004F3443" w:rsidRDefault="004F3443"/>
                          <w:p w14:paraId="7EE311F2" w14:textId="77777777" w:rsidR="004F3443" w:rsidRDefault="004F3443"/>
                          <w:p w14:paraId="68347F80" w14:textId="77777777" w:rsidR="004F3443" w:rsidRDefault="004F3443" w:rsidP="004F3443">
                            <w:pPr>
                              <w:jc w:val="center"/>
                              <w:rPr>
                                <w:b/>
                                <w:bCs/>
                              </w:rPr>
                            </w:pPr>
                          </w:p>
                          <w:p w14:paraId="410C44D1" w14:textId="77777777" w:rsidR="004F3443" w:rsidRDefault="004F3443" w:rsidP="004F3443">
                            <w:pPr>
                              <w:jc w:val="center"/>
                              <w:rPr>
                                <w:b/>
                                <w:bCs/>
                              </w:rPr>
                            </w:pPr>
                          </w:p>
                          <w:p w14:paraId="0EB8CE4F" w14:textId="77777777" w:rsidR="004F3443" w:rsidRPr="004F3443" w:rsidRDefault="004F3443" w:rsidP="004F3443">
                            <w:pPr>
                              <w:jc w:val="center"/>
                              <w:rPr>
                                <w:b/>
                                <w:bCs/>
                              </w:rPr>
                            </w:pPr>
                            <w:r w:rsidRPr="004F3443">
                              <w:rPr>
                                <w:b/>
                                <w:bCs/>
                              </w:rPr>
                              <w:t>PADI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1BB2F" id="_x0000_s1032" type="#_x0000_t202" style="position:absolute;left:0;text-align:left;margin-left:253.2pt;margin-top:113.15pt;width:177.75pt;height:61.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">
                <v:textbox>
                  <w:txbxContent>
                    <w:p w14:paraId="2269293F" w14:textId="558E6FA4" w:rsidR="004F3443" w:rsidRDefault="004F3443">
                      <w:pPr>
                        <w:pStyle w:val="Prrafodelista"/>
                        <w:numPr>
                          <w:ilvl w:val="0"/>
                          <w:numId w:val="13"/>
                        </w:numPr>
                      </w:pPr>
                      <w:r w:rsidRPr="004F3443">
                        <w:t>Red Salud Intercultural</w:t>
                      </w:r>
                      <w:r>
                        <w:t xml:space="preserve">. </w:t>
                      </w:r>
                    </w:p>
                    <w:p w14:paraId="2F299253" w14:textId="793277C2" w:rsidR="004F3443" w:rsidRDefault="004F3443">
                      <w:pPr>
                        <w:pStyle w:val="Prrafodelista"/>
                        <w:numPr>
                          <w:ilvl w:val="0"/>
                          <w:numId w:val="13"/>
                        </w:numPr>
                      </w:pPr>
                      <w:r w:rsidRPr="004F3443">
                        <w:t>Alfabetización/Seguridad</w:t>
                      </w:r>
                      <w:r>
                        <w:t>.</w:t>
                      </w:r>
                    </w:p>
                    <w:p w14:paraId="68264587" w14:textId="7D5011CC" w:rsidR="004F3443" w:rsidRDefault="004F3443">
                      <w:pPr>
                        <w:pStyle w:val="Prrafodelista"/>
                        <w:numPr>
                          <w:ilvl w:val="0"/>
                          <w:numId w:val="13"/>
                        </w:numPr>
                      </w:pPr>
                      <w:r w:rsidRPr="004F3443">
                        <w:t>Factibilidad Técnica</w:t>
                      </w:r>
                      <w:r>
                        <w:t>.</w:t>
                      </w:r>
                    </w:p>
                    <w:p w14:paraId="05085FDF" w14:textId="77777777" w:rsidR="004F3443" w:rsidRDefault="004F3443" w:rsidP="004F3443"/>
                    <w:p w14:paraId="376027C9" w14:textId="77777777" w:rsidR="004F3443" w:rsidRDefault="004F3443"/>
                    <w:p w14:paraId="7EE311F2" w14:textId="77777777" w:rsidR="004F3443" w:rsidRDefault="004F3443"/>
                    <w:p w14:paraId="68347F80" w14:textId="77777777" w:rsidR="004F3443" w:rsidRDefault="004F3443" w:rsidP="004F3443">
                      <w:pPr>
                        <w:jc w:val="center"/>
                        <w:rPr>
                          <w:b/>
                          <w:bCs/>
                        </w:rPr>
                      </w:pPr>
                    </w:p>
                    <w:p w14:paraId="410C44D1" w14:textId="77777777" w:rsidR="004F3443" w:rsidRDefault="004F3443" w:rsidP="004F3443">
                      <w:pPr>
                        <w:jc w:val="center"/>
                        <w:rPr>
                          <w:b/>
                          <w:bCs/>
                        </w:rPr>
                      </w:pPr>
                    </w:p>
                    <w:p w14:paraId="0EB8CE4F" w14:textId="77777777" w:rsidR="004F3443" w:rsidRPr="004F3443" w:rsidRDefault="004F3443" w:rsidP="004F3443">
                      <w:pPr>
                        <w:jc w:val="center"/>
                        <w:rPr>
                          <w:b/>
                          <w:bCs/>
                        </w:rPr>
                      </w:pPr>
                      <w:r w:rsidRPr="004F3443">
                        <w:rPr>
                          <w:b/>
                          <w:bCs/>
                        </w:rPr>
                        <w:t>PADI</w:t>
                      </w:r>
                    </w:p>
                  </w:txbxContent>
                </v:textbox>
                <w10:wrap type="square"/>
              </v:shape>
            </w:pict>
          </mc:Fallback>
        </mc:AlternateContent>
      </w:r>
    </w:p>
    <w:p w14:paraId="35D87A13" w14:textId="77777777" w:rsidR="00F67B1C" w:rsidRPr="00F67B1C" w:rsidRDefault="00F67B1C" w:rsidP="00F67B1C">
      <w:pPr>
        <w:rPr>
          <w:rFonts w:ascii="Gilroy" w:hAnsi="Gilroy"/>
        </w:rPr>
      </w:pPr>
    </w:p>
    <w:p w14:paraId="5128800F" w14:textId="77777777" w:rsidR="00F67B1C" w:rsidRDefault="00F67B1C" w:rsidP="00F67B1C">
      <w:pPr>
        <w:rPr>
          <w:rFonts w:ascii="Gilroy" w:hAnsi="Gilroy"/>
        </w:rPr>
      </w:pPr>
    </w:p>
    <w:p w14:paraId="2D7A927C" w14:textId="4E488A07" w:rsidR="00F67B1C" w:rsidRPr="0082075F" w:rsidRDefault="00F67B1C" w:rsidP="00F67B1C">
      <w:pPr>
        <w:rPr>
          <w:rFonts w:ascii="Gilroy SemiBold" w:hAnsi="Gilroy SemiBold"/>
          <w:b/>
          <w:bCs/>
        </w:rPr>
      </w:pPr>
      <w:r w:rsidRPr="0082075F">
        <w:rPr>
          <w:rFonts w:ascii="Gilroy SemiBold" w:hAnsi="Gilroy SemiBold"/>
        </w:rPr>
        <w:t>1.</w:t>
      </w:r>
      <w:r w:rsidRPr="0082075F">
        <w:rPr>
          <w:rFonts w:ascii="Gilroy SemiBold" w:hAnsi="Gilroy SemiBold"/>
          <w:b/>
          <w:bCs/>
        </w:rPr>
        <w:t>Eje Temático: Gobernanza (Relación Horizontal y Derechos Colectivos)</w:t>
      </w:r>
    </w:p>
    <w:p w14:paraId="52526C72" w14:textId="77777777" w:rsidR="00F67B1C" w:rsidRPr="00F67B1C" w:rsidRDefault="00F67B1C">
      <w:pPr>
        <w:numPr>
          <w:ilvl w:val="0"/>
          <w:numId w:val="16"/>
        </w:numPr>
        <w:rPr>
          <w:rFonts w:ascii="Gilroy" w:hAnsi="Gilroy"/>
        </w:rPr>
      </w:pPr>
      <w:r w:rsidRPr="0082075F">
        <w:rPr>
          <w:rFonts w:ascii="Gilroy SemiBold" w:hAnsi="Gilroy SemiBold"/>
          <w:b/>
          <w:bCs/>
        </w:rPr>
        <w:t>Objetivo:</w:t>
      </w:r>
      <w:r w:rsidRPr="00F67B1C">
        <w:rPr>
          <w:rFonts w:ascii="Gilroy" w:hAnsi="Gilroy"/>
        </w:rPr>
        <w:t xml:space="preserve"> Comunicar la articulación de los cuatro niveles de gobierno para validar las decisiones de las asambleas tradicionales como Sujetos de Derecho Público. </w:t>
      </w:r>
    </w:p>
    <w:p w14:paraId="3F17439B" w14:textId="77777777" w:rsidR="00F67B1C" w:rsidRPr="0082075F" w:rsidRDefault="00F67B1C">
      <w:pPr>
        <w:numPr>
          <w:ilvl w:val="0"/>
          <w:numId w:val="16"/>
        </w:numPr>
        <w:rPr>
          <w:rFonts w:ascii="Gilroy SemiBold" w:hAnsi="Gilroy SemiBold"/>
        </w:rPr>
      </w:pPr>
      <w:r w:rsidRPr="0082075F">
        <w:rPr>
          <w:rFonts w:ascii="Gilroy SemiBold" w:hAnsi="Gilroy SemiBold"/>
          <w:b/>
          <w:bCs/>
        </w:rPr>
        <w:t>Líneas de Acción Estratégica:</w:t>
      </w:r>
    </w:p>
    <w:p w14:paraId="7A896440" w14:textId="77777777" w:rsidR="00F67B1C" w:rsidRPr="00F67B1C" w:rsidRDefault="00F67B1C">
      <w:pPr>
        <w:numPr>
          <w:ilvl w:val="1"/>
          <w:numId w:val="16"/>
        </w:numPr>
        <w:rPr>
          <w:rFonts w:ascii="Gilroy" w:hAnsi="Gilroy"/>
        </w:rPr>
      </w:pPr>
      <w:r w:rsidRPr="00F67B1C">
        <w:rPr>
          <w:rFonts w:ascii="Gilroy" w:hAnsi="Gilroy"/>
          <w:b/>
          <w:bCs/>
        </w:rPr>
        <w:t>Armonización Legislativa para la Inclusión Digital (Poder Legislativo):</w:t>
      </w:r>
      <w:r w:rsidRPr="00F67B1C">
        <w:rPr>
          <w:rFonts w:ascii="Gilroy" w:hAnsi="Gilroy"/>
        </w:rPr>
        <w:t xml:space="preserve"> Difundir los marcos jurídicos orientando a las localidades sobre los requisitos institucionales para acceder a concesiones de internet de uso </w:t>
      </w:r>
      <w:r w:rsidRPr="00F67B1C">
        <w:rPr>
          <w:rFonts w:ascii="Gilroy" w:hAnsi="Gilroy"/>
        </w:rPr>
        <w:lastRenderedPageBreak/>
        <w:t xml:space="preserve">social o comunitario, asegurando que las redes den prioridad a las lenguas maternas de la región. </w:t>
      </w:r>
    </w:p>
    <w:p w14:paraId="03D7EE61" w14:textId="77777777" w:rsidR="00F67B1C" w:rsidRPr="00F67B1C" w:rsidRDefault="00F67B1C">
      <w:pPr>
        <w:numPr>
          <w:ilvl w:val="1"/>
          <w:numId w:val="16"/>
        </w:numPr>
        <w:rPr>
          <w:rFonts w:ascii="Gilroy" w:hAnsi="Gilroy"/>
        </w:rPr>
      </w:pPr>
      <w:r w:rsidRPr="0082075F">
        <w:rPr>
          <w:rFonts w:ascii="Gilroy SemiBold" w:hAnsi="Gilroy SemiBold"/>
          <w:b/>
          <w:bCs/>
        </w:rPr>
        <w:t>Acceso a la Justicia y Derechos Digitales (Poder Judicial / Fiscalía):</w:t>
      </w:r>
      <w:r w:rsidRPr="00F67B1C">
        <w:rPr>
          <w:rFonts w:ascii="Gilroy" w:hAnsi="Gilroy"/>
        </w:rPr>
        <w:t xml:space="preserve"> Divulgar los mecanismos para la defensa integral de la identidad, el uso seguro de datos personales (prevención de ciberacoso) y el derecho a contar de forma inmediata con peritos traductores acreditados en sus variantes dialectales durante las diligencias legales. </w:t>
      </w:r>
    </w:p>
    <w:p w14:paraId="0DE0ADEC" w14:textId="77777777" w:rsidR="00F67B1C" w:rsidRPr="0082075F" w:rsidRDefault="00F67B1C" w:rsidP="00F67B1C">
      <w:pPr>
        <w:rPr>
          <w:rFonts w:ascii="Gilroy SemiBold" w:hAnsi="Gilroy SemiBold"/>
          <w:b/>
          <w:bCs/>
        </w:rPr>
      </w:pPr>
      <w:r w:rsidRPr="0082075F">
        <w:rPr>
          <w:rFonts w:ascii="Gilroy SemiBold" w:hAnsi="Gilroy SemiBold"/>
          <w:b/>
          <w:bCs/>
        </w:rPr>
        <w:t>2. Eje Temático: Acción Social (Infraestructura, Salud y Capacitación)</w:t>
      </w:r>
    </w:p>
    <w:p w14:paraId="7F7CF06D" w14:textId="77777777" w:rsidR="00F67B1C" w:rsidRPr="00F67B1C" w:rsidRDefault="00F67B1C">
      <w:pPr>
        <w:numPr>
          <w:ilvl w:val="0"/>
          <w:numId w:val="17"/>
        </w:numPr>
        <w:rPr>
          <w:rFonts w:ascii="Gilroy" w:hAnsi="Gilroy"/>
        </w:rPr>
      </w:pPr>
      <w:r w:rsidRPr="0082075F">
        <w:rPr>
          <w:rFonts w:ascii="Gilroy SemiBold" w:hAnsi="Gilroy SemiBold"/>
          <w:b/>
          <w:bCs/>
        </w:rPr>
        <w:t>Objetivo:</w:t>
      </w:r>
      <w:r w:rsidRPr="00F67B1C">
        <w:rPr>
          <w:rFonts w:ascii="Gilroy" w:hAnsi="Gilroy"/>
        </w:rPr>
        <w:t xml:space="preserve"> Posicionar los canales que concentran las acciones directas en territorio orientadas al bienestar compartido y la reducción del rezago social. </w:t>
      </w:r>
    </w:p>
    <w:p w14:paraId="7720808D" w14:textId="77777777" w:rsidR="00F67B1C" w:rsidRPr="0082075F" w:rsidRDefault="00F67B1C">
      <w:pPr>
        <w:numPr>
          <w:ilvl w:val="0"/>
          <w:numId w:val="17"/>
        </w:numPr>
        <w:rPr>
          <w:rFonts w:ascii="Gilroy SemiBold" w:hAnsi="Gilroy SemiBold"/>
        </w:rPr>
      </w:pPr>
      <w:r w:rsidRPr="0082075F">
        <w:rPr>
          <w:rFonts w:ascii="Gilroy SemiBold" w:hAnsi="Gilroy SemiBold"/>
          <w:b/>
          <w:bCs/>
        </w:rPr>
        <w:t>Líneas de Acción Estratégica:</w:t>
      </w:r>
    </w:p>
    <w:p w14:paraId="34F0A446" w14:textId="77777777" w:rsidR="00F67B1C" w:rsidRPr="00F67B1C" w:rsidRDefault="00F67B1C">
      <w:pPr>
        <w:numPr>
          <w:ilvl w:val="1"/>
          <w:numId w:val="17"/>
        </w:numPr>
        <w:rPr>
          <w:rFonts w:ascii="Gilroy" w:hAnsi="Gilroy"/>
        </w:rPr>
      </w:pPr>
      <w:r w:rsidRPr="0082075F">
        <w:rPr>
          <w:rFonts w:ascii="Gilroy SemiBold" w:hAnsi="Gilroy SemiBold"/>
          <w:b/>
          <w:bCs/>
        </w:rPr>
        <w:t>Red de Salud Intercultural (Poder Ejecutivo):</w:t>
      </w:r>
      <w:r w:rsidRPr="00F67B1C">
        <w:rPr>
          <w:rFonts w:ascii="Gilroy" w:hAnsi="Gilroy"/>
        </w:rPr>
        <w:t xml:space="preserve"> Promover el modelo de salud que integra la cosmovisión de la Sierra Norte y Sierra Negra, difundiendo guías operativas para que el personal clínico interactúe bajo un esquema de "diálogo de saberes" con parteras, médicos tradicionales y terapeutas comunitarios. </w:t>
      </w:r>
    </w:p>
    <w:p w14:paraId="0EDADF6F" w14:textId="77777777" w:rsidR="00F67B1C" w:rsidRPr="00F67B1C" w:rsidRDefault="00F67B1C">
      <w:pPr>
        <w:numPr>
          <w:ilvl w:val="1"/>
          <w:numId w:val="17"/>
        </w:numPr>
        <w:rPr>
          <w:rFonts w:ascii="Gilroy" w:hAnsi="Gilroy"/>
        </w:rPr>
      </w:pPr>
      <w:r w:rsidRPr="0082075F">
        <w:rPr>
          <w:rFonts w:ascii="Gilroy SemiBold" w:hAnsi="Gilroy SemiBold"/>
          <w:b/>
          <w:bCs/>
        </w:rPr>
        <w:t>Alfabetización Digital Dinámica:</w:t>
      </w:r>
      <w:r w:rsidRPr="00F67B1C">
        <w:rPr>
          <w:rFonts w:ascii="Gilroy" w:hAnsi="Gilroy"/>
        </w:rPr>
        <w:t xml:space="preserve"> Promover talleres presenciales enfocados en mitigar la vulnerabilidad del 78% de la población frente a extorsiones y fraudes cibernéticos. </w:t>
      </w:r>
    </w:p>
    <w:p w14:paraId="7DBA5C2B" w14:textId="77777777" w:rsidR="00F67B1C" w:rsidRPr="00F67B1C" w:rsidRDefault="00F67B1C" w:rsidP="00F67B1C">
      <w:pPr>
        <w:rPr>
          <w:rFonts w:ascii="Gilroy" w:hAnsi="Gilroy"/>
          <w:b/>
          <w:bCs/>
        </w:rPr>
      </w:pPr>
      <w:r w:rsidRPr="00F67B1C">
        <w:rPr>
          <w:rFonts w:ascii="Gilroy" w:hAnsi="Gilroy"/>
          <w:b/>
          <w:bCs/>
        </w:rPr>
        <w:t>3.</w:t>
      </w:r>
      <w:r w:rsidRPr="0082075F">
        <w:rPr>
          <w:rFonts w:ascii="Gilroy SemiBold" w:hAnsi="Gilroy SemiBold"/>
          <w:b/>
          <w:bCs/>
        </w:rPr>
        <w:t xml:space="preserve"> Eje Temático: Cultura y Recursos (Salvaguarda de la Identidad y Memoria)</w:t>
      </w:r>
    </w:p>
    <w:p w14:paraId="716EDC52" w14:textId="77777777" w:rsidR="00F67B1C" w:rsidRPr="00F67B1C" w:rsidRDefault="00F67B1C">
      <w:pPr>
        <w:numPr>
          <w:ilvl w:val="0"/>
          <w:numId w:val="18"/>
        </w:numPr>
        <w:rPr>
          <w:rFonts w:ascii="Gilroy" w:hAnsi="Gilroy"/>
        </w:rPr>
      </w:pPr>
      <w:r w:rsidRPr="0082075F">
        <w:rPr>
          <w:rFonts w:ascii="Gilroy SemiBold" w:hAnsi="Gilroy SemiBold"/>
          <w:b/>
          <w:bCs/>
        </w:rPr>
        <w:t>Objetivo:</w:t>
      </w:r>
      <w:r w:rsidRPr="00F67B1C">
        <w:rPr>
          <w:rFonts w:ascii="Gilroy" w:hAnsi="Gilroy"/>
        </w:rPr>
        <w:t xml:space="preserve"> Comunicar las herramientas destinadas a la preservación del patrimonio inmaterial y el impulso de la economía comunitaria sin intermediarios. </w:t>
      </w:r>
    </w:p>
    <w:p w14:paraId="45073BFC" w14:textId="77777777" w:rsidR="00F67B1C" w:rsidRPr="0082075F" w:rsidRDefault="00F67B1C">
      <w:pPr>
        <w:numPr>
          <w:ilvl w:val="0"/>
          <w:numId w:val="18"/>
        </w:numPr>
        <w:rPr>
          <w:rFonts w:ascii="Gilroy SemiBold" w:hAnsi="Gilroy SemiBold"/>
        </w:rPr>
      </w:pPr>
      <w:r w:rsidRPr="0082075F">
        <w:rPr>
          <w:rFonts w:ascii="Gilroy SemiBold" w:hAnsi="Gilroy SemiBold"/>
          <w:b/>
          <w:bCs/>
        </w:rPr>
        <w:t>Líneas de Acción Estratégica:</w:t>
      </w:r>
    </w:p>
    <w:p w14:paraId="419518AD" w14:textId="77777777" w:rsidR="00F67B1C" w:rsidRPr="00F67B1C" w:rsidRDefault="00F67B1C">
      <w:pPr>
        <w:numPr>
          <w:ilvl w:val="1"/>
          <w:numId w:val="18"/>
        </w:numPr>
        <w:rPr>
          <w:rFonts w:ascii="Gilroy" w:hAnsi="Gilroy"/>
        </w:rPr>
      </w:pPr>
      <w:r w:rsidRPr="0082075F">
        <w:rPr>
          <w:rFonts w:ascii="Gilroy SemiBold" w:hAnsi="Gilroy SemiBold"/>
          <w:b/>
          <w:bCs/>
        </w:rPr>
        <w:t>Apropiación del Atlas Lingüístico</w:t>
      </w:r>
      <w:r w:rsidRPr="00F67B1C">
        <w:rPr>
          <w:rFonts w:ascii="Gilroy" w:hAnsi="Gilroy"/>
          <w:b/>
          <w:bCs/>
        </w:rPr>
        <w:t>:</w:t>
      </w:r>
      <w:r w:rsidRPr="00F67B1C">
        <w:rPr>
          <w:rFonts w:ascii="Gilroy" w:hAnsi="Gilroy"/>
        </w:rPr>
        <w:t xml:space="preserve"> Difundir este mapa interactivo que documenta las 7 lenguas a través de registros visuales y acervos sonoros, validado en sus variantes técnicas por el INALI. </w:t>
      </w:r>
    </w:p>
    <w:p w14:paraId="0FE06E6E" w14:textId="77777777" w:rsidR="00F67B1C" w:rsidRPr="00F67B1C" w:rsidRDefault="00F67B1C">
      <w:pPr>
        <w:numPr>
          <w:ilvl w:val="1"/>
          <w:numId w:val="18"/>
        </w:numPr>
        <w:rPr>
          <w:rFonts w:ascii="Gilroy" w:hAnsi="Gilroy"/>
        </w:rPr>
      </w:pPr>
      <w:r w:rsidRPr="0082075F">
        <w:rPr>
          <w:rFonts w:ascii="Gilroy SemiBold" w:hAnsi="Gilroy SemiBold"/>
          <w:b/>
          <w:bCs/>
        </w:rPr>
        <w:t>Redes Económicas con Identidad:</w:t>
      </w:r>
      <w:r w:rsidRPr="00F67B1C">
        <w:rPr>
          <w:rFonts w:ascii="Gilroy" w:hAnsi="Gilroy"/>
        </w:rPr>
        <w:t xml:space="preserve"> Difundir los proyectos de la </w:t>
      </w:r>
      <w:r w:rsidRPr="00F67B1C">
        <w:rPr>
          <w:rFonts w:ascii="Gilroy" w:hAnsi="Gilroy"/>
          <w:i/>
          <w:iCs/>
        </w:rPr>
        <w:t>Red Digital de Mujeres Artesanas</w:t>
      </w:r>
      <w:r w:rsidRPr="00F67B1C">
        <w:rPr>
          <w:rFonts w:ascii="Gilroy" w:hAnsi="Gilroy"/>
        </w:rPr>
        <w:t xml:space="preserve"> (protección colectiva contra el plagio textil) y el </w:t>
      </w:r>
      <w:r w:rsidRPr="00F67B1C">
        <w:rPr>
          <w:rFonts w:ascii="Gilroy" w:hAnsi="Gilroy"/>
          <w:i/>
          <w:iCs/>
        </w:rPr>
        <w:t>E-Commerce Agropecuario</w:t>
      </w:r>
      <w:r w:rsidRPr="00F67B1C">
        <w:rPr>
          <w:rFonts w:ascii="Gilroy" w:hAnsi="Gilroy"/>
        </w:rPr>
        <w:t xml:space="preserve"> para conectar directamente a productores locales de café, miel y maíz criollo con los mercados del estado. </w:t>
      </w:r>
    </w:p>
    <w:p w14:paraId="2FF933AD" w14:textId="77777777" w:rsidR="00F67B1C" w:rsidRPr="0082075F" w:rsidRDefault="00F67B1C" w:rsidP="00F67B1C">
      <w:pPr>
        <w:rPr>
          <w:rFonts w:ascii="Gilroy SemiBold" w:hAnsi="Gilroy SemiBold"/>
          <w:b/>
          <w:bCs/>
        </w:rPr>
      </w:pPr>
      <w:r w:rsidRPr="0082075F">
        <w:rPr>
          <w:rFonts w:ascii="Gilroy SemiBold" w:hAnsi="Gilroy SemiBold"/>
          <w:b/>
          <w:bCs/>
        </w:rPr>
        <w:t>VI. LÍNEAS TÁCTICAS Y ACCIONES OPERATIVAS</w:t>
      </w:r>
    </w:p>
    <w:p w14:paraId="064032CB" w14:textId="77777777" w:rsidR="00F67B1C" w:rsidRPr="00F67B1C" w:rsidRDefault="00F67B1C" w:rsidP="00F67B1C">
      <w:pPr>
        <w:rPr>
          <w:rFonts w:ascii="Gilroy" w:hAnsi="Gilroy"/>
        </w:rPr>
      </w:pPr>
      <w:r w:rsidRPr="00F67B1C">
        <w:rPr>
          <w:rFonts w:ascii="Gilroy" w:hAnsi="Gilroy"/>
        </w:rPr>
        <w:t xml:space="preserve">Las tácticas se dividen de acuerdo con las necesidades específicas de conversión, apropiación y posicionamiento: </w:t>
      </w:r>
    </w:p>
    <w:p w14:paraId="67E93909" w14:textId="4C1F218D" w:rsidR="00F67B1C" w:rsidRPr="00F67B1C" w:rsidRDefault="00F67B1C" w:rsidP="00F67B1C">
      <w:pPr>
        <w:rPr>
          <w:rFonts w:ascii="Gilroy" w:hAnsi="Gilroy"/>
          <w:b/>
          <w:bCs/>
        </w:rPr>
      </w:pPr>
      <w:r w:rsidRPr="00F67B1C">
        <w:rPr>
          <w:rFonts w:ascii="Gilroy" w:hAnsi="Gilroy"/>
          <w:b/>
          <w:bCs/>
        </w:rPr>
        <w:t xml:space="preserve">6.1 </w:t>
      </w:r>
      <w:r w:rsidRPr="0082075F">
        <w:rPr>
          <w:rFonts w:ascii="Gilroy SemiBold" w:hAnsi="Gilroy SemiBold"/>
          <w:b/>
          <w:bCs/>
        </w:rPr>
        <w:t>Línea Táctica: Posicionamiento Institucional Opinión Pública</w:t>
      </w:r>
    </w:p>
    <w:p w14:paraId="793DFD4F" w14:textId="77777777" w:rsidR="00F67B1C" w:rsidRPr="00F67B1C" w:rsidRDefault="00F67B1C">
      <w:pPr>
        <w:numPr>
          <w:ilvl w:val="0"/>
          <w:numId w:val="19"/>
        </w:numPr>
        <w:rPr>
          <w:rFonts w:ascii="Gilroy" w:hAnsi="Gilroy"/>
        </w:rPr>
      </w:pPr>
      <w:r w:rsidRPr="00F67B1C">
        <w:rPr>
          <w:rFonts w:ascii="Gilroy" w:hAnsi="Gilroy"/>
          <w:b/>
          <w:bCs/>
        </w:rPr>
        <w:t>Tácticas:</w:t>
      </w:r>
    </w:p>
    <w:p w14:paraId="5A2BC73E" w14:textId="77777777" w:rsidR="00F67B1C" w:rsidRPr="00F67B1C" w:rsidRDefault="00F67B1C">
      <w:pPr>
        <w:numPr>
          <w:ilvl w:val="1"/>
          <w:numId w:val="19"/>
        </w:numPr>
        <w:rPr>
          <w:rFonts w:ascii="Gilroy" w:hAnsi="Gilroy"/>
        </w:rPr>
      </w:pPr>
      <w:r w:rsidRPr="00F67B1C">
        <w:rPr>
          <w:rFonts w:ascii="Gilroy" w:hAnsi="Gilroy"/>
        </w:rPr>
        <w:lastRenderedPageBreak/>
        <w:t xml:space="preserve">Giras de medios con voceros del IPPI enfocadas en la justificación del SROI: explicar que el uso de código abierto genera </w:t>
      </w:r>
      <w:proofErr w:type="gramStart"/>
      <w:r w:rsidRPr="00F67B1C">
        <w:rPr>
          <w:rFonts w:ascii="Gilroy" w:hAnsi="Gilroy"/>
        </w:rPr>
        <w:t>cero gasto</w:t>
      </w:r>
      <w:proofErr w:type="gramEnd"/>
      <w:r w:rsidRPr="00F67B1C">
        <w:rPr>
          <w:rFonts w:ascii="Gilroy" w:hAnsi="Gilroy"/>
        </w:rPr>
        <w:t xml:space="preserve"> en licencias privadas extranjeras y optimiza el dinero público al eliminar la duplicidad burocrática. </w:t>
      </w:r>
    </w:p>
    <w:p w14:paraId="5C8785FD" w14:textId="77777777" w:rsidR="00F67B1C" w:rsidRPr="00F67B1C" w:rsidRDefault="00F67B1C">
      <w:pPr>
        <w:numPr>
          <w:ilvl w:val="1"/>
          <w:numId w:val="19"/>
        </w:numPr>
        <w:rPr>
          <w:rFonts w:ascii="Gilroy" w:hAnsi="Gilroy"/>
        </w:rPr>
      </w:pPr>
      <w:r w:rsidRPr="00F67B1C">
        <w:rPr>
          <w:rFonts w:ascii="Gilroy" w:hAnsi="Gilroy"/>
        </w:rPr>
        <w:t xml:space="preserve">Generación y distribución a universidades y dependencias del dossier institucional descargable del PADI. </w:t>
      </w:r>
    </w:p>
    <w:p w14:paraId="562C2D66" w14:textId="77777777" w:rsidR="00F67B1C" w:rsidRPr="0082075F" w:rsidRDefault="00F67B1C" w:rsidP="00F67B1C">
      <w:pPr>
        <w:rPr>
          <w:rFonts w:ascii="Gilroy SemiBold" w:hAnsi="Gilroy SemiBold"/>
          <w:b/>
          <w:bCs/>
        </w:rPr>
      </w:pPr>
      <w:r w:rsidRPr="0082075F">
        <w:rPr>
          <w:rFonts w:ascii="Gilroy SemiBold" w:hAnsi="Gilroy SemiBold"/>
          <w:b/>
          <w:bCs/>
        </w:rPr>
        <w:t>6.2 Línea Táctica: Campañas Digitales y Optimización (Ciudadanía Digital)</w:t>
      </w:r>
    </w:p>
    <w:p w14:paraId="77D690DF" w14:textId="77777777" w:rsidR="00F67B1C" w:rsidRPr="00F67B1C" w:rsidRDefault="00F67B1C">
      <w:pPr>
        <w:numPr>
          <w:ilvl w:val="0"/>
          <w:numId w:val="20"/>
        </w:numPr>
        <w:rPr>
          <w:rFonts w:ascii="Gilroy" w:hAnsi="Gilroy"/>
        </w:rPr>
      </w:pPr>
      <w:r w:rsidRPr="00F67B1C">
        <w:rPr>
          <w:rFonts w:ascii="Gilroy" w:hAnsi="Gilroy"/>
          <w:b/>
          <w:bCs/>
        </w:rPr>
        <w:t>Tácticas:</w:t>
      </w:r>
    </w:p>
    <w:p w14:paraId="7D80ADA6" w14:textId="77777777" w:rsidR="00F67B1C" w:rsidRPr="00F67B1C" w:rsidRDefault="00F67B1C">
      <w:pPr>
        <w:numPr>
          <w:ilvl w:val="1"/>
          <w:numId w:val="20"/>
        </w:numPr>
        <w:rPr>
          <w:rFonts w:ascii="Gilroy" w:hAnsi="Gilroy"/>
        </w:rPr>
      </w:pPr>
      <w:r w:rsidRPr="00F67B1C">
        <w:rPr>
          <w:rFonts w:ascii="Gilroy" w:hAnsi="Gilroy"/>
        </w:rPr>
        <w:t xml:space="preserve">Producción de </w:t>
      </w:r>
      <w:proofErr w:type="spellStart"/>
      <w:r w:rsidRPr="00F67B1C">
        <w:rPr>
          <w:rFonts w:ascii="Gilroy" w:hAnsi="Gilroy"/>
        </w:rPr>
        <w:t>microcontenidos</w:t>
      </w:r>
      <w:proofErr w:type="spellEnd"/>
      <w:r w:rsidRPr="00F67B1C">
        <w:rPr>
          <w:rFonts w:ascii="Gilroy" w:hAnsi="Gilroy"/>
        </w:rPr>
        <w:t xml:space="preserve"> audiovisuales breves narrando las historias de éxito del uso de la telemedicina o los servidores offline escolares. </w:t>
      </w:r>
    </w:p>
    <w:p w14:paraId="4C92B636" w14:textId="77777777" w:rsidR="00F67B1C" w:rsidRPr="00F67B1C" w:rsidRDefault="00F67B1C">
      <w:pPr>
        <w:numPr>
          <w:ilvl w:val="1"/>
          <w:numId w:val="20"/>
        </w:numPr>
        <w:rPr>
          <w:rFonts w:ascii="Gilroy" w:hAnsi="Gilroy"/>
        </w:rPr>
      </w:pPr>
      <w:r w:rsidRPr="00F67B1C">
        <w:rPr>
          <w:rFonts w:ascii="Gilroy" w:hAnsi="Gilroy"/>
        </w:rPr>
        <w:t xml:space="preserve">Campañas informativas basadas en infografías digitales ligeras enfocadas en visibilizar el mapa de atención prioritaria de las zonas de silencio. </w:t>
      </w:r>
    </w:p>
    <w:p w14:paraId="336507AA" w14:textId="77777777" w:rsidR="00F67B1C" w:rsidRPr="0082075F" w:rsidRDefault="00F67B1C" w:rsidP="00F67B1C">
      <w:pPr>
        <w:rPr>
          <w:rFonts w:ascii="Gilroy SemiBold" w:hAnsi="Gilroy SemiBold"/>
          <w:b/>
          <w:bCs/>
        </w:rPr>
      </w:pPr>
      <w:r w:rsidRPr="0082075F">
        <w:rPr>
          <w:rFonts w:ascii="Gilroy SemiBold" w:hAnsi="Gilroy SemiBold"/>
          <w:b/>
          <w:bCs/>
        </w:rPr>
        <w:t>6.3 Línea Táctica: Activación Comunitaria y Despliegue Offline (Territorio)</w:t>
      </w:r>
    </w:p>
    <w:p w14:paraId="45E3DAA0" w14:textId="77777777" w:rsidR="00F67B1C" w:rsidRPr="00F67B1C" w:rsidRDefault="00F67B1C">
      <w:pPr>
        <w:numPr>
          <w:ilvl w:val="0"/>
          <w:numId w:val="21"/>
        </w:numPr>
        <w:rPr>
          <w:rFonts w:ascii="Gilroy" w:hAnsi="Gilroy"/>
        </w:rPr>
      </w:pPr>
      <w:r w:rsidRPr="00F67B1C">
        <w:rPr>
          <w:rFonts w:ascii="Gilroy" w:hAnsi="Gilroy"/>
          <w:b/>
          <w:bCs/>
        </w:rPr>
        <w:t>Tácticas:</w:t>
      </w:r>
    </w:p>
    <w:p w14:paraId="51470C1B" w14:textId="77777777" w:rsidR="00F67B1C" w:rsidRPr="00F67B1C" w:rsidRDefault="00F67B1C">
      <w:pPr>
        <w:numPr>
          <w:ilvl w:val="1"/>
          <w:numId w:val="21"/>
        </w:numPr>
        <w:rPr>
          <w:rFonts w:ascii="Gilroy" w:hAnsi="Gilroy"/>
        </w:rPr>
      </w:pPr>
      <w:r w:rsidRPr="00F67B1C">
        <w:rPr>
          <w:rFonts w:ascii="Gilroy" w:hAnsi="Gilroy"/>
          <w:b/>
          <w:bCs/>
        </w:rPr>
        <w:t>Entrega de Servidores Intranet Escolares:</w:t>
      </w:r>
      <w:r w:rsidRPr="00F67B1C">
        <w:rPr>
          <w:rFonts w:ascii="Gilroy" w:hAnsi="Gilroy"/>
        </w:rPr>
        <w:t xml:space="preserve"> Despliegue técnico y difusión de servidores locales </w:t>
      </w:r>
      <w:r w:rsidRPr="00F67B1C">
        <w:rPr>
          <w:rFonts w:ascii="Gilroy" w:hAnsi="Gilroy"/>
          <w:i/>
          <w:iCs/>
        </w:rPr>
        <w:t>Offline-First</w:t>
      </w:r>
      <w:r w:rsidRPr="00F67B1C">
        <w:rPr>
          <w:rFonts w:ascii="Gilroy" w:hAnsi="Gilroy"/>
        </w:rPr>
        <w:t xml:space="preserve"> en primarias bilingües. Estos equipos alojan el Atlas Lingüístico y diccionarios, funcionando de forma autónoma sin depender de internet comercial. </w:t>
      </w:r>
    </w:p>
    <w:p w14:paraId="2DA85BCD" w14:textId="77777777" w:rsidR="00F67B1C" w:rsidRPr="00F67B1C" w:rsidRDefault="00F67B1C">
      <w:pPr>
        <w:numPr>
          <w:ilvl w:val="1"/>
          <w:numId w:val="21"/>
        </w:numPr>
        <w:rPr>
          <w:rFonts w:ascii="Gilroy" w:hAnsi="Gilroy"/>
        </w:rPr>
      </w:pPr>
      <w:r w:rsidRPr="00F67B1C">
        <w:rPr>
          <w:rFonts w:ascii="Gilroy" w:hAnsi="Gilroy"/>
        </w:rPr>
        <w:t xml:space="preserve">Presentación de la plataforma en asambleas tradicionales y entrega de señalética bilingüe e impresos de alta resistencia para clínicas rurales y presidencias auxiliares. </w:t>
      </w:r>
    </w:p>
    <w:p w14:paraId="2ED681D8" w14:textId="15EFC07A" w:rsidR="00F67B1C" w:rsidRPr="00ED3974" w:rsidRDefault="00F67B1C" w:rsidP="00F67B1C">
      <w:pPr>
        <w:rPr>
          <w:rFonts w:ascii="Gilroy SemiBold" w:hAnsi="Gilroy SemiBold"/>
          <w:b/>
          <w:bCs/>
        </w:rPr>
      </w:pPr>
      <w:r w:rsidRPr="00F67B1C">
        <w:rPr>
          <w:rFonts w:ascii="Gilroy" w:hAnsi="Gilroy"/>
          <w:b/>
          <w:bCs/>
        </w:rPr>
        <w:t xml:space="preserve">6.4 </w:t>
      </w:r>
      <w:r w:rsidRPr="00ED3974">
        <w:rPr>
          <w:rFonts w:ascii="Gilroy SemiBold" w:hAnsi="Gilroy SemiBold"/>
          <w:b/>
          <w:bCs/>
        </w:rPr>
        <w:t>Línea Táctica: Promoción de Servicios del Portal</w:t>
      </w:r>
      <w:r w:rsidR="00ED3974">
        <w:rPr>
          <w:rFonts w:ascii="Gilroy SemiBold" w:hAnsi="Gilroy SemiBold"/>
          <w:b/>
          <w:bCs/>
        </w:rPr>
        <w:t xml:space="preserve">. </w:t>
      </w:r>
    </w:p>
    <w:p w14:paraId="7640020C" w14:textId="77777777" w:rsidR="00F67B1C" w:rsidRPr="00F67B1C" w:rsidRDefault="00F67B1C">
      <w:pPr>
        <w:numPr>
          <w:ilvl w:val="0"/>
          <w:numId w:val="22"/>
        </w:numPr>
        <w:rPr>
          <w:rFonts w:ascii="Gilroy" w:hAnsi="Gilroy"/>
        </w:rPr>
      </w:pPr>
      <w:r w:rsidRPr="00F67B1C">
        <w:rPr>
          <w:rFonts w:ascii="Gilroy" w:hAnsi="Gilroy"/>
          <w:b/>
          <w:bCs/>
        </w:rPr>
        <w:t>Tácticas:</w:t>
      </w:r>
    </w:p>
    <w:p w14:paraId="109B8A9C" w14:textId="77777777" w:rsidR="00F67B1C" w:rsidRPr="00F67B1C" w:rsidRDefault="00F67B1C">
      <w:pPr>
        <w:numPr>
          <w:ilvl w:val="1"/>
          <w:numId w:val="22"/>
        </w:numPr>
        <w:rPr>
          <w:rFonts w:ascii="Gilroy" w:hAnsi="Gilroy"/>
        </w:rPr>
      </w:pPr>
      <w:r w:rsidRPr="00F67B1C">
        <w:rPr>
          <w:rFonts w:ascii="Gilroy" w:hAnsi="Gilroy"/>
        </w:rPr>
        <w:t xml:space="preserve">Tutoriales en audio y guías visuales sencillas paso a paso en las 7 lenguas originarias para activar los botones interactivos del portal web: </w:t>
      </w:r>
    </w:p>
    <w:p w14:paraId="3A214D14" w14:textId="77777777" w:rsidR="00F67B1C" w:rsidRPr="00F67B1C" w:rsidRDefault="00F67B1C">
      <w:pPr>
        <w:numPr>
          <w:ilvl w:val="2"/>
          <w:numId w:val="22"/>
        </w:numPr>
        <w:rPr>
          <w:rFonts w:ascii="Gilroy" w:hAnsi="Gilroy"/>
        </w:rPr>
      </w:pPr>
      <w:r w:rsidRPr="00ED3974">
        <w:rPr>
          <w:rFonts w:ascii="Gilroy SemiBold" w:hAnsi="Gilroy SemiBold"/>
          <w:b/>
          <w:bCs/>
        </w:rPr>
        <w:t>Eje Gobernanza</w:t>
      </w:r>
      <w:r w:rsidRPr="00F67B1C">
        <w:rPr>
          <w:rFonts w:ascii="Gilroy" w:hAnsi="Gilroy"/>
          <w:b/>
          <w:bCs/>
        </w:rPr>
        <w:t>:</w:t>
      </w:r>
      <w:r w:rsidRPr="00F67B1C">
        <w:rPr>
          <w:rFonts w:ascii="Gilroy" w:hAnsi="Gilroy"/>
        </w:rPr>
        <w:t xml:space="preserve"> Botón </w:t>
      </w:r>
      <w:r w:rsidRPr="00F67B1C">
        <w:rPr>
          <w:rFonts w:ascii="Gilroy" w:hAnsi="Gilroy"/>
          <w:i/>
          <w:iCs/>
        </w:rPr>
        <w:t>"Solicitar Apoyo"</w:t>
      </w:r>
      <w:r w:rsidRPr="00F67B1C">
        <w:rPr>
          <w:rFonts w:ascii="Gilroy" w:hAnsi="Gilroy"/>
        </w:rPr>
        <w:t xml:space="preserve"> (Asesoría Jurídica) y </w:t>
      </w:r>
      <w:r w:rsidRPr="00F67B1C">
        <w:rPr>
          <w:rFonts w:ascii="Gilroy" w:hAnsi="Gilroy"/>
          <w:i/>
          <w:iCs/>
        </w:rPr>
        <w:t>"Pedir Intérprete"</w:t>
      </w:r>
      <w:r w:rsidRPr="00F67B1C">
        <w:rPr>
          <w:rFonts w:ascii="Gilroy" w:hAnsi="Gilroy"/>
        </w:rPr>
        <w:t xml:space="preserve"> (Peritos Judiciales). </w:t>
      </w:r>
    </w:p>
    <w:p w14:paraId="2A96B9E8" w14:textId="77777777" w:rsidR="00F67B1C" w:rsidRPr="00F67B1C" w:rsidRDefault="00F67B1C">
      <w:pPr>
        <w:numPr>
          <w:ilvl w:val="2"/>
          <w:numId w:val="22"/>
        </w:numPr>
        <w:rPr>
          <w:rFonts w:ascii="Gilroy" w:hAnsi="Gilroy"/>
        </w:rPr>
      </w:pPr>
      <w:r w:rsidRPr="00ED3974">
        <w:rPr>
          <w:rFonts w:ascii="Gilroy SemiBold" w:hAnsi="Gilroy SemiBold"/>
          <w:b/>
          <w:bCs/>
        </w:rPr>
        <w:t>Eje Acción Social:</w:t>
      </w:r>
      <w:r w:rsidRPr="00F67B1C">
        <w:rPr>
          <w:rFonts w:ascii="Gilroy" w:hAnsi="Gilroy"/>
        </w:rPr>
        <w:t xml:space="preserve"> Botón </w:t>
      </w:r>
      <w:r w:rsidRPr="00F67B1C">
        <w:rPr>
          <w:rFonts w:ascii="Gilroy" w:hAnsi="Gilroy"/>
          <w:i/>
          <w:iCs/>
        </w:rPr>
        <w:t>"Ver Calendario"</w:t>
      </w:r>
      <w:r w:rsidRPr="00F67B1C">
        <w:rPr>
          <w:rFonts w:ascii="Gilroy" w:hAnsi="Gilroy"/>
        </w:rPr>
        <w:t xml:space="preserve"> (Capacitación Tecnológica) y </w:t>
      </w:r>
      <w:r w:rsidRPr="00F67B1C">
        <w:rPr>
          <w:rFonts w:ascii="Gilroy" w:hAnsi="Gilroy"/>
          <w:i/>
          <w:iCs/>
        </w:rPr>
        <w:t>"Pedir Estudio"</w:t>
      </w:r>
      <w:r w:rsidRPr="00F67B1C">
        <w:rPr>
          <w:rFonts w:ascii="Gilroy" w:hAnsi="Gilroy"/>
        </w:rPr>
        <w:t xml:space="preserve"> (Factibilidad Técnica). </w:t>
      </w:r>
    </w:p>
    <w:p w14:paraId="7366B140" w14:textId="77777777" w:rsidR="00F67B1C" w:rsidRPr="00F67B1C" w:rsidRDefault="00F67B1C">
      <w:pPr>
        <w:numPr>
          <w:ilvl w:val="2"/>
          <w:numId w:val="22"/>
        </w:numPr>
        <w:rPr>
          <w:rFonts w:ascii="Gilroy" w:hAnsi="Gilroy"/>
        </w:rPr>
      </w:pPr>
      <w:r w:rsidRPr="00ED3974">
        <w:rPr>
          <w:rFonts w:ascii="Gilroy SemiBold" w:hAnsi="Gilroy SemiBold"/>
          <w:b/>
          <w:bCs/>
        </w:rPr>
        <w:t>Eje Cultura:</w:t>
      </w:r>
      <w:r w:rsidRPr="00F67B1C">
        <w:rPr>
          <w:rFonts w:ascii="Gilroy" w:hAnsi="Gilroy"/>
        </w:rPr>
        <w:t xml:space="preserve"> Botón </w:t>
      </w:r>
      <w:r w:rsidRPr="00F67B1C">
        <w:rPr>
          <w:rFonts w:ascii="Gilroy" w:hAnsi="Gilroy"/>
          <w:i/>
          <w:iCs/>
        </w:rPr>
        <w:t>"Iniciar Trámite"</w:t>
      </w:r>
      <w:r w:rsidRPr="00F67B1C">
        <w:rPr>
          <w:rFonts w:ascii="Gilroy" w:hAnsi="Gilroy"/>
        </w:rPr>
        <w:t xml:space="preserve"> (Traducción e Interpretación), </w:t>
      </w:r>
      <w:r w:rsidRPr="00F67B1C">
        <w:rPr>
          <w:rFonts w:ascii="Gilroy" w:hAnsi="Gilroy"/>
          <w:i/>
          <w:iCs/>
        </w:rPr>
        <w:t>"Pedir Servidor"</w:t>
      </w:r>
      <w:r w:rsidRPr="00F67B1C">
        <w:rPr>
          <w:rFonts w:ascii="Gilroy" w:hAnsi="Gilroy"/>
        </w:rPr>
        <w:t xml:space="preserve"> e </w:t>
      </w:r>
      <w:r w:rsidRPr="00F67B1C">
        <w:rPr>
          <w:rFonts w:ascii="Gilroy" w:hAnsi="Gilroy"/>
          <w:i/>
          <w:iCs/>
        </w:rPr>
        <w:t>"Inscribir Grupo"</w:t>
      </w:r>
      <w:r w:rsidRPr="00F67B1C">
        <w:rPr>
          <w:rFonts w:ascii="Gilroy" w:hAnsi="Gilroy"/>
        </w:rPr>
        <w:t xml:space="preserve"> (Mujeres Artesanas). </w:t>
      </w:r>
    </w:p>
    <w:p w14:paraId="0410C746" w14:textId="77777777" w:rsidR="00EC610F" w:rsidRDefault="00EC610F" w:rsidP="00F67B1C">
      <w:pPr>
        <w:rPr>
          <w:rFonts w:ascii="Gilroy" w:hAnsi="Gilroy"/>
          <w:b/>
          <w:bCs/>
        </w:rPr>
      </w:pPr>
    </w:p>
    <w:p w14:paraId="7237B4EA" w14:textId="77777777" w:rsidR="00EC610F" w:rsidRDefault="00EC610F" w:rsidP="00F67B1C">
      <w:pPr>
        <w:rPr>
          <w:rFonts w:ascii="Gilroy" w:hAnsi="Gilroy"/>
          <w:b/>
          <w:bCs/>
        </w:rPr>
      </w:pPr>
    </w:p>
    <w:p w14:paraId="35C8C05A" w14:textId="77777777" w:rsidR="00EC610F" w:rsidRDefault="00EC610F" w:rsidP="00F67B1C">
      <w:pPr>
        <w:rPr>
          <w:rFonts w:ascii="Gilroy" w:hAnsi="Gilroy"/>
          <w:b/>
          <w:bCs/>
        </w:rPr>
      </w:pPr>
    </w:p>
    <w:p w14:paraId="45AAD864" w14:textId="5E246879" w:rsidR="00F67B1C" w:rsidRPr="00ED3974" w:rsidRDefault="00F67B1C" w:rsidP="00F67B1C">
      <w:pPr>
        <w:rPr>
          <w:rFonts w:ascii="Gilroy SemiBold" w:hAnsi="Gilroy SemiBold"/>
          <w:b/>
          <w:bCs/>
        </w:rPr>
      </w:pPr>
      <w:r w:rsidRPr="00ED3974">
        <w:rPr>
          <w:rFonts w:ascii="Gilroy SemiBold" w:hAnsi="Gilroy SemiBold"/>
          <w:b/>
          <w:bCs/>
        </w:rPr>
        <w:lastRenderedPageBreak/>
        <w:t>VII. CANALES DE COMUNICACIÓN</w:t>
      </w:r>
    </w:p>
    <w:p w14:paraId="463C3CC9" w14:textId="77777777" w:rsidR="00F67B1C" w:rsidRPr="00ED3974" w:rsidRDefault="00F67B1C" w:rsidP="00F67B1C">
      <w:pPr>
        <w:rPr>
          <w:rFonts w:ascii="Gilroy SemiBold" w:hAnsi="Gilroy SemiBold"/>
          <w:b/>
          <w:bCs/>
        </w:rPr>
      </w:pPr>
      <w:r w:rsidRPr="00ED3974">
        <w:rPr>
          <w:rFonts w:ascii="Gilroy SemiBold" w:hAnsi="Gilroy SemiBold"/>
          <w:b/>
          <w:bCs/>
        </w:rPr>
        <w:t>7.1 Canales Digitales Oficiales y Criterio de Blindaje Técnico</w:t>
      </w:r>
    </w:p>
    <w:p w14:paraId="0FF4B74D" w14:textId="77777777" w:rsidR="00F67B1C" w:rsidRPr="00F67B1C" w:rsidRDefault="00F67B1C">
      <w:pPr>
        <w:numPr>
          <w:ilvl w:val="0"/>
          <w:numId w:val="23"/>
        </w:numPr>
        <w:rPr>
          <w:rFonts w:ascii="Gilroy" w:hAnsi="Gilroy"/>
        </w:rPr>
      </w:pPr>
      <w:r w:rsidRPr="00F67B1C">
        <w:rPr>
          <w:rFonts w:ascii="Gilroy" w:hAnsi="Gilroy"/>
          <w:b/>
          <w:bCs/>
        </w:rPr>
        <w:t>Sitio Web del PADI (Concentrador Centralizado):</w:t>
      </w:r>
      <w:r w:rsidRPr="00F67B1C">
        <w:rPr>
          <w:rFonts w:ascii="Gilroy" w:hAnsi="Gilroy"/>
        </w:rPr>
        <w:t xml:space="preserve"> Actúa como el </w:t>
      </w:r>
      <w:proofErr w:type="spellStart"/>
      <w:r w:rsidRPr="00F67B1C">
        <w:rPr>
          <w:rFonts w:ascii="Gilroy" w:hAnsi="Gilroy"/>
        </w:rPr>
        <w:t>hub</w:t>
      </w:r>
      <w:proofErr w:type="spellEnd"/>
      <w:r w:rsidRPr="00F67B1C">
        <w:rPr>
          <w:rFonts w:ascii="Gilroy" w:hAnsi="Gilroy"/>
        </w:rPr>
        <w:t xml:space="preserve"> de interoperabilidad común de dos vías. </w:t>
      </w:r>
    </w:p>
    <w:p w14:paraId="3A28B501" w14:textId="77777777" w:rsidR="00F67B1C" w:rsidRPr="00F67B1C" w:rsidRDefault="00F67B1C">
      <w:pPr>
        <w:numPr>
          <w:ilvl w:val="0"/>
          <w:numId w:val="23"/>
        </w:numPr>
        <w:rPr>
          <w:rFonts w:ascii="Gilroy" w:hAnsi="Gilroy"/>
        </w:rPr>
      </w:pPr>
      <w:r w:rsidRPr="00ED3974">
        <w:rPr>
          <w:rFonts w:ascii="Gilroy SemiBold" w:hAnsi="Gilroy SemiBold"/>
          <w:b/>
          <w:bCs/>
        </w:rPr>
        <w:t>Criterios de Programación para Zonas de Silencio:</w:t>
      </w:r>
      <w:r w:rsidRPr="00F67B1C">
        <w:rPr>
          <w:rFonts w:ascii="Gilroy" w:hAnsi="Gilroy"/>
        </w:rPr>
        <w:t xml:space="preserve"> El plan de difusión informará que la navegación en el portal está optimizada para municipios de baja conectividad residencial (como </w:t>
      </w:r>
      <w:proofErr w:type="spellStart"/>
      <w:r w:rsidRPr="00F67B1C">
        <w:rPr>
          <w:rFonts w:ascii="Gilroy" w:hAnsi="Gilroy"/>
        </w:rPr>
        <w:t>Camocuautla</w:t>
      </w:r>
      <w:proofErr w:type="spellEnd"/>
      <w:r w:rsidRPr="00F67B1C">
        <w:rPr>
          <w:rFonts w:ascii="Gilroy" w:hAnsi="Gilroy"/>
        </w:rPr>
        <w:t xml:space="preserve"> o </w:t>
      </w:r>
      <w:proofErr w:type="spellStart"/>
      <w:r w:rsidRPr="00F67B1C">
        <w:rPr>
          <w:rFonts w:ascii="Gilroy" w:hAnsi="Gilroy"/>
        </w:rPr>
        <w:t>Atlequizayan</w:t>
      </w:r>
      <w:proofErr w:type="spellEnd"/>
      <w:r w:rsidRPr="00F67B1C">
        <w:rPr>
          <w:rFonts w:ascii="Gilroy" w:hAnsi="Gilroy"/>
        </w:rPr>
        <w:t xml:space="preserve">) mediante tres protocolos técnicos: </w:t>
      </w:r>
    </w:p>
    <w:p w14:paraId="46B4AB66" w14:textId="77777777" w:rsidR="00F67B1C" w:rsidRPr="00F67B1C" w:rsidRDefault="00F67B1C">
      <w:pPr>
        <w:numPr>
          <w:ilvl w:val="1"/>
          <w:numId w:val="23"/>
        </w:numPr>
        <w:rPr>
          <w:rFonts w:ascii="Gilroy" w:hAnsi="Gilroy"/>
        </w:rPr>
      </w:pPr>
      <w:r w:rsidRPr="00F67B1C">
        <w:rPr>
          <w:rFonts w:ascii="Gilroy" w:hAnsi="Gilroy"/>
          <w:i/>
          <w:iCs/>
        </w:rPr>
        <w:t>Compresión de Código:</w:t>
      </w:r>
      <w:r w:rsidRPr="00F67B1C">
        <w:rPr>
          <w:rFonts w:ascii="Gilroy" w:hAnsi="Gilroy"/>
        </w:rPr>
        <w:t xml:space="preserve"> Minimiza el peso de los archivos base intercambiados con el servidor. </w:t>
      </w:r>
    </w:p>
    <w:p w14:paraId="1C203F33" w14:textId="77777777" w:rsidR="00F67B1C" w:rsidRPr="00F67B1C" w:rsidRDefault="00F67B1C">
      <w:pPr>
        <w:numPr>
          <w:ilvl w:val="1"/>
          <w:numId w:val="23"/>
        </w:numPr>
        <w:rPr>
          <w:rFonts w:ascii="Gilroy" w:hAnsi="Gilroy"/>
        </w:rPr>
      </w:pPr>
      <w:r w:rsidRPr="00F67B1C">
        <w:rPr>
          <w:rFonts w:ascii="Gilroy" w:hAnsi="Gilroy"/>
          <w:i/>
          <w:iCs/>
        </w:rPr>
        <w:t>Almacenamiento en Caché Local (Web Storage):</w:t>
      </w:r>
      <w:r w:rsidRPr="00F67B1C">
        <w:rPr>
          <w:rFonts w:ascii="Gilroy" w:hAnsi="Gilroy"/>
        </w:rPr>
        <w:t xml:space="preserve"> Guarda la estructura visual en la memoria del navegador tras la primera carga, reduciendo el consumo de datos en visitas posteriores. </w:t>
      </w:r>
    </w:p>
    <w:p w14:paraId="1C254486" w14:textId="77777777" w:rsidR="00F67B1C" w:rsidRPr="00F67B1C" w:rsidRDefault="00F67B1C">
      <w:pPr>
        <w:numPr>
          <w:ilvl w:val="1"/>
          <w:numId w:val="23"/>
        </w:numPr>
        <w:rPr>
          <w:rFonts w:ascii="Gilroy" w:hAnsi="Gilroy"/>
        </w:rPr>
      </w:pPr>
      <w:r w:rsidRPr="00F67B1C">
        <w:rPr>
          <w:rFonts w:ascii="Gilroy" w:hAnsi="Gilroy"/>
          <w:i/>
          <w:iCs/>
        </w:rPr>
        <w:t>Gráficos Vectoriales:</w:t>
      </w:r>
      <w:r w:rsidRPr="00F67B1C">
        <w:rPr>
          <w:rFonts w:ascii="Gilroy" w:hAnsi="Gilroy"/>
        </w:rPr>
        <w:t xml:space="preserve"> Iconografía ligera que carga instantáneamente y no pierde resolución en celulares con redes móviles mínimas (2G/3G). </w:t>
      </w:r>
    </w:p>
    <w:p w14:paraId="5CC2769C" w14:textId="77777777" w:rsidR="00F67B1C" w:rsidRPr="00F67B1C" w:rsidRDefault="00F67B1C">
      <w:pPr>
        <w:numPr>
          <w:ilvl w:val="0"/>
          <w:numId w:val="23"/>
        </w:numPr>
        <w:rPr>
          <w:rFonts w:ascii="Gilroy" w:hAnsi="Gilroy"/>
        </w:rPr>
      </w:pPr>
      <w:r w:rsidRPr="00ED3974">
        <w:rPr>
          <w:rFonts w:ascii="Gilroy SemiBold" w:hAnsi="Gilroy SemiBold"/>
          <w:b/>
          <w:bCs/>
        </w:rPr>
        <w:t>Redes Sociales Institucionales (Facebook, YouTube, TikTok):</w:t>
      </w:r>
      <w:r w:rsidRPr="00F67B1C">
        <w:rPr>
          <w:rFonts w:ascii="Gilroy" w:hAnsi="Gilroy"/>
        </w:rPr>
        <w:t xml:space="preserve"> Uso enfocado a la difusión de las narrativas comunitarias y centros de inclusión ("Voces de la Sabiduría" y "Voces del Territorio"). </w:t>
      </w:r>
    </w:p>
    <w:p w14:paraId="2B4D25C6" w14:textId="6B58FB76" w:rsidR="00F67B1C" w:rsidRPr="00ED3974" w:rsidRDefault="00F67B1C" w:rsidP="00F67B1C">
      <w:pPr>
        <w:rPr>
          <w:rFonts w:ascii="Gilroy SemiBold" w:hAnsi="Gilroy SemiBold"/>
          <w:b/>
          <w:bCs/>
        </w:rPr>
      </w:pPr>
      <w:r w:rsidRPr="00ED3974">
        <w:rPr>
          <w:rFonts w:ascii="Gilroy SemiBold" w:hAnsi="Gilroy SemiBold"/>
          <w:b/>
          <w:bCs/>
        </w:rPr>
        <w:t xml:space="preserve">7.2 Canales Territoriales y de Proximidad </w:t>
      </w:r>
    </w:p>
    <w:p w14:paraId="49AEF45F" w14:textId="77777777" w:rsidR="00F67B1C" w:rsidRPr="00F67B1C" w:rsidRDefault="00F67B1C">
      <w:pPr>
        <w:numPr>
          <w:ilvl w:val="0"/>
          <w:numId w:val="24"/>
        </w:numPr>
        <w:rPr>
          <w:rFonts w:ascii="Gilroy" w:hAnsi="Gilroy"/>
        </w:rPr>
      </w:pPr>
      <w:r w:rsidRPr="00ED3974">
        <w:rPr>
          <w:rFonts w:ascii="Gilroy SemiBold" w:hAnsi="Gilroy SemiBold"/>
          <w:b/>
          <w:bCs/>
        </w:rPr>
        <w:t>Radiodifusoras Comunitarias e Indigenistas:</w:t>
      </w:r>
      <w:r w:rsidRPr="00F67B1C">
        <w:rPr>
          <w:rFonts w:ascii="Gilroy" w:hAnsi="Gilroy"/>
        </w:rPr>
        <w:t xml:space="preserve"> Canal de máxima prioridad analógica para las regiones de la Sierra Norte y Sierra Negra (red del INPI en Puebla) mediante cápsulas radiales adaptadas lingüísticamente. </w:t>
      </w:r>
    </w:p>
    <w:p w14:paraId="57E1B960" w14:textId="77777777" w:rsidR="00F67B1C" w:rsidRPr="00F67B1C" w:rsidRDefault="00F67B1C">
      <w:pPr>
        <w:numPr>
          <w:ilvl w:val="0"/>
          <w:numId w:val="24"/>
        </w:numPr>
        <w:rPr>
          <w:rFonts w:ascii="Gilroy" w:hAnsi="Gilroy"/>
        </w:rPr>
      </w:pPr>
      <w:r w:rsidRPr="00ED3974">
        <w:rPr>
          <w:rFonts w:ascii="Gilroy SemiBold" w:hAnsi="Gilroy SemiBold"/>
          <w:b/>
          <w:bCs/>
        </w:rPr>
        <w:t>Intranets Comunitarias Locales:</w:t>
      </w:r>
      <w:r w:rsidRPr="00ED3974">
        <w:rPr>
          <w:rFonts w:ascii="Gilroy SemiBold" w:hAnsi="Gilroy SemiBold"/>
        </w:rPr>
        <w:t xml:space="preserve"> </w:t>
      </w:r>
      <w:r w:rsidRPr="00F67B1C">
        <w:rPr>
          <w:rFonts w:ascii="Gilroy" w:hAnsi="Gilroy"/>
        </w:rPr>
        <w:t xml:space="preserve">Redes inalámbricas autónomas en cabeceras de atención que permiten la descarga de recursos, materiales de partería y reglamentos locales sin consumo de datos globales. </w:t>
      </w:r>
    </w:p>
    <w:p w14:paraId="0991820D" w14:textId="77777777" w:rsidR="00F67B1C" w:rsidRPr="00F67B1C" w:rsidRDefault="00F67B1C">
      <w:pPr>
        <w:numPr>
          <w:ilvl w:val="0"/>
          <w:numId w:val="24"/>
        </w:numPr>
        <w:rPr>
          <w:rFonts w:ascii="Gilroy" w:hAnsi="Gilroy"/>
        </w:rPr>
      </w:pPr>
      <w:r w:rsidRPr="00ED3974">
        <w:rPr>
          <w:rFonts w:ascii="Gilroy SemiBold" w:hAnsi="Gilroy SemiBold"/>
          <w:b/>
          <w:bCs/>
        </w:rPr>
        <w:t>Espacios Públicos Físicos:</w:t>
      </w:r>
      <w:r w:rsidRPr="00F67B1C">
        <w:rPr>
          <w:rFonts w:ascii="Gilroy" w:hAnsi="Gilroy"/>
        </w:rPr>
        <w:t xml:space="preserve"> Módulos de atención itinerante en clínicas rurales, escuelas y presidencias auxiliares.</w:t>
      </w:r>
    </w:p>
    <w:p w14:paraId="6C82075D" w14:textId="77777777" w:rsidR="00F67B1C" w:rsidRPr="00F67B1C" w:rsidRDefault="00F67B1C" w:rsidP="00F67B1C">
      <w:pPr>
        <w:rPr>
          <w:rFonts w:ascii="Gilroy" w:hAnsi="Gilroy"/>
        </w:rPr>
      </w:pPr>
    </w:p>
    <w:p w14:paraId="5C8D1B1B" w14:textId="77777777" w:rsidR="00F67B1C" w:rsidRPr="00F67B1C" w:rsidRDefault="00F67B1C" w:rsidP="00F67B1C">
      <w:pPr>
        <w:rPr>
          <w:rFonts w:ascii="Gilroy" w:hAnsi="Gilroy"/>
        </w:rPr>
      </w:pPr>
    </w:p>
    <w:p w14:paraId="70F71F58" w14:textId="77777777" w:rsidR="00F67B1C" w:rsidRPr="00F67B1C" w:rsidRDefault="00F67B1C" w:rsidP="00F67B1C">
      <w:pPr>
        <w:rPr>
          <w:rFonts w:ascii="Gilroy" w:hAnsi="Gilroy"/>
        </w:rPr>
      </w:pPr>
    </w:p>
    <w:p w14:paraId="16F84654" w14:textId="77777777" w:rsidR="00F67B1C" w:rsidRPr="00F67B1C" w:rsidRDefault="00F67B1C" w:rsidP="00F67B1C">
      <w:pPr>
        <w:rPr>
          <w:rFonts w:ascii="Gilroy" w:hAnsi="Gilroy"/>
        </w:rPr>
      </w:pPr>
    </w:p>
    <w:p w14:paraId="4619D750" w14:textId="77777777" w:rsidR="00F67B1C" w:rsidRPr="00F67B1C" w:rsidRDefault="00F67B1C" w:rsidP="00F67B1C">
      <w:pPr>
        <w:rPr>
          <w:rFonts w:ascii="Gilroy" w:hAnsi="Gilroy"/>
        </w:rPr>
      </w:pPr>
    </w:p>
    <w:p w14:paraId="286E6E91" w14:textId="77777777" w:rsidR="00F67B1C" w:rsidRPr="00F67B1C" w:rsidRDefault="00F67B1C" w:rsidP="00F67B1C">
      <w:pPr>
        <w:rPr>
          <w:rFonts w:ascii="Gilroy" w:hAnsi="Gilroy"/>
        </w:rPr>
      </w:pPr>
    </w:p>
    <w:p w14:paraId="701CE0ED" w14:textId="77777777" w:rsidR="00F67B1C" w:rsidRPr="00F67B1C" w:rsidRDefault="00F67B1C" w:rsidP="00F67B1C">
      <w:pPr>
        <w:rPr>
          <w:rFonts w:ascii="Gilroy" w:hAnsi="Gilroy"/>
        </w:rPr>
      </w:pPr>
    </w:p>
    <w:p w14:paraId="23DE37DE" w14:textId="77777777" w:rsidR="00F67B1C" w:rsidRPr="00F67B1C" w:rsidRDefault="00F67B1C" w:rsidP="00F67B1C">
      <w:pPr>
        <w:rPr>
          <w:rFonts w:ascii="Gilroy" w:hAnsi="Gilroy"/>
        </w:rPr>
      </w:pPr>
    </w:p>
    <w:p w14:paraId="61676C94" w14:textId="77777777" w:rsidR="0050078C" w:rsidRPr="00ED3974" w:rsidRDefault="0050078C" w:rsidP="0050078C">
      <w:pPr>
        <w:rPr>
          <w:rFonts w:ascii="Gilroy SemiBold" w:hAnsi="Gilroy SemiBold"/>
          <w:b/>
          <w:bCs/>
        </w:rPr>
      </w:pPr>
      <w:r w:rsidRPr="00ED3974">
        <w:rPr>
          <w:rFonts w:ascii="Gilroy SemiBold" w:hAnsi="Gilroy SemiBold"/>
          <w:b/>
          <w:bCs/>
        </w:rPr>
        <w:lastRenderedPageBreak/>
        <w:t>VIII. CRONOGRAMA DE IMPLEMENTACIÓN (RUTA CRÍTICA DE 15 MESES)</w:t>
      </w:r>
    </w:p>
    <w:p w14:paraId="57BD6492" w14:textId="77777777" w:rsidR="0050078C" w:rsidRPr="0050078C" w:rsidRDefault="0050078C" w:rsidP="0050078C">
      <w:pPr>
        <w:rPr>
          <w:rFonts w:ascii="Gilroy" w:hAnsi="Gilroy"/>
        </w:rPr>
      </w:pPr>
      <w:r w:rsidRPr="0050078C">
        <w:rPr>
          <w:rFonts w:ascii="Gilroy" w:hAnsi="Gilroy"/>
        </w:rPr>
        <w:t>El despliegue de las campañas y la producción de materiales se organizará de forma secuencial y progresiva en un periodo formal de 15 meses:</w:t>
      </w:r>
    </w:p>
    <w:p w14:paraId="185F7796" w14:textId="413F7F4C" w:rsidR="00F67B1C" w:rsidRDefault="0050078C" w:rsidP="00F67B1C">
      <w:pPr>
        <w:rPr>
          <w:rFonts w:ascii="Gilroy" w:hAnsi="Gilroy"/>
        </w:rPr>
      </w:pPr>
      <w:r w:rsidRPr="0050078C">
        <w:rPr>
          <w:rFonts w:ascii="Gilroy" w:hAnsi="Gilroy"/>
          <w:noProof/>
        </w:rPr>
        <mc:AlternateContent>
          <mc:Choice Requires="wps">
            <w:drawing>
              <wp:anchor distT="45720" distB="45720" distL="114300" distR="114300" simplePos="0" relativeHeight="251679744" behindDoc="0" locked="0" layoutInCell="1" allowOverlap="1" wp14:anchorId="14AA9A1F" wp14:editId="754673C8">
                <wp:simplePos x="0" y="0"/>
                <wp:positionH relativeFrom="column">
                  <wp:posOffset>-123051</wp:posOffset>
                </wp:positionH>
                <wp:positionV relativeFrom="paragraph">
                  <wp:posOffset>3730128</wp:posOffset>
                </wp:positionV>
                <wp:extent cx="5822315" cy="1321435"/>
                <wp:effectExtent l="0" t="0" r="26035" b="12065"/>
                <wp:wrapSquare wrapText="bothSides"/>
                <wp:docPr id="2045369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315" cy="1321435"/>
                        </a:xfrm>
                        <a:prstGeom prst="rect">
                          <a:avLst/>
                        </a:prstGeom>
                        <a:solidFill>
                          <a:srgbClr val="FFFFFF"/>
                        </a:solidFill>
                        <a:ln w="9525">
                          <a:solidFill>
                            <a:srgbClr val="000000"/>
                          </a:solidFill>
                          <a:miter lim="800000"/>
                          <a:headEnd/>
                          <a:tailEnd/>
                        </a:ln>
                      </wps:spPr>
                      <wps:txbx>
                        <w:txbxContent>
                          <w:p w14:paraId="282B546E" w14:textId="11ADD587" w:rsidR="0050078C" w:rsidRPr="00ED3974" w:rsidRDefault="0050078C" w:rsidP="0050078C">
                            <w:pPr>
                              <w:pStyle w:val="Sinespaciado"/>
                              <w:rPr>
                                <w:rFonts w:ascii="Gilroy SemiBold" w:hAnsi="Gilroy SemiBold"/>
                              </w:rPr>
                            </w:pPr>
                            <w:r w:rsidRPr="00ED3974">
                              <w:rPr>
                                <w:rFonts w:ascii="Gilroy SemiBold" w:hAnsi="Gilroy SemiBold"/>
                                <w:b/>
                                <w:bCs/>
                              </w:rPr>
                              <w:t>FASE IV: Talleres, Evaluación y Auditoría de Impacto (Meses 13-15</w:t>
                            </w:r>
                            <w:r w:rsidRPr="00ED3974">
                              <w:rPr>
                                <w:rFonts w:ascii="Gilroy SemiBold" w:hAnsi="Gilroy SemiBold"/>
                              </w:rPr>
                              <w:t>)</w:t>
                            </w:r>
                            <w:r w:rsidRPr="00ED3974">
                              <w:rPr>
                                <w:rFonts w:ascii="Gilroy SemiBold" w:hAnsi="Gilroy SemiBold"/>
                              </w:rPr>
                              <w:t>.</w:t>
                            </w:r>
                          </w:p>
                          <w:p w14:paraId="7A766683" w14:textId="77777777" w:rsidR="0050078C" w:rsidRDefault="0050078C" w:rsidP="0050078C">
                            <w:pPr>
                              <w:pStyle w:val="Sinespaciado"/>
                              <w:rPr>
                                <w:rFonts w:ascii="Gilroy" w:hAnsi="Gilroy"/>
                              </w:rPr>
                            </w:pPr>
                          </w:p>
                          <w:p w14:paraId="796362BA" w14:textId="2646673E" w:rsidR="0050078C" w:rsidRDefault="0050078C">
                            <w:pPr>
                              <w:pStyle w:val="Sinespaciado"/>
                              <w:numPr>
                                <w:ilvl w:val="0"/>
                                <w:numId w:val="29"/>
                              </w:numPr>
                              <w:rPr>
                                <w:rFonts w:ascii="Gilroy" w:hAnsi="Gilroy"/>
                              </w:rPr>
                            </w:pPr>
                            <w:r w:rsidRPr="0050078C">
                              <w:rPr>
                                <w:rFonts w:ascii="Gilroy" w:hAnsi="Gilroy"/>
                              </w:rPr>
                              <w:t>Despliegue de brigadas presenciales para talleres de ciberseguridad y alfabetización</w:t>
                            </w:r>
                            <w:r>
                              <w:rPr>
                                <w:rFonts w:ascii="Gilroy" w:hAnsi="Gilroy"/>
                              </w:rPr>
                              <w:t xml:space="preserve">. </w:t>
                            </w:r>
                          </w:p>
                          <w:p w14:paraId="1AD2BFD7" w14:textId="6A75F219" w:rsidR="0050078C" w:rsidRDefault="0050078C">
                            <w:pPr>
                              <w:pStyle w:val="Sinespaciado"/>
                              <w:numPr>
                                <w:ilvl w:val="0"/>
                                <w:numId w:val="29"/>
                              </w:numPr>
                              <w:rPr>
                                <w:rFonts w:ascii="Gilroy" w:hAnsi="Gilroy"/>
                              </w:rPr>
                            </w:pPr>
                            <w:r w:rsidRPr="0050078C">
                              <w:rPr>
                                <w:rFonts w:ascii="Gilroy" w:hAnsi="Gilroy"/>
                              </w:rPr>
                              <w:t>Ejecución de asambleas comunitarias de evaluación y recopilación del Buzón de Voz Digital.</w:t>
                            </w:r>
                          </w:p>
                          <w:p w14:paraId="216437D4" w14:textId="0746AAF8" w:rsidR="00EC610F" w:rsidRDefault="00EC610F">
                            <w:pPr>
                              <w:pStyle w:val="Sinespaciado"/>
                              <w:numPr>
                                <w:ilvl w:val="0"/>
                                <w:numId w:val="29"/>
                              </w:numPr>
                              <w:rPr>
                                <w:rFonts w:ascii="Gilroy" w:hAnsi="Gilroy"/>
                              </w:rPr>
                            </w:pPr>
                            <w:r w:rsidRPr="00EC610F">
                              <w:rPr>
                                <w:rFonts w:ascii="Gilroy" w:hAnsi="Gilroy"/>
                              </w:rPr>
                              <w:t>Auditoría integral de indicadores de uso de los botones interactivos del portal</w:t>
                            </w:r>
                            <w:r>
                              <w:rPr>
                                <w:rFonts w:ascii="Gilroy" w:hAnsi="Gilroy"/>
                              </w:rPr>
                              <w:t>.</w:t>
                            </w:r>
                          </w:p>
                          <w:p w14:paraId="2152B84F" w14:textId="77777777" w:rsidR="0050078C" w:rsidRPr="0050078C" w:rsidRDefault="0050078C" w:rsidP="0050078C">
                            <w:pPr>
                              <w:pStyle w:val="Sinespaciado"/>
                              <w:rPr>
                                <w:rFonts w:ascii="Gilroy" w:hAnsi="Gilro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A9A1F" id="_x0000_s1033" type="#_x0000_t202" style="position:absolute;margin-left:-9.7pt;margin-top:293.7pt;width:458.45pt;height:104.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">
                <v:textbox>
                  <w:txbxContent>
                    <w:p w14:paraId="282B546E" w14:textId="11ADD587" w:rsidR="0050078C" w:rsidRPr="00ED3974" w:rsidRDefault="0050078C" w:rsidP="0050078C">
                      <w:pPr>
                        <w:pStyle w:val="Sinespaciado"/>
                        <w:rPr>
                          <w:rFonts w:ascii="Gilroy SemiBold" w:hAnsi="Gilroy SemiBold"/>
                        </w:rPr>
                      </w:pPr>
                      <w:r w:rsidRPr="00ED3974">
                        <w:rPr>
                          <w:rFonts w:ascii="Gilroy SemiBold" w:hAnsi="Gilroy SemiBold"/>
                          <w:b/>
                          <w:bCs/>
                        </w:rPr>
                        <w:t>FASE IV: Talleres, Evaluación y Auditoría de Impacto (Meses 13-15</w:t>
                      </w:r>
                      <w:r w:rsidRPr="00ED3974">
                        <w:rPr>
                          <w:rFonts w:ascii="Gilroy SemiBold" w:hAnsi="Gilroy SemiBold"/>
                        </w:rPr>
                        <w:t>)</w:t>
                      </w:r>
                      <w:r w:rsidRPr="00ED3974">
                        <w:rPr>
                          <w:rFonts w:ascii="Gilroy SemiBold" w:hAnsi="Gilroy SemiBold"/>
                        </w:rPr>
                        <w:t>.</w:t>
                      </w:r>
                    </w:p>
                    <w:p w14:paraId="7A766683" w14:textId="77777777" w:rsidR="0050078C" w:rsidRDefault="0050078C" w:rsidP="0050078C">
                      <w:pPr>
                        <w:pStyle w:val="Sinespaciado"/>
                        <w:rPr>
                          <w:rFonts w:ascii="Gilroy" w:hAnsi="Gilroy"/>
                        </w:rPr>
                      </w:pPr>
                    </w:p>
                    <w:p w14:paraId="796362BA" w14:textId="2646673E" w:rsidR="0050078C" w:rsidRDefault="0050078C">
                      <w:pPr>
                        <w:pStyle w:val="Sinespaciado"/>
                        <w:numPr>
                          <w:ilvl w:val="0"/>
                          <w:numId w:val="29"/>
                        </w:numPr>
                        <w:rPr>
                          <w:rFonts w:ascii="Gilroy" w:hAnsi="Gilroy"/>
                        </w:rPr>
                      </w:pPr>
                      <w:r w:rsidRPr="0050078C">
                        <w:rPr>
                          <w:rFonts w:ascii="Gilroy" w:hAnsi="Gilroy"/>
                        </w:rPr>
                        <w:t>Despliegue de brigadas presenciales para talleres de ciberseguridad y alfabetización</w:t>
                      </w:r>
                      <w:r>
                        <w:rPr>
                          <w:rFonts w:ascii="Gilroy" w:hAnsi="Gilroy"/>
                        </w:rPr>
                        <w:t xml:space="preserve">. </w:t>
                      </w:r>
                    </w:p>
                    <w:p w14:paraId="1AD2BFD7" w14:textId="6A75F219" w:rsidR="0050078C" w:rsidRDefault="0050078C">
                      <w:pPr>
                        <w:pStyle w:val="Sinespaciado"/>
                        <w:numPr>
                          <w:ilvl w:val="0"/>
                          <w:numId w:val="29"/>
                        </w:numPr>
                        <w:rPr>
                          <w:rFonts w:ascii="Gilroy" w:hAnsi="Gilroy"/>
                        </w:rPr>
                      </w:pPr>
                      <w:r w:rsidRPr="0050078C">
                        <w:rPr>
                          <w:rFonts w:ascii="Gilroy" w:hAnsi="Gilroy"/>
                        </w:rPr>
                        <w:t>Ejecución de asambleas comunitarias de evaluación y recopilación del Buzón de Voz Digital.</w:t>
                      </w:r>
                    </w:p>
                    <w:p w14:paraId="216437D4" w14:textId="0746AAF8" w:rsidR="00EC610F" w:rsidRDefault="00EC610F">
                      <w:pPr>
                        <w:pStyle w:val="Sinespaciado"/>
                        <w:numPr>
                          <w:ilvl w:val="0"/>
                          <w:numId w:val="29"/>
                        </w:numPr>
                        <w:rPr>
                          <w:rFonts w:ascii="Gilroy" w:hAnsi="Gilroy"/>
                        </w:rPr>
                      </w:pPr>
                      <w:r w:rsidRPr="00EC610F">
                        <w:rPr>
                          <w:rFonts w:ascii="Gilroy" w:hAnsi="Gilroy"/>
                        </w:rPr>
                        <w:t>Auditoría integral de indicadores de uso de los botones interactivos del portal</w:t>
                      </w:r>
                      <w:r>
                        <w:rPr>
                          <w:rFonts w:ascii="Gilroy" w:hAnsi="Gilroy"/>
                        </w:rPr>
                        <w:t>.</w:t>
                      </w:r>
                    </w:p>
                    <w:p w14:paraId="2152B84F" w14:textId="77777777" w:rsidR="0050078C" w:rsidRPr="0050078C" w:rsidRDefault="0050078C" w:rsidP="0050078C">
                      <w:pPr>
                        <w:pStyle w:val="Sinespaciado"/>
                        <w:rPr>
                          <w:rFonts w:ascii="Gilroy" w:hAnsi="Gilroy"/>
                        </w:rPr>
                      </w:pPr>
                    </w:p>
                  </w:txbxContent>
                </v:textbox>
                <w10:wrap type="square"/>
              </v:shape>
            </w:pict>
          </mc:Fallback>
        </mc:AlternateContent>
      </w:r>
      <w:r w:rsidRPr="0050078C">
        <w:rPr>
          <w:rFonts w:ascii="Gilroy" w:hAnsi="Gilroy"/>
          <w:noProof/>
        </w:rPr>
        <mc:AlternateContent>
          <mc:Choice Requires="wps">
            <w:drawing>
              <wp:anchor distT="45720" distB="45720" distL="114300" distR="114300" simplePos="0" relativeHeight="251677696" behindDoc="0" locked="0" layoutInCell="1" allowOverlap="1" wp14:anchorId="1E20B74B" wp14:editId="5AF220E9">
                <wp:simplePos x="0" y="0"/>
                <wp:positionH relativeFrom="column">
                  <wp:posOffset>-126365</wp:posOffset>
                </wp:positionH>
                <wp:positionV relativeFrom="paragraph">
                  <wp:posOffset>2405380</wp:posOffset>
                </wp:positionV>
                <wp:extent cx="5822315" cy="1321435"/>
                <wp:effectExtent l="0" t="0" r="26035" b="12065"/>
                <wp:wrapSquare wrapText="bothSides"/>
                <wp:docPr id="11832601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315" cy="1321435"/>
                        </a:xfrm>
                        <a:prstGeom prst="rect">
                          <a:avLst/>
                        </a:prstGeom>
                        <a:solidFill>
                          <a:srgbClr val="FFFFFF"/>
                        </a:solidFill>
                        <a:ln w="9525">
                          <a:solidFill>
                            <a:srgbClr val="000000"/>
                          </a:solidFill>
                          <a:miter lim="800000"/>
                          <a:headEnd/>
                          <a:tailEnd/>
                        </a:ln>
                      </wps:spPr>
                      <wps:txbx>
                        <w:txbxContent>
                          <w:p w14:paraId="772FFF2B" w14:textId="70B68A5B" w:rsidR="0050078C" w:rsidRPr="00ED3974" w:rsidRDefault="0050078C" w:rsidP="0050078C">
                            <w:pPr>
                              <w:pStyle w:val="Sinespaciado"/>
                              <w:rPr>
                                <w:rFonts w:ascii="Gilroy SemiBold" w:hAnsi="Gilroy SemiBold"/>
                                <w:b/>
                                <w:bCs/>
                              </w:rPr>
                            </w:pPr>
                            <w:r w:rsidRPr="00ED3974">
                              <w:rPr>
                                <w:rFonts w:ascii="Gilroy SemiBold" w:hAnsi="Gilroy SemiBold"/>
                                <w:b/>
                                <w:bCs/>
                              </w:rPr>
                              <w:t>FASE III: Herramientas Territoriales y Conectividad Local (Meses 9-12)</w:t>
                            </w:r>
                          </w:p>
                          <w:p w14:paraId="78AC12FF" w14:textId="77777777" w:rsidR="0050078C" w:rsidRDefault="0050078C" w:rsidP="0050078C">
                            <w:pPr>
                              <w:pStyle w:val="Sinespaciado"/>
                              <w:rPr>
                                <w:rFonts w:ascii="Gilroy" w:hAnsi="Gilroy"/>
                              </w:rPr>
                            </w:pPr>
                          </w:p>
                          <w:p w14:paraId="4E97199C" w14:textId="6313C064" w:rsidR="0050078C" w:rsidRDefault="0050078C">
                            <w:pPr>
                              <w:pStyle w:val="Sinespaciado"/>
                              <w:numPr>
                                <w:ilvl w:val="0"/>
                                <w:numId w:val="28"/>
                              </w:numPr>
                              <w:rPr>
                                <w:rFonts w:ascii="Gilroy" w:hAnsi="Gilroy"/>
                              </w:rPr>
                            </w:pPr>
                            <w:r w:rsidRPr="0050078C">
                              <w:rPr>
                                <w:rFonts w:ascii="Gilroy" w:hAnsi="Gilroy"/>
                              </w:rPr>
                              <w:t>Distribución e instalación de los Servidores Locales Offline-First en escuelas bilingües.</w:t>
                            </w:r>
                          </w:p>
                          <w:p w14:paraId="43475836" w14:textId="0ECF325A" w:rsidR="0050078C" w:rsidRDefault="0050078C">
                            <w:pPr>
                              <w:pStyle w:val="Sinespaciado"/>
                              <w:numPr>
                                <w:ilvl w:val="0"/>
                                <w:numId w:val="28"/>
                              </w:numPr>
                              <w:rPr>
                                <w:rFonts w:ascii="Gilroy" w:hAnsi="Gilroy"/>
                              </w:rPr>
                            </w:pPr>
                            <w:r w:rsidRPr="0050078C">
                              <w:rPr>
                                <w:rFonts w:ascii="Gilroy" w:hAnsi="Gilroy"/>
                              </w:rPr>
                              <w:t>Activación del sistema de solicitudes web para la asignación de peritos traductores</w:t>
                            </w:r>
                            <w:r>
                              <w:rPr>
                                <w:rFonts w:ascii="Gilroy" w:hAnsi="Gilroy"/>
                              </w:rPr>
                              <w:t xml:space="preserve">. </w:t>
                            </w:r>
                          </w:p>
                          <w:p w14:paraId="367B9C1A" w14:textId="7AC995D5" w:rsidR="0050078C" w:rsidRDefault="0050078C">
                            <w:pPr>
                              <w:pStyle w:val="Sinespaciado"/>
                              <w:numPr>
                                <w:ilvl w:val="0"/>
                                <w:numId w:val="28"/>
                              </w:numPr>
                              <w:rPr>
                                <w:rFonts w:ascii="Gilroy" w:hAnsi="Gilroy"/>
                              </w:rPr>
                            </w:pPr>
                            <w:r w:rsidRPr="0050078C">
                              <w:rPr>
                                <w:rFonts w:ascii="Gilroy" w:hAnsi="Gilroy"/>
                              </w:rPr>
                              <w:t>Pauta intensiva en radiodifusoras comunitarias e indigenistas de las Sierras</w:t>
                            </w:r>
                            <w:r>
                              <w:rPr>
                                <w:rFonts w:ascii="Gilroy" w:hAnsi="Gilroy"/>
                              </w:rPr>
                              <w:t>.</w:t>
                            </w:r>
                          </w:p>
                          <w:p w14:paraId="40B8F457" w14:textId="77777777" w:rsidR="0050078C" w:rsidRDefault="0050078C" w:rsidP="0050078C">
                            <w:pPr>
                              <w:pStyle w:val="Sinespaciado"/>
                              <w:rPr>
                                <w:rFonts w:ascii="Gilroy" w:hAnsi="Gilroy"/>
                              </w:rPr>
                            </w:pPr>
                          </w:p>
                          <w:p w14:paraId="0C62078B" w14:textId="77777777" w:rsidR="0050078C" w:rsidRPr="0050078C" w:rsidRDefault="0050078C" w:rsidP="0050078C">
                            <w:pPr>
                              <w:pStyle w:val="Sinespaciado"/>
                              <w:rPr>
                                <w:rFonts w:ascii="Gilroy" w:hAnsi="Gilroy"/>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0B74B" id="_x0000_s1034" type="#_x0000_t202" style="position:absolute;margin-left:-9.95pt;margin-top:189.4pt;width:458.45pt;height:104.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">
                <v:textbox>
                  <w:txbxContent>
                    <w:p w14:paraId="772FFF2B" w14:textId="70B68A5B" w:rsidR="0050078C" w:rsidRPr="00ED3974" w:rsidRDefault="0050078C" w:rsidP="0050078C">
                      <w:pPr>
                        <w:pStyle w:val="Sinespaciado"/>
                        <w:rPr>
                          <w:rFonts w:ascii="Gilroy SemiBold" w:hAnsi="Gilroy SemiBold"/>
                          <w:b/>
                          <w:bCs/>
                        </w:rPr>
                      </w:pPr>
                      <w:r w:rsidRPr="00ED3974">
                        <w:rPr>
                          <w:rFonts w:ascii="Gilroy SemiBold" w:hAnsi="Gilroy SemiBold"/>
                          <w:b/>
                          <w:bCs/>
                        </w:rPr>
                        <w:t>FASE III: Herramientas Territoriales y Conectividad Local (Meses 9-12)</w:t>
                      </w:r>
                    </w:p>
                    <w:p w14:paraId="78AC12FF" w14:textId="77777777" w:rsidR="0050078C" w:rsidRDefault="0050078C" w:rsidP="0050078C">
                      <w:pPr>
                        <w:pStyle w:val="Sinespaciado"/>
                        <w:rPr>
                          <w:rFonts w:ascii="Gilroy" w:hAnsi="Gilroy"/>
                        </w:rPr>
                      </w:pPr>
                    </w:p>
                    <w:p w14:paraId="4E97199C" w14:textId="6313C064" w:rsidR="0050078C" w:rsidRDefault="0050078C">
                      <w:pPr>
                        <w:pStyle w:val="Sinespaciado"/>
                        <w:numPr>
                          <w:ilvl w:val="0"/>
                          <w:numId w:val="28"/>
                        </w:numPr>
                        <w:rPr>
                          <w:rFonts w:ascii="Gilroy" w:hAnsi="Gilroy"/>
                        </w:rPr>
                      </w:pPr>
                      <w:r w:rsidRPr="0050078C">
                        <w:rPr>
                          <w:rFonts w:ascii="Gilroy" w:hAnsi="Gilroy"/>
                        </w:rPr>
                        <w:t>Distribución e instalación de los Servidores Locales Offline-First en escuelas bilingües.</w:t>
                      </w:r>
                    </w:p>
                    <w:p w14:paraId="43475836" w14:textId="0ECF325A" w:rsidR="0050078C" w:rsidRDefault="0050078C">
                      <w:pPr>
                        <w:pStyle w:val="Sinespaciado"/>
                        <w:numPr>
                          <w:ilvl w:val="0"/>
                          <w:numId w:val="28"/>
                        </w:numPr>
                        <w:rPr>
                          <w:rFonts w:ascii="Gilroy" w:hAnsi="Gilroy"/>
                        </w:rPr>
                      </w:pPr>
                      <w:r w:rsidRPr="0050078C">
                        <w:rPr>
                          <w:rFonts w:ascii="Gilroy" w:hAnsi="Gilroy"/>
                        </w:rPr>
                        <w:t>Activación del sistema de solicitudes web para la asignación de peritos traductores</w:t>
                      </w:r>
                      <w:r>
                        <w:rPr>
                          <w:rFonts w:ascii="Gilroy" w:hAnsi="Gilroy"/>
                        </w:rPr>
                        <w:t xml:space="preserve">. </w:t>
                      </w:r>
                    </w:p>
                    <w:p w14:paraId="367B9C1A" w14:textId="7AC995D5" w:rsidR="0050078C" w:rsidRDefault="0050078C">
                      <w:pPr>
                        <w:pStyle w:val="Sinespaciado"/>
                        <w:numPr>
                          <w:ilvl w:val="0"/>
                          <w:numId w:val="28"/>
                        </w:numPr>
                        <w:rPr>
                          <w:rFonts w:ascii="Gilroy" w:hAnsi="Gilroy"/>
                        </w:rPr>
                      </w:pPr>
                      <w:r w:rsidRPr="0050078C">
                        <w:rPr>
                          <w:rFonts w:ascii="Gilroy" w:hAnsi="Gilroy"/>
                        </w:rPr>
                        <w:t>Pauta intensiva en radiodifusoras comunitarias e indigenistas de las Sierras</w:t>
                      </w:r>
                      <w:r>
                        <w:rPr>
                          <w:rFonts w:ascii="Gilroy" w:hAnsi="Gilroy"/>
                        </w:rPr>
                        <w:t>.</w:t>
                      </w:r>
                    </w:p>
                    <w:p w14:paraId="40B8F457" w14:textId="77777777" w:rsidR="0050078C" w:rsidRDefault="0050078C" w:rsidP="0050078C">
                      <w:pPr>
                        <w:pStyle w:val="Sinespaciado"/>
                        <w:rPr>
                          <w:rFonts w:ascii="Gilroy" w:hAnsi="Gilroy"/>
                        </w:rPr>
                      </w:pPr>
                    </w:p>
                    <w:p w14:paraId="0C62078B" w14:textId="77777777" w:rsidR="0050078C" w:rsidRPr="0050078C" w:rsidRDefault="0050078C" w:rsidP="0050078C">
                      <w:pPr>
                        <w:pStyle w:val="Sinespaciado"/>
                        <w:rPr>
                          <w:rFonts w:ascii="Gilroy" w:hAnsi="Gilroy"/>
                        </w:rPr>
                      </w:pPr>
                    </w:p>
                  </w:txbxContent>
                </v:textbox>
                <w10:wrap type="square"/>
              </v:shape>
            </w:pict>
          </mc:Fallback>
        </mc:AlternateContent>
      </w:r>
      <w:r w:rsidRPr="0050078C">
        <w:rPr>
          <w:rFonts w:ascii="Gilroy" w:hAnsi="Gilroy"/>
          <w:noProof/>
        </w:rPr>
        <mc:AlternateContent>
          <mc:Choice Requires="wps">
            <w:drawing>
              <wp:anchor distT="45720" distB="45720" distL="114300" distR="114300" simplePos="0" relativeHeight="251675648" behindDoc="0" locked="0" layoutInCell="1" allowOverlap="1" wp14:anchorId="03937941" wp14:editId="392D9BCC">
                <wp:simplePos x="0" y="0"/>
                <wp:positionH relativeFrom="column">
                  <wp:posOffset>-129319</wp:posOffset>
                </wp:positionH>
                <wp:positionV relativeFrom="paragraph">
                  <wp:posOffset>1436370</wp:posOffset>
                </wp:positionV>
                <wp:extent cx="5822315" cy="977265"/>
                <wp:effectExtent l="0" t="0" r="26035" b="13335"/>
                <wp:wrapSquare wrapText="bothSides"/>
                <wp:docPr id="15969268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315" cy="977265"/>
                        </a:xfrm>
                        <a:prstGeom prst="rect">
                          <a:avLst/>
                        </a:prstGeom>
                        <a:solidFill>
                          <a:srgbClr val="FFFFFF"/>
                        </a:solidFill>
                        <a:ln w="9525">
                          <a:solidFill>
                            <a:srgbClr val="000000"/>
                          </a:solidFill>
                          <a:miter lim="800000"/>
                          <a:headEnd/>
                          <a:tailEnd/>
                        </a:ln>
                      </wps:spPr>
                      <wps:txbx>
                        <w:txbxContent>
                          <w:p w14:paraId="163FC4F3" w14:textId="4D0A46A3" w:rsidR="0050078C" w:rsidRPr="00ED3974" w:rsidRDefault="0050078C" w:rsidP="0050078C">
                            <w:pPr>
                              <w:pStyle w:val="Sinespaciado"/>
                              <w:rPr>
                                <w:rFonts w:ascii="Gilroy SemiBold" w:hAnsi="Gilroy SemiBold"/>
                                <w:b/>
                                <w:bCs/>
                              </w:rPr>
                            </w:pPr>
                            <w:r w:rsidRPr="00ED3974">
                              <w:rPr>
                                <w:rFonts w:ascii="Gilroy SemiBold" w:hAnsi="Gilroy SemiBold"/>
                                <w:b/>
                                <w:bCs/>
                              </w:rPr>
                              <w:t>FASE II: Despliegue de Ejes Temáticos en la Plataforma (Meses 4-8)</w:t>
                            </w:r>
                            <w:r w:rsidRPr="00ED3974">
                              <w:rPr>
                                <w:rFonts w:ascii="Gilroy SemiBold" w:hAnsi="Gilroy SemiBold"/>
                                <w:b/>
                                <w:bCs/>
                              </w:rPr>
                              <w:t>.</w:t>
                            </w:r>
                          </w:p>
                          <w:p w14:paraId="4EC2B629" w14:textId="77777777" w:rsidR="0050078C" w:rsidRDefault="0050078C" w:rsidP="0050078C">
                            <w:pPr>
                              <w:pStyle w:val="Sinespaciado"/>
                              <w:rPr>
                                <w:rFonts w:ascii="Gilroy" w:hAnsi="Gilroy"/>
                              </w:rPr>
                            </w:pPr>
                          </w:p>
                          <w:p w14:paraId="244A06BD" w14:textId="214E90EA" w:rsidR="0050078C" w:rsidRDefault="0050078C">
                            <w:pPr>
                              <w:pStyle w:val="Sinespaciado"/>
                              <w:numPr>
                                <w:ilvl w:val="0"/>
                                <w:numId w:val="27"/>
                              </w:numPr>
                              <w:rPr>
                                <w:rFonts w:ascii="Gilroy" w:hAnsi="Gilroy"/>
                              </w:rPr>
                            </w:pPr>
                            <w:r w:rsidRPr="0050078C">
                              <w:rPr>
                                <w:rFonts w:ascii="Gilroy" w:hAnsi="Gilroy"/>
                              </w:rPr>
                              <w:t>Carga estructurada de servicios en los ejes: Gobernanza, Acción Social, Cultura.</w:t>
                            </w:r>
                          </w:p>
                          <w:p w14:paraId="2DBC7DAB" w14:textId="45E0778B" w:rsidR="0050078C" w:rsidRDefault="0050078C">
                            <w:pPr>
                              <w:pStyle w:val="Sinespaciado"/>
                              <w:numPr>
                                <w:ilvl w:val="0"/>
                                <w:numId w:val="27"/>
                              </w:numPr>
                              <w:rPr>
                                <w:rFonts w:ascii="Gilroy" w:hAnsi="Gilroy"/>
                              </w:rPr>
                            </w:pPr>
                            <w:r w:rsidRPr="0050078C">
                              <w:rPr>
                                <w:rFonts w:ascii="Gilroy" w:hAnsi="Gilroy"/>
                              </w:rPr>
                              <w:t xml:space="preserve">Activación técnica del módulo de mapas de </w:t>
                            </w:r>
                            <w:proofErr w:type="spellStart"/>
                            <w:r w:rsidRPr="0050078C">
                              <w:rPr>
                                <w:rFonts w:ascii="Gilroy" w:hAnsi="Gilroy"/>
                              </w:rPr>
                              <w:t>Leaflet</w:t>
                            </w:r>
                            <w:proofErr w:type="spellEnd"/>
                            <w:r w:rsidRPr="0050078C">
                              <w:rPr>
                                <w:rFonts w:ascii="Gilroy" w:hAnsi="Gilroy"/>
                              </w:rPr>
                              <w:t xml:space="preserve"> </w:t>
                            </w:r>
                            <w:proofErr w:type="spellStart"/>
                            <w:r w:rsidRPr="0050078C">
                              <w:rPr>
                                <w:rFonts w:ascii="Gilroy" w:hAnsi="Gilroy"/>
                              </w:rPr>
                              <w:t>core</w:t>
                            </w:r>
                            <w:proofErr w:type="spellEnd"/>
                            <w:r w:rsidRPr="0050078C">
                              <w:rPr>
                                <w:rFonts w:ascii="Gilroy" w:hAnsi="Gilroy"/>
                              </w:rPr>
                              <w:t xml:space="preserve"> para las 7 identidades.</w:t>
                            </w:r>
                          </w:p>
                          <w:p w14:paraId="0C532DB5" w14:textId="7D71454F" w:rsidR="0050078C" w:rsidRPr="0050078C" w:rsidRDefault="0050078C">
                            <w:pPr>
                              <w:pStyle w:val="Sinespaciado"/>
                              <w:numPr>
                                <w:ilvl w:val="0"/>
                                <w:numId w:val="27"/>
                              </w:numPr>
                              <w:rPr>
                                <w:rFonts w:ascii="Gilroy" w:hAnsi="Gilroy"/>
                              </w:rPr>
                            </w:pPr>
                            <w:r w:rsidRPr="0050078C">
                              <w:rPr>
                                <w:rFonts w:ascii="Gilroy" w:hAnsi="Gilroy"/>
                              </w:rPr>
                              <w:t xml:space="preserve">Producción de </w:t>
                            </w:r>
                            <w:proofErr w:type="spellStart"/>
                            <w:r w:rsidRPr="0050078C">
                              <w:rPr>
                                <w:rFonts w:ascii="Gilroy" w:hAnsi="Gilroy"/>
                              </w:rPr>
                              <w:t>microcontenidos</w:t>
                            </w:r>
                            <w:proofErr w:type="spellEnd"/>
                            <w:r w:rsidRPr="0050078C">
                              <w:rPr>
                                <w:rFonts w:ascii="Gilroy" w:hAnsi="Gilroy"/>
                              </w:rPr>
                              <w:t>, infografías y traducciones certificadas por INALI.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937941" id="_x0000_s1035" type="#_x0000_t202" style="position:absolute;margin-left:-10.2pt;margin-top:113.1pt;width:458.45pt;height:76.9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">
                <v:textbox>
                  <w:txbxContent>
                    <w:p w14:paraId="163FC4F3" w14:textId="4D0A46A3" w:rsidR="0050078C" w:rsidRPr="00ED3974" w:rsidRDefault="0050078C" w:rsidP="0050078C">
                      <w:pPr>
                        <w:pStyle w:val="Sinespaciado"/>
                        <w:rPr>
                          <w:rFonts w:ascii="Gilroy SemiBold" w:hAnsi="Gilroy SemiBold"/>
                          <w:b/>
                          <w:bCs/>
                        </w:rPr>
                      </w:pPr>
                      <w:r w:rsidRPr="00ED3974">
                        <w:rPr>
                          <w:rFonts w:ascii="Gilroy SemiBold" w:hAnsi="Gilroy SemiBold"/>
                          <w:b/>
                          <w:bCs/>
                        </w:rPr>
                        <w:t>FASE II: Despliegue de Ejes Temáticos en la Plataforma (Meses 4-8)</w:t>
                      </w:r>
                      <w:r w:rsidRPr="00ED3974">
                        <w:rPr>
                          <w:rFonts w:ascii="Gilroy SemiBold" w:hAnsi="Gilroy SemiBold"/>
                          <w:b/>
                          <w:bCs/>
                        </w:rPr>
                        <w:t>.</w:t>
                      </w:r>
                    </w:p>
                    <w:p w14:paraId="4EC2B629" w14:textId="77777777" w:rsidR="0050078C" w:rsidRDefault="0050078C" w:rsidP="0050078C">
                      <w:pPr>
                        <w:pStyle w:val="Sinespaciado"/>
                        <w:rPr>
                          <w:rFonts w:ascii="Gilroy" w:hAnsi="Gilroy"/>
                        </w:rPr>
                      </w:pPr>
                    </w:p>
                    <w:p w14:paraId="244A06BD" w14:textId="214E90EA" w:rsidR="0050078C" w:rsidRDefault="0050078C">
                      <w:pPr>
                        <w:pStyle w:val="Sinespaciado"/>
                        <w:numPr>
                          <w:ilvl w:val="0"/>
                          <w:numId w:val="27"/>
                        </w:numPr>
                        <w:rPr>
                          <w:rFonts w:ascii="Gilroy" w:hAnsi="Gilroy"/>
                        </w:rPr>
                      </w:pPr>
                      <w:r w:rsidRPr="0050078C">
                        <w:rPr>
                          <w:rFonts w:ascii="Gilroy" w:hAnsi="Gilroy"/>
                        </w:rPr>
                        <w:t>Carga estructurada de servicios en los ejes: Gobernanza, Acción Social, Cultura.</w:t>
                      </w:r>
                    </w:p>
                    <w:p w14:paraId="2DBC7DAB" w14:textId="45E0778B" w:rsidR="0050078C" w:rsidRDefault="0050078C">
                      <w:pPr>
                        <w:pStyle w:val="Sinespaciado"/>
                        <w:numPr>
                          <w:ilvl w:val="0"/>
                          <w:numId w:val="27"/>
                        </w:numPr>
                        <w:rPr>
                          <w:rFonts w:ascii="Gilroy" w:hAnsi="Gilroy"/>
                        </w:rPr>
                      </w:pPr>
                      <w:r w:rsidRPr="0050078C">
                        <w:rPr>
                          <w:rFonts w:ascii="Gilroy" w:hAnsi="Gilroy"/>
                        </w:rPr>
                        <w:t xml:space="preserve">Activación técnica del módulo de mapas de </w:t>
                      </w:r>
                      <w:proofErr w:type="spellStart"/>
                      <w:r w:rsidRPr="0050078C">
                        <w:rPr>
                          <w:rFonts w:ascii="Gilroy" w:hAnsi="Gilroy"/>
                        </w:rPr>
                        <w:t>Leaflet</w:t>
                      </w:r>
                      <w:proofErr w:type="spellEnd"/>
                      <w:r w:rsidRPr="0050078C">
                        <w:rPr>
                          <w:rFonts w:ascii="Gilroy" w:hAnsi="Gilroy"/>
                        </w:rPr>
                        <w:t xml:space="preserve"> </w:t>
                      </w:r>
                      <w:proofErr w:type="spellStart"/>
                      <w:r w:rsidRPr="0050078C">
                        <w:rPr>
                          <w:rFonts w:ascii="Gilroy" w:hAnsi="Gilroy"/>
                        </w:rPr>
                        <w:t>core</w:t>
                      </w:r>
                      <w:proofErr w:type="spellEnd"/>
                      <w:r w:rsidRPr="0050078C">
                        <w:rPr>
                          <w:rFonts w:ascii="Gilroy" w:hAnsi="Gilroy"/>
                        </w:rPr>
                        <w:t xml:space="preserve"> para las 7 identidades.</w:t>
                      </w:r>
                    </w:p>
                    <w:p w14:paraId="0C532DB5" w14:textId="7D71454F" w:rsidR="0050078C" w:rsidRPr="0050078C" w:rsidRDefault="0050078C">
                      <w:pPr>
                        <w:pStyle w:val="Sinespaciado"/>
                        <w:numPr>
                          <w:ilvl w:val="0"/>
                          <w:numId w:val="27"/>
                        </w:numPr>
                        <w:rPr>
                          <w:rFonts w:ascii="Gilroy" w:hAnsi="Gilroy"/>
                        </w:rPr>
                      </w:pPr>
                      <w:r w:rsidRPr="0050078C">
                        <w:rPr>
                          <w:rFonts w:ascii="Gilroy" w:hAnsi="Gilroy"/>
                        </w:rPr>
                        <w:t xml:space="preserve">Producción de </w:t>
                      </w:r>
                      <w:proofErr w:type="spellStart"/>
                      <w:r w:rsidRPr="0050078C">
                        <w:rPr>
                          <w:rFonts w:ascii="Gilroy" w:hAnsi="Gilroy"/>
                        </w:rPr>
                        <w:t>microcontenidos</w:t>
                      </w:r>
                      <w:proofErr w:type="spellEnd"/>
                      <w:r w:rsidRPr="0050078C">
                        <w:rPr>
                          <w:rFonts w:ascii="Gilroy" w:hAnsi="Gilroy"/>
                        </w:rPr>
                        <w:t>, infografías y traducciones certificadas por INALI.</w:t>
                      </w:r>
                    </w:p>
                  </w:txbxContent>
                </v:textbox>
                <w10:wrap type="square"/>
              </v:shape>
            </w:pict>
          </mc:Fallback>
        </mc:AlternateContent>
      </w:r>
      <w:r w:rsidRPr="0050078C">
        <w:rPr>
          <w:rFonts w:ascii="Gilroy" w:hAnsi="Gilroy"/>
          <w:noProof/>
        </w:rPr>
        <mc:AlternateContent>
          <mc:Choice Requires="wps">
            <w:drawing>
              <wp:anchor distT="45720" distB="45720" distL="114300" distR="114300" simplePos="0" relativeHeight="251673600" behindDoc="0" locked="0" layoutInCell="1" allowOverlap="1" wp14:anchorId="69ED2246" wp14:editId="528D5F75">
                <wp:simplePos x="0" y="0"/>
                <wp:positionH relativeFrom="column">
                  <wp:posOffset>-124219</wp:posOffset>
                </wp:positionH>
                <wp:positionV relativeFrom="paragraph">
                  <wp:posOffset>454857</wp:posOffset>
                </wp:positionV>
                <wp:extent cx="5822315" cy="977265"/>
                <wp:effectExtent l="0" t="0" r="26035" b="13335"/>
                <wp:wrapSquare wrapText="bothSides"/>
                <wp:docPr id="927465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315" cy="977265"/>
                        </a:xfrm>
                        <a:prstGeom prst="rect">
                          <a:avLst/>
                        </a:prstGeom>
                        <a:solidFill>
                          <a:srgbClr val="FFFFFF"/>
                        </a:solidFill>
                        <a:ln w="9525">
                          <a:solidFill>
                            <a:srgbClr val="000000"/>
                          </a:solidFill>
                          <a:miter lim="800000"/>
                          <a:headEnd/>
                          <a:tailEnd/>
                        </a:ln>
                      </wps:spPr>
                      <wps:txbx>
                        <w:txbxContent>
                          <w:p w14:paraId="69906FFF" w14:textId="4723287F" w:rsidR="0050078C" w:rsidRPr="00ED3974" w:rsidRDefault="0050078C">
                            <w:pPr>
                              <w:rPr>
                                <w:rFonts w:ascii="Gilroy SemiBold" w:hAnsi="Gilroy SemiBold" w:cstheme="majorHAnsi"/>
                                <w:b/>
                                <w:bCs/>
                              </w:rPr>
                            </w:pPr>
                            <w:r w:rsidRPr="00ED3974">
                              <w:rPr>
                                <w:rFonts w:ascii="Gilroy SemiBold" w:hAnsi="Gilroy SemiBold" w:cstheme="majorHAnsi"/>
                                <w:b/>
                                <w:bCs/>
                              </w:rPr>
                              <w:t>FASE I: Diagnóstico e Infraestructura Base (Meses 1-3)</w:t>
                            </w:r>
                            <w:r w:rsidRPr="00ED3974">
                              <w:rPr>
                                <w:rFonts w:ascii="Gilroy SemiBold" w:hAnsi="Gilroy SemiBold" w:cstheme="majorHAnsi"/>
                                <w:b/>
                                <w:bCs/>
                              </w:rPr>
                              <w:t>.</w:t>
                            </w:r>
                          </w:p>
                          <w:p w14:paraId="5B23CCE7" w14:textId="302AF2F2" w:rsidR="0050078C" w:rsidRPr="0050078C" w:rsidRDefault="0050078C">
                            <w:pPr>
                              <w:pStyle w:val="Prrafodelista"/>
                              <w:numPr>
                                <w:ilvl w:val="0"/>
                                <w:numId w:val="26"/>
                              </w:numPr>
                              <w:rPr>
                                <w:rFonts w:ascii="Gilroy" w:hAnsi="Gilroy"/>
                              </w:rPr>
                            </w:pPr>
                            <w:r w:rsidRPr="0050078C">
                              <w:rPr>
                                <w:rFonts w:ascii="Gilroy" w:hAnsi="Gilroy"/>
                              </w:rPr>
                              <w:t>Configuración de la arquitectura de servidores públicos seguros del Estado.</w:t>
                            </w:r>
                          </w:p>
                          <w:p w14:paraId="5F66A4E9" w14:textId="367E2129" w:rsidR="0050078C" w:rsidRPr="0050078C" w:rsidRDefault="0050078C">
                            <w:pPr>
                              <w:pStyle w:val="Prrafodelista"/>
                              <w:numPr>
                                <w:ilvl w:val="0"/>
                                <w:numId w:val="26"/>
                              </w:numPr>
                              <w:rPr>
                                <w:rFonts w:ascii="Gilroy" w:hAnsi="Gilroy"/>
                              </w:rPr>
                            </w:pPr>
                            <w:r w:rsidRPr="0050078C">
                              <w:rPr>
                                <w:rFonts w:ascii="Gilroy" w:hAnsi="Gilroy"/>
                              </w:rPr>
                              <w:t>Integración de la línea base estadística del SIEPI al concentrador web.</w:t>
                            </w:r>
                          </w:p>
                          <w:p w14:paraId="05EF3D5C" w14:textId="1D936C2E" w:rsidR="0050078C" w:rsidRPr="0050078C" w:rsidRDefault="0050078C">
                            <w:pPr>
                              <w:pStyle w:val="Prrafodelista"/>
                              <w:numPr>
                                <w:ilvl w:val="0"/>
                                <w:numId w:val="26"/>
                              </w:numPr>
                              <w:rPr>
                                <w:rFonts w:ascii="Gilroy" w:hAnsi="Gilroy"/>
                              </w:rPr>
                            </w:pPr>
                            <w:r w:rsidRPr="0050078C">
                              <w:rPr>
                                <w:rFonts w:ascii="Gilroy" w:hAnsi="Gilroy"/>
                              </w:rPr>
                              <w:t>Alineación narrativa inicial de mensajes clave y marcas del proyecto.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D2246" id="_x0000_s1036" type="#_x0000_t202" style="position:absolute;margin-left:-9.8pt;margin-top:35.8pt;width:458.45pt;height:76.9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">
                <v:textbox>
                  <w:txbxContent>
                    <w:p w14:paraId="69906FFF" w14:textId="4723287F" w:rsidR="0050078C" w:rsidRPr="00ED3974" w:rsidRDefault="0050078C">
                      <w:pPr>
                        <w:rPr>
                          <w:rFonts w:ascii="Gilroy SemiBold" w:hAnsi="Gilroy SemiBold" w:cstheme="majorHAnsi"/>
                          <w:b/>
                          <w:bCs/>
                        </w:rPr>
                      </w:pPr>
                      <w:r w:rsidRPr="00ED3974">
                        <w:rPr>
                          <w:rFonts w:ascii="Gilroy SemiBold" w:hAnsi="Gilroy SemiBold" w:cstheme="majorHAnsi"/>
                          <w:b/>
                          <w:bCs/>
                        </w:rPr>
                        <w:t>FASE I: Diagnóstico e Infraestructura Base (Meses 1-3)</w:t>
                      </w:r>
                      <w:r w:rsidRPr="00ED3974">
                        <w:rPr>
                          <w:rFonts w:ascii="Gilroy SemiBold" w:hAnsi="Gilroy SemiBold" w:cstheme="majorHAnsi"/>
                          <w:b/>
                          <w:bCs/>
                        </w:rPr>
                        <w:t>.</w:t>
                      </w:r>
                    </w:p>
                    <w:p w14:paraId="5B23CCE7" w14:textId="302AF2F2" w:rsidR="0050078C" w:rsidRPr="0050078C" w:rsidRDefault="0050078C">
                      <w:pPr>
                        <w:pStyle w:val="Prrafodelista"/>
                        <w:numPr>
                          <w:ilvl w:val="0"/>
                          <w:numId w:val="26"/>
                        </w:numPr>
                        <w:rPr>
                          <w:rFonts w:ascii="Gilroy" w:hAnsi="Gilroy"/>
                        </w:rPr>
                      </w:pPr>
                      <w:r w:rsidRPr="0050078C">
                        <w:rPr>
                          <w:rFonts w:ascii="Gilroy" w:hAnsi="Gilroy"/>
                        </w:rPr>
                        <w:t>Configuración de la arquitectura de servidores públicos seguros del Estado.</w:t>
                      </w:r>
                    </w:p>
                    <w:p w14:paraId="5F66A4E9" w14:textId="367E2129" w:rsidR="0050078C" w:rsidRPr="0050078C" w:rsidRDefault="0050078C">
                      <w:pPr>
                        <w:pStyle w:val="Prrafodelista"/>
                        <w:numPr>
                          <w:ilvl w:val="0"/>
                          <w:numId w:val="26"/>
                        </w:numPr>
                        <w:rPr>
                          <w:rFonts w:ascii="Gilroy" w:hAnsi="Gilroy"/>
                        </w:rPr>
                      </w:pPr>
                      <w:r w:rsidRPr="0050078C">
                        <w:rPr>
                          <w:rFonts w:ascii="Gilroy" w:hAnsi="Gilroy"/>
                        </w:rPr>
                        <w:t>Integración de la línea base estadística del SIEPI al concentrador web.</w:t>
                      </w:r>
                    </w:p>
                    <w:p w14:paraId="05EF3D5C" w14:textId="1D936C2E" w:rsidR="0050078C" w:rsidRPr="0050078C" w:rsidRDefault="0050078C">
                      <w:pPr>
                        <w:pStyle w:val="Prrafodelista"/>
                        <w:numPr>
                          <w:ilvl w:val="0"/>
                          <w:numId w:val="26"/>
                        </w:numPr>
                        <w:rPr>
                          <w:rFonts w:ascii="Gilroy" w:hAnsi="Gilroy"/>
                        </w:rPr>
                      </w:pPr>
                      <w:r w:rsidRPr="0050078C">
                        <w:rPr>
                          <w:rFonts w:ascii="Gilroy" w:hAnsi="Gilroy"/>
                        </w:rPr>
                        <w:t>Alineación narrativa inicial de mensajes clave y marcas del proyecto.</w:t>
                      </w:r>
                    </w:p>
                  </w:txbxContent>
                </v:textbox>
                <w10:wrap type="square"/>
              </v:shape>
            </w:pict>
          </mc:Fallback>
        </mc:AlternateContent>
      </w:r>
    </w:p>
    <w:p w14:paraId="24B151A5" w14:textId="48495B47" w:rsidR="0050078C" w:rsidRDefault="0050078C" w:rsidP="00F67B1C">
      <w:pPr>
        <w:rPr>
          <w:rFonts w:ascii="Gilroy" w:hAnsi="Gilroy"/>
        </w:rPr>
      </w:pPr>
    </w:p>
    <w:p w14:paraId="786F4183" w14:textId="77777777" w:rsidR="00EC610F" w:rsidRPr="00ED3974" w:rsidRDefault="00EC610F" w:rsidP="00EC610F">
      <w:pPr>
        <w:rPr>
          <w:rFonts w:ascii="Gilroy SemiBold" w:hAnsi="Gilroy SemiBold"/>
          <w:b/>
          <w:bCs/>
        </w:rPr>
      </w:pPr>
      <w:r w:rsidRPr="00ED3974">
        <w:rPr>
          <w:rFonts w:ascii="Gilroy SemiBold" w:hAnsi="Gilroy SemiBold"/>
          <w:b/>
          <w:bCs/>
        </w:rPr>
        <w:t>IX. RECURSOS Y OPERACIÓN SUSTENTABLE</w:t>
      </w:r>
    </w:p>
    <w:p w14:paraId="5F312E4E" w14:textId="77777777" w:rsidR="00EC610F" w:rsidRPr="00ED3974" w:rsidRDefault="00EC610F" w:rsidP="00EC610F">
      <w:pPr>
        <w:rPr>
          <w:rFonts w:ascii="Gilroy SemiBold" w:hAnsi="Gilroy SemiBold"/>
          <w:b/>
          <w:bCs/>
        </w:rPr>
      </w:pPr>
      <w:r w:rsidRPr="00ED3974">
        <w:rPr>
          <w:rFonts w:ascii="Gilroy SemiBold" w:hAnsi="Gilroy SemiBold"/>
          <w:b/>
          <w:bCs/>
        </w:rPr>
        <w:t>1. Personal y Equipo Humano</w:t>
      </w:r>
    </w:p>
    <w:p w14:paraId="7CCA5FF1" w14:textId="77777777" w:rsidR="00EC610F" w:rsidRPr="00EC610F" w:rsidRDefault="00EC610F">
      <w:pPr>
        <w:numPr>
          <w:ilvl w:val="0"/>
          <w:numId w:val="30"/>
        </w:numPr>
        <w:rPr>
          <w:rFonts w:ascii="Gilroy" w:hAnsi="Gilroy"/>
        </w:rPr>
      </w:pPr>
      <w:r w:rsidRPr="00ED3974">
        <w:rPr>
          <w:rFonts w:ascii="Gilroy SemiBold" w:hAnsi="Gilroy SemiBold"/>
          <w:b/>
          <w:bCs/>
        </w:rPr>
        <w:t>Equipo Core Intercultural:</w:t>
      </w:r>
      <w:r w:rsidRPr="00EC610F">
        <w:rPr>
          <w:rFonts w:ascii="Gilroy" w:hAnsi="Gilroy"/>
        </w:rPr>
        <w:t xml:space="preserve"> Un coordinador de comunicación con enfoque social, un diseñador gráfico experto en iconografía comunitaria, un realizador audiovisual y un administrador técnico del ecosistema web. </w:t>
      </w:r>
    </w:p>
    <w:p w14:paraId="7ACF992F" w14:textId="77777777" w:rsidR="00EC610F" w:rsidRPr="00EC610F" w:rsidRDefault="00EC610F">
      <w:pPr>
        <w:numPr>
          <w:ilvl w:val="0"/>
          <w:numId w:val="30"/>
        </w:numPr>
        <w:rPr>
          <w:rFonts w:ascii="Gilroy" w:hAnsi="Gilroy"/>
        </w:rPr>
      </w:pPr>
      <w:r w:rsidRPr="00ED3974">
        <w:rPr>
          <w:rFonts w:ascii="Gilroy SemiBold" w:hAnsi="Gilroy SemiBold"/>
          <w:b/>
          <w:bCs/>
        </w:rPr>
        <w:t>Red de Enlaces del IPPI:</w:t>
      </w:r>
      <w:r w:rsidRPr="00EC610F">
        <w:rPr>
          <w:rFonts w:ascii="Gilroy" w:hAnsi="Gilroy"/>
        </w:rPr>
        <w:t xml:space="preserve"> Personal certificado y peritos traductores en las 7 variantes lingüísticas originarias para locución de audios y subtitulación, junto con los facilitadores territoriales encargados de las asambleas. </w:t>
      </w:r>
    </w:p>
    <w:p w14:paraId="09348B00" w14:textId="77777777" w:rsidR="00EC610F" w:rsidRPr="00ED3974" w:rsidRDefault="00EC610F" w:rsidP="00EC610F">
      <w:pPr>
        <w:rPr>
          <w:rFonts w:ascii="Gilroy SemiBold" w:hAnsi="Gilroy SemiBold"/>
          <w:b/>
          <w:bCs/>
        </w:rPr>
      </w:pPr>
      <w:r w:rsidRPr="00ED3974">
        <w:rPr>
          <w:rFonts w:ascii="Gilroy SemiBold" w:hAnsi="Gilroy SemiBold"/>
          <w:b/>
          <w:bCs/>
        </w:rPr>
        <w:t>2. Infraestructura y Equipamiento de Campaña (Hardware)</w:t>
      </w:r>
    </w:p>
    <w:p w14:paraId="3FC53A45" w14:textId="77777777" w:rsidR="00EC610F" w:rsidRPr="00EC610F" w:rsidRDefault="00EC610F">
      <w:pPr>
        <w:numPr>
          <w:ilvl w:val="0"/>
          <w:numId w:val="31"/>
        </w:numPr>
        <w:rPr>
          <w:rFonts w:ascii="Gilroy" w:hAnsi="Gilroy"/>
        </w:rPr>
      </w:pPr>
      <w:r w:rsidRPr="00EC610F">
        <w:rPr>
          <w:rFonts w:ascii="Gilroy" w:hAnsi="Gilroy"/>
        </w:rPr>
        <w:lastRenderedPageBreak/>
        <w:t xml:space="preserve">Servidores institucionales optimizados bajo la administración directa del Estado. </w:t>
      </w:r>
    </w:p>
    <w:p w14:paraId="0C59368C" w14:textId="77777777" w:rsidR="00EC610F" w:rsidRPr="00EC610F" w:rsidRDefault="00EC610F">
      <w:pPr>
        <w:numPr>
          <w:ilvl w:val="0"/>
          <w:numId w:val="31"/>
        </w:numPr>
        <w:rPr>
          <w:rFonts w:ascii="Gilroy" w:hAnsi="Gilroy"/>
        </w:rPr>
      </w:pPr>
      <w:r w:rsidRPr="00EC610F">
        <w:rPr>
          <w:rFonts w:ascii="Gilroy" w:hAnsi="Gilroy"/>
        </w:rPr>
        <w:t xml:space="preserve">Equipos de grabación de audio profesional para cápsulas de radio y dispositivos de almacenamiento offline precargados con el Atlas Lingüístico para escuelas. </w:t>
      </w:r>
    </w:p>
    <w:p w14:paraId="558E454A" w14:textId="77777777" w:rsidR="00EC610F" w:rsidRPr="00EC610F" w:rsidRDefault="00EC610F">
      <w:pPr>
        <w:numPr>
          <w:ilvl w:val="0"/>
          <w:numId w:val="31"/>
        </w:numPr>
        <w:rPr>
          <w:rFonts w:ascii="Gilroy" w:hAnsi="Gilroy"/>
        </w:rPr>
      </w:pPr>
      <w:r w:rsidRPr="00EC610F">
        <w:rPr>
          <w:rFonts w:ascii="Gilroy" w:hAnsi="Gilroy"/>
        </w:rPr>
        <w:t xml:space="preserve">Kits de difusión itinerante: bocinas portátiles, proyectores y plantas de luz para zonas con silencio de infraestructura eléctrica. </w:t>
      </w:r>
    </w:p>
    <w:p w14:paraId="4E051D12" w14:textId="77777777" w:rsidR="00EC610F" w:rsidRPr="00ED3974" w:rsidRDefault="00EC610F" w:rsidP="00EC610F">
      <w:pPr>
        <w:rPr>
          <w:rFonts w:ascii="Gilroy SemiBold" w:hAnsi="Gilroy SemiBold"/>
          <w:b/>
          <w:bCs/>
        </w:rPr>
      </w:pPr>
      <w:r w:rsidRPr="00ED3974">
        <w:rPr>
          <w:rFonts w:ascii="Gilroy SemiBold" w:hAnsi="Gilroy SemiBold"/>
          <w:b/>
          <w:bCs/>
        </w:rPr>
        <w:t>3. Modelo de Sostenibilidad Financiera y Eficiencia</w:t>
      </w:r>
    </w:p>
    <w:p w14:paraId="353918AD" w14:textId="77777777" w:rsidR="00EC610F" w:rsidRPr="00EC610F" w:rsidRDefault="00EC610F" w:rsidP="00EC610F">
      <w:pPr>
        <w:rPr>
          <w:rFonts w:ascii="Gilroy" w:hAnsi="Gilroy"/>
        </w:rPr>
      </w:pPr>
      <w:r w:rsidRPr="00EC610F">
        <w:rPr>
          <w:rFonts w:ascii="Gilroy" w:hAnsi="Gilroy"/>
        </w:rPr>
        <w:t xml:space="preserve">El presupuesto asignado a la impresión de materiales bilingües de alta resistencia y viáticos en campo se justifica bajo un principio de eficiencia presupuestal: </w:t>
      </w:r>
    </w:p>
    <w:p w14:paraId="6A747638" w14:textId="77777777" w:rsidR="00EC610F" w:rsidRPr="00EC610F" w:rsidRDefault="00EC610F">
      <w:pPr>
        <w:numPr>
          <w:ilvl w:val="0"/>
          <w:numId w:val="32"/>
        </w:numPr>
        <w:rPr>
          <w:rFonts w:ascii="Gilroy" w:hAnsi="Gilroy"/>
        </w:rPr>
      </w:pPr>
      <w:r w:rsidRPr="00ED3974">
        <w:rPr>
          <w:rFonts w:ascii="Gilroy SemiBold" w:hAnsi="Gilroy SemiBold"/>
          <w:b/>
          <w:bCs/>
        </w:rPr>
        <w:t>Erradicación de la Duplicidad:</w:t>
      </w:r>
      <w:r w:rsidRPr="00EC610F">
        <w:rPr>
          <w:rFonts w:ascii="Gilroy" w:hAnsi="Gilroy"/>
        </w:rPr>
        <w:t xml:space="preserve"> El panel interactivo unifica la oferta de las dependencias aliadas en un solo entorno, evitando que los portales web de cada secretaría fragmenten o dupliquen los </w:t>
      </w:r>
      <w:proofErr w:type="gramStart"/>
      <w:r w:rsidRPr="00EC610F">
        <w:rPr>
          <w:rFonts w:ascii="Gilroy" w:hAnsi="Gilroy"/>
        </w:rPr>
        <w:t>recursos[</w:t>
      </w:r>
      <w:proofErr w:type="gramEnd"/>
      <w:r w:rsidRPr="00EC610F">
        <w:rPr>
          <w:rFonts w:ascii="Gilroy" w:hAnsi="Gilroy"/>
        </w:rPr>
        <w:t>cite: 2].</w:t>
      </w:r>
    </w:p>
    <w:p w14:paraId="10E8263A" w14:textId="77777777" w:rsidR="00EC610F" w:rsidRPr="00EC610F" w:rsidRDefault="00EC610F">
      <w:pPr>
        <w:numPr>
          <w:ilvl w:val="0"/>
          <w:numId w:val="32"/>
        </w:numPr>
        <w:rPr>
          <w:rFonts w:ascii="Gilroy" w:hAnsi="Gilroy"/>
        </w:rPr>
      </w:pPr>
      <w:r w:rsidRPr="00ED3974">
        <w:rPr>
          <w:rFonts w:ascii="Gilroy SemiBold" w:hAnsi="Gilroy SemiBold"/>
          <w:b/>
          <w:bCs/>
        </w:rPr>
        <w:t>Protección de la Economía Familiar:</w:t>
      </w:r>
      <w:r w:rsidRPr="00EC610F">
        <w:rPr>
          <w:rFonts w:ascii="Gilroy" w:hAnsi="Gilroy"/>
        </w:rPr>
        <w:t xml:space="preserve"> Al permitir que los trámites, solicitudes jurídicas o materiales escolares se gestionen desde el propio territorio o vía redes comunitarias, el PADI disminuye de forma directa los gastos innecesarios de traslado, pasajes y viáticos de las familias de los pueblos </w:t>
      </w:r>
      <w:proofErr w:type="gramStart"/>
      <w:r w:rsidRPr="00EC610F">
        <w:rPr>
          <w:rFonts w:ascii="Gilroy" w:hAnsi="Gilroy"/>
        </w:rPr>
        <w:t>originarios[</w:t>
      </w:r>
      <w:proofErr w:type="gramEnd"/>
      <w:r w:rsidRPr="00EC610F">
        <w:rPr>
          <w:rFonts w:ascii="Gilroy" w:hAnsi="Gilroy"/>
        </w:rPr>
        <w:t>cite: 2].</w:t>
      </w:r>
    </w:p>
    <w:p w14:paraId="350F376B" w14:textId="77777777" w:rsidR="00EC610F" w:rsidRPr="00421B1F" w:rsidRDefault="00EC610F" w:rsidP="00EC610F">
      <w:pPr>
        <w:rPr>
          <w:rFonts w:ascii="Gilroy SemiBold" w:hAnsi="Gilroy SemiBold"/>
          <w:b/>
          <w:bCs/>
        </w:rPr>
      </w:pPr>
      <w:r w:rsidRPr="00421B1F">
        <w:rPr>
          <w:rFonts w:ascii="Gilroy SemiBold" w:hAnsi="Gilroy SemiBold"/>
          <w:b/>
          <w:bCs/>
        </w:rPr>
        <w:t>X. RESPONSABLES DE LA EJECUCIÓN</w:t>
      </w:r>
    </w:p>
    <w:p w14:paraId="23CDCE21" w14:textId="77777777" w:rsidR="00EC610F" w:rsidRPr="00EC610F" w:rsidRDefault="00EC610F">
      <w:pPr>
        <w:numPr>
          <w:ilvl w:val="0"/>
          <w:numId w:val="33"/>
        </w:numPr>
        <w:rPr>
          <w:rFonts w:ascii="Gilroy" w:hAnsi="Gilroy"/>
        </w:rPr>
      </w:pPr>
      <w:r w:rsidRPr="00ED3974">
        <w:rPr>
          <w:rFonts w:ascii="Gilroy SemiBold" w:hAnsi="Gilroy SemiBold"/>
          <w:b/>
          <w:bCs/>
        </w:rPr>
        <w:t>Coordinación General y Validación Técnica:</w:t>
      </w:r>
      <w:r w:rsidRPr="00EC610F">
        <w:rPr>
          <w:rFonts w:ascii="Gilroy" w:hAnsi="Gilroy"/>
        </w:rPr>
        <w:t xml:space="preserve"> </w:t>
      </w:r>
      <w:r w:rsidRPr="00EC610F">
        <w:rPr>
          <w:rFonts w:ascii="Gilroy" w:hAnsi="Gilroy"/>
          <w:b/>
          <w:bCs/>
        </w:rPr>
        <w:t>Subdirección de Desarrollo de Tecnologías de la Información del IPPI</w:t>
      </w:r>
      <w:r w:rsidRPr="00EC610F">
        <w:rPr>
          <w:rFonts w:ascii="Gilroy" w:hAnsi="Gilroy"/>
        </w:rPr>
        <w:t xml:space="preserve">, encargada de supervisar la pertinencia cultural de los mensajes y garantizar la estabilidad del concentrador web, el Atlas y el Banco de Proyectos. </w:t>
      </w:r>
    </w:p>
    <w:p w14:paraId="29697BB1" w14:textId="77777777" w:rsidR="00EC610F" w:rsidRPr="00EC610F" w:rsidRDefault="00EC610F">
      <w:pPr>
        <w:numPr>
          <w:ilvl w:val="0"/>
          <w:numId w:val="33"/>
        </w:numPr>
        <w:rPr>
          <w:rFonts w:ascii="Gilroy" w:hAnsi="Gilroy"/>
        </w:rPr>
      </w:pPr>
      <w:r w:rsidRPr="00ED3974">
        <w:rPr>
          <w:rFonts w:ascii="Gilroy SemiBold" w:hAnsi="Gilroy SemiBold"/>
          <w:b/>
          <w:bCs/>
        </w:rPr>
        <w:t>Equipo de Comunicación Social:</w:t>
      </w:r>
      <w:r w:rsidRPr="00EC610F">
        <w:rPr>
          <w:rFonts w:ascii="Gilroy" w:hAnsi="Gilroy"/>
        </w:rPr>
        <w:t xml:space="preserve"> Encargado de redactar boletines de prensa, gestionar giras de medios, coordinar la pauta en radios rurales y administrar las redes institucionales. </w:t>
      </w:r>
    </w:p>
    <w:p w14:paraId="4EBAF584" w14:textId="77777777" w:rsidR="00EC610F" w:rsidRPr="00EC610F" w:rsidRDefault="00EC610F">
      <w:pPr>
        <w:numPr>
          <w:ilvl w:val="0"/>
          <w:numId w:val="33"/>
        </w:numPr>
        <w:rPr>
          <w:rFonts w:ascii="Gilroy" w:hAnsi="Gilroy"/>
        </w:rPr>
      </w:pPr>
      <w:r w:rsidRPr="00ED3974">
        <w:rPr>
          <w:rFonts w:ascii="Gilroy SemiBold" w:hAnsi="Gilroy SemiBold"/>
          <w:b/>
          <w:bCs/>
        </w:rPr>
        <w:t>Aliados Comunitarios (Consejo Estatal de los Pueblos Indígenas / Consejos de Ancianos):</w:t>
      </w:r>
      <w:r w:rsidRPr="00EC610F">
        <w:rPr>
          <w:rFonts w:ascii="Gilroy" w:hAnsi="Gilroy"/>
        </w:rPr>
        <w:t xml:space="preserve"> Responsables de validar socialmente las campañas antes de su difusión en el territorio y actuar como enlaces de confianza en las Casas de Saberes. </w:t>
      </w:r>
    </w:p>
    <w:p w14:paraId="756995FA" w14:textId="77777777" w:rsidR="00EC610F" w:rsidRPr="00EC610F" w:rsidRDefault="00EC610F">
      <w:pPr>
        <w:numPr>
          <w:ilvl w:val="0"/>
          <w:numId w:val="33"/>
        </w:numPr>
        <w:rPr>
          <w:rFonts w:ascii="Gilroy" w:hAnsi="Gilroy"/>
        </w:rPr>
      </w:pPr>
      <w:r w:rsidRPr="00ED3974">
        <w:rPr>
          <w:rFonts w:ascii="Gilroy SemiBold" w:hAnsi="Gilroy SemiBold"/>
          <w:b/>
          <w:bCs/>
        </w:rPr>
        <w:t>Enlaces de los Poderes del Estado:</w:t>
      </w:r>
      <w:r w:rsidRPr="00EC610F">
        <w:rPr>
          <w:rFonts w:ascii="Gilroy" w:hAnsi="Gilroy"/>
        </w:rPr>
        <w:t xml:space="preserve"> Representantes del Ejecutivo (datos de clínicas y telemedicina), Legislativo (alimentación del Rastreador de Iniciativas) y Judicial (validación operativa del Catálogo de Peritos). </w:t>
      </w:r>
    </w:p>
    <w:p w14:paraId="6EAB8D88" w14:textId="77777777" w:rsidR="00EC610F" w:rsidRPr="00EC610F" w:rsidRDefault="00EC610F">
      <w:pPr>
        <w:numPr>
          <w:ilvl w:val="0"/>
          <w:numId w:val="33"/>
        </w:numPr>
        <w:rPr>
          <w:rFonts w:ascii="Gilroy" w:hAnsi="Gilroy"/>
        </w:rPr>
      </w:pPr>
      <w:r w:rsidRPr="00ED3974">
        <w:rPr>
          <w:rFonts w:ascii="Gilroy SemiBold" w:hAnsi="Gilroy SemiBold"/>
          <w:b/>
          <w:bCs/>
        </w:rPr>
        <w:t>Ayuntamientos Piloto:</w:t>
      </w:r>
      <w:r w:rsidRPr="00EC610F">
        <w:rPr>
          <w:rFonts w:ascii="Gilroy" w:hAnsi="Gilroy"/>
        </w:rPr>
        <w:t xml:space="preserve"> Encargados de convocar a la población a las jornadas presenciales, colocar la señalética bilingüe e integrar las Intranets en espacios públicos municipales. </w:t>
      </w:r>
    </w:p>
    <w:p w14:paraId="145B5F97" w14:textId="77777777" w:rsidR="00ED3974" w:rsidRDefault="00ED3974" w:rsidP="00EC610F">
      <w:pPr>
        <w:rPr>
          <w:rFonts w:ascii="Gilroy SemiBold" w:hAnsi="Gilroy SemiBold"/>
          <w:b/>
          <w:bCs/>
        </w:rPr>
      </w:pPr>
    </w:p>
    <w:p w14:paraId="09BA4D5D" w14:textId="77777777" w:rsidR="00ED3974" w:rsidRDefault="00ED3974" w:rsidP="00EC610F">
      <w:pPr>
        <w:rPr>
          <w:rFonts w:ascii="Gilroy SemiBold" w:hAnsi="Gilroy SemiBold"/>
          <w:b/>
          <w:bCs/>
        </w:rPr>
      </w:pPr>
    </w:p>
    <w:p w14:paraId="069D2478" w14:textId="77777777" w:rsidR="00ED3974" w:rsidRDefault="00ED3974" w:rsidP="00EC610F">
      <w:pPr>
        <w:rPr>
          <w:rFonts w:ascii="Gilroy SemiBold" w:hAnsi="Gilroy SemiBold"/>
          <w:b/>
          <w:bCs/>
        </w:rPr>
      </w:pPr>
    </w:p>
    <w:p w14:paraId="46618208" w14:textId="4B368BC7" w:rsidR="00EC610F" w:rsidRPr="00ED3974" w:rsidRDefault="00EC610F" w:rsidP="00EC610F">
      <w:pPr>
        <w:rPr>
          <w:rFonts w:ascii="Gilroy SemiBold" w:hAnsi="Gilroy SemiBold"/>
          <w:b/>
          <w:bCs/>
        </w:rPr>
      </w:pPr>
      <w:r w:rsidRPr="00ED3974">
        <w:rPr>
          <w:rFonts w:ascii="Gilroy SemiBold" w:hAnsi="Gilroy SemiBold"/>
          <w:b/>
          <w:bCs/>
        </w:rPr>
        <w:t>XI. INDICADORES, RIESGOS Y CONTINGENCIA</w:t>
      </w:r>
    </w:p>
    <w:p w14:paraId="25C64ED7" w14:textId="77777777" w:rsidR="00EC610F" w:rsidRPr="00ED3974" w:rsidRDefault="00EC610F" w:rsidP="00EC610F">
      <w:pPr>
        <w:rPr>
          <w:rFonts w:ascii="Gilroy SemiBold" w:hAnsi="Gilroy SemiBold"/>
          <w:b/>
          <w:bCs/>
        </w:rPr>
      </w:pPr>
      <w:r w:rsidRPr="00ED3974">
        <w:rPr>
          <w:rFonts w:ascii="Gilroy SemiBold" w:hAnsi="Gilroy SemiBold"/>
          <w:b/>
          <w:bCs/>
        </w:rPr>
        <w:t>Indicadores de Evaluación Trimestral</w:t>
      </w:r>
    </w:p>
    <w:p w14:paraId="43CB5117" w14:textId="77777777" w:rsidR="00EC610F" w:rsidRPr="00EC610F" w:rsidRDefault="00EC610F">
      <w:pPr>
        <w:numPr>
          <w:ilvl w:val="0"/>
          <w:numId w:val="34"/>
        </w:numPr>
        <w:rPr>
          <w:rFonts w:ascii="Gilroy" w:hAnsi="Gilroy"/>
        </w:rPr>
      </w:pPr>
      <w:r w:rsidRPr="00ED3974">
        <w:rPr>
          <w:rFonts w:ascii="Gilroy SemiBold" w:hAnsi="Gilroy SemiBold"/>
          <w:b/>
          <w:bCs/>
        </w:rPr>
        <w:t>De Impacto Territorial:</w:t>
      </w:r>
      <w:r w:rsidRPr="00EC610F">
        <w:rPr>
          <w:rFonts w:ascii="Gilroy" w:hAnsi="Gilroy"/>
        </w:rPr>
        <w:t xml:space="preserve"> Municipios atendidos dentro del mapa de atención prioritaria (Meta: 217 municipios / 1,500 comunidades). </w:t>
      </w:r>
    </w:p>
    <w:p w14:paraId="69F2C807" w14:textId="77777777" w:rsidR="00EC610F" w:rsidRPr="00EC610F" w:rsidRDefault="00EC610F">
      <w:pPr>
        <w:numPr>
          <w:ilvl w:val="0"/>
          <w:numId w:val="34"/>
        </w:numPr>
        <w:rPr>
          <w:rFonts w:ascii="Gilroy" w:hAnsi="Gilroy"/>
        </w:rPr>
      </w:pPr>
      <w:r w:rsidRPr="00ED3974">
        <w:rPr>
          <w:rFonts w:ascii="Gilroy SemiBold" w:hAnsi="Gilroy SemiBold"/>
          <w:b/>
          <w:bCs/>
        </w:rPr>
        <w:t>De Conversión Operativa:</w:t>
      </w:r>
      <w:r w:rsidRPr="00EC610F">
        <w:rPr>
          <w:rFonts w:ascii="Gilroy" w:hAnsi="Gilroy"/>
        </w:rPr>
        <w:t xml:space="preserve"> Volumen de clics mensuales y solicitudes ingresadas formalmente a través de los botones interactivos del Portal de Solicitudes y el Banco de Proyectos. </w:t>
      </w:r>
    </w:p>
    <w:p w14:paraId="21F0AB3B" w14:textId="221F7615" w:rsidR="00EC610F" w:rsidRPr="00EC610F" w:rsidRDefault="00EC610F">
      <w:pPr>
        <w:numPr>
          <w:ilvl w:val="0"/>
          <w:numId w:val="34"/>
        </w:numPr>
        <w:rPr>
          <w:rFonts w:ascii="Gilroy" w:hAnsi="Gilroy"/>
        </w:rPr>
      </w:pPr>
      <w:r w:rsidRPr="00ED3974">
        <w:rPr>
          <w:rFonts w:ascii="Gilroy SemiBold" w:hAnsi="Gilroy SemiBold"/>
          <w:b/>
          <w:bCs/>
        </w:rPr>
        <w:t>De Adopción Offline:</w:t>
      </w:r>
      <w:r w:rsidRPr="00EC610F">
        <w:rPr>
          <w:rFonts w:ascii="Gilroy" w:hAnsi="Gilroy"/>
        </w:rPr>
        <w:t xml:space="preserve"> Número de Servidores Intranet Escolares Offline-First entregados y activos en primarias bilingües</w:t>
      </w:r>
      <w:r w:rsidR="00522E0F">
        <w:rPr>
          <w:rFonts w:ascii="Gilroy" w:hAnsi="Gilroy"/>
        </w:rPr>
        <w:t>.</w:t>
      </w:r>
    </w:p>
    <w:p w14:paraId="28E5C57C" w14:textId="77777777" w:rsidR="00EC610F" w:rsidRPr="00EC610F" w:rsidRDefault="00EC610F">
      <w:pPr>
        <w:numPr>
          <w:ilvl w:val="0"/>
          <w:numId w:val="34"/>
        </w:numPr>
        <w:rPr>
          <w:rFonts w:ascii="Gilroy" w:hAnsi="Gilroy"/>
        </w:rPr>
      </w:pPr>
      <w:r w:rsidRPr="00ED3974">
        <w:rPr>
          <w:rFonts w:ascii="Gilroy SemiBold" w:hAnsi="Gilroy SemiBold"/>
          <w:b/>
          <w:bCs/>
        </w:rPr>
        <w:t>Eficacia Lingüística</w:t>
      </w:r>
      <w:r w:rsidRPr="00EC610F">
        <w:rPr>
          <w:rFonts w:ascii="Gilroy" w:hAnsi="Gilroy"/>
          <w:b/>
          <w:bCs/>
        </w:rPr>
        <w:t>:</w:t>
      </w:r>
      <w:r w:rsidRPr="00EC610F">
        <w:rPr>
          <w:rFonts w:ascii="Gilroy" w:hAnsi="Gilroy"/>
        </w:rPr>
        <w:t xml:space="preserve"> Porcentaje de usuarios que declaran en asambleas haber comprendido de forma correcta los mensajes del PADI en su propia lengua nativa. </w:t>
      </w:r>
    </w:p>
    <w:p w14:paraId="11D5F1BA" w14:textId="77777777" w:rsidR="00EC610F" w:rsidRPr="00ED3974" w:rsidRDefault="00EC610F" w:rsidP="00EC610F">
      <w:pPr>
        <w:rPr>
          <w:rFonts w:ascii="Gilroy SemiBold" w:hAnsi="Gilroy SemiBold"/>
          <w:b/>
          <w:bCs/>
        </w:rPr>
      </w:pPr>
      <w:r w:rsidRPr="00ED3974">
        <w:rPr>
          <w:rFonts w:ascii="Gilroy SemiBold" w:hAnsi="Gilroy SemiBold"/>
          <w:b/>
          <w:bCs/>
        </w:rPr>
        <w:t>Plan de Contingencia ante Riesgos Críticos</w:t>
      </w:r>
    </w:p>
    <w:p w14:paraId="57A73194" w14:textId="4A0807A6" w:rsidR="00EC610F" w:rsidRPr="00EC610F" w:rsidRDefault="00EC610F">
      <w:pPr>
        <w:numPr>
          <w:ilvl w:val="0"/>
          <w:numId w:val="35"/>
        </w:numPr>
        <w:rPr>
          <w:rFonts w:ascii="Gilroy" w:hAnsi="Gilroy"/>
        </w:rPr>
      </w:pPr>
      <w:r w:rsidRPr="00ED3974">
        <w:rPr>
          <w:rFonts w:ascii="Gilroy SemiBold" w:hAnsi="Gilroy SemiBold"/>
          <w:b/>
          <w:bCs/>
        </w:rPr>
        <w:t>Riesgo:</w:t>
      </w:r>
      <w:r w:rsidRPr="00EC610F">
        <w:rPr>
          <w:rFonts w:ascii="Gilroy" w:hAnsi="Gilroy"/>
          <w:b/>
          <w:bCs/>
        </w:rPr>
        <w:t xml:space="preserve"> 42% Zonas de Silencio (Sin luz o red global):</w:t>
      </w:r>
      <w:r w:rsidRPr="00EC610F">
        <w:rPr>
          <w:rFonts w:ascii="Gilroy" w:hAnsi="Gilroy"/>
        </w:rPr>
        <w:t xml:space="preserve"> </w:t>
      </w:r>
      <w:r w:rsidRPr="00EC610F">
        <w:rPr>
          <w:rFonts w:ascii="Gilroy" w:hAnsi="Gilroy"/>
          <w:i/>
          <w:iCs/>
        </w:rPr>
        <w:t>Mitigación:</w:t>
      </w:r>
      <w:r w:rsidRPr="00EC610F">
        <w:rPr>
          <w:rFonts w:ascii="Gilroy" w:hAnsi="Gilroy"/>
        </w:rPr>
        <w:t xml:space="preserve"> Migración inmediata de la estrategia al entorno offline utilizando las radios comunitarias locales indigenistas, perifoneo tradicional y despliegue físico de los servidores escolares con almacenamiento local que no requieren internet global</w:t>
      </w:r>
      <w:r w:rsidR="00522E0F">
        <w:rPr>
          <w:rFonts w:ascii="Gilroy" w:hAnsi="Gilroy"/>
        </w:rPr>
        <w:t>.</w:t>
      </w:r>
    </w:p>
    <w:p w14:paraId="4425DFC5" w14:textId="5A1D341E" w:rsidR="00EC610F" w:rsidRPr="00EC610F" w:rsidRDefault="00EC610F">
      <w:pPr>
        <w:numPr>
          <w:ilvl w:val="0"/>
          <w:numId w:val="35"/>
        </w:numPr>
        <w:rPr>
          <w:rFonts w:ascii="Gilroy" w:hAnsi="Gilroy"/>
        </w:rPr>
      </w:pPr>
      <w:r w:rsidRPr="00ED3974">
        <w:rPr>
          <w:rFonts w:ascii="Gilroy SemiBold" w:hAnsi="Gilroy SemiBold"/>
          <w:b/>
          <w:bCs/>
        </w:rPr>
        <w:t>Riesgo:</w:t>
      </w:r>
      <w:r w:rsidRPr="00EC610F">
        <w:rPr>
          <w:rFonts w:ascii="Gilroy" w:hAnsi="Gilroy"/>
          <w:b/>
          <w:bCs/>
        </w:rPr>
        <w:t xml:space="preserve"> Miedo a fraudes o resistencia digital:</w:t>
      </w:r>
      <w:r w:rsidRPr="00EC610F">
        <w:rPr>
          <w:rFonts w:ascii="Gilroy" w:hAnsi="Gilroy"/>
        </w:rPr>
        <w:t xml:space="preserve"> </w:t>
      </w:r>
      <w:r w:rsidRPr="00EC610F">
        <w:rPr>
          <w:rFonts w:ascii="Gilroy" w:hAnsi="Gilroy"/>
          <w:i/>
          <w:iCs/>
        </w:rPr>
        <w:t>Mitigación:</w:t>
      </w:r>
      <w:r w:rsidRPr="00EC610F">
        <w:rPr>
          <w:rFonts w:ascii="Gilroy" w:hAnsi="Gilroy"/>
        </w:rPr>
        <w:t xml:space="preserve"> Activación inmediata de la campaña de Ciberseguridad Comunitaria. Uso de infografías sencillas para explicar cómo la Soberanía Digital y el resguardo de los servidores públicos del IPPI blindan estrictamente los datos personales frente a corporaciones privadas</w:t>
      </w:r>
      <w:r w:rsidR="00522E0F">
        <w:rPr>
          <w:rFonts w:ascii="Gilroy" w:hAnsi="Gilroy"/>
        </w:rPr>
        <w:t>.</w:t>
      </w:r>
    </w:p>
    <w:p w14:paraId="7C065CB5" w14:textId="77777777" w:rsidR="00EC610F" w:rsidRPr="00EC610F" w:rsidRDefault="00EC610F">
      <w:pPr>
        <w:numPr>
          <w:ilvl w:val="0"/>
          <w:numId w:val="35"/>
        </w:numPr>
        <w:rPr>
          <w:rFonts w:ascii="Gilroy" w:hAnsi="Gilroy"/>
        </w:rPr>
      </w:pPr>
      <w:r w:rsidRPr="00ED3974">
        <w:rPr>
          <w:rFonts w:ascii="Gilroy SemiBold" w:hAnsi="Gilroy SemiBold"/>
          <w:b/>
          <w:bCs/>
        </w:rPr>
        <w:t>Riesgo:</w:t>
      </w:r>
      <w:r w:rsidRPr="00EC610F">
        <w:rPr>
          <w:rFonts w:ascii="Gilroy" w:hAnsi="Gilroy"/>
          <w:b/>
          <w:bCs/>
        </w:rPr>
        <w:t xml:space="preserve"> Cambios de administración municipal (Desinterés político):</w:t>
      </w:r>
      <w:r w:rsidRPr="00EC610F">
        <w:rPr>
          <w:rFonts w:ascii="Gilroy" w:hAnsi="Gilroy"/>
        </w:rPr>
        <w:t xml:space="preserve"> </w:t>
      </w:r>
      <w:r w:rsidRPr="00EC610F">
        <w:rPr>
          <w:rFonts w:ascii="Gilroy" w:hAnsi="Gilroy"/>
          <w:i/>
          <w:iCs/>
        </w:rPr>
        <w:t>Mitigación:</w:t>
      </w:r>
      <w:r w:rsidRPr="00EC610F">
        <w:rPr>
          <w:rFonts w:ascii="Gilroy" w:hAnsi="Gilroy"/>
        </w:rPr>
        <w:t xml:space="preserve"> Institucionalización de la plataforma mediante las asambleas comunitarias, para que sea la propia población organizada bajo sus Sistemas Normativos quien exija la continuidad de las Intranets locales al ayuntamiento en turno. </w:t>
      </w:r>
    </w:p>
    <w:p w14:paraId="1B1F8B49" w14:textId="77777777" w:rsidR="00EC610F" w:rsidRPr="00ED3974" w:rsidRDefault="00EC610F" w:rsidP="00EC610F">
      <w:pPr>
        <w:rPr>
          <w:rFonts w:ascii="Gilroy SemiBold" w:hAnsi="Gilroy SemiBold"/>
          <w:b/>
          <w:bCs/>
        </w:rPr>
      </w:pPr>
      <w:r w:rsidRPr="00ED3974">
        <w:rPr>
          <w:rFonts w:ascii="Gilroy SemiBold" w:hAnsi="Gilroy SemiBold"/>
          <w:b/>
          <w:bCs/>
        </w:rPr>
        <w:t>XII. RETROALIMENTACIÓN Y MEJORA CONTINUA</w:t>
      </w:r>
    </w:p>
    <w:p w14:paraId="242F28FE" w14:textId="77777777" w:rsidR="00EC610F" w:rsidRPr="00EC610F" w:rsidRDefault="00EC610F">
      <w:pPr>
        <w:numPr>
          <w:ilvl w:val="0"/>
          <w:numId w:val="36"/>
        </w:numPr>
        <w:rPr>
          <w:rFonts w:ascii="Gilroy" w:hAnsi="Gilroy"/>
        </w:rPr>
      </w:pPr>
      <w:r w:rsidRPr="00ED3974">
        <w:rPr>
          <w:rFonts w:ascii="Gilroy SemiBold" w:hAnsi="Gilroy SemiBold"/>
          <w:b/>
          <w:bCs/>
        </w:rPr>
        <w:t>Buzón de Voz Comunitario Digital</w:t>
      </w:r>
      <w:r w:rsidRPr="00EC610F">
        <w:rPr>
          <w:rFonts w:ascii="Gilroy" w:hAnsi="Gilroy"/>
          <w:b/>
          <w:bCs/>
        </w:rPr>
        <w:t>:</w:t>
      </w:r>
      <w:r w:rsidRPr="00EC610F">
        <w:rPr>
          <w:rFonts w:ascii="Gilroy" w:hAnsi="Gilroy"/>
        </w:rPr>
        <w:t xml:space="preserve"> Integración de una sección accesible de mensajería de audio dentro de las Intranets locales y el portal para que los usuarios que no saben leer o escribir en español puedan dejar comentarios, quejas o sugerencias en su propio idioma originario. </w:t>
      </w:r>
    </w:p>
    <w:p w14:paraId="404457F6" w14:textId="77777777" w:rsidR="00EC610F" w:rsidRPr="00EC610F" w:rsidRDefault="00EC610F">
      <w:pPr>
        <w:numPr>
          <w:ilvl w:val="0"/>
          <w:numId w:val="36"/>
        </w:numPr>
        <w:rPr>
          <w:rFonts w:ascii="Gilroy" w:hAnsi="Gilroy"/>
        </w:rPr>
      </w:pPr>
      <w:r w:rsidRPr="00ED3974">
        <w:rPr>
          <w:rFonts w:ascii="Gilroy SemiBold" w:hAnsi="Gilroy SemiBold"/>
          <w:b/>
          <w:bCs/>
        </w:rPr>
        <w:t>Asambleas Comunitarias de Evaluación:</w:t>
      </w:r>
      <w:r w:rsidRPr="00ED3974">
        <w:rPr>
          <w:rFonts w:ascii="Gilroy SemiBold" w:hAnsi="Gilroy SemiBold"/>
        </w:rPr>
        <w:t xml:space="preserve"> </w:t>
      </w:r>
      <w:r w:rsidRPr="00ED3974">
        <w:rPr>
          <w:rFonts w:ascii="Gilroy" w:hAnsi="Gilroy"/>
        </w:rPr>
        <w:t xml:space="preserve">Reuniones </w:t>
      </w:r>
      <w:r w:rsidRPr="00EC610F">
        <w:rPr>
          <w:rFonts w:ascii="Gilroy" w:hAnsi="Gilroy"/>
        </w:rPr>
        <w:t xml:space="preserve">presenciales periódicas guiadas por los promotores en las cabeceras priorizadas (como </w:t>
      </w:r>
      <w:proofErr w:type="spellStart"/>
      <w:r w:rsidRPr="00EC610F">
        <w:rPr>
          <w:rFonts w:ascii="Gilroy" w:hAnsi="Gilroy"/>
        </w:rPr>
        <w:t>Camocuautla</w:t>
      </w:r>
      <w:proofErr w:type="spellEnd"/>
      <w:r w:rsidRPr="00EC610F">
        <w:rPr>
          <w:rFonts w:ascii="Gilroy" w:hAnsi="Gilroy"/>
        </w:rPr>
        <w:t xml:space="preserve">, </w:t>
      </w:r>
      <w:proofErr w:type="spellStart"/>
      <w:r w:rsidRPr="00EC610F">
        <w:rPr>
          <w:rFonts w:ascii="Gilroy" w:hAnsi="Gilroy"/>
        </w:rPr>
        <w:t>Atlequizayan</w:t>
      </w:r>
      <w:proofErr w:type="spellEnd"/>
      <w:r w:rsidRPr="00EC610F">
        <w:rPr>
          <w:rFonts w:ascii="Gilroy" w:hAnsi="Gilroy"/>
        </w:rPr>
        <w:t xml:space="preserve"> y Cuetzalan) para recabar de viva voz la percepción cualitativa y el índice de confianza social hacia el proyecto</w:t>
      </w:r>
    </w:p>
    <w:p w14:paraId="0990DD14" w14:textId="77777777" w:rsidR="00EC610F" w:rsidRDefault="00EC610F" w:rsidP="00F67B1C">
      <w:pPr>
        <w:rPr>
          <w:rFonts w:ascii="Gilroy" w:hAnsi="Gilroy"/>
        </w:rPr>
      </w:pPr>
    </w:p>
    <w:p w14:paraId="36382ECE" w14:textId="77777777" w:rsidR="00AA57BB" w:rsidRPr="00AA57BB" w:rsidRDefault="00AA57BB" w:rsidP="00AA57BB">
      <w:pPr>
        <w:jc w:val="center"/>
        <w:rPr>
          <w:rFonts w:ascii="Gilroy SemiBold" w:hAnsi="Gilroy SemiBold"/>
          <w:b/>
          <w:bCs/>
        </w:rPr>
      </w:pPr>
      <w:r w:rsidRPr="00AA57BB">
        <w:rPr>
          <w:rFonts w:ascii="Gilroy SemiBold" w:hAnsi="Gilroy SemiBold"/>
          <w:b/>
          <w:bCs/>
        </w:rPr>
        <w:lastRenderedPageBreak/>
        <w:t>Planeación y Guion Operativo de Evento</w:t>
      </w:r>
    </w:p>
    <w:p w14:paraId="246858DF" w14:textId="77777777" w:rsidR="00AA57BB" w:rsidRPr="00AA57BB" w:rsidRDefault="00AA57BB" w:rsidP="00AA57BB">
      <w:pPr>
        <w:rPr>
          <w:rFonts w:ascii="Gilroy" w:hAnsi="Gilroy"/>
        </w:rPr>
      </w:pPr>
      <w:r w:rsidRPr="00AA57BB">
        <w:rPr>
          <w:rFonts w:ascii="Gilroy SemiBold" w:hAnsi="Gilroy SemiBold"/>
          <w:b/>
          <w:bCs/>
        </w:rPr>
        <w:t>Proyecto:</w:t>
      </w:r>
      <w:r w:rsidRPr="00AA57BB">
        <w:rPr>
          <w:rFonts w:ascii="Gilroy" w:hAnsi="Gilroy"/>
        </w:rPr>
        <w:t xml:space="preserve"> Presentación Oficial de la Plataforma Autónoma Digital Indígena (PADI) </w:t>
      </w:r>
    </w:p>
    <w:p w14:paraId="52263A27" w14:textId="77777777" w:rsidR="00AA57BB" w:rsidRPr="00AA57BB" w:rsidRDefault="00AA57BB" w:rsidP="00AA57BB">
      <w:pPr>
        <w:rPr>
          <w:rFonts w:ascii="Gilroy" w:hAnsi="Gilroy"/>
        </w:rPr>
      </w:pPr>
      <w:r w:rsidRPr="00AA57BB">
        <w:rPr>
          <w:rFonts w:ascii="Gilroy SemiBold" w:hAnsi="Gilroy SemiBold"/>
          <w:b/>
          <w:bCs/>
        </w:rPr>
        <w:t>Institución Organizadora:</w:t>
      </w:r>
      <w:r w:rsidRPr="00AA57BB">
        <w:rPr>
          <w:rFonts w:ascii="Gilroy" w:hAnsi="Gilroy"/>
        </w:rPr>
        <w:t xml:space="preserve"> Instituto Poblano de los Pueblos Indígenas (IPPI) </w:t>
      </w:r>
    </w:p>
    <w:p w14:paraId="1F91CD86" w14:textId="77777777" w:rsidR="00AA57BB" w:rsidRPr="00AA57BB" w:rsidRDefault="00AA57BB" w:rsidP="00AA57BB">
      <w:pPr>
        <w:rPr>
          <w:rFonts w:ascii="Gilroy" w:hAnsi="Gilroy"/>
        </w:rPr>
      </w:pPr>
      <w:r w:rsidRPr="00AA57BB">
        <w:rPr>
          <w:rFonts w:ascii="Gilroy SemiBold" w:hAnsi="Gilroy SemiBold"/>
          <w:b/>
          <w:bCs/>
        </w:rPr>
        <w:t>Sede:</w:t>
      </w:r>
      <w:r w:rsidRPr="00AA57BB">
        <w:rPr>
          <w:rFonts w:ascii="Gilroy" w:hAnsi="Gilroy"/>
        </w:rPr>
        <w:t xml:space="preserve"> Instalaciones del IPPI (</w:t>
      </w:r>
      <w:proofErr w:type="spellStart"/>
      <w:r w:rsidRPr="00AA57BB">
        <w:rPr>
          <w:rFonts w:ascii="Gilroy" w:hAnsi="Gilroy"/>
        </w:rPr>
        <w:t>Blvd</w:t>
      </w:r>
      <w:proofErr w:type="spellEnd"/>
      <w:r w:rsidRPr="00AA57BB">
        <w:rPr>
          <w:rFonts w:ascii="Gilroy" w:hAnsi="Gilroy"/>
        </w:rPr>
        <w:t xml:space="preserve">. Atlixco 2103, Col. Belisario Domínguez, Puebla, Pue.) </w:t>
      </w:r>
    </w:p>
    <w:p w14:paraId="378661FA" w14:textId="77777777" w:rsidR="00AA57BB" w:rsidRPr="00AA57BB" w:rsidRDefault="00AA57BB" w:rsidP="00AA57BB">
      <w:pPr>
        <w:rPr>
          <w:rFonts w:ascii="Gilroy" w:hAnsi="Gilroy"/>
        </w:rPr>
      </w:pPr>
      <w:r w:rsidRPr="00AA57BB">
        <w:rPr>
          <w:rFonts w:ascii="Gilroy SemiBold" w:hAnsi="Gilroy SemiBold"/>
          <w:b/>
          <w:bCs/>
        </w:rPr>
        <w:t>Convocatoria</w:t>
      </w:r>
      <w:r w:rsidRPr="00AA57BB">
        <w:rPr>
          <w:rFonts w:ascii="Gilroy" w:hAnsi="Gilroy"/>
          <w:b/>
          <w:bCs/>
        </w:rPr>
        <w:t>:</w:t>
      </w:r>
      <w:r w:rsidRPr="00AA57BB">
        <w:rPr>
          <w:rFonts w:ascii="Gilroy" w:hAnsi="Gilroy"/>
        </w:rPr>
        <w:t xml:space="preserve"> 44 Instituciones invitadas </w:t>
      </w:r>
    </w:p>
    <w:p w14:paraId="3969748F" w14:textId="77777777" w:rsidR="00AA57BB" w:rsidRPr="00AA57BB" w:rsidRDefault="00AA57BB" w:rsidP="00AA57BB">
      <w:pPr>
        <w:rPr>
          <w:rFonts w:ascii="Gilroy" w:hAnsi="Gilroy"/>
        </w:rPr>
      </w:pPr>
      <w:r w:rsidRPr="00AA57BB">
        <w:rPr>
          <w:rFonts w:ascii="Gilroy SemiBold" w:hAnsi="Gilroy SemiBold"/>
          <w:b/>
          <w:bCs/>
        </w:rPr>
        <w:t>Objetivo: "</w:t>
      </w:r>
      <w:r w:rsidRPr="00AA57BB">
        <w:rPr>
          <w:rFonts w:ascii="Gilroy" w:hAnsi="Gilroy"/>
        </w:rPr>
        <w:t>Consolidar la alianza interinstitucional con las 44 entidades convocadas y presentar públicamente el funcionamiento y alcances de la Plataforma Autónoma Digital Indígena (PADI), legitimando su pertinencia cultural y lingüística ante las autoridades tradicionales y civiles de Puebla como el canal soberano que iniciará la democratización del acceso a la información, la salud y la educación en las comunidades originarias.".</w:t>
      </w:r>
    </w:p>
    <w:p w14:paraId="1DA96965" w14:textId="77777777" w:rsidR="00AA57BB" w:rsidRPr="00AA57BB" w:rsidRDefault="00AA57BB" w:rsidP="00AA57BB">
      <w:pPr>
        <w:rPr>
          <w:rFonts w:ascii="Gilroy SemiBold" w:hAnsi="Gilroy SemiBold"/>
          <w:b/>
          <w:bCs/>
        </w:rPr>
      </w:pPr>
      <w:r w:rsidRPr="00AA57BB">
        <w:rPr>
          <w:rFonts w:ascii="Gilroy SemiBold" w:hAnsi="Gilroy SemiBold"/>
          <w:b/>
          <w:bCs/>
        </w:rPr>
        <w:t xml:space="preserve">Objetivos específicos:   </w:t>
      </w:r>
    </w:p>
    <w:p w14:paraId="073CFA32" w14:textId="77777777" w:rsidR="00AA57BB" w:rsidRPr="00AA57BB" w:rsidRDefault="00AA57BB">
      <w:pPr>
        <w:numPr>
          <w:ilvl w:val="0"/>
          <w:numId w:val="46"/>
        </w:numPr>
        <w:rPr>
          <w:rFonts w:ascii="Gilroy" w:hAnsi="Gilroy"/>
        </w:rPr>
      </w:pPr>
      <w:r w:rsidRPr="00AA57BB">
        <w:rPr>
          <w:rFonts w:ascii="Gilroy" w:hAnsi="Gilroy"/>
        </w:rPr>
        <w:t>Vincular formalmente a las 44 instituciones invitadas para asegurar su colaboración en la adopción de la plataforma.</w:t>
      </w:r>
    </w:p>
    <w:p w14:paraId="495713F9" w14:textId="77777777" w:rsidR="00AA57BB" w:rsidRPr="00AA57BB" w:rsidRDefault="00AA57BB">
      <w:pPr>
        <w:numPr>
          <w:ilvl w:val="0"/>
          <w:numId w:val="46"/>
        </w:numPr>
        <w:rPr>
          <w:rFonts w:ascii="Gilroy" w:hAnsi="Gilroy"/>
        </w:rPr>
      </w:pPr>
      <w:r w:rsidRPr="00AA57BB">
        <w:rPr>
          <w:rFonts w:ascii="Gilroy" w:hAnsi="Gilroy"/>
        </w:rPr>
        <w:t>Exponer el funcionamiento interactivo de la plataforma PADI, validando su pertinencia cultural y lingüística con las comunidades.</w:t>
      </w:r>
    </w:p>
    <w:p w14:paraId="2CA6200F" w14:textId="77777777" w:rsidR="00AA57BB" w:rsidRPr="00AA57BB" w:rsidRDefault="00AA57BB">
      <w:pPr>
        <w:numPr>
          <w:ilvl w:val="0"/>
          <w:numId w:val="46"/>
        </w:numPr>
        <w:rPr>
          <w:rFonts w:ascii="Gilroy" w:hAnsi="Gilroy"/>
        </w:rPr>
      </w:pPr>
      <w:r w:rsidRPr="00AA57BB">
        <w:rPr>
          <w:rFonts w:ascii="Gilroy" w:hAnsi="Gilroy"/>
        </w:rPr>
        <w:t>Generar material audiovisual, entrevistas y contenido de podcast para posicionar públicamente la estrategia de autonomía digital.</w:t>
      </w:r>
    </w:p>
    <w:p w14:paraId="7C28A8CD" w14:textId="77777777" w:rsidR="00AA57BB" w:rsidRPr="00AA57BB" w:rsidRDefault="00AA57BB" w:rsidP="00AA57BB">
      <w:pPr>
        <w:rPr>
          <w:rFonts w:ascii="Gilroy" w:hAnsi="Gilroy"/>
        </w:rPr>
      </w:pPr>
    </w:p>
    <w:p w14:paraId="170F8B1A" w14:textId="77777777" w:rsidR="00AA57BB" w:rsidRPr="00AA57BB" w:rsidRDefault="00AA57BB" w:rsidP="00AA57BB">
      <w:pPr>
        <w:rPr>
          <w:rFonts w:ascii="Gilroy SemiBold" w:hAnsi="Gilroy SemiBold"/>
          <w:b/>
          <w:bCs/>
        </w:rPr>
      </w:pPr>
      <w:r w:rsidRPr="00AA57BB">
        <w:rPr>
          <w:rFonts w:ascii="Gilroy SemiBold" w:hAnsi="Gilroy SemiBold"/>
          <w:b/>
          <w:bCs/>
        </w:rPr>
        <w:t xml:space="preserve">Fase de preparación de Invitación a las 44 Dependencias. </w:t>
      </w:r>
    </w:p>
    <w:p w14:paraId="4A5810F4" w14:textId="77777777" w:rsidR="00AA57BB" w:rsidRPr="00AA57BB" w:rsidRDefault="00AA57BB" w:rsidP="00AA57BB">
      <w:pPr>
        <w:rPr>
          <w:rFonts w:ascii="Gilroy" w:hAnsi="Gilroy"/>
        </w:rPr>
      </w:pPr>
      <w:r w:rsidRPr="00AA57BB">
        <w:rPr>
          <w:rFonts w:ascii="Gilroy" w:hAnsi="Gilroy"/>
        </w:rPr>
        <w:t>El equipo de comunicación debe contar con un paquete oficial perfectamente validado:</w:t>
      </w:r>
    </w:p>
    <w:p w14:paraId="2F8F366F" w14:textId="29A1E922" w:rsidR="00AA57BB" w:rsidRPr="00AA57BB" w:rsidRDefault="00AA57BB">
      <w:pPr>
        <w:numPr>
          <w:ilvl w:val="0"/>
          <w:numId w:val="47"/>
        </w:numPr>
        <w:rPr>
          <w:rFonts w:ascii="Gilroy" w:hAnsi="Gilroy"/>
        </w:rPr>
      </w:pPr>
      <w:r w:rsidRPr="00AA57BB">
        <w:rPr>
          <w:rFonts w:ascii="Gilroy" w:hAnsi="Gilroy"/>
        </w:rPr>
        <w:t>G</w:t>
      </w:r>
      <w:r w:rsidRPr="00AA57BB">
        <w:rPr>
          <w:rFonts w:ascii="Gilroy" w:hAnsi="Gilroy"/>
        </w:rPr>
        <w:t xml:space="preserve">enerar formato de invitación.  </w:t>
      </w:r>
    </w:p>
    <w:p w14:paraId="24281957" w14:textId="77777777" w:rsidR="00AA57BB" w:rsidRPr="00AA57BB" w:rsidRDefault="00AA57BB">
      <w:pPr>
        <w:numPr>
          <w:ilvl w:val="0"/>
          <w:numId w:val="47"/>
        </w:numPr>
        <w:rPr>
          <w:rFonts w:ascii="Gilroy" w:hAnsi="Gilroy"/>
        </w:rPr>
      </w:pPr>
      <w:r w:rsidRPr="00AA57BB">
        <w:rPr>
          <w:rFonts w:ascii="Gilroy SemiBold" w:hAnsi="Gilroy SemiBold"/>
          <w:b/>
          <w:bCs/>
        </w:rPr>
        <w:t>Cita Previa</w:t>
      </w:r>
      <w:r w:rsidRPr="00AA57BB">
        <w:rPr>
          <w:rFonts w:ascii="Gilroy" w:hAnsi="Gilroy"/>
          <w:b/>
          <w:bCs/>
        </w:rPr>
        <w:t>:</w:t>
      </w:r>
      <w:r w:rsidRPr="00AA57BB">
        <w:rPr>
          <w:rFonts w:ascii="Gilroy" w:hAnsi="Gilroy"/>
        </w:rPr>
        <w:t xml:space="preserve"> Coordinar directamente con las secretarías particulares o enlaces institucionales para asegurar que el kit sea recibido por el titular o su secretario técnico.</w:t>
      </w:r>
    </w:p>
    <w:p w14:paraId="3160F05A" w14:textId="77777777" w:rsidR="00AA57BB" w:rsidRPr="00AA57BB" w:rsidRDefault="00AA57BB">
      <w:pPr>
        <w:numPr>
          <w:ilvl w:val="0"/>
          <w:numId w:val="47"/>
        </w:numPr>
        <w:rPr>
          <w:rFonts w:ascii="Gilroy" w:hAnsi="Gilroy"/>
        </w:rPr>
      </w:pPr>
      <w:r w:rsidRPr="00AA57BB">
        <w:rPr>
          <w:rFonts w:ascii="Gilroy SemiBold" w:hAnsi="Gilroy SemiBold"/>
          <w:b/>
          <w:bCs/>
        </w:rPr>
        <w:t>Oficio de Invitación Personalizado</w:t>
      </w:r>
      <w:r w:rsidRPr="00AA57BB">
        <w:rPr>
          <w:rFonts w:ascii="Gilroy SemiBold" w:hAnsi="Gilroy SemiBold"/>
        </w:rPr>
        <w:t>:</w:t>
      </w:r>
      <w:r w:rsidRPr="00AA57BB">
        <w:rPr>
          <w:rFonts w:ascii="Gilroy" w:hAnsi="Gilroy"/>
        </w:rPr>
        <w:t xml:space="preserve"> Dirigido rigurosamente al titular de cada una de las 44 dependencias, firmado por la dirección general del IPPI.</w:t>
      </w:r>
    </w:p>
    <w:p w14:paraId="6EF18D0D" w14:textId="77777777" w:rsidR="00AA57BB" w:rsidRPr="00AA57BB" w:rsidRDefault="00AA57BB">
      <w:pPr>
        <w:numPr>
          <w:ilvl w:val="0"/>
          <w:numId w:val="47"/>
        </w:numPr>
        <w:rPr>
          <w:rFonts w:ascii="Gilroy" w:hAnsi="Gilroy"/>
        </w:rPr>
      </w:pPr>
      <w:r w:rsidRPr="00AA57BB">
        <w:rPr>
          <w:rFonts w:ascii="Gilroy SemiBold" w:hAnsi="Gilroy SemiBold"/>
          <w:b/>
          <w:bCs/>
        </w:rPr>
        <w:t>Dossier Ejecutivo del PADI:</w:t>
      </w:r>
      <w:r w:rsidRPr="00AA57BB">
        <w:rPr>
          <w:rFonts w:ascii="Gilroy" w:hAnsi="Gilroy"/>
        </w:rPr>
        <w:t xml:space="preserve"> Un documento breve (estilo revista ejecutiva) que explique qué es la plataforma, sus objetivos en derechos, salud y educación, y por qué esa dependencia en específico es una aliada estratégica.</w:t>
      </w:r>
    </w:p>
    <w:p w14:paraId="43BD1C31" w14:textId="77777777" w:rsidR="00AA57BB" w:rsidRPr="00AA57BB" w:rsidRDefault="00AA57BB">
      <w:pPr>
        <w:numPr>
          <w:ilvl w:val="0"/>
          <w:numId w:val="47"/>
        </w:numPr>
        <w:rPr>
          <w:rFonts w:ascii="Gilroy" w:hAnsi="Gilroy"/>
        </w:rPr>
      </w:pPr>
      <w:r w:rsidRPr="00AA57BB">
        <w:rPr>
          <w:rFonts w:ascii="Gilroy SemiBold" w:hAnsi="Gilroy SemiBold"/>
          <w:b/>
          <w:bCs/>
        </w:rPr>
        <w:t>Tarjeta de Acreditación Física:</w:t>
      </w:r>
      <w:r w:rsidRPr="00AA57BB">
        <w:rPr>
          <w:rFonts w:ascii="Gilroy" w:hAnsi="Gilroy"/>
        </w:rPr>
        <w:t xml:space="preserve"> Un pase formal que anticipe la dinámica de registro del evento. QR </w:t>
      </w:r>
    </w:p>
    <w:p w14:paraId="48EF5001" w14:textId="77777777" w:rsidR="00AA57BB" w:rsidRPr="00AA57BB" w:rsidRDefault="00AA57BB" w:rsidP="00AA57BB">
      <w:pPr>
        <w:rPr>
          <w:rFonts w:ascii="Gilroy SemiBold" w:hAnsi="Gilroy SemiBold"/>
          <w:b/>
          <w:bCs/>
        </w:rPr>
      </w:pPr>
      <w:r w:rsidRPr="00AA57BB">
        <w:rPr>
          <w:rFonts w:ascii="Gilroy SemiBold" w:hAnsi="Gilroy SemiBold"/>
          <w:b/>
          <w:bCs/>
        </w:rPr>
        <w:t xml:space="preserve">Insumos Críticos para el Evento. </w:t>
      </w:r>
    </w:p>
    <w:p w14:paraId="1FDD05CA" w14:textId="77777777" w:rsidR="00AA57BB" w:rsidRPr="00AA57BB" w:rsidRDefault="00AA57BB">
      <w:pPr>
        <w:numPr>
          <w:ilvl w:val="0"/>
          <w:numId w:val="47"/>
        </w:numPr>
        <w:rPr>
          <w:rFonts w:ascii="Gilroy" w:hAnsi="Gilroy"/>
        </w:rPr>
      </w:pPr>
      <w:r w:rsidRPr="00AA57BB">
        <w:rPr>
          <w:rFonts w:ascii="Gilroy SemiBold" w:hAnsi="Gilroy SemiBold"/>
          <w:b/>
          <w:bCs/>
        </w:rPr>
        <w:lastRenderedPageBreak/>
        <w:t>Confirmación de Asistencia y Datos para el Presídium:</w:t>
      </w:r>
      <w:r w:rsidRPr="00AA57BB">
        <w:rPr>
          <w:rFonts w:ascii="Gilroy" w:hAnsi="Gilroy"/>
        </w:rPr>
        <w:t xml:space="preserve"> Preguntar explícitamente si asistirá el titular o un representante, capturando el nombre exacto y cargo institucional para el llenado del Bloque 2 del Guion de Moderación. Documento, matriz de control para los asistentes. </w:t>
      </w:r>
    </w:p>
    <w:p w14:paraId="7D33DE89" w14:textId="661D21C6" w:rsidR="00AA57BB" w:rsidRPr="00AA57BB" w:rsidRDefault="00AA57BB" w:rsidP="00AA57BB">
      <w:pPr>
        <w:rPr>
          <w:rFonts w:ascii="Gilroy SemiBold" w:hAnsi="Gilroy SemiBold"/>
          <w:b/>
          <w:bCs/>
        </w:rPr>
      </w:pPr>
      <w:r>
        <w:rPr>
          <w:rFonts w:ascii="Gilroy SemiBold" w:hAnsi="Gilroy SemiBold"/>
          <w:b/>
          <w:bCs/>
        </w:rPr>
        <w:t>C</w:t>
      </w:r>
      <w:r w:rsidRPr="00AA57BB">
        <w:rPr>
          <w:rFonts w:ascii="Gilroy SemiBold" w:hAnsi="Gilroy SemiBold"/>
          <w:b/>
          <w:bCs/>
        </w:rPr>
        <w:t>onfirmados</w:t>
      </w:r>
      <w:r w:rsidRPr="00AA57BB">
        <w:rPr>
          <w:rFonts w:ascii="Gilroy SemiBold" w:hAnsi="Gilroy SemiBold"/>
          <w:b/>
          <w:bCs/>
        </w:rPr>
        <w:t xml:space="preserve">. </w:t>
      </w:r>
    </w:p>
    <w:p w14:paraId="49ED2AE6" w14:textId="77777777" w:rsidR="00AA57BB" w:rsidRPr="00AA57BB" w:rsidRDefault="00AA57BB">
      <w:pPr>
        <w:numPr>
          <w:ilvl w:val="0"/>
          <w:numId w:val="48"/>
        </w:numPr>
        <w:rPr>
          <w:rFonts w:ascii="Gilroy" w:hAnsi="Gilroy"/>
        </w:rPr>
      </w:pPr>
      <w:r w:rsidRPr="00AA57BB">
        <w:rPr>
          <w:rFonts w:ascii="Gilroy" w:hAnsi="Gilroy"/>
        </w:rPr>
        <w:t>CONAFE</w:t>
      </w:r>
    </w:p>
    <w:p w14:paraId="2A93A095" w14:textId="77777777" w:rsidR="00AA57BB" w:rsidRPr="00AA57BB" w:rsidRDefault="00AA57BB">
      <w:pPr>
        <w:numPr>
          <w:ilvl w:val="0"/>
          <w:numId w:val="48"/>
        </w:numPr>
        <w:rPr>
          <w:rFonts w:ascii="Gilroy" w:hAnsi="Gilroy"/>
        </w:rPr>
      </w:pPr>
      <w:r w:rsidRPr="00AA57BB">
        <w:rPr>
          <w:rFonts w:ascii="Gilroy" w:hAnsi="Gilroy"/>
        </w:rPr>
        <w:t>SECRETARIA HUMANIDADES</w:t>
      </w:r>
    </w:p>
    <w:p w14:paraId="7C844499" w14:textId="77777777" w:rsidR="00AA57BB" w:rsidRPr="00AA57BB" w:rsidRDefault="00AA57BB">
      <w:pPr>
        <w:numPr>
          <w:ilvl w:val="0"/>
          <w:numId w:val="48"/>
        </w:numPr>
        <w:rPr>
          <w:rFonts w:ascii="Gilroy" w:hAnsi="Gilroy"/>
        </w:rPr>
      </w:pPr>
      <w:r w:rsidRPr="00AA57BB">
        <w:rPr>
          <w:rFonts w:ascii="Gilroy" w:hAnsi="Gilroy"/>
        </w:rPr>
        <w:t>SECRETARIA DE TURISMO</w:t>
      </w:r>
    </w:p>
    <w:p w14:paraId="7948A4EE" w14:textId="77777777" w:rsidR="00AA57BB" w:rsidRPr="00AA57BB" w:rsidRDefault="00AA57BB">
      <w:pPr>
        <w:numPr>
          <w:ilvl w:val="0"/>
          <w:numId w:val="48"/>
        </w:numPr>
        <w:rPr>
          <w:rFonts w:ascii="Gilroy" w:hAnsi="Gilroy"/>
        </w:rPr>
      </w:pPr>
      <w:r w:rsidRPr="00AA57BB">
        <w:rPr>
          <w:rFonts w:ascii="Gilroy" w:hAnsi="Gilroy"/>
        </w:rPr>
        <w:t>SECRETARIA DE SEGURIDAD</w:t>
      </w:r>
    </w:p>
    <w:p w14:paraId="72EC2855" w14:textId="77777777" w:rsidR="00AA57BB" w:rsidRPr="00AA57BB" w:rsidRDefault="00AA57BB">
      <w:pPr>
        <w:numPr>
          <w:ilvl w:val="0"/>
          <w:numId w:val="48"/>
        </w:numPr>
        <w:rPr>
          <w:rFonts w:ascii="Gilroy" w:hAnsi="Gilroy"/>
        </w:rPr>
      </w:pPr>
      <w:r w:rsidRPr="00AA57BB">
        <w:rPr>
          <w:rFonts w:ascii="Gilroy" w:hAnsi="Gilroy"/>
        </w:rPr>
        <w:t>IMSS BIENESTAR</w:t>
      </w:r>
    </w:p>
    <w:p w14:paraId="68D4380B" w14:textId="77777777" w:rsidR="00AA57BB" w:rsidRPr="00AA57BB" w:rsidRDefault="00AA57BB">
      <w:pPr>
        <w:numPr>
          <w:ilvl w:val="0"/>
          <w:numId w:val="48"/>
        </w:numPr>
        <w:rPr>
          <w:rFonts w:ascii="Gilroy" w:hAnsi="Gilroy"/>
        </w:rPr>
      </w:pPr>
      <w:r w:rsidRPr="00AA57BB">
        <w:rPr>
          <w:rFonts w:ascii="Gilroy" w:hAnsi="Gilroy"/>
        </w:rPr>
        <w:t xml:space="preserve">UPAEP </w:t>
      </w:r>
    </w:p>
    <w:p w14:paraId="3076DEE1" w14:textId="77777777" w:rsidR="00AA57BB" w:rsidRPr="00AA57BB" w:rsidRDefault="00AA57BB" w:rsidP="00AA57BB">
      <w:pPr>
        <w:rPr>
          <w:rFonts w:ascii="Gilroy" w:hAnsi="Gilroy"/>
        </w:rPr>
      </w:pPr>
    </w:p>
    <w:p w14:paraId="5B513242" w14:textId="77777777" w:rsidR="00AA57BB" w:rsidRPr="00AA57BB" w:rsidRDefault="00AA57BB">
      <w:pPr>
        <w:numPr>
          <w:ilvl w:val="0"/>
          <w:numId w:val="47"/>
        </w:numPr>
        <w:rPr>
          <w:rFonts w:ascii="Gilroy" w:hAnsi="Gilroy"/>
        </w:rPr>
      </w:pPr>
      <w:r w:rsidRPr="00AA57BB">
        <w:rPr>
          <w:rFonts w:ascii="Gilroy SemiBold" w:hAnsi="Gilroy SemiBold"/>
          <w:b/>
          <w:bCs/>
        </w:rPr>
        <w:t xml:space="preserve">Perfil para el Panel de Diálogo (12:00 </w:t>
      </w:r>
      <w:proofErr w:type="spellStart"/>
      <w:r w:rsidRPr="00AA57BB">
        <w:rPr>
          <w:rFonts w:ascii="Gilroy SemiBold" w:hAnsi="Gilroy SemiBold"/>
          <w:b/>
          <w:bCs/>
        </w:rPr>
        <w:t>hrs</w:t>
      </w:r>
      <w:proofErr w:type="spellEnd"/>
      <w:r w:rsidRPr="00AA57BB">
        <w:rPr>
          <w:rFonts w:ascii="Gilroy SemiBold" w:hAnsi="Gilroy SemiBold"/>
          <w:b/>
          <w:bCs/>
        </w:rPr>
        <w:t>):</w:t>
      </w:r>
      <w:r w:rsidRPr="00AA57BB">
        <w:rPr>
          <w:rFonts w:ascii="Gilroy" w:hAnsi="Gilroy"/>
        </w:rPr>
        <w:t xml:space="preserve"> Identificar qué dependencias de las áreas de salud, educación o derechos tienen un perfil idóneo para aportar al panel de intervenciones, solicitando de una vez una semblanza breve del ponente.</w:t>
      </w:r>
    </w:p>
    <w:p w14:paraId="5501E39E" w14:textId="77777777" w:rsidR="00AA57BB" w:rsidRPr="00AA57BB" w:rsidRDefault="00AA57BB" w:rsidP="00AA57BB">
      <w:pPr>
        <w:rPr>
          <w:rFonts w:ascii="Gilroy" w:hAnsi="Gilroy"/>
          <w:b/>
          <w:bCs/>
        </w:rPr>
      </w:pPr>
    </w:p>
    <w:p w14:paraId="448615D7" w14:textId="77777777" w:rsidR="00AA57BB" w:rsidRPr="00AA57BB" w:rsidRDefault="00AA57BB" w:rsidP="00AA57BB">
      <w:pPr>
        <w:rPr>
          <w:rFonts w:ascii="Gilroy SemiBold" w:hAnsi="Gilroy SemiBold"/>
          <w:b/>
          <w:bCs/>
        </w:rPr>
      </w:pPr>
      <w:r w:rsidRPr="00AA57BB">
        <w:rPr>
          <w:rFonts w:ascii="Gilroy SemiBold" w:hAnsi="Gilroy SemiBold"/>
          <w:b/>
          <w:bCs/>
        </w:rPr>
        <w:t>Fase de Preparación y Montaje (</w:t>
      </w:r>
      <w:proofErr w:type="spellStart"/>
      <w:r w:rsidRPr="00AA57BB">
        <w:rPr>
          <w:rFonts w:ascii="Gilroy SemiBold" w:hAnsi="Gilroy SemiBold"/>
          <w:b/>
          <w:bCs/>
        </w:rPr>
        <w:t>Pre-evento</w:t>
      </w:r>
      <w:proofErr w:type="spellEnd"/>
      <w:r w:rsidRPr="00AA57BB">
        <w:rPr>
          <w:rFonts w:ascii="Gilroy SemiBold" w:hAnsi="Gilroy SemiBold"/>
          <w:b/>
          <w:bCs/>
        </w:rPr>
        <w:t>)</w:t>
      </w:r>
    </w:p>
    <w:p w14:paraId="6700B318" w14:textId="77777777" w:rsidR="00AA57BB" w:rsidRPr="00AA57BB" w:rsidRDefault="00AA57BB" w:rsidP="00AA57BB">
      <w:pPr>
        <w:rPr>
          <w:rFonts w:ascii="Gilroy" w:hAnsi="Gilroy"/>
        </w:rPr>
      </w:pPr>
      <w:r w:rsidRPr="00AA57BB">
        <w:rPr>
          <w:rFonts w:ascii="Gilroy" w:hAnsi="Gilroy"/>
        </w:rPr>
        <w:t xml:space="preserve">Antes del acceso del público, los equipos técnicos, logístico y de protocolo deberán asegurar el correcto despliegue de la infraestructura en el sitio: </w:t>
      </w:r>
    </w:p>
    <w:p w14:paraId="20E37F54" w14:textId="77777777" w:rsidR="00AA57BB" w:rsidRPr="00AA57BB" w:rsidRDefault="00AA57BB">
      <w:pPr>
        <w:numPr>
          <w:ilvl w:val="0"/>
          <w:numId w:val="45"/>
        </w:numPr>
        <w:rPr>
          <w:rFonts w:ascii="Gilroy" w:hAnsi="Gilroy"/>
        </w:rPr>
      </w:pPr>
      <w:r w:rsidRPr="00AA57BB">
        <w:rPr>
          <w:rFonts w:ascii="Gilroy SemiBold" w:hAnsi="Gilroy SemiBold"/>
          <w:b/>
          <w:bCs/>
        </w:rPr>
        <w:t>Montaje del Presídium y Logística:</w:t>
      </w:r>
      <w:r w:rsidRPr="00AA57BB">
        <w:rPr>
          <w:rFonts w:ascii="Gilroy" w:hAnsi="Gilroy"/>
        </w:rPr>
        <w:t xml:space="preserve"> Colocación de sillas para los asistentes, mesas principales y el escenario para el presídium. Configuración de la señalética institucional en los accesos principales. </w:t>
      </w:r>
    </w:p>
    <w:p w14:paraId="52988AAA" w14:textId="77777777" w:rsidR="00AA57BB" w:rsidRPr="00AA57BB" w:rsidRDefault="00AA57BB" w:rsidP="00AA57BB">
      <w:pPr>
        <w:rPr>
          <w:rFonts w:ascii="Gilroy" w:hAnsi="Gilroy"/>
        </w:rPr>
      </w:pPr>
    </w:p>
    <w:p w14:paraId="410C6ABC" w14:textId="77777777" w:rsidR="00AA57BB" w:rsidRPr="00AA57BB" w:rsidRDefault="00AA57BB">
      <w:pPr>
        <w:numPr>
          <w:ilvl w:val="0"/>
          <w:numId w:val="45"/>
        </w:numPr>
        <w:rPr>
          <w:rFonts w:ascii="Gilroy" w:hAnsi="Gilroy"/>
        </w:rPr>
      </w:pPr>
      <w:r w:rsidRPr="00AA57BB">
        <w:rPr>
          <w:rFonts w:ascii="Gilroy SemiBold" w:hAnsi="Gilroy SemiBold"/>
          <w:b/>
          <w:bCs/>
        </w:rPr>
        <w:t>Acreditación y Materiales:</w:t>
      </w:r>
      <w:r w:rsidRPr="00AA57BB">
        <w:rPr>
          <w:rFonts w:ascii="Gilroy" w:hAnsi="Gilroy"/>
        </w:rPr>
        <w:t xml:space="preserve"> El equipo de logística instalará la mesa de registro en la entrada. Se prepararán las carpetas institucionales, los programas impresos y los gafetes para los invitados. Asimismo, el equipo de protocolo ordenará y validará los reconocimientos impresos que se entregarán al final. </w:t>
      </w:r>
    </w:p>
    <w:p w14:paraId="14677302" w14:textId="77777777" w:rsidR="00AA57BB" w:rsidRPr="00AA57BB" w:rsidRDefault="00AA57BB" w:rsidP="00AA57BB">
      <w:pPr>
        <w:rPr>
          <w:rFonts w:ascii="Gilroy" w:hAnsi="Gilroy"/>
        </w:rPr>
      </w:pPr>
    </w:p>
    <w:p w14:paraId="5FB3DCDB" w14:textId="77777777" w:rsidR="00AA57BB" w:rsidRPr="00AA57BB" w:rsidRDefault="00AA57BB">
      <w:pPr>
        <w:numPr>
          <w:ilvl w:val="0"/>
          <w:numId w:val="45"/>
        </w:numPr>
        <w:rPr>
          <w:rFonts w:ascii="Gilroy" w:hAnsi="Gilroy"/>
        </w:rPr>
      </w:pPr>
      <w:r w:rsidRPr="00AA57BB">
        <w:rPr>
          <w:rFonts w:ascii="Gilroy" w:hAnsi="Gilroy"/>
        </w:rPr>
        <w:t xml:space="preserve">Realizar una breve revisión para asegurar que los materiales digitales funcionen como corresponden y los materiales impresos se encuentren en orden. </w:t>
      </w:r>
    </w:p>
    <w:p w14:paraId="122CA231" w14:textId="5D1C04CE" w:rsidR="00AA57BB" w:rsidRPr="00AA57BB" w:rsidRDefault="00A51129" w:rsidP="00AA57BB">
      <w:pPr>
        <w:rPr>
          <w:rFonts w:ascii="Gilroy" w:hAnsi="Gilroy"/>
        </w:rPr>
      </w:pPr>
      <w:r w:rsidRPr="00AA57BB">
        <w:rPr>
          <w:rFonts w:ascii="Gilroy" w:hAnsi="Gilroy"/>
        </w:rPr>
        <w:lastRenderedPageBreak/>
        <w:drawing>
          <wp:anchor distT="0" distB="0" distL="114300" distR="114300" simplePos="0" relativeHeight="251681792" behindDoc="0" locked="0" layoutInCell="1" allowOverlap="1" wp14:anchorId="3A6E29CB" wp14:editId="787206FA">
            <wp:simplePos x="0" y="0"/>
            <wp:positionH relativeFrom="margin">
              <wp:posOffset>474345</wp:posOffset>
            </wp:positionH>
            <wp:positionV relativeFrom="margin">
              <wp:posOffset>499034</wp:posOffset>
            </wp:positionV>
            <wp:extent cx="4612640" cy="2286000"/>
            <wp:effectExtent l="0" t="0" r="0" b="0"/>
            <wp:wrapSquare wrapText="bothSides"/>
            <wp:docPr id="652662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62434" name="Imagen 6526624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2640" cy="2286000"/>
                    </a:xfrm>
                    <a:prstGeom prst="rect">
                      <a:avLst/>
                    </a:prstGeom>
                  </pic:spPr>
                </pic:pic>
              </a:graphicData>
            </a:graphic>
            <wp14:sizeRelH relativeFrom="margin">
              <wp14:pctWidth>0</wp14:pctWidth>
            </wp14:sizeRelH>
            <wp14:sizeRelV relativeFrom="margin">
              <wp14:pctHeight>0</wp14:pctHeight>
            </wp14:sizeRelV>
          </wp:anchor>
        </w:drawing>
      </w:r>
    </w:p>
    <w:p w14:paraId="5556E31A" w14:textId="354E79C3" w:rsidR="00AA57BB" w:rsidRPr="00AA57BB" w:rsidRDefault="00AA57BB" w:rsidP="00AA57BB">
      <w:pPr>
        <w:rPr>
          <w:rFonts w:ascii="Gilroy" w:hAnsi="Gilroy"/>
          <w:b/>
          <w:bCs/>
        </w:rPr>
      </w:pPr>
    </w:p>
    <w:p w14:paraId="01534A38" w14:textId="0B94C3E5" w:rsidR="00AA57BB" w:rsidRPr="00AA57BB" w:rsidRDefault="00AA57BB" w:rsidP="00AA57BB">
      <w:pPr>
        <w:rPr>
          <w:rFonts w:ascii="Gilroy" w:hAnsi="Gilroy"/>
          <w:b/>
          <w:bCs/>
        </w:rPr>
      </w:pPr>
    </w:p>
    <w:p w14:paraId="7352FDCA" w14:textId="582CBFEB" w:rsidR="00AA57BB" w:rsidRPr="00AA57BB" w:rsidRDefault="00AA57BB" w:rsidP="00AA57BB">
      <w:pPr>
        <w:rPr>
          <w:rFonts w:ascii="Gilroy" w:hAnsi="Gilroy"/>
          <w:b/>
          <w:bCs/>
        </w:rPr>
      </w:pPr>
    </w:p>
    <w:p w14:paraId="51DF181B" w14:textId="77777777" w:rsidR="00AA57BB" w:rsidRPr="00AA57BB" w:rsidRDefault="00AA57BB" w:rsidP="00AA57BB">
      <w:pPr>
        <w:rPr>
          <w:rFonts w:ascii="Gilroy" w:hAnsi="Gilroy"/>
          <w:b/>
          <w:bCs/>
        </w:rPr>
      </w:pPr>
    </w:p>
    <w:p w14:paraId="76ACB493" w14:textId="77777777" w:rsidR="00AA57BB" w:rsidRPr="00AA57BB" w:rsidRDefault="00AA57BB" w:rsidP="00AA57BB">
      <w:pPr>
        <w:rPr>
          <w:rFonts w:ascii="Gilroy" w:hAnsi="Gilroy"/>
          <w:b/>
          <w:bCs/>
        </w:rPr>
      </w:pPr>
    </w:p>
    <w:p w14:paraId="5A985367" w14:textId="77777777" w:rsidR="00AA57BB" w:rsidRPr="00AA57BB" w:rsidRDefault="00AA57BB" w:rsidP="00AA57BB">
      <w:pPr>
        <w:rPr>
          <w:rFonts w:ascii="Gilroy" w:hAnsi="Gilroy"/>
          <w:b/>
          <w:bCs/>
        </w:rPr>
      </w:pPr>
    </w:p>
    <w:p w14:paraId="20C474C1" w14:textId="77777777" w:rsidR="00AA57BB" w:rsidRPr="00AA57BB" w:rsidRDefault="00AA57BB" w:rsidP="00AA57BB">
      <w:pPr>
        <w:rPr>
          <w:rFonts w:ascii="Gilroy" w:hAnsi="Gilroy"/>
          <w:b/>
          <w:bCs/>
        </w:rPr>
      </w:pPr>
    </w:p>
    <w:p w14:paraId="2BBFDDE4" w14:textId="77777777" w:rsidR="00AA57BB" w:rsidRPr="00A51129" w:rsidRDefault="00AA57BB" w:rsidP="00AA57BB">
      <w:pPr>
        <w:rPr>
          <w:rFonts w:ascii="Gilroy SemiBold" w:hAnsi="Gilroy SemiBold"/>
          <w:b/>
          <w:bCs/>
        </w:rPr>
      </w:pPr>
    </w:p>
    <w:p w14:paraId="7AB03C21" w14:textId="77777777" w:rsidR="00AA57BB" w:rsidRPr="00A51129" w:rsidRDefault="00AA57BB" w:rsidP="00AA57BB">
      <w:pPr>
        <w:rPr>
          <w:rFonts w:ascii="Gilroy SemiBold" w:hAnsi="Gilroy SemiBold"/>
          <w:b/>
          <w:bCs/>
        </w:rPr>
      </w:pPr>
      <w:r w:rsidRPr="00A51129">
        <w:rPr>
          <w:rFonts w:ascii="Gilroy SemiBold" w:hAnsi="Gilroy SemiBold"/>
          <w:b/>
          <w:bCs/>
        </w:rPr>
        <w:t>Materiales Digitales (Pantallas y Circuitos Cerrados)</w:t>
      </w:r>
    </w:p>
    <w:p w14:paraId="55FFC90E" w14:textId="77777777" w:rsidR="00AA57BB" w:rsidRPr="00AA57BB" w:rsidRDefault="00AA57BB">
      <w:pPr>
        <w:numPr>
          <w:ilvl w:val="0"/>
          <w:numId w:val="50"/>
        </w:numPr>
        <w:rPr>
          <w:rFonts w:ascii="Gilroy" w:hAnsi="Gilroy"/>
        </w:rPr>
      </w:pPr>
      <w:proofErr w:type="spellStart"/>
      <w:r w:rsidRPr="00A51129">
        <w:rPr>
          <w:rFonts w:ascii="Gilroy SemiBold" w:hAnsi="Gilroy SemiBold"/>
          <w:b/>
          <w:bCs/>
        </w:rPr>
        <w:t>Flyers</w:t>
      </w:r>
      <w:proofErr w:type="spellEnd"/>
      <w:r w:rsidRPr="00A51129">
        <w:rPr>
          <w:rFonts w:ascii="Gilroy SemiBold" w:hAnsi="Gilroy SemiBold"/>
          <w:b/>
          <w:bCs/>
        </w:rPr>
        <w:t xml:space="preserve"> y Cortinillas para Pantalla Principal:</w:t>
      </w:r>
      <w:r w:rsidRPr="00AA57BB">
        <w:rPr>
          <w:rFonts w:ascii="Gilroy" w:hAnsi="Gilroy"/>
        </w:rPr>
        <w:t xml:space="preserve"> Formatos horizontales para proyectar en el escenario principal. Deben incluir el logotipo del PADI, del IPPI y del Gobierno del Estado. Se usan como fondo mientras el mediador habla o durante los intermedios. </w:t>
      </w:r>
    </w:p>
    <w:p w14:paraId="5A1DD6BD" w14:textId="77777777" w:rsidR="00AA57BB" w:rsidRPr="00A51129" w:rsidRDefault="00AA57BB">
      <w:pPr>
        <w:pStyle w:val="Prrafodelista"/>
        <w:numPr>
          <w:ilvl w:val="0"/>
          <w:numId w:val="50"/>
        </w:numPr>
        <w:rPr>
          <w:rFonts w:ascii="Gilroy" w:hAnsi="Gilroy"/>
          <w:b/>
          <w:bCs/>
        </w:rPr>
      </w:pPr>
      <w:r w:rsidRPr="00A51129">
        <w:rPr>
          <w:rFonts w:ascii="Gilroy SemiBold" w:hAnsi="Gilroy SemiBold"/>
          <w:b/>
          <w:bCs/>
        </w:rPr>
        <w:t>Loop Interactivo / Demo Visual:</w:t>
      </w:r>
      <w:r w:rsidRPr="00A51129">
        <w:rPr>
          <w:rFonts w:ascii="Gilroy" w:hAnsi="Gilroy"/>
        </w:rPr>
        <w:t xml:space="preserve"> Un video sin audio o presentación con capturas de la interfaz interactiva de la plataforma, mostrando cómo se navega en las diferentes variantes lingüísticas. Este es el "material visual interactivo" indispensable para la presentación de las 11:15 </w:t>
      </w:r>
      <w:proofErr w:type="spellStart"/>
      <w:r w:rsidRPr="00A51129">
        <w:rPr>
          <w:rFonts w:ascii="Gilroy" w:hAnsi="Gilroy"/>
        </w:rPr>
        <w:t>hrs</w:t>
      </w:r>
      <w:proofErr w:type="spellEnd"/>
      <w:r w:rsidRPr="00A51129">
        <w:rPr>
          <w:rFonts w:ascii="Gilroy" w:hAnsi="Gilroy"/>
        </w:rPr>
        <w:t xml:space="preserve">. </w:t>
      </w:r>
    </w:p>
    <w:p w14:paraId="45C3F66A" w14:textId="77777777" w:rsidR="00AA57BB" w:rsidRPr="00AA57BB" w:rsidRDefault="00AA57BB">
      <w:pPr>
        <w:numPr>
          <w:ilvl w:val="0"/>
          <w:numId w:val="50"/>
        </w:numPr>
        <w:rPr>
          <w:rFonts w:ascii="Gilroy" w:hAnsi="Gilroy"/>
        </w:rPr>
      </w:pPr>
      <w:r w:rsidRPr="00A51129">
        <w:rPr>
          <w:rFonts w:ascii="Gilroy SemiBold" w:hAnsi="Gilroy SemiBold"/>
          <w:b/>
          <w:bCs/>
        </w:rPr>
        <w:t>Fondos Virtuales para Pantalla Verde (Estación de Medios):</w:t>
      </w:r>
      <w:r w:rsidRPr="00AA57BB">
        <w:rPr>
          <w:rFonts w:ascii="Gilroy" w:hAnsi="Gilroy"/>
        </w:rPr>
        <w:t xml:space="preserve"> Diseños digitales institucionales para la cabina de audio y video donde Moisés y Apolinaria grabarán el podcast. Al usar pantalla verde, puedes proyectar un fondo dinámico que simule un set profesional de grabación con la identidad del PADI. </w:t>
      </w:r>
    </w:p>
    <w:p w14:paraId="09D10D9D" w14:textId="77777777" w:rsidR="00AA57BB" w:rsidRPr="00AA57BB" w:rsidRDefault="00AA57BB" w:rsidP="00AA57BB">
      <w:pPr>
        <w:rPr>
          <w:rFonts w:ascii="Gilroy" w:hAnsi="Gilroy"/>
          <w:b/>
          <w:bCs/>
        </w:rPr>
      </w:pPr>
    </w:p>
    <w:p w14:paraId="3403EFFE" w14:textId="77777777" w:rsidR="00AA57BB" w:rsidRPr="00A51129" w:rsidRDefault="00AA57BB" w:rsidP="00AA57BB">
      <w:pPr>
        <w:rPr>
          <w:rFonts w:ascii="Gilroy SemiBold" w:hAnsi="Gilroy SemiBold"/>
          <w:b/>
          <w:bCs/>
        </w:rPr>
      </w:pPr>
      <w:r w:rsidRPr="00A51129">
        <w:rPr>
          <w:rFonts w:ascii="Gilroy SemiBold" w:hAnsi="Gilroy SemiBold"/>
          <w:b/>
          <w:bCs/>
        </w:rPr>
        <w:t xml:space="preserve">Materiales Impresos de Gran Formato (Estructuras y </w:t>
      </w:r>
      <w:proofErr w:type="spellStart"/>
      <w:r w:rsidRPr="00A51129">
        <w:rPr>
          <w:rFonts w:ascii="Gilroy SemiBold" w:hAnsi="Gilroy SemiBold"/>
          <w:b/>
          <w:bCs/>
        </w:rPr>
        <w:t>Viniles</w:t>
      </w:r>
      <w:proofErr w:type="spellEnd"/>
      <w:r w:rsidRPr="00A51129">
        <w:rPr>
          <w:rFonts w:ascii="Gilroy SemiBold" w:hAnsi="Gilroy SemiBold"/>
          <w:b/>
          <w:bCs/>
        </w:rPr>
        <w:t>)</w:t>
      </w:r>
    </w:p>
    <w:p w14:paraId="161AA058" w14:textId="77777777" w:rsidR="00AA57BB" w:rsidRPr="00AA57BB" w:rsidRDefault="00AA57BB">
      <w:pPr>
        <w:numPr>
          <w:ilvl w:val="0"/>
          <w:numId w:val="51"/>
        </w:numPr>
        <w:rPr>
          <w:rFonts w:ascii="Gilroy" w:hAnsi="Gilroy"/>
        </w:rPr>
      </w:pPr>
      <w:r w:rsidRPr="00A51129">
        <w:rPr>
          <w:rFonts w:ascii="Gilroy SemiBold" w:hAnsi="Gilroy SemiBold"/>
          <w:b/>
          <w:bCs/>
        </w:rPr>
        <w:t xml:space="preserve">Banner Tipo </w:t>
      </w:r>
      <w:r w:rsidRPr="00A51129">
        <w:rPr>
          <w:rFonts w:ascii="Gilroy SemiBold" w:hAnsi="Gilroy SemiBold"/>
          <w:b/>
          <w:bCs/>
          <w:i/>
          <w:iCs/>
        </w:rPr>
        <w:t>Roll-up</w:t>
      </w:r>
      <w:r w:rsidRPr="00A51129">
        <w:rPr>
          <w:rFonts w:ascii="Gilroy SemiBold" w:hAnsi="Gilroy SemiBold"/>
          <w:b/>
          <w:bCs/>
        </w:rPr>
        <w:t xml:space="preserve"> o Araña:</w:t>
      </w:r>
      <w:r w:rsidRPr="00AA57BB">
        <w:rPr>
          <w:rFonts w:ascii="Gilroy" w:hAnsi="Gilroy"/>
        </w:rPr>
        <w:t xml:space="preserve"> Ideales para colocar en los accesos principales, junto a la mesa de registro y en la entrada de la estación de medios. Deben contener el objetivo central del proyecto (por ejemplo: "Autonomía Digital Indígena") y elementos de la iconografía de las regiones del estado. </w:t>
      </w:r>
    </w:p>
    <w:p w14:paraId="168604DF" w14:textId="77777777" w:rsidR="00AA57BB" w:rsidRPr="00AA57BB" w:rsidRDefault="00AA57BB">
      <w:pPr>
        <w:numPr>
          <w:ilvl w:val="0"/>
          <w:numId w:val="51"/>
        </w:numPr>
        <w:rPr>
          <w:rFonts w:ascii="Gilroy" w:hAnsi="Gilroy"/>
        </w:rPr>
      </w:pPr>
      <w:r w:rsidRPr="00A51129">
        <w:rPr>
          <w:rFonts w:ascii="Gilroy SemiBold" w:hAnsi="Gilroy SemiBold"/>
          <w:b/>
          <w:bCs/>
        </w:rPr>
        <w:t xml:space="preserve">Mampara de Presídium / </w:t>
      </w:r>
      <w:r w:rsidRPr="00A51129">
        <w:rPr>
          <w:rFonts w:ascii="Gilroy SemiBold" w:hAnsi="Gilroy SemiBold"/>
          <w:b/>
          <w:bCs/>
          <w:i/>
          <w:iCs/>
        </w:rPr>
        <w:t>Backdrop</w:t>
      </w:r>
      <w:r w:rsidRPr="00A51129">
        <w:rPr>
          <w:rFonts w:ascii="Gilroy SemiBold" w:hAnsi="Gilroy SemiBold"/>
          <w:b/>
          <w:bCs/>
        </w:rPr>
        <w:t xml:space="preserve"> de Prensa:</w:t>
      </w:r>
      <w:r w:rsidRPr="00AA57BB">
        <w:rPr>
          <w:rFonts w:ascii="Gilroy" w:hAnsi="Gilroy"/>
        </w:rPr>
        <w:t xml:space="preserve"> El fondo físico que va detrás de las autoridades en el escenario principal. Debe ser limpio, con los logotipos institucionales en un tamaño adecuado para que salgan perfectamente en las fotografías y video de los medios de comunicación. </w:t>
      </w:r>
    </w:p>
    <w:p w14:paraId="2E759BA1" w14:textId="77777777" w:rsidR="00AA57BB" w:rsidRPr="00AA57BB" w:rsidRDefault="00AA57BB" w:rsidP="00AA57BB">
      <w:pPr>
        <w:rPr>
          <w:rFonts w:ascii="Gilroy" w:hAnsi="Gilroy"/>
        </w:rPr>
      </w:pPr>
      <w:r w:rsidRPr="00AA57BB">
        <w:rPr>
          <w:rFonts w:ascii="Gilroy" w:hAnsi="Gilroy"/>
        </w:rPr>
        <w:lastRenderedPageBreak/>
        <w:drawing>
          <wp:inline distT="0" distB="0" distL="0" distR="0" wp14:anchorId="2FA087E7" wp14:editId="3C8A6A68">
            <wp:extent cx="2052320" cy="2285697"/>
            <wp:effectExtent l="0" t="0" r="5080" b="635"/>
            <wp:docPr id="1774458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58758" name="Imagen 17744587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54171" cy="2287758"/>
                    </a:xfrm>
                    <a:prstGeom prst="rect">
                      <a:avLst/>
                    </a:prstGeom>
                  </pic:spPr>
                </pic:pic>
              </a:graphicData>
            </a:graphic>
          </wp:inline>
        </w:drawing>
      </w:r>
    </w:p>
    <w:p w14:paraId="70E0474D" w14:textId="77777777" w:rsidR="00AA57BB" w:rsidRPr="00AA57BB" w:rsidRDefault="00AA57BB">
      <w:pPr>
        <w:numPr>
          <w:ilvl w:val="0"/>
          <w:numId w:val="51"/>
        </w:numPr>
        <w:rPr>
          <w:rFonts w:ascii="Gilroy" w:hAnsi="Gilroy"/>
        </w:rPr>
      </w:pPr>
      <w:r w:rsidRPr="00A51129">
        <w:rPr>
          <w:rFonts w:ascii="Gilroy SemiBold" w:hAnsi="Gilroy SemiBold"/>
          <w:b/>
          <w:bCs/>
        </w:rPr>
        <w:t>Señalética Institucional:</w:t>
      </w:r>
      <w:r w:rsidRPr="00AA57BB">
        <w:rPr>
          <w:rFonts w:ascii="Gilroy" w:hAnsi="Gilroy"/>
        </w:rPr>
        <w:t xml:space="preserve"> Banners o flechas impresas con la identidad del evento para guiar a las delegaciones de las 44 instituciones desde la entrada del IPPI hasta la sala principal y el área de registro. </w:t>
      </w:r>
    </w:p>
    <w:p w14:paraId="671C50AD" w14:textId="77777777" w:rsidR="00AA57BB" w:rsidRPr="00AA57BB" w:rsidRDefault="00AA57BB" w:rsidP="00AA57BB">
      <w:pPr>
        <w:rPr>
          <w:rFonts w:ascii="Gilroy" w:hAnsi="Gilroy"/>
          <w:b/>
          <w:bCs/>
        </w:rPr>
      </w:pPr>
    </w:p>
    <w:p w14:paraId="444FF8DB" w14:textId="77777777" w:rsidR="00AA57BB" w:rsidRPr="00A51129" w:rsidRDefault="00AA57BB" w:rsidP="00AA57BB">
      <w:pPr>
        <w:rPr>
          <w:rFonts w:ascii="Gilroy SemiBold" w:hAnsi="Gilroy SemiBold"/>
          <w:b/>
          <w:bCs/>
        </w:rPr>
      </w:pPr>
      <w:r w:rsidRPr="00A51129">
        <w:rPr>
          <w:rFonts w:ascii="Gilroy SemiBold" w:hAnsi="Gilroy SemiBold"/>
          <w:b/>
          <w:bCs/>
        </w:rPr>
        <w:t>Materiales Editoriales y de Mano (Mesa de Registro y Protocolo)</w:t>
      </w:r>
    </w:p>
    <w:p w14:paraId="4B0AB4A3" w14:textId="77777777" w:rsidR="00AA57BB" w:rsidRPr="00AA57BB" w:rsidRDefault="00AA57BB">
      <w:pPr>
        <w:numPr>
          <w:ilvl w:val="0"/>
          <w:numId w:val="52"/>
        </w:numPr>
        <w:rPr>
          <w:rFonts w:ascii="Gilroy" w:hAnsi="Gilroy"/>
        </w:rPr>
      </w:pPr>
      <w:r w:rsidRPr="00A51129">
        <w:rPr>
          <w:rFonts w:ascii="Gilroy SemiBold" w:hAnsi="Gilroy SemiBold"/>
          <w:b/>
          <w:bCs/>
        </w:rPr>
        <w:t>Dossier Ejecutivo del PADI</w:t>
      </w:r>
      <w:r w:rsidRPr="00A51129">
        <w:rPr>
          <w:rFonts w:ascii="Gilroy" w:hAnsi="Gilroy"/>
          <w:b/>
          <w:bCs/>
        </w:rPr>
        <w:t xml:space="preserve"> (Estilo Revista):</w:t>
      </w:r>
      <w:r w:rsidRPr="00AA57BB">
        <w:rPr>
          <w:rFonts w:ascii="Gilroy" w:hAnsi="Gilroy"/>
        </w:rPr>
        <w:t xml:space="preserve"> Ya validado en tu planeación. Es un folleto de alta calidad editorial que explica de forma breve y visual los objetivos del PADI en derechos, salud y educación. Se entrega dentro de las carpetas institucionales. </w:t>
      </w:r>
    </w:p>
    <w:p w14:paraId="74C0AB33" w14:textId="77777777" w:rsidR="00AA57BB" w:rsidRPr="00AA57BB" w:rsidRDefault="00AA57BB">
      <w:pPr>
        <w:numPr>
          <w:ilvl w:val="0"/>
          <w:numId w:val="52"/>
        </w:numPr>
        <w:rPr>
          <w:rFonts w:ascii="Gilroy" w:hAnsi="Gilroy"/>
        </w:rPr>
      </w:pPr>
      <w:r w:rsidRPr="00A51129">
        <w:rPr>
          <w:rFonts w:ascii="Gilroy SemiBold" w:hAnsi="Gilroy SemiBold"/>
          <w:b/>
          <w:bCs/>
        </w:rPr>
        <w:t>Trípticos Informativos:</w:t>
      </w:r>
      <w:r w:rsidRPr="00AA57BB">
        <w:rPr>
          <w:rFonts w:ascii="Gilroy" w:hAnsi="Gilroy"/>
        </w:rPr>
        <w:t xml:space="preserve"> Folletos de mano más sencillos y de rápida lectura que se distribuyen en el área de registro junto con los programas impresos. </w:t>
      </w:r>
    </w:p>
    <w:p w14:paraId="016304A7" w14:textId="77777777" w:rsidR="00AA57BB" w:rsidRPr="00A51129" w:rsidRDefault="00AA57BB">
      <w:pPr>
        <w:pStyle w:val="Prrafodelista"/>
        <w:numPr>
          <w:ilvl w:val="0"/>
          <w:numId w:val="52"/>
        </w:numPr>
        <w:rPr>
          <w:rFonts w:ascii="Gilroy" w:hAnsi="Gilroy"/>
        </w:rPr>
      </w:pPr>
      <w:r w:rsidRPr="00A51129">
        <w:rPr>
          <w:rFonts w:ascii="Gilroy SemiBold" w:hAnsi="Gilroy SemiBold"/>
          <w:b/>
          <w:bCs/>
        </w:rPr>
        <w:t>Tarjetas de Acreditación y Gafetes:</w:t>
      </w:r>
      <w:r w:rsidRPr="00A51129">
        <w:rPr>
          <w:rFonts w:ascii="Gilroy" w:hAnsi="Gilroy"/>
        </w:rPr>
        <w:t xml:space="preserve"> Diseñados con la línea gráfica oficial (colores institucionales, tipografía limpia). Incluyen el nombre del invitado, su cargo y la institución a la que representa, divididos por colores (ej. </w:t>
      </w:r>
      <w:r w:rsidRPr="00A51129">
        <w:rPr>
          <w:rFonts w:ascii="Gilroy" w:hAnsi="Gilroy"/>
          <w:i/>
          <w:iCs/>
        </w:rPr>
        <w:t>Presídium, Invitado Especial, Prensa, Staff</w:t>
      </w:r>
      <w:r w:rsidRPr="00A51129">
        <w:rPr>
          <w:rFonts w:ascii="Gilroy" w:hAnsi="Gilroy"/>
        </w:rPr>
        <w:t>)</w:t>
      </w:r>
    </w:p>
    <w:p w14:paraId="4EB62347" w14:textId="77777777" w:rsidR="00AA57BB" w:rsidRPr="00AA57BB" w:rsidRDefault="00AA57BB" w:rsidP="00AA57BB">
      <w:pPr>
        <w:rPr>
          <w:rFonts w:ascii="Gilroy" w:hAnsi="Gilroy"/>
        </w:rPr>
      </w:pPr>
    </w:p>
    <w:p w14:paraId="1BC66923" w14:textId="77777777" w:rsidR="00AA57BB" w:rsidRPr="00A51129" w:rsidRDefault="00AA57BB">
      <w:pPr>
        <w:pStyle w:val="Prrafodelista"/>
        <w:numPr>
          <w:ilvl w:val="0"/>
          <w:numId w:val="53"/>
        </w:numPr>
        <w:rPr>
          <w:rFonts w:ascii="Gilroy" w:hAnsi="Gilroy"/>
        </w:rPr>
      </w:pPr>
      <w:r w:rsidRPr="00A51129">
        <w:rPr>
          <w:rFonts w:ascii="Gilroy" w:hAnsi="Gilroy"/>
          <w:b/>
          <w:bCs/>
        </w:rPr>
        <w:t>Pruebas Técnicas (Audio y Video):</w:t>
      </w:r>
      <w:r w:rsidRPr="00A51129">
        <w:rPr>
          <w:rFonts w:ascii="Gilroy" w:hAnsi="Gilroy"/>
        </w:rPr>
        <w:t xml:space="preserve"> El equipo técnico verificará la conectividad a internet de alta velocidad, el funcionamiento de micrófonos (tanto para el mediador como para los panelistas), los altavoces, y la correcta proyección de la plataforma PADI en la pantalla principal. </w:t>
      </w:r>
    </w:p>
    <w:p w14:paraId="25BC2AAD" w14:textId="77777777" w:rsidR="00AA57BB" w:rsidRPr="00AA57BB" w:rsidRDefault="00AA57BB" w:rsidP="00AA57BB">
      <w:pPr>
        <w:rPr>
          <w:rFonts w:ascii="Gilroy" w:hAnsi="Gilroy"/>
        </w:rPr>
      </w:pPr>
    </w:p>
    <w:p w14:paraId="3EBDE2D9" w14:textId="77777777" w:rsidR="00AA57BB" w:rsidRPr="00AA57BB" w:rsidRDefault="00AA57BB">
      <w:pPr>
        <w:numPr>
          <w:ilvl w:val="0"/>
          <w:numId w:val="45"/>
        </w:numPr>
        <w:rPr>
          <w:rFonts w:ascii="Gilroy" w:hAnsi="Gilroy"/>
        </w:rPr>
      </w:pPr>
      <w:r w:rsidRPr="00AA57BB">
        <w:rPr>
          <w:rFonts w:ascii="Gilroy" w:hAnsi="Gilroy"/>
          <w:b/>
          <w:bCs/>
        </w:rPr>
        <w:t>Estación de Medios y Contenido:</w:t>
      </w:r>
      <w:r w:rsidRPr="00AA57BB">
        <w:rPr>
          <w:rFonts w:ascii="Gilroy" w:hAnsi="Gilroy"/>
        </w:rPr>
        <w:t xml:space="preserve"> El equipo de comunicación dejará lista la zona designada para grabaciones (cabina de audio, cámaras, tripiés y pantalla verde) para la cobertura, entrevistas y la realización del podcast con Moisés Cabrera y Apolinaria Martínez </w:t>
      </w:r>
      <w:proofErr w:type="gramStart"/>
      <w:r w:rsidRPr="00AA57BB">
        <w:rPr>
          <w:rFonts w:ascii="Gilroy" w:hAnsi="Gilroy"/>
        </w:rPr>
        <w:t>A..</w:t>
      </w:r>
      <w:proofErr w:type="gramEnd"/>
      <w:r w:rsidRPr="00AA57BB">
        <w:rPr>
          <w:rFonts w:ascii="Gilroy" w:hAnsi="Gilroy"/>
        </w:rPr>
        <w:t xml:space="preserve"> </w:t>
      </w:r>
    </w:p>
    <w:p w14:paraId="15B47AEC" w14:textId="77777777" w:rsidR="00AA57BB" w:rsidRPr="00AA57BB" w:rsidRDefault="00AA57BB" w:rsidP="00AA57BB">
      <w:pPr>
        <w:rPr>
          <w:rFonts w:ascii="Gilroy" w:hAnsi="Gilroy"/>
          <w:b/>
          <w:bCs/>
        </w:rPr>
      </w:pPr>
    </w:p>
    <w:p w14:paraId="47DC6C47" w14:textId="77777777" w:rsidR="00AA57BB" w:rsidRPr="00AA57BB" w:rsidRDefault="00AA57BB" w:rsidP="00AA57BB">
      <w:pPr>
        <w:rPr>
          <w:rFonts w:ascii="Gilroy" w:hAnsi="Gilroy"/>
          <w:b/>
          <w:bCs/>
        </w:rPr>
      </w:pPr>
    </w:p>
    <w:p w14:paraId="6E32B0A3" w14:textId="77777777" w:rsidR="00AA57BB" w:rsidRPr="00A51129" w:rsidRDefault="00AA57BB" w:rsidP="00AA57BB">
      <w:pPr>
        <w:rPr>
          <w:rFonts w:ascii="Gilroy SemiBold" w:hAnsi="Gilroy SemiBold"/>
          <w:b/>
          <w:bCs/>
        </w:rPr>
      </w:pPr>
      <w:r w:rsidRPr="00A51129">
        <w:rPr>
          <w:rFonts w:ascii="Gilroy SemiBold" w:hAnsi="Gilroy SemiBold"/>
          <w:b/>
          <w:bCs/>
        </w:rPr>
        <w:t xml:space="preserve">Fase de escaleta y </w:t>
      </w:r>
      <w:proofErr w:type="spellStart"/>
      <w:r w:rsidRPr="00A51129">
        <w:rPr>
          <w:rFonts w:ascii="Gilroy SemiBold" w:hAnsi="Gilroy SemiBold"/>
          <w:b/>
          <w:bCs/>
        </w:rPr>
        <w:t>Guión</w:t>
      </w:r>
      <w:proofErr w:type="spellEnd"/>
      <w:r w:rsidRPr="00A51129">
        <w:rPr>
          <w:rFonts w:ascii="Gilroy SemiBold" w:hAnsi="Gilroy SemiBold"/>
          <w:b/>
          <w:bCs/>
        </w:rPr>
        <w:t xml:space="preserve"> Cronológico del Evento. </w:t>
      </w:r>
    </w:p>
    <w:p w14:paraId="29AF5D0B" w14:textId="77777777" w:rsidR="00AA57BB" w:rsidRPr="00AA57BB" w:rsidRDefault="00AA57BB" w:rsidP="00AA57BB">
      <w:pPr>
        <w:rPr>
          <w:rFonts w:ascii="Gilroy" w:hAnsi="Gilroy"/>
          <w:b/>
          <w:bCs/>
        </w:rPr>
      </w:pPr>
      <w:r w:rsidRPr="00A51129">
        <w:rPr>
          <w:rFonts w:ascii="Gilroy SemiBold" w:hAnsi="Gilroy SemiBold"/>
          <w:b/>
          <w:bCs/>
        </w:rPr>
        <w:t xml:space="preserve">10:30 </w:t>
      </w:r>
      <w:proofErr w:type="spellStart"/>
      <w:r w:rsidRPr="00A51129">
        <w:rPr>
          <w:rFonts w:ascii="Gilroy SemiBold" w:hAnsi="Gilroy SemiBold"/>
          <w:b/>
          <w:bCs/>
        </w:rPr>
        <w:t>hrs</w:t>
      </w:r>
      <w:proofErr w:type="spellEnd"/>
      <w:r w:rsidRPr="00A51129">
        <w:rPr>
          <w:rFonts w:ascii="Gilroy SemiBold" w:hAnsi="Gilroy SemiBold"/>
          <w:b/>
          <w:bCs/>
        </w:rPr>
        <w:t xml:space="preserve">. </w:t>
      </w:r>
      <w:r w:rsidRPr="00AA57BB">
        <w:rPr>
          <w:rFonts w:ascii="Gilroy" w:hAnsi="Gilroy"/>
          <w:b/>
          <w:bCs/>
        </w:rPr>
        <w:t>– Apertura de Puertas y Registro</w:t>
      </w:r>
    </w:p>
    <w:p w14:paraId="47914457" w14:textId="77777777" w:rsidR="00AA57BB" w:rsidRPr="00AA57BB" w:rsidRDefault="00AA57BB">
      <w:pPr>
        <w:numPr>
          <w:ilvl w:val="0"/>
          <w:numId w:val="37"/>
        </w:numPr>
        <w:rPr>
          <w:rFonts w:ascii="Gilroy" w:hAnsi="Gilroy"/>
        </w:rPr>
      </w:pPr>
      <w:r w:rsidRPr="00AA57BB">
        <w:rPr>
          <w:rFonts w:ascii="Gilroy" w:hAnsi="Gilroy"/>
          <w:b/>
          <w:bCs/>
        </w:rPr>
        <w:t>Acción:</w:t>
      </w:r>
      <w:r w:rsidRPr="00AA57BB">
        <w:rPr>
          <w:rFonts w:ascii="Gilroy" w:hAnsi="Gilroy"/>
        </w:rPr>
        <w:t xml:space="preserve"> Comienza la recepción formal de las delegaciones de las 40 instituciones/secretarias invitadas. </w:t>
      </w:r>
    </w:p>
    <w:p w14:paraId="2AF7932D" w14:textId="77777777" w:rsidR="00AA57BB" w:rsidRPr="00AA57BB" w:rsidRDefault="00AA57BB">
      <w:pPr>
        <w:numPr>
          <w:ilvl w:val="0"/>
          <w:numId w:val="37"/>
        </w:numPr>
        <w:rPr>
          <w:rFonts w:ascii="Gilroy" w:hAnsi="Gilroy"/>
        </w:rPr>
      </w:pPr>
      <w:r w:rsidRPr="00AA57BB">
        <w:rPr>
          <w:rFonts w:ascii="Gilroy" w:hAnsi="Gilroy"/>
          <w:b/>
          <w:bCs/>
        </w:rPr>
        <w:t>Operación:</w:t>
      </w:r>
      <w:r w:rsidRPr="00AA57BB">
        <w:rPr>
          <w:rFonts w:ascii="Gilroy" w:hAnsi="Gilroy"/>
        </w:rPr>
        <w:t xml:space="preserve"> El equipo logístico coordina las listas de asistencia, entrega los gafetes de acceso, los programas impresos (y las carpetas institucionales con trípticos informativos.) El equipo de protocolo acompaña a las personalidades y ponentes designados a sus lugares reservados. </w:t>
      </w:r>
    </w:p>
    <w:p w14:paraId="76D5E974" w14:textId="77777777" w:rsidR="00AA57BB" w:rsidRPr="00AA57BB" w:rsidRDefault="00AA57BB" w:rsidP="00AA57BB">
      <w:pPr>
        <w:rPr>
          <w:rFonts w:ascii="Gilroy" w:hAnsi="Gilroy"/>
          <w:b/>
          <w:bCs/>
        </w:rPr>
      </w:pPr>
      <w:r w:rsidRPr="00A51129">
        <w:rPr>
          <w:rFonts w:ascii="Gilroy SemiBold" w:hAnsi="Gilroy SemiBold"/>
          <w:b/>
          <w:bCs/>
        </w:rPr>
        <w:t xml:space="preserve">11:00 </w:t>
      </w:r>
      <w:proofErr w:type="spellStart"/>
      <w:r w:rsidRPr="00A51129">
        <w:rPr>
          <w:rFonts w:ascii="Gilroy SemiBold" w:hAnsi="Gilroy SemiBold"/>
          <w:b/>
          <w:bCs/>
        </w:rPr>
        <w:t>hrs</w:t>
      </w:r>
      <w:proofErr w:type="spellEnd"/>
      <w:r w:rsidRPr="00A51129">
        <w:rPr>
          <w:rFonts w:ascii="Gilroy SemiBold" w:hAnsi="Gilroy SemiBold"/>
          <w:b/>
          <w:bCs/>
        </w:rPr>
        <w:t>.</w:t>
      </w:r>
      <w:r w:rsidRPr="00AA57BB">
        <w:rPr>
          <w:rFonts w:ascii="Gilroy" w:hAnsi="Gilroy"/>
          <w:b/>
          <w:bCs/>
        </w:rPr>
        <w:t xml:space="preserve"> – Inauguración Oficial</w:t>
      </w:r>
    </w:p>
    <w:p w14:paraId="076A0B9E" w14:textId="77777777" w:rsidR="00AA57BB" w:rsidRPr="00AA57BB" w:rsidRDefault="00AA57BB">
      <w:pPr>
        <w:numPr>
          <w:ilvl w:val="0"/>
          <w:numId w:val="38"/>
        </w:numPr>
        <w:rPr>
          <w:rFonts w:ascii="Gilroy" w:hAnsi="Gilroy"/>
        </w:rPr>
      </w:pPr>
      <w:r w:rsidRPr="00A51129">
        <w:rPr>
          <w:rFonts w:ascii="Gilroy SemiBold" w:hAnsi="Gilroy SemiBold"/>
          <w:b/>
          <w:bCs/>
        </w:rPr>
        <w:t>Acción:</w:t>
      </w:r>
      <w:r w:rsidRPr="00AA57BB">
        <w:rPr>
          <w:rFonts w:ascii="Gilroy" w:hAnsi="Gilroy"/>
        </w:rPr>
        <w:t xml:space="preserve"> El Mediador / Moderador toma el micrófono para dar la bienvenida oficial. </w:t>
      </w:r>
    </w:p>
    <w:p w14:paraId="0A4C6546" w14:textId="77777777" w:rsidR="00AA57BB" w:rsidRPr="00AA57BB" w:rsidRDefault="00AA57BB">
      <w:pPr>
        <w:numPr>
          <w:ilvl w:val="0"/>
          <w:numId w:val="38"/>
        </w:numPr>
        <w:rPr>
          <w:rFonts w:ascii="Gilroy" w:hAnsi="Gilroy"/>
        </w:rPr>
      </w:pPr>
      <w:proofErr w:type="spellStart"/>
      <w:r w:rsidRPr="00A51129">
        <w:rPr>
          <w:rFonts w:ascii="Gilroy SemiBold" w:hAnsi="Gilroy SemiBold"/>
          <w:b/>
          <w:bCs/>
        </w:rPr>
        <w:t>Guión</w:t>
      </w:r>
      <w:proofErr w:type="spellEnd"/>
      <w:r w:rsidRPr="00A51129">
        <w:rPr>
          <w:rFonts w:ascii="Gilroy SemiBold" w:hAnsi="Gilroy SemiBold"/>
          <w:b/>
          <w:bCs/>
        </w:rPr>
        <w:t xml:space="preserve"> del Mediador:</w:t>
      </w:r>
      <w:r w:rsidRPr="00AA57BB">
        <w:rPr>
          <w:rFonts w:ascii="Gilroy" w:hAnsi="Gilroy"/>
        </w:rPr>
        <w:t xml:space="preserve"> Apertura formal del evento, mención del presídium, bienvenida a las instituciones aliadas y contextualización de la importancia de la pertinencia cultural y lingüística de la plataforma. </w:t>
      </w:r>
    </w:p>
    <w:p w14:paraId="2FD5DCBD" w14:textId="2212B441" w:rsidR="00AA57BB" w:rsidRPr="00A51129" w:rsidRDefault="00AA57BB" w:rsidP="00AA57BB">
      <w:pPr>
        <w:rPr>
          <w:rFonts w:ascii="Gilroy SemiBold" w:hAnsi="Gilroy SemiBold"/>
          <w:b/>
          <w:bCs/>
        </w:rPr>
      </w:pPr>
      <w:r w:rsidRPr="00A51129">
        <w:rPr>
          <w:rFonts w:ascii="Gilroy SemiBold" w:hAnsi="Gilroy SemiBold"/>
          <w:b/>
          <w:bCs/>
        </w:rPr>
        <w:t>GUIÓN DE MODERACIÓN Y APERTURA FORMAL</w:t>
      </w:r>
      <w:r w:rsidR="00A51129">
        <w:rPr>
          <w:rFonts w:ascii="Gilroy SemiBold" w:hAnsi="Gilroy SemiBold"/>
          <w:b/>
          <w:bCs/>
        </w:rPr>
        <w:t xml:space="preserve"> (SIMULADOR) </w:t>
      </w:r>
    </w:p>
    <w:p w14:paraId="3A81FBE1" w14:textId="77777777" w:rsidR="00AA57BB" w:rsidRPr="00AA57BB" w:rsidRDefault="00AA57BB" w:rsidP="00AA57BB">
      <w:pPr>
        <w:rPr>
          <w:rFonts w:ascii="Gilroy" w:hAnsi="Gilroy"/>
        </w:rPr>
      </w:pPr>
      <w:r w:rsidRPr="00A51129">
        <w:rPr>
          <w:rFonts w:ascii="Gilroy SemiBold" w:hAnsi="Gilroy SemiBold"/>
          <w:b/>
          <w:bCs/>
        </w:rPr>
        <w:t>Evento:</w:t>
      </w:r>
      <w:r w:rsidRPr="00AA57BB">
        <w:rPr>
          <w:rFonts w:ascii="Gilroy" w:hAnsi="Gilroy"/>
        </w:rPr>
        <w:t xml:space="preserve"> Presentación Oficial de la Plataforma Autónoma Digital Indígena (PADI) </w:t>
      </w:r>
    </w:p>
    <w:p w14:paraId="27A8A993" w14:textId="77777777" w:rsidR="00AA57BB" w:rsidRPr="00AA57BB" w:rsidRDefault="00AA57BB" w:rsidP="00AA57BB">
      <w:pPr>
        <w:rPr>
          <w:rFonts w:ascii="Gilroy" w:hAnsi="Gilroy"/>
        </w:rPr>
      </w:pPr>
      <w:r w:rsidRPr="00A51129">
        <w:rPr>
          <w:rFonts w:ascii="Gilroy SemiBold" w:hAnsi="Gilroy SemiBold"/>
          <w:b/>
          <w:bCs/>
        </w:rPr>
        <w:t>Institución:</w:t>
      </w:r>
      <w:r w:rsidRPr="00AA57BB">
        <w:rPr>
          <w:rFonts w:ascii="Gilroy" w:hAnsi="Gilroy"/>
        </w:rPr>
        <w:t xml:space="preserve"> Instituto Poblano de los Pueblos Indígenas (IPPI) </w:t>
      </w:r>
    </w:p>
    <w:p w14:paraId="0C7E4725" w14:textId="77777777" w:rsidR="00AA57BB" w:rsidRPr="00AA57BB" w:rsidRDefault="00AA57BB" w:rsidP="00AA57BB">
      <w:pPr>
        <w:rPr>
          <w:rFonts w:ascii="Gilroy" w:hAnsi="Gilroy"/>
        </w:rPr>
      </w:pPr>
      <w:r w:rsidRPr="00A51129">
        <w:rPr>
          <w:rFonts w:ascii="Gilroy SemiBold" w:hAnsi="Gilroy SemiBold"/>
          <w:b/>
          <w:bCs/>
        </w:rPr>
        <w:t>Sede:</w:t>
      </w:r>
      <w:r w:rsidRPr="00AA57BB">
        <w:rPr>
          <w:rFonts w:ascii="Gilroy" w:hAnsi="Gilroy"/>
        </w:rPr>
        <w:t xml:space="preserve"> Instalaciones del IPPI, Puebla, Pue. </w:t>
      </w:r>
    </w:p>
    <w:p w14:paraId="637C08A4" w14:textId="77777777" w:rsidR="00AA57BB" w:rsidRPr="00A51129" w:rsidRDefault="00AA57BB" w:rsidP="00AA57BB">
      <w:pPr>
        <w:rPr>
          <w:rFonts w:ascii="Gilroy SemiBold" w:hAnsi="Gilroy SemiBold"/>
          <w:b/>
          <w:bCs/>
        </w:rPr>
      </w:pPr>
      <w:r w:rsidRPr="00A51129">
        <w:rPr>
          <w:rFonts w:ascii="Gilroy SemiBold" w:hAnsi="Gilroy SemiBold"/>
          <w:b/>
          <w:bCs/>
        </w:rPr>
        <w:t>INDICACIONES TÉCNICAS PRELIMINARES PARA EL MODERADOR</w:t>
      </w:r>
    </w:p>
    <w:p w14:paraId="2864703E" w14:textId="77777777" w:rsidR="00AA57BB" w:rsidRPr="00AA57BB" w:rsidRDefault="00AA57BB" w:rsidP="00AA57BB">
      <w:pPr>
        <w:rPr>
          <w:rFonts w:ascii="Gilroy" w:hAnsi="Gilroy"/>
        </w:rPr>
      </w:pPr>
      <w:r w:rsidRPr="00A51129">
        <w:rPr>
          <w:rFonts w:ascii="Gilroy SemiBold" w:hAnsi="Gilroy SemiBold"/>
          <w:b/>
          <w:bCs/>
        </w:rPr>
        <w:t>Tono de voz:</w:t>
      </w:r>
      <w:r w:rsidRPr="00AA57BB">
        <w:rPr>
          <w:rFonts w:ascii="Gilroy" w:hAnsi="Gilroy"/>
        </w:rPr>
        <w:t xml:space="preserve"> Institucional, Solemne, Cálido y Respetuoso.</w:t>
      </w:r>
    </w:p>
    <w:p w14:paraId="3032CD3F" w14:textId="77777777" w:rsidR="00AA57BB" w:rsidRPr="00AA57BB" w:rsidRDefault="00AA57BB" w:rsidP="00AA57BB">
      <w:pPr>
        <w:rPr>
          <w:rFonts w:ascii="Gilroy" w:hAnsi="Gilroy"/>
        </w:rPr>
      </w:pPr>
      <w:r w:rsidRPr="00A51129">
        <w:rPr>
          <w:rFonts w:ascii="Gilroy SemiBold" w:hAnsi="Gilroy SemiBold"/>
          <w:b/>
          <w:bCs/>
        </w:rPr>
        <w:t>Ritmo:</w:t>
      </w:r>
      <w:r w:rsidRPr="00AA57BB">
        <w:rPr>
          <w:rFonts w:ascii="Gilroy" w:hAnsi="Gilroy"/>
        </w:rPr>
        <w:t xml:space="preserve"> Pausado, asegurando la correcta pronunciación de los nombres de las comunidades y variantes lingüísticas.</w:t>
      </w:r>
    </w:p>
    <w:p w14:paraId="27F8B1BF" w14:textId="77777777" w:rsidR="00AA57BB" w:rsidRPr="00AA57BB" w:rsidRDefault="00AA57BB" w:rsidP="00AA57BB">
      <w:pPr>
        <w:rPr>
          <w:rFonts w:ascii="Gilroy" w:hAnsi="Gilroy"/>
        </w:rPr>
      </w:pPr>
      <w:r w:rsidRPr="00A51129">
        <w:rPr>
          <w:rFonts w:ascii="Gilroy SemiBold" w:hAnsi="Gilroy SemiBold"/>
          <w:b/>
          <w:bCs/>
        </w:rPr>
        <w:t>Postura:</w:t>
      </w:r>
      <w:r w:rsidRPr="00AA57BB">
        <w:rPr>
          <w:rFonts w:ascii="Gilroy" w:hAnsi="Gilroy"/>
        </w:rPr>
        <w:t xml:space="preserve"> Mantener contacto visual con el presídium y la audiencia (40 instituciones invitadas). </w:t>
      </w:r>
    </w:p>
    <w:p w14:paraId="0AC7A749" w14:textId="77777777" w:rsidR="00AA57BB" w:rsidRPr="00A51129" w:rsidRDefault="00AA57BB" w:rsidP="00AA57BB">
      <w:pPr>
        <w:rPr>
          <w:rFonts w:ascii="Gilroy SemiBold" w:hAnsi="Gilroy SemiBold"/>
          <w:b/>
          <w:bCs/>
        </w:rPr>
      </w:pPr>
      <w:r w:rsidRPr="00A51129">
        <w:rPr>
          <w:rFonts w:ascii="Gilroy SemiBold" w:hAnsi="Gilroy SemiBold"/>
          <w:b/>
          <w:bCs/>
        </w:rPr>
        <w:t>BLOQUE 1: APERTURA FORMAL Y SALUDO MULTILINGÜE</w:t>
      </w:r>
    </w:p>
    <w:p w14:paraId="28694628" w14:textId="77777777" w:rsidR="00AA57BB" w:rsidRPr="00AA57BB" w:rsidRDefault="00AA57BB" w:rsidP="00AA57BB">
      <w:pPr>
        <w:rPr>
          <w:rFonts w:ascii="Gilroy" w:hAnsi="Gilroy"/>
        </w:rPr>
      </w:pPr>
      <w:r w:rsidRPr="00A51129">
        <w:rPr>
          <w:rFonts w:ascii="Gilroy SemiBold" w:hAnsi="Gilroy SemiBold"/>
        </w:rPr>
        <w:t xml:space="preserve">(11:00 </w:t>
      </w:r>
      <w:proofErr w:type="spellStart"/>
      <w:r w:rsidRPr="00A51129">
        <w:rPr>
          <w:rFonts w:ascii="Gilroy SemiBold" w:hAnsi="Gilroy SemiBold"/>
        </w:rPr>
        <w:t>hrs</w:t>
      </w:r>
      <w:proofErr w:type="spellEnd"/>
      <w:r w:rsidRPr="00A51129">
        <w:rPr>
          <w:rFonts w:ascii="Gilroy SemiBold" w:hAnsi="Gilroy SemiBold"/>
        </w:rPr>
        <w:t>.</w:t>
      </w:r>
      <w:r w:rsidRPr="00AA57BB">
        <w:rPr>
          <w:rFonts w:ascii="Gilroy" w:hAnsi="Gilroy"/>
        </w:rPr>
        <w:t xml:space="preserve"> – El Moderador sube al estrado. Se hace el silencio en la sala. Control de audio listo) </w:t>
      </w:r>
    </w:p>
    <w:p w14:paraId="69B52D91" w14:textId="77777777" w:rsidR="00AA57BB" w:rsidRPr="00AA57BB" w:rsidRDefault="00AA57BB" w:rsidP="00AA57BB">
      <w:pPr>
        <w:rPr>
          <w:rFonts w:ascii="Gilroy" w:hAnsi="Gilroy"/>
        </w:rPr>
      </w:pPr>
      <w:r w:rsidRPr="00A51129">
        <w:rPr>
          <w:rFonts w:ascii="Gilroy SemiBold" w:hAnsi="Gilroy SemiBold"/>
          <w:b/>
          <w:bCs/>
        </w:rPr>
        <w:t>MODERADOR(A):</w:t>
      </w:r>
      <w:r w:rsidRPr="00AA57BB">
        <w:rPr>
          <w:rFonts w:ascii="Gilroy" w:hAnsi="Gilroy"/>
        </w:rPr>
        <w:t xml:space="preserve"> </w:t>
      </w:r>
      <w:r w:rsidRPr="00AA57BB">
        <w:rPr>
          <w:rFonts w:ascii="Gilroy" w:hAnsi="Gilroy"/>
          <w:i/>
          <w:iCs/>
        </w:rPr>
        <w:t>(Con fuerza y solemnidad)</w:t>
      </w:r>
      <w:r w:rsidRPr="00AA57BB">
        <w:rPr>
          <w:rFonts w:ascii="Gilroy" w:hAnsi="Gilroy"/>
        </w:rPr>
        <w:t xml:space="preserve"> Muy buenos días a todas y todos los presentes.</w:t>
      </w:r>
    </w:p>
    <w:p w14:paraId="66A206FD" w14:textId="77777777" w:rsidR="00AA57BB" w:rsidRPr="00AA57BB" w:rsidRDefault="00AA57BB" w:rsidP="00AA57BB">
      <w:pPr>
        <w:rPr>
          <w:rFonts w:ascii="Gilroy" w:hAnsi="Gilroy"/>
        </w:rPr>
      </w:pPr>
      <w:proofErr w:type="spellStart"/>
      <w:r w:rsidRPr="00AA57BB">
        <w:rPr>
          <w:rFonts w:ascii="Gilroy" w:hAnsi="Gilroy"/>
        </w:rPr>
        <w:t>Niltze</w:t>
      </w:r>
      <w:proofErr w:type="spellEnd"/>
      <w:r w:rsidRPr="00AA57BB">
        <w:rPr>
          <w:rFonts w:ascii="Gilroy" w:hAnsi="Gilroy"/>
        </w:rPr>
        <w:t xml:space="preserve">. Dios </w:t>
      </w:r>
      <w:proofErr w:type="spellStart"/>
      <w:r w:rsidRPr="00AA57BB">
        <w:rPr>
          <w:rFonts w:ascii="Gilroy" w:hAnsi="Gilroy"/>
        </w:rPr>
        <w:t>kuajle</w:t>
      </w:r>
      <w:proofErr w:type="spellEnd"/>
      <w:r w:rsidRPr="00AA57BB">
        <w:rPr>
          <w:rFonts w:ascii="Gilroy" w:hAnsi="Gilroy"/>
        </w:rPr>
        <w:t xml:space="preserve"> </w:t>
      </w:r>
      <w:proofErr w:type="spellStart"/>
      <w:r w:rsidRPr="00AA57BB">
        <w:rPr>
          <w:rFonts w:ascii="Gilroy" w:hAnsi="Gilroy"/>
        </w:rPr>
        <w:t>chiwilia</w:t>
      </w:r>
      <w:proofErr w:type="spellEnd"/>
      <w:r w:rsidRPr="00AA57BB">
        <w:rPr>
          <w:rFonts w:ascii="Gilroy" w:hAnsi="Gilroy"/>
        </w:rPr>
        <w:t xml:space="preserve">. </w:t>
      </w:r>
      <w:proofErr w:type="spellStart"/>
      <w:r w:rsidRPr="00AA57BB">
        <w:rPr>
          <w:rFonts w:ascii="Gilroy" w:hAnsi="Gilroy"/>
        </w:rPr>
        <w:t>Padiush</w:t>
      </w:r>
      <w:proofErr w:type="spellEnd"/>
      <w:r w:rsidRPr="00AA57BB">
        <w:rPr>
          <w:rFonts w:ascii="Gilroy" w:hAnsi="Gilroy"/>
        </w:rPr>
        <w:t xml:space="preserve">. A nombre del Gobierno del Estado de Puebla y del Instituto Poblano de los Pueblos Indígenas, les damos la más cordial bienvenida a este recinto. Hoy es un día histórico para la gestión pública, la tecnología y, de manera primordial, para la libre determinación y salvaguarda de nuestras comunidades originarias. </w:t>
      </w:r>
    </w:p>
    <w:p w14:paraId="70F306A7" w14:textId="77777777" w:rsidR="00AA57BB" w:rsidRPr="00AA57BB" w:rsidRDefault="00AA57BB" w:rsidP="00AA57BB">
      <w:pPr>
        <w:rPr>
          <w:rFonts w:ascii="Gilroy" w:hAnsi="Gilroy"/>
        </w:rPr>
      </w:pPr>
      <w:r w:rsidRPr="00AA57BB">
        <w:rPr>
          <w:rFonts w:ascii="Gilroy" w:hAnsi="Gilroy"/>
        </w:rPr>
        <w:lastRenderedPageBreak/>
        <w:t xml:space="preserve">Nos congregamos esta mañana para la </w:t>
      </w:r>
      <w:r w:rsidRPr="00AA57BB">
        <w:rPr>
          <w:rFonts w:ascii="Gilroy" w:hAnsi="Gilroy"/>
          <w:b/>
          <w:bCs/>
        </w:rPr>
        <w:t>Presentación Oficial de la Plataforma Autónoma Digital Indígena (PADI)</w:t>
      </w:r>
      <w:r w:rsidRPr="00AA57BB">
        <w:rPr>
          <w:rFonts w:ascii="Gilroy" w:hAnsi="Gilroy"/>
        </w:rPr>
        <w:t xml:space="preserve">, un proyecto estratégico diseñado para derribar las brechas digitales y construir puentes firmes hacia el reconocimiento y la inclusión. </w:t>
      </w:r>
    </w:p>
    <w:p w14:paraId="36532057" w14:textId="77777777" w:rsidR="00AA57BB" w:rsidRPr="00AA57BB" w:rsidRDefault="00AA57BB" w:rsidP="00AA57BB">
      <w:pPr>
        <w:rPr>
          <w:rFonts w:ascii="Gilroy" w:hAnsi="Gilroy"/>
          <w:b/>
          <w:bCs/>
        </w:rPr>
      </w:pPr>
      <w:r w:rsidRPr="00A51129">
        <w:rPr>
          <w:rFonts w:ascii="Gilroy SemiBold" w:hAnsi="Gilroy SemiBold"/>
          <w:b/>
          <w:bCs/>
        </w:rPr>
        <w:t>BLOQUE 2:</w:t>
      </w:r>
      <w:r w:rsidRPr="00AA57BB">
        <w:rPr>
          <w:rFonts w:ascii="Gilroy" w:hAnsi="Gilroy"/>
          <w:b/>
          <w:bCs/>
        </w:rPr>
        <w:t xml:space="preserve"> PRESENTACIÓN DEL PRESÍDIUM</w:t>
      </w:r>
    </w:p>
    <w:p w14:paraId="2E0C8432" w14:textId="77777777" w:rsidR="00AA57BB" w:rsidRPr="00AA57BB" w:rsidRDefault="00AA57BB" w:rsidP="00AA57BB">
      <w:pPr>
        <w:rPr>
          <w:rFonts w:ascii="Gilroy" w:hAnsi="Gilroy"/>
        </w:rPr>
      </w:pPr>
      <w:r w:rsidRPr="00AA57BB">
        <w:rPr>
          <w:rFonts w:ascii="Gilroy" w:hAnsi="Gilroy"/>
        </w:rPr>
        <w:t xml:space="preserve">(Nota al moderador: Hacer una breve pausa académica antes de nombrar a cada autoridad. Solicitar los aplausos de la concurrencia hasta el final de la mención de todo el presídium) </w:t>
      </w:r>
    </w:p>
    <w:p w14:paraId="31383CCB" w14:textId="77777777" w:rsidR="00AA57BB" w:rsidRPr="00AA57BB" w:rsidRDefault="00AA57BB" w:rsidP="00AA57BB">
      <w:pPr>
        <w:rPr>
          <w:rFonts w:ascii="Gilroy" w:hAnsi="Gilroy"/>
        </w:rPr>
      </w:pPr>
      <w:r w:rsidRPr="00A51129">
        <w:rPr>
          <w:rFonts w:ascii="Gilroy SemiBold" w:hAnsi="Gilroy SemiBold"/>
          <w:b/>
          <w:bCs/>
        </w:rPr>
        <w:t>MODERADOR(A):</w:t>
      </w:r>
      <w:r w:rsidRPr="00AA57BB">
        <w:rPr>
          <w:rFonts w:ascii="Gilroy" w:hAnsi="Gilroy"/>
        </w:rPr>
        <w:t xml:space="preserve"> Para dar inicio formal a este acto, nos honra de sobremanera la presencia de las altas autoridades que integran nuestra mesa de presídium el día de hoy. Queremos agradecer y saludar respetuosamente a:</w:t>
      </w:r>
    </w:p>
    <w:p w14:paraId="55810E4A" w14:textId="77777777" w:rsidR="00AA57BB" w:rsidRPr="00AA57BB" w:rsidRDefault="00AA57BB" w:rsidP="00AA57BB">
      <w:pPr>
        <w:rPr>
          <w:rFonts w:ascii="Gilroy" w:hAnsi="Gilroy"/>
        </w:rPr>
      </w:pPr>
    </w:p>
    <w:p w14:paraId="530DFEDB" w14:textId="77777777" w:rsidR="00AA57BB" w:rsidRPr="00AA57BB" w:rsidRDefault="00AA57BB" w:rsidP="00AA57BB">
      <w:pPr>
        <w:rPr>
          <w:rFonts w:ascii="Gilroy" w:hAnsi="Gilroy"/>
        </w:rPr>
      </w:pPr>
      <w:r w:rsidRPr="00AA57BB">
        <w:rPr>
          <w:rFonts w:ascii="Gilroy" w:hAnsi="Gilroy"/>
        </w:rPr>
        <w:t>Nombre de la Autoridad/Cargo Institucional/Institución / Región Representada.</w:t>
      </w:r>
    </w:p>
    <w:p w14:paraId="5AF6E675" w14:textId="4246DF42" w:rsidR="00AA57BB" w:rsidRPr="00A51129" w:rsidRDefault="00A51129" w:rsidP="00AA57BB">
      <w:pPr>
        <w:rPr>
          <w:rFonts w:ascii="Gilroy SemiBold" w:hAnsi="Gilroy SemiBold"/>
          <w:b/>
          <w:bCs/>
        </w:rPr>
      </w:pPr>
      <w:r w:rsidRPr="00A51129">
        <w:rPr>
          <w:rFonts w:ascii="Gilroy SemiBold" w:hAnsi="Gilroy SemiBold"/>
          <w:b/>
          <w:bCs/>
        </w:rPr>
        <w:t>B</w:t>
      </w:r>
      <w:r w:rsidR="00AA57BB" w:rsidRPr="00A51129">
        <w:rPr>
          <w:rFonts w:ascii="Gilroy SemiBold" w:hAnsi="Gilroy SemiBold"/>
          <w:b/>
          <w:bCs/>
        </w:rPr>
        <w:t>LOQUE 3: BIENVENIDA A INSTITUCIONES ALIADAS</w:t>
      </w:r>
    </w:p>
    <w:p w14:paraId="4CF3FA9C" w14:textId="77777777" w:rsidR="00AA57BB" w:rsidRPr="00AA57BB" w:rsidRDefault="00AA57BB" w:rsidP="00AA57BB">
      <w:pPr>
        <w:rPr>
          <w:rFonts w:ascii="Gilroy" w:hAnsi="Gilroy"/>
        </w:rPr>
      </w:pPr>
      <w:r w:rsidRPr="00A51129">
        <w:rPr>
          <w:rFonts w:ascii="Gilroy SemiBold" w:hAnsi="Gilroy SemiBold"/>
          <w:b/>
          <w:bCs/>
        </w:rPr>
        <w:t>MODERADOR(A):</w:t>
      </w:r>
      <w:r w:rsidRPr="00AA57BB">
        <w:rPr>
          <w:rFonts w:ascii="Gilroy" w:hAnsi="Gilroy"/>
        </w:rPr>
        <w:t xml:space="preserve"> Asimismo, el Instituto Poblano de los Pueblos Indígenas externa su más profundo agradecimiento y una afectuosa bienvenida a los representantes de las </w:t>
      </w:r>
      <w:r w:rsidRPr="00AA57BB">
        <w:rPr>
          <w:rFonts w:ascii="Gilroy" w:hAnsi="Gilroy"/>
          <w:b/>
          <w:bCs/>
        </w:rPr>
        <w:t>40 instituciones aliadas</w:t>
      </w:r>
      <w:r w:rsidRPr="00AA57BB">
        <w:rPr>
          <w:rFonts w:ascii="Gilroy" w:hAnsi="Gilroy"/>
        </w:rPr>
        <w:t xml:space="preserve"> que hoy nos acompañan. </w:t>
      </w:r>
    </w:p>
    <w:p w14:paraId="46E1FFEC" w14:textId="77777777" w:rsidR="00AA57BB" w:rsidRPr="00AA57BB" w:rsidRDefault="00AA57BB" w:rsidP="00AA57BB">
      <w:pPr>
        <w:rPr>
          <w:rFonts w:ascii="Gilroy" w:hAnsi="Gilroy"/>
        </w:rPr>
      </w:pPr>
      <w:r w:rsidRPr="00AA57BB">
        <w:rPr>
          <w:rFonts w:ascii="Gilroy" w:hAnsi="Gilroy"/>
        </w:rPr>
        <w:t xml:space="preserve">Saludamos a los organismos públicos, delegaciones federales, dependencias estatales, centros de investigación, universidades y, de manera muy especial, a las autoridades tradicionales, civiles y agrarias de los pueblos originarios de Puebla. Su presencia aquí no solo engalana este evento, sino que ratifica un compromiso compartido por la justicia social, la colaboración interinstitucional y el respeto irrestricto a los derechos de los pueblos indígenas. </w:t>
      </w:r>
    </w:p>
    <w:p w14:paraId="6723E4FD" w14:textId="77777777" w:rsidR="00AA57BB" w:rsidRPr="00AA57BB" w:rsidRDefault="00AA57BB" w:rsidP="00AA57BB">
      <w:pPr>
        <w:rPr>
          <w:rFonts w:ascii="Gilroy" w:hAnsi="Gilroy"/>
        </w:rPr>
      </w:pPr>
      <w:r w:rsidRPr="00AA57BB">
        <w:rPr>
          <w:rFonts w:ascii="Gilroy" w:hAnsi="Gilroy"/>
        </w:rPr>
        <w:t>Muchas gracias por ser testigos y partícipes de esta alianza tecnológica y cultural.</w:t>
      </w:r>
    </w:p>
    <w:p w14:paraId="67149919" w14:textId="77777777" w:rsidR="00AA57BB" w:rsidRPr="00A51129" w:rsidRDefault="00AA57BB" w:rsidP="00AA57BB">
      <w:pPr>
        <w:rPr>
          <w:rFonts w:ascii="Gilroy SemiBold" w:hAnsi="Gilroy SemiBold"/>
          <w:b/>
          <w:bCs/>
        </w:rPr>
      </w:pPr>
      <w:r w:rsidRPr="00A51129">
        <w:rPr>
          <w:rFonts w:ascii="Gilroy SemiBold" w:hAnsi="Gilroy SemiBold"/>
          <w:b/>
          <w:bCs/>
        </w:rPr>
        <w:t>BLOQUE 4: CONTEXTUALIZACIÓN TEMÁTICA</w:t>
      </w:r>
    </w:p>
    <w:p w14:paraId="1C423019" w14:textId="77777777" w:rsidR="00AA57BB" w:rsidRPr="00AA57BB" w:rsidRDefault="00AA57BB" w:rsidP="00AA57BB">
      <w:pPr>
        <w:rPr>
          <w:rFonts w:ascii="Gilroy" w:hAnsi="Gilroy"/>
          <w:b/>
          <w:bCs/>
        </w:rPr>
      </w:pPr>
      <w:r w:rsidRPr="00AA57BB">
        <w:rPr>
          <w:rFonts w:ascii="Gilroy" w:hAnsi="Gilroy"/>
          <w:b/>
          <w:bCs/>
        </w:rPr>
        <w:t>(La Importancia de la Pertinencia Cultural y Lingüística)</w:t>
      </w:r>
    </w:p>
    <w:p w14:paraId="323BE4A8" w14:textId="77777777" w:rsidR="00AA57BB" w:rsidRPr="00AA57BB" w:rsidRDefault="00AA57BB" w:rsidP="00AA57BB">
      <w:pPr>
        <w:rPr>
          <w:rFonts w:ascii="Gilroy" w:hAnsi="Gilroy"/>
        </w:rPr>
      </w:pPr>
      <w:r w:rsidRPr="00AA57BB">
        <w:rPr>
          <w:rFonts w:ascii="Gilroy" w:hAnsi="Gilroy"/>
        </w:rPr>
        <w:t xml:space="preserve">(Nota al moderador: Cambiar a un tono más reflexivo, profundo e inspirador. Este es el núcleo del mensaje institucional) </w:t>
      </w:r>
    </w:p>
    <w:p w14:paraId="3EBFD600" w14:textId="77777777" w:rsidR="00AA57BB" w:rsidRPr="00AA57BB" w:rsidRDefault="00AA57BB" w:rsidP="00AA57BB">
      <w:pPr>
        <w:rPr>
          <w:rFonts w:ascii="Gilroy" w:hAnsi="Gilroy"/>
        </w:rPr>
      </w:pPr>
      <w:r w:rsidRPr="00622D68">
        <w:rPr>
          <w:rFonts w:ascii="Gilroy SemiBold" w:hAnsi="Gilroy SemiBold"/>
          <w:b/>
          <w:bCs/>
        </w:rPr>
        <w:t>MODERADOR(A):</w:t>
      </w:r>
      <w:r w:rsidRPr="00AA57BB">
        <w:rPr>
          <w:rFonts w:ascii="Gilroy" w:hAnsi="Gilroy"/>
        </w:rPr>
        <w:t xml:space="preserve"> Señoras y señores, hablar de tecnología en pleno siglo XXI suele remitirnos a la globalización, la inmediatez y la homogeneización cultural. Sin embargo, cuando la tecnología se diseña desde la raíz, se transforma en una herramienta de resistencia, preservación y autonomía.</w:t>
      </w:r>
    </w:p>
    <w:p w14:paraId="60819717" w14:textId="77777777" w:rsidR="00AA57BB" w:rsidRPr="00AA57BB" w:rsidRDefault="00AA57BB" w:rsidP="00AA57BB">
      <w:pPr>
        <w:rPr>
          <w:rFonts w:ascii="Gilroy" w:hAnsi="Gilroy"/>
        </w:rPr>
      </w:pPr>
      <w:r w:rsidRPr="00AA57BB">
        <w:rPr>
          <w:rFonts w:ascii="Gilroy" w:hAnsi="Gilroy"/>
        </w:rPr>
        <w:t xml:space="preserve">La plataforma que hoy se presenta, </w:t>
      </w:r>
      <w:r w:rsidRPr="00AA57BB">
        <w:rPr>
          <w:rFonts w:ascii="Gilroy" w:hAnsi="Gilroy"/>
          <w:b/>
          <w:bCs/>
        </w:rPr>
        <w:t>PADI</w:t>
      </w:r>
      <w:r w:rsidRPr="00AA57BB">
        <w:rPr>
          <w:rFonts w:ascii="Gilroy" w:hAnsi="Gilroy"/>
        </w:rPr>
        <w:t xml:space="preserve">, no es un desarrollo digital ordinario. Ha sido gestada bajo los rigurosos principios de la </w:t>
      </w:r>
      <w:r w:rsidRPr="00AA57BB">
        <w:rPr>
          <w:rFonts w:ascii="Gilroy" w:hAnsi="Gilroy"/>
          <w:b/>
          <w:bCs/>
        </w:rPr>
        <w:t>pertinencia cultural y lingüística</w:t>
      </w:r>
      <w:r w:rsidRPr="00AA57BB">
        <w:rPr>
          <w:rFonts w:ascii="Gilroy" w:hAnsi="Gilroy"/>
        </w:rPr>
        <w:t xml:space="preserve">. ¿Qué significa esto en la práctica? Significa entender que una herramienta digital no es verdaderamente útil si no habla, si no piensa y si no respeta el </w:t>
      </w:r>
      <w:proofErr w:type="spellStart"/>
      <w:r w:rsidRPr="00AA57BB">
        <w:rPr>
          <w:rFonts w:ascii="Gilroy" w:hAnsi="Gilroy"/>
        </w:rPr>
        <w:t>cosmo</w:t>
      </w:r>
      <w:proofErr w:type="spellEnd"/>
      <w:r w:rsidRPr="00AA57BB">
        <w:rPr>
          <w:rFonts w:ascii="Gilroy" w:hAnsi="Gilroy"/>
        </w:rPr>
        <w:t xml:space="preserve">-entorno de los usuarios a quienes va dirigida. </w:t>
      </w:r>
    </w:p>
    <w:p w14:paraId="668E2612" w14:textId="77777777" w:rsidR="00AA57BB" w:rsidRPr="00AA57BB" w:rsidRDefault="00AA57BB" w:rsidP="00AA57BB">
      <w:pPr>
        <w:rPr>
          <w:rFonts w:ascii="Gilroy" w:hAnsi="Gilroy"/>
        </w:rPr>
      </w:pPr>
      <w:r w:rsidRPr="00AA57BB">
        <w:rPr>
          <w:rFonts w:ascii="Gilroy" w:hAnsi="Gilroy"/>
        </w:rPr>
        <w:t xml:space="preserve">El Estado de Puebla posee una riqueza plurilingüe que es el pilar de nuestra identidad. Traducir el entorno digital a nuestras lenguas no es un acto de mera cortesía editorial; </w:t>
      </w:r>
      <w:r w:rsidRPr="00AA57BB">
        <w:rPr>
          <w:rFonts w:ascii="Gilroy" w:hAnsi="Gilroy"/>
        </w:rPr>
        <w:lastRenderedPageBreak/>
        <w:t xml:space="preserve">es un acto de justicia, inclusión y accesibilidad. PADI ha sido configurada respetando las variantes dialectales, las estructuras comunitarias y los saberes locales, asegurando que la información institucional y los servicios públicos se alineen con la dignidad de nuestros pueblos. </w:t>
      </w:r>
    </w:p>
    <w:p w14:paraId="76575CC6" w14:textId="77777777" w:rsidR="00AA57BB" w:rsidRPr="00AA57BB" w:rsidRDefault="00AA57BB" w:rsidP="00AA57BB">
      <w:pPr>
        <w:rPr>
          <w:rFonts w:ascii="Gilroy" w:hAnsi="Gilroy"/>
        </w:rPr>
      </w:pPr>
      <w:r w:rsidRPr="00AA57BB">
        <w:rPr>
          <w:rFonts w:ascii="Gilroy" w:hAnsi="Gilroy"/>
        </w:rPr>
        <w:t xml:space="preserve">Con esta plataforma digital autónoma, el IPPI no solo innova tecnológicamente; democratiza el acceso a la información y dota a las comunidades de un canal propio, soberano y seguro para interactuar con las instituciones. Es la tecnología al servicio de la libre determinación cultural. </w:t>
      </w:r>
    </w:p>
    <w:p w14:paraId="108F08C6" w14:textId="77777777" w:rsidR="00AA57BB" w:rsidRPr="00AA57BB" w:rsidRDefault="00AA57BB" w:rsidP="00AA57BB">
      <w:pPr>
        <w:rPr>
          <w:rFonts w:ascii="Gilroy" w:hAnsi="Gilroy"/>
        </w:rPr>
      </w:pPr>
      <w:r w:rsidRPr="00AA57BB">
        <w:rPr>
          <w:rFonts w:ascii="Gilroy" w:hAnsi="Gilroy"/>
        </w:rPr>
        <w:t xml:space="preserve">Sin más preámbulo, y con el orgullo de nuestras raíces al frente, daremos paso al programa general de este encuentro institucional. </w:t>
      </w:r>
    </w:p>
    <w:p w14:paraId="5A505CAF" w14:textId="77777777" w:rsidR="00AA57BB" w:rsidRPr="00AA57BB" w:rsidRDefault="00AA57BB" w:rsidP="00AA57BB">
      <w:pPr>
        <w:rPr>
          <w:rFonts w:ascii="Gilroy" w:hAnsi="Gilroy"/>
        </w:rPr>
      </w:pPr>
      <w:r w:rsidRPr="00AA57BB">
        <w:rPr>
          <w:rFonts w:ascii="Gilroy" w:hAnsi="Gilroy"/>
          <w:b/>
          <w:bCs/>
        </w:rPr>
        <w:t>Operación:</w:t>
      </w:r>
      <w:r w:rsidRPr="00AA57BB">
        <w:rPr>
          <w:rFonts w:ascii="Gilroy" w:hAnsi="Gilroy"/>
        </w:rPr>
        <w:t xml:space="preserve"> El equipo técnico mantiene el control de audio en sala. El equipo de comunicación inicia el registro fotográfico y audiovisual para difusión. </w:t>
      </w:r>
    </w:p>
    <w:p w14:paraId="58008DB9" w14:textId="77777777" w:rsidR="00AA57BB" w:rsidRPr="00AA57BB" w:rsidRDefault="00AA57BB" w:rsidP="00AA57BB">
      <w:pPr>
        <w:rPr>
          <w:rFonts w:ascii="Gilroy" w:hAnsi="Gilroy"/>
        </w:rPr>
      </w:pPr>
    </w:p>
    <w:p w14:paraId="2849DE7B" w14:textId="77777777" w:rsidR="00AA57BB" w:rsidRPr="00AA57BB" w:rsidRDefault="00AA57BB" w:rsidP="00AA57BB">
      <w:pPr>
        <w:rPr>
          <w:rFonts w:ascii="Gilroy" w:hAnsi="Gilroy"/>
          <w:b/>
          <w:bCs/>
        </w:rPr>
      </w:pPr>
      <w:r w:rsidRPr="00622D68">
        <w:rPr>
          <w:rFonts w:ascii="Gilroy SemiBold" w:hAnsi="Gilroy SemiBold"/>
          <w:b/>
          <w:bCs/>
        </w:rPr>
        <w:t xml:space="preserve">11:15 </w:t>
      </w:r>
      <w:proofErr w:type="spellStart"/>
      <w:r w:rsidRPr="00622D68">
        <w:rPr>
          <w:rFonts w:ascii="Gilroy SemiBold" w:hAnsi="Gilroy SemiBold"/>
          <w:b/>
          <w:bCs/>
        </w:rPr>
        <w:t>hrs</w:t>
      </w:r>
      <w:proofErr w:type="spellEnd"/>
      <w:r w:rsidRPr="00AA57BB">
        <w:rPr>
          <w:rFonts w:ascii="Gilroy" w:hAnsi="Gilroy"/>
          <w:b/>
          <w:bCs/>
        </w:rPr>
        <w:t>. – Presentación Oficial del Proyecto PADI</w:t>
      </w:r>
    </w:p>
    <w:p w14:paraId="34E8DA38" w14:textId="77777777" w:rsidR="00AA57BB" w:rsidRPr="00AA57BB" w:rsidRDefault="00AA57BB">
      <w:pPr>
        <w:numPr>
          <w:ilvl w:val="0"/>
          <w:numId w:val="39"/>
        </w:numPr>
        <w:rPr>
          <w:rFonts w:ascii="Gilroy" w:hAnsi="Gilroy"/>
        </w:rPr>
      </w:pPr>
      <w:r w:rsidRPr="00AA57BB">
        <w:rPr>
          <w:rFonts w:ascii="Gilroy" w:hAnsi="Gilroy"/>
          <w:b/>
          <w:bCs/>
        </w:rPr>
        <w:t>Acción:</w:t>
      </w:r>
      <w:r w:rsidRPr="00AA57BB">
        <w:rPr>
          <w:rFonts w:ascii="Gilroy" w:hAnsi="Gilroy"/>
        </w:rPr>
        <w:t xml:space="preserve"> Exposición central del funcionamiento y alcances de la Plataforma Autónoma Digital Indígena. </w:t>
      </w:r>
    </w:p>
    <w:p w14:paraId="64085F66" w14:textId="77777777" w:rsidR="00AA57BB" w:rsidRPr="00AA57BB" w:rsidRDefault="00AA57BB">
      <w:pPr>
        <w:numPr>
          <w:ilvl w:val="0"/>
          <w:numId w:val="39"/>
        </w:numPr>
        <w:rPr>
          <w:rFonts w:ascii="Gilroy" w:hAnsi="Gilroy"/>
        </w:rPr>
      </w:pPr>
      <w:r w:rsidRPr="00AA57BB">
        <w:rPr>
          <w:rFonts w:ascii="Gilroy" w:hAnsi="Gilroy"/>
          <w:b/>
          <w:bCs/>
        </w:rPr>
        <w:t>Operación:</w:t>
      </w:r>
      <w:r w:rsidRPr="00AA57BB">
        <w:rPr>
          <w:rFonts w:ascii="Gilroy" w:hAnsi="Gilroy"/>
        </w:rPr>
        <w:t xml:space="preserve"> El equipo técnico proyecta el material visual interactivo en la pantalla principal. Se cuida minuciosamente el cumplimiento de los tiempos asignados para la presentación. </w:t>
      </w:r>
    </w:p>
    <w:p w14:paraId="3040A9B7" w14:textId="77777777" w:rsidR="00AA57BB" w:rsidRPr="00AA57BB" w:rsidRDefault="00AA57BB" w:rsidP="00AA57BB">
      <w:pPr>
        <w:rPr>
          <w:rFonts w:ascii="Gilroy" w:hAnsi="Gilroy"/>
          <w:b/>
          <w:bCs/>
        </w:rPr>
      </w:pPr>
      <w:r w:rsidRPr="00622D68">
        <w:rPr>
          <w:rFonts w:ascii="Gilroy SemiBold" w:hAnsi="Gilroy SemiBold"/>
          <w:b/>
          <w:bCs/>
        </w:rPr>
        <w:t xml:space="preserve">12:00 </w:t>
      </w:r>
      <w:proofErr w:type="spellStart"/>
      <w:r w:rsidRPr="00622D68">
        <w:rPr>
          <w:rFonts w:ascii="Gilroy SemiBold" w:hAnsi="Gilroy SemiBold"/>
          <w:b/>
          <w:bCs/>
        </w:rPr>
        <w:t>hrs</w:t>
      </w:r>
      <w:proofErr w:type="spellEnd"/>
      <w:r w:rsidRPr="00622D68">
        <w:rPr>
          <w:rFonts w:ascii="Gilroy SemiBold" w:hAnsi="Gilroy SemiBold"/>
          <w:b/>
          <w:bCs/>
        </w:rPr>
        <w:t>.</w:t>
      </w:r>
      <w:r w:rsidRPr="00AA57BB">
        <w:rPr>
          <w:rFonts w:ascii="Gilroy" w:hAnsi="Gilroy"/>
          <w:b/>
          <w:bCs/>
        </w:rPr>
        <w:t xml:space="preserve"> – Panel de Intervenciones y Diálogo</w:t>
      </w:r>
    </w:p>
    <w:p w14:paraId="3BBBAD45" w14:textId="77777777" w:rsidR="00AA57BB" w:rsidRPr="00AA57BB" w:rsidRDefault="00AA57BB">
      <w:pPr>
        <w:numPr>
          <w:ilvl w:val="0"/>
          <w:numId w:val="40"/>
        </w:numPr>
        <w:rPr>
          <w:rFonts w:ascii="Gilroy" w:hAnsi="Gilroy"/>
        </w:rPr>
      </w:pPr>
      <w:r w:rsidRPr="00AA57BB">
        <w:rPr>
          <w:rFonts w:ascii="Gilroy" w:hAnsi="Gilroy"/>
          <w:b/>
          <w:bCs/>
        </w:rPr>
        <w:t>Acción:</w:t>
      </w:r>
      <w:r w:rsidRPr="00AA57BB">
        <w:rPr>
          <w:rFonts w:ascii="Gilroy" w:hAnsi="Gilroy"/>
        </w:rPr>
        <w:t xml:space="preserve"> El Mediador invita al escenario a los participantes y ponentes clave para compartir sus perspectivas sobre la plataforma. </w:t>
      </w:r>
    </w:p>
    <w:p w14:paraId="29F2F71A" w14:textId="77777777" w:rsidR="00AA57BB" w:rsidRPr="00AA57BB" w:rsidRDefault="00AA57BB">
      <w:pPr>
        <w:numPr>
          <w:ilvl w:val="0"/>
          <w:numId w:val="40"/>
        </w:numPr>
        <w:rPr>
          <w:rFonts w:ascii="Gilroy" w:hAnsi="Gilroy"/>
        </w:rPr>
      </w:pPr>
      <w:r w:rsidRPr="00AA57BB">
        <w:rPr>
          <w:rFonts w:ascii="Gilroy" w:hAnsi="Gilroy"/>
          <w:b/>
          <w:bCs/>
        </w:rPr>
        <w:t>Operación:</w:t>
      </w:r>
      <w:r w:rsidRPr="00AA57BB">
        <w:rPr>
          <w:rFonts w:ascii="Gilroy" w:hAnsi="Gilroy"/>
        </w:rPr>
        <w:t xml:space="preserve"> El Mediador realiza las transiciones entre las actividades, gestiona las preguntas orientadoras, controla las intervenciones individuales y abre el espacio para la interacción y preguntas del público asistente. (Nota: Los nombres, cargos y semblanzas breves de los participantes se adjuntarán de forma continua según el perfil de cada ponente). </w:t>
      </w:r>
    </w:p>
    <w:p w14:paraId="68FE5B69" w14:textId="77777777" w:rsidR="00AA57BB" w:rsidRPr="00AA57BB" w:rsidRDefault="00AA57BB" w:rsidP="00AA57BB">
      <w:pPr>
        <w:rPr>
          <w:rFonts w:ascii="Gilroy" w:hAnsi="Gilroy"/>
          <w:b/>
          <w:bCs/>
        </w:rPr>
      </w:pPr>
      <w:r w:rsidRPr="00622D68">
        <w:rPr>
          <w:rFonts w:ascii="Gilroy SemiBold" w:hAnsi="Gilroy SemiBold"/>
          <w:b/>
          <w:bCs/>
        </w:rPr>
        <w:t xml:space="preserve">12:30 </w:t>
      </w:r>
      <w:proofErr w:type="spellStart"/>
      <w:r w:rsidRPr="00622D68">
        <w:rPr>
          <w:rFonts w:ascii="Gilroy SemiBold" w:hAnsi="Gilroy SemiBold"/>
          <w:b/>
          <w:bCs/>
        </w:rPr>
        <w:t>hrs</w:t>
      </w:r>
      <w:proofErr w:type="spellEnd"/>
      <w:r w:rsidRPr="00622D68">
        <w:rPr>
          <w:rFonts w:ascii="Gilroy SemiBold" w:hAnsi="Gilroy SemiBold"/>
          <w:b/>
          <w:bCs/>
        </w:rPr>
        <w:t>.</w:t>
      </w:r>
      <w:r w:rsidRPr="00AA57BB">
        <w:rPr>
          <w:rFonts w:ascii="Gilroy" w:hAnsi="Gilroy"/>
          <w:b/>
          <w:bCs/>
        </w:rPr>
        <w:t xml:space="preserve"> – Estrategia de Entrevistas y Podcast</w:t>
      </w:r>
    </w:p>
    <w:p w14:paraId="0105C97A" w14:textId="77777777" w:rsidR="00AA57BB" w:rsidRPr="00AA57BB" w:rsidRDefault="00AA57BB">
      <w:pPr>
        <w:numPr>
          <w:ilvl w:val="0"/>
          <w:numId w:val="41"/>
        </w:numPr>
        <w:rPr>
          <w:rFonts w:ascii="Gilroy" w:hAnsi="Gilroy"/>
        </w:rPr>
      </w:pPr>
      <w:r w:rsidRPr="00AA57BB">
        <w:rPr>
          <w:rFonts w:ascii="Gilroy" w:hAnsi="Gilroy"/>
          <w:b/>
          <w:bCs/>
        </w:rPr>
        <w:t>Acción:</w:t>
      </w:r>
      <w:r w:rsidRPr="00AA57BB">
        <w:rPr>
          <w:rFonts w:ascii="Gilroy" w:hAnsi="Gilroy"/>
        </w:rPr>
        <w:t xml:space="preserve"> Transición hacia el segmento de comunicación y difusión en vivo. </w:t>
      </w:r>
    </w:p>
    <w:p w14:paraId="560F0A3C" w14:textId="77777777" w:rsidR="00AA57BB" w:rsidRPr="00AA57BB" w:rsidRDefault="00AA57BB">
      <w:pPr>
        <w:numPr>
          <w:ilvl w:val="0"/>
          <w:numId w:val="41"/>
        </w:numPr>
        <w:rPr>
          <w:rFonts w:ascii="Gilroy" w:hAnsi="Gilroy"/>
        </w:rPr>
      </w:pPr>
      <w:r w:rsidRPr="00AA57BB">
        <w:rPr>
          <w:rFonts w:ascii="Gilroy" w:hAnsi="Gilroy"/>
          <w:b/>
          <w:bCs/>
        </w:rPr>
        <w:t>Operación:</w:t>
      </w:r>
      <w:r w:rsidRPr="00AA57BB">
        <w:rPr>
          <w:rFonts w:ascii="Gilroy" w:hAnsi="Gilroy"/>
        </w:rPr>
        <w:t xml:space="preserve"> Conducción de entrevistas clave a cargo de Moisés Cabrera y Apolinaria Martínez A. en el área designada para la grabación. El equipo de comunicación opera las cámaras, la cabina de audio y la pantalla verde basándose en la guía de preguntas previas para capturar las impresiones de los voceros institucionales. </w:t>
      </w:r>
    </w:p>
    <w:p w14:paraId="306B5653" w14:textId="77777777" w:rsidR="00622D68" w:rsidRDefault="00622D68" w:rsidP="00AA57BB">
      <w:pPr>
        <w:rPr>
          <w:rFonts w:ascii="Gilroy" w:hAnsi="Gilroy"/>
          <w:b/>
          <w:bCs/>
        </w:rPr>
      </w:pPr>
    </w:p>
    <w:p w14:paraId="1C6DE174" w14:textId="77777777" w:rsidR="00622D68" w:rsidRDefault="00622D68" w:rsidP="00AA57BB">
      <w:pPr>
        <w:rPr>
          <w:rFonts w:ascii="Gilroy" w:hAnsi="Gilroy"/>
          <w:b/>
          <w:bCs/>
        </w:rPr>
      </w:pPr>
    </w:p>
    <w:p w14:paraId="1A08937D" w14:textId="1B9027E1" w:rsidR="00AA57BB" w:rsidRPr="00622D68" w:rsidRDefault="00AA57BB" w:rsidP="00AA57BB">
      <w:pPr>
        <w:rPr>
          <w:rFonts w:ascii="Gilroy SemiBold" w:hAnsi="Gilroy SemiBold"/>
        </w:rPr>
      </w:pPr>
      <w:r w:rsidRPr="00622D68">
        <w:rPr>
          <w:rFonts w:ascii="Gilroy SemiBold" w:hAnsi="Gilroy SemiBold"/>
          <w:b/>
          <w:bCs/>
        </w:rPr>
        <w:lastRenderedPageBreak/>
        <w:t>Preguntas a Autoridades tradicionales y representantes de comunidades originarias.</w:t>
      </w:r>
      <w:r w:rsidRPr="00622D68">
        <w:rPr>
          <w:rFonts w:ascii="Gilroy SemiBold" w:hAnsi="Gilroy SemiBold"/>
        </w:rPr>
        <w:t xml:space="preserve"> </w:t>
      </w:r>
      <w:r w:rsidR="00622D68">
        <w:rPr>
          <w:rFonts w:ascii="Gilroy SemiBold" w:hAnsi="Gilroy SemiBold"/>
        </w:rPr>
        <w:t xml:space="preserve">(SIMULADOR) </w:t>
      </w:r>
    </w:p>
    <w:p w14:paraId="560EF2BB" w14:textId="77777777" w:rsidR="00AA57BB" w:rsidRPr="00AA57BB" w:rsidRDefault="00AA57BB" w:rsidP="00AA57BB">
      <w:pPr>
        <w:rPr>
          <w:rFonts w:ascii="Gilroy" w:hAnsi="Gilroy"/>
        </w:rPr>
      </w:pPr>
      <w:r w:rsidRPr="00AA57BB">
        <w:rPr>
          <w:rFonts w:ascii="Gilroy" w:hAnsi="Gilroy"/>
          <w:b/>
          <w:bCs/>
        </w:rPr>
        <w:t>Identidad y el idioma:</w:t>
      </w:r>
      <w:r w:rsidRPr="00AA57BB">
        <w:rPr>
          <w:rFonts w:ascii="Gilroy" w:hAnsi="Gilroy"/>
        </w:rPr>
        <w:t xml:space="preserve"> "Desde la perspectiva de su comunidad, ¿qué impacto tiene el hecho de que una plataforma como el PADI respete y hable en las variantes lingüísticas de la región, en lugar de imponer un solo idioma técnico?" </w:t>
      </w:r>
    </w:p>
    <w:p w14:paraId="1682E559" w14:textId="77777777" w:rsidR="00AA57BB" w:rsidRPr="00AA57BB" w:rsidRDefault="00AA57BB" w:rsidP="00AA57BB">
      <w:pPr>
        <w:rPr>
          <w:rFonts w:ascii="Gilroy" w:hAnsi="Gilroy"/>
        </w:rPr>
      </w:pPr>
      <w:r w:rsidRPr="00AA57BB">
        <w:rPr>
          <w:rFonts w:ascii="Gilroy" w:hAnsi="Gilroy"/>
          <w:b/>
          <w:bCs/>
        </w:rPr>
        <w:t>Utilidad práctica:</w:t>
      </w:r>
      <w:r w:rsidRPr="00AA57BB">
        <w:rPr>
          <w:rFonts w:ascii="Gilroy" w:hAnsi="Gilroy"/>
        </w:rPr>
        <w:t xml:space="preserve"> "En temas tan sensibles como la salud, la educación o los trámites civiles, ¿cómo cambia la vida cotidiana de las comunidades el tener acceso a información en su propia lengua y bajo sus propias estructuras?" </w:t>
      </w:r>
    </w:p>
    <w:p w14:paraId="36A55303" w14:textId="77777777" w:rsidR="00AA57BB" w:rsidRPr="00AA57BB" w:rsidRDefault="00AA57BB" w:rsidP="00AA57BB">
      <w:pPr>
        <w:rPr>
          <w:rFonts w:ascii="Gilroy" w:hAnsi="Gilroy"/>
        </w:rPr>
      </w:pPr>
      <w:r w:rsidRPr="00AA57BB">
        <w:rPr>
          <w:rFonts w:ascii="Gilroy" w:hAnsi="Gilroy"/>
          <w:b/>
          <w:bCs/>
        </w:rPr>
        <w:t>Mensaje a la comunidad:</w:t>
      </w:r>
      <w:r w:rsidRPr="00AA57BB">
        <w:rPr>
          <w:rFonts w:ascii="Gilroy" w:hAnsi="Gilroy"/>
        </w:rPr>
        <w:t xml:space="preserve"> "¿Qué le diría a las y los jóvenes de los pueblos originarios sobre el uso de esta tecnología como una herramienta para defender y preservar su cultura, y no para homogeneizarla?</w:t>
      </w:r>
    </w:p>
    <w:p w14:paraId="3272BB1D" w14:textId="77777777" w:rsidR="00622D68" w:rsidRDefault="00622D68" w:rsidP="00AA57BB">
      <w:pPr>
        <w:rPr>
          <w:rFonts w:ascii="Gilroy" w:hAnsi="Gilroy"/>
        </w:rPr>
      </w:pPr>
    </w:p>
    <w:p w14:paraId="533F4B23" w14:textId="57249B9D" w:rsidR="00AA57BB" w:rsidRPr="00622D68" w:rsidRDefault="00AA57BB" w:rsidP="00AA57BB">
      <w:pPr>
        <w:rPr>
          <w:rFonts w:ascii="Gilroy SemiBold" w:hAnsi="Gilroy SemiBold"/>
          <w:b/>
          <w:bCs/>
        </w:rPr>
      </w:pPr>
      <w:r w:rsidRPr="00622D68">
        <w:rPr>
          <w:rFonts w:ascii="Gilroy SemiBold" w:hAnsi="Gilroy SemiBold"/>
          <w:b/>
          <w:bCs/>
        </w:rPr>
        <w:t xml:space="preserve">Preguntas a Titulares y Representantes de las instituciones invitadas. </w:t>
      </w:r>
    </w:p>
    <w:p w14:paraId="3E3256E1" w14:textId="77777777" w:rsidR="00AA57BB" w:rsidRPr="00AA57BB" w:rsidRDefault="00AA57BB" w:rsidP="00AA57BB">
      <w:pPr>
        <w:rPr>
          <w:rFonts w:ascii="Gilroy" w:hAnsi="Gilroy"/>
          <w:i/>
          <w:iCs/>
        </w:rPr>
      </w:pPr>
      <w:r w:rsidRPr="00AA57BB">
        <w:rPr>
          <w:rFonts w:ascii="Gilroy" w:hAnsi="Gilroy"/>
          <w:b/>
          <w:bCs/>
        </w:rPr>
        <w:t>Alianza estratégica:</w:t>
      </w:r>
      <w:r w:rsidRPr="00AA57BB">
        <w:rPr>
          <w:rFonts w:ascii="Gilroy" w:hAnsi="Gilroy"/>
        </w:rPr>
        <w:t xml:space="preserve"> "(Nombre del funcionario/cargo), su institución es una de las aliadas clave convocadas hoy por el IPPI</w:t>
      </w:r>
      <w:r w:rsidRPr="00AA57BB">
        <w:rPr>
          <w:rFonts w:ascii="Gilroy" w:hAnsi="Gilroy"/>
          <w:b/>
          <w:bCs/>
          <w:i/>
          <w:iCs/>
        </w:rPr>
        <w:t>. - ¿</w:t>
      </w:r>
      <w:r w:rsidRPr="00AA57BB">
        <w:rPr>
          <w:rFonts w:ascii="Gilroy" w:hAnsi="Gilroy"/>
          <w:i/>
          <w:iCs/>
        </w:rPr>
        <w:t>De qué manera específica su dependencia planea alimentar o utilizar la plataforma PADI para acercar sus servicios a las comunidades</w:t>
      </w:r>
      <w:r w:rsidRPr="00AA57BB">
        <w:rPr>
          <w:rFonts w:ascii="Gilroy" w:hAnsi="Gilroy"/>
          <w:b/>
          <w:bCs/>
          <w:i/>
          <w:iCs/>
        </w:rPr>
        <w:t>?"</w:t>
      </w:r>
      <w:r w:rsidRPr="00AA57BB">
        <w:rPr>
          <w:rFonts w:ascii="Gilroy" w:hAnsi="Gilroy"/>
          <w:i/>
          <w:iCs/>
        </w:rPr>
        <w:t xml:space="preserve"> </w:t>
      </w:r>
    </w:p>
    <w:p w14:paraId="2C3BD56C" w14:textId="77777777" w:rsidR="00AA57BB" w:rsidRPr="00AA57BB" w:rsidRDefault="00AA57BB" w:rsidP="00AA57BB">
      <w:pPr>
        <w:rPr>
          <w:rFonts w:ascii="Gilroy" w:hAnsi="Gilroy"/>
        </w:rPr>
      </w:pPr>
      <w:r w:rsidRPr="00AA57BB">
        <w:rPr>
          <w:rFonts w:ascii="Gilroy" w:hAnsi="Gilroy"/>
          <w:b/>
          <w:bCs/>
        </w:rPr>
        <w:t>Innovación pública:</w:t>
      </w:r>
      <w:r w:rsidRPr="00AA57BB">
        <w:rPr>
          <w:rFonts w:ascii="Gilroy" w:hAnsi="Gilroy"/>
        </w:rPr>
        <w:t xml:space="preserve"> "Tradicionalmente, la digitalización de trámites no contempla la diversidad cultural. </w:t>
      </w:r>
      <w:proofErr w:type="gramStart"/>
      <w:r w:rsidRPr="00AA57BB">
        <w:rPr>
          <w:rFonts w:ascii="Gilroy" w:hAnsi="Gilroy"/>
        </w:rPr>
        <w:t>-</w:t>
      </w:r>
      <w:r w:rsidRPr="00AA57BB">
        <w:rPr>
          <w:rFonts w:ascii="Gilroy" w:hAnsi="Gilroy"/>
          <w:b/>
          <w:bCs/>
          <w:i/>
          <w:iCs/>
        </w:rPr>
        <w:t>¿</w:t>
      </w:r>
      <w:proofErr w:type="gramEnd"/>
      <w:r w:rsidRPr="00AA57BB">
        <w:rPr>
          <w:rFonts w:ascii="Gilroy" w:hAnsi="Gilroy"/>
          <w:i/>
          <w:iCs/>
        </w:rPr>
        <w:t>Qué retos y qué beneficios ve usted en que la administración pública de Puebla comience a adoptar criterios de pertinencia lingüística en sus canales digitales</w:t>
      </w:r>
      <w:r w:rsidRPr="00AA57BB">
        <w:rPr>
          <w:rFonts w:ascii="Gilroy" w:hAnsi="Gilroy"/>
          <w:b/>
          <w:bCs/>
          <w:i/>
          <w:iCs/>
        </w:rPr>
        <w:t>?"</w:t>
      </w:r>
      <w:r w:rsidRPr="00AA57BB">
        <w:rPr>
          <w:rFonts w:ascii="Gilroy" w:hAnsi="Gilroy"/>
          <w:b/>
          <w:bCs/>
        </w:rPr>
        <w:t xml:space="preserve"> </w:t>
      </w:r>
    </w:p>
    <w:p w14:paraId="0E77685A" w14:textId="77777777" w:rsidR="00AA57BB" w:rsidRPr="00AA57BB" w:rsidRDefault="00AA57BB" w:rsidP="00AA57BB">
      <w:pPr>
        <w:rPr>
          <w:rFonts w:ascii="Gilroy" w:hAnsi="Gilroy"/>
          <w:i/>
          <w:iCs/>
        </w:rPr>
      </w:pPr>
      <w:r w:rsidRPr="00AA57BB">
        <w:rPr>
          <w:rFonts w:ascii="Gilroy" w:hAnsi="Gilroy"/>
          <w:b/>
          <w:bCs/>
        </w:rPr>
        <w:t>Compromiso a futuro:</w:t>
      </w:r>
      <w:r w:rsidRPr="00AA57BB">
        <w:rPr>
          <w:rFonts w:ascii="Gilroy" w:hAnsi="Gilroy"/>
        </w:rPr>
        <w:t xml:space="preserve"> </w:t>
      </w:r>
      <w:r w:rsidRPr="00AA57BB">
        <w:rPr>
          <w:rFonts w:ascii="Gilroy" w:hAnsi="Gilroy"/>
          <w:i/>
          <w:iCs/>
        </w:rPr>
        <w:t>"¿Cuál es el principal compromiso que se lleva hoy su institución para asegurar que esta colaboración interinstitucional se traduzca en una verdadera democratización del acceso a la información?"</w:t>
      </w:r>
    </w:p>
    <w:p w14:paraId="15EB0F8D" w14:textId="77777777" w:rsidR="00AA57BB" w:rsidRPr="00AA57BB" w:rsidRDefault="00AA57BB" w:rsidP="00AA57BB">
      <w:pPr>
        <w:rPr>
          <w:rFonts w:ascii="Gilroy" w:hAnsi="Gilroy"/>
          <w:b/>
          <w:bCs/>
          <w:i/>
          <w:iCs/>
        </w:rPr>
      </w:pPr>
    </w:p>
    <w:p w14:paraId="75C0594E" w14:textId="77777777" w:rsidR="00AA57BB" w:rsidRPr="00622D68" w:rsidRDefault="00AA57BB" w:rsidP="00AA57BB">
      <w:pPr>
        <w:rPr>
          <w:rFonts w:ascii="Gilroy SemiBold" w:hAnsi="Gilroy SemiBold"/>
          <w:b/>
          <w:bCs/>
        </w:rPr>
      </w:pPr>
      <w:r w:rsidRPr="00622D68">
        <w:rPr>
          <w:rFonts w:ascii="Gilroy SemiBold" w:hAnsi="Gilroy SemiBold"/>
          <w:b/>
          <w:bCs/>
        </w:rPr>
        <w:t xml:space="preserve">Preguntas a Equipo de Desarrollo Técnico. </w:t>
      </w:r>
    </w:p>
    <w:p w14:paraId="6F2EF14E" w14:textId="77777777" w:rsidR="00AA57BB" w:rsidRPr="00AA57BB" w:rsidRDefault="00AA57BB" w:rsidP="00AA57BB">
      <w:pPr>
        <w:rPr>
          <w:rFonts w:ascii="Gilroy" w:hAnsi="Gilroy"/>
        </w:rPr>
      </w:pPr>
      <w:r w:rsidRPr="00AA57BB">
        <w:rPr>
          <w:rFonts w:ascii="Gilroy" w:hAnsi="Gilroy"/>
          <w:b/>
          <w:bCs/>
        </w:rPr>
        <w:t xml:space="preserve"> Hablando del diseño desde la raíz: </w:t>
      </w:r>
      <w:r w:rsidRPr="00AA57BB">
        <w:rPr>
          <w:rFonts w:ascii="Gilroy" w:hAnsi="Gilroy"/>
        </w:rPr>
        <w:t xml:space="preserve">"Se ha mencionado que el PADI no es un desarrollo digital ordinario porque se gestó bajo los principios de autonomía y saberes locales. ¿Cómo fue el proceso de trabajo con las comunidades para lograr que la tecnología realmente refleje su cosmovisión?" </w:t>
      </w:r>
    </w:p>
    <w:p w14:paraId="76EC33CB" w14:textId="77777777" w:rsidR="00AA57BB" w:rsidRPr="00AA57BB" w:rsidRDefault="00AA57BB" w:rsidP="00AA57BB">
      <w:pPr>
        <w:rPr>
          <w:rFonts w:ascii="Gilroy" w:hAnsi="Gilroy"/>
          <w:b/>
          <w:bCs/>
        </w:rPr>
      </w:pPr>
      <w:r w:rsidRPr="00AA57BB">
        <w:rPr>
          <w:rFonts w:ascii="Gilroy" w:hAnsi="Gilroy"/>
          <w:b/>
          <w:bCs/>
        </w:rPr>
        <w:t xml:space="preserve"> Infraestructura y seguridad: </w:t>
      </w:r>
      <w:r w:rsidRPr="00AA57BB">
        <w:rPr>
          <w:rFonts w:ascii="Gilroy" w:hAnsi="Gilroy"/>
        </w:rPr>
        <w:t>"Hablar de una plataforma 'Autónoma y Soberana' implica un reto técnico mayor. ¿Cómo se garantiza la seguridad de la información y la estabilidad de este canal para que las comunidades interactúen de forma segura con las instituciones?"</w:t>
      </w:r>
      <w:r w:rsidRPr="00AA57BB">
        <w:rPr>
          <w:rFonts w:ascii="Gilroy" w:hAnsi="Gilroy"/>
          <w:b/>
          <w:bCs/>
        </w:rPr>
        <w:t xml:space="preserve"> </w:t>
      </w:r>
    </w:p>
    <w:p w14:paraId="5E8BF9B1" w14:textId="77777777" w:rsidR="00AA57BB" w:rsidRPr="00AA57BB" w:rsidRDefault="00AA57BB" w:rsidP="00AA57BB">
      <w:pPr>
        <w:rPr>
          <w:rFonts w:ascii="Gilroy" w:hAnsi="Gilroy"/>
        </w:rPr>
      </w:pPr>
      <w:r w:rsidRPr="00AA57BB">
        <w:rPr>
          <w:rFonts w:ascii="Gilroy" w:hAnsi="Gilroy"/>
          <w:b/>
          <w:bCs/>
        </w:rPr>
        <w:t xml:space="preserve">Visión a largo plazo: </w:t>
      </w:r>
      <w:r w:rsidRPr="00AA57BB">
        <w:rPr>
          <w:rFonts w:ascii="Gilroy" w:hAnsi="Gilroy"/>
        </w:rPr>
        <w:t>"Hoy se consolida la presentación oficial ante 44 entidades. ¿Cuál es la siguiente fase operativa del IPPI para garantizar la adopción y el crecimiento de la plataforma en las regiones más alejadas del estado?</w:t>
      </w:r>
    </w:p>
    <w:p w14:paraId="3AF6DA63" w14:textId="77777777" w:rsidR="00AA57BB" w:rsidRPr="00AA57BB" w:rsidRDefault="00AA57BB" w:rsidP="00AA57BB">
      <w:pPr>
        <w:rPr>
          <w:rFonts w:ascii="Gilroy" w:hAnsi="Gilroy"/>
          <w:b/>
          <w:bCs/>
        </w:rPr>
      </w:pPr>
      <w:r w:rsidRPr="00AA57BB">
        <w:rPr>
          <w:rFonts w:ascii="Gilroy" w:hAnsi="Gilroy"/>
          <w:b/>
          <w:bCs/>
        </w:rPr>
        <w:t xml:space="preserve">NOTA: </w:t>
      </w:r>
    </w:p>
    <w:p w14:paraId="2B24CEB3" w14:textId="77777777" w:rsidR="00AA57BB" w:rsidRPr="00AA57BB" w:rsidRDefault="00AA57BB">
      <w:pPr>
        <w:numPr>
          <w:ilvl w:val="0"/>
          <w:numId w:val="49"/>
        </w:numPr>
        <w:rPr>
          <w:rFonts w:ascii="Gilroy" w:hAnsi="Gilroy"/>
        </w:rPr>
      </w:pPr>
      <w:r w:rsidRPr="00AA57BB">
        <w:rPr>
          <w:rFonts w:ascii="Gilroy" w:hAnsi="Gilroy"/>
        </w:rPr>
        <w:lastRenderedPageBreak/>
        <w:t xml:space="preserve">Al finalizar cada entrevista…se puede cerrar con una frase corta para edición del podcast, por ejemplo: </w:t>
      </w:r>
      <w:r w:rsidRPr="00AA57BB">
        <w:rPr>
          <w:rFonts w:ascii="Gilroy" w:hAnsi="Gilroy"/>
          <w:i/>
          <w:iCs/>
        </w:rPr>
        <w:t>"En una sola palabra, ¿qué significa el PADI para el futuro de Puebla?"</w:t>
      </w:r>
    </w:p>
    <w:p w14:paraId="3E1A6E7C" w14:textId="77777777" w:rsidR="00AA57BB" w:rsidRPr="00AA57BB" w:rsidRDefault="00AA57BB">
      <w:pPr>
        <w:numPr>
          <w:ilvl w:val="0"/>
          <w:numId w:val="49"/>
        </w:numPr>
        <w:rPr>
          <w:rFonts w:ascii="Gilroy" w:hAnsi="Gilroy"/>
        </w:rPr>
      </w:pPr>
      <w:r w:rsidRPr="00622D68">
        <w:rPr>
          <w:rFonts w:ascii="Gilroy SemiBold" w:hAnsi="Gilroy SemiBold"/>
          <w:b/>
          <w:bCs/>
        </w:rPr>
        <w:t>Monitoreo del tiempo</w:t>
      </w:r>
      <w:r w:rsidRPr="00AA57BB">
        <w:rPr>
          <w:rFonts w:ascii="Gilroy" w:hAnsi="Gilroy"/>
          <w:b/>
          <w:bCs/>
        </w:rPr>
        <w:t>:</w:t>
      </w:r>
      <w:r w:rsidRPr="00AA57BB">
        <w:rPr>
          <w:rFonts w:ascii="Gilroy" w:hAnsi="Gilroy"/>
        </w:rPr>
        <w:t xml:space="preserve"> Al ser un bloque de solo 20 minutos, el equipo en la cabina de audio debe hacerles señas físicas a los conductores al cumplir los 3 minutos de cada entrevista para mantener la agilidad del contenido. </w:t>
      </w:r>
    </w:p>
    <w:p w14:paraId="170D7380" w14:textId="77777777" w:rsidR="00AA57BB" w:rsidRPr="00AA57BB" w:rsidRDefault="00AA57BB" w:rsidP="00AA57BB">
      <w:pPr>
        <w:rPr>
          <w:rFonts w:ascii="Gilroy" w:hAnsi="Gilroy"/>
        </w:rPr>
      </w:pPr>
    </w:p>
    <w:p w14:paraId="7A14B0EA" w14:textId="77777777" w:rsidR="00AA57BB" w:rsidRPr="00AA57BB" w:rsidRDefault="00AA57BB" w:rsidP="00AA57BB">
      <w:pPr>
        <w:rPr>
          <w:rFonts w:ascii="Gilroy" w:hAnsi="Gilroy"/>
          <w:b/>
          <w:bCs/>
        </w:rPr>
      </w:pPr>
      <w:r w:rsidRPr="00622D68">
        <w:rPr>
          <w:rFonts w:ascii="Gilroy SemiBold" w:hAnsi="Gilroy SemiBold"/>
          <w:b/>
          <w:bCs/>
        </w:rPr>
        <w:t xml:space="preserve">12:50 </w:t>
      </w:r>
      <w:proofErr w:type="spellStart"/>
      <w:r w:rsidRPr="00622D68">
        <w:rPr>
          <w:rFonts w:ascii="Gilroy SemiBold" w:hAnsi="Gilroy SemiBold"/>
          <w:b/>
          <w:bCs/>
        </w:rPr>
        <w:t>hrs</w:t>
      </w:r>
      <w:proofErr w:type="spellEnd"/>
      <w:r w:rsidRPr="00622D68">
        <w:rPr>
          <w:rFonts w:ascii="Gilroy SemiBold" w:hAnsi="Gilroy SemiBold"/>
          <w:b/>
          <w:bCs/>
        </w:rPr>
        <w:t>.</w:t>
      </w:r>
      <w:r w:rsidRPr="00AA57BB">
        <w:rPr>
          <w:rFonts w:ascii="Gilroy" w:hAnsi="Gilroy"/>
          <w:b/>
          <w:bCs/>
        </w:rPr>
        <w:t xml:space="preserve"> – Ceremonia de Entrega de Reconocimientos</w:t>
      </w:r>
    </w:p>
    <w:p w14:paraId="06D402CA" w14:textId="77777777" w:rsidR="00AA57BB" w:rsidRPr="00AA57BB" w:rsidRDefault="00AA57BB">
      <w:pPr>
        <w:numPr>
          <w:ilvl w:val="0"/>
          <w:numId w:val="42"/>
        </w:numPr>
        <w:rPr>
          <w:rFonts w:ascii="Gilroy" w:hAnsi="Gilroy"/>
        </w:rPr>
      </w:pPr>
      <w:r w:rsidRPr="00AA57BB">
        <w:rPr>
          <w:rFonts w:ascii="Gilroy" w:hAnsi="Gilroy"/>
          <w:b/>
          <w:bCs/>
        </w:rPr>
        <w:t>Acción:</w:t>
      </w:r>
      <w:r w:rsidRPr="00AA57BB">
        <w:rPr>
          <w:rFonts w:ascii="Gilroy" w:hAnsi="Gilroy"/>
        </w:rPr>
        <w:t xml:space="preserve"> Acto protocolario de entrega de constancias y agradecimientos. </w:t>
      </w:r>
    </w:p>
    <w:p w14:paraId="0E7BA394" w14:textId="77777777" w:rsidR="00AA57BB" w:rsidRPr="00AA57BB" w:rsidRDefault="00AA57BB">
      <w:pPr>
        <w:numPr>
          <w:ilvl w:val="0"/>
          <w:numId w:val="42"/>
        </w:numPr>
        <w:rPr>
          <w:rFonts w:ascii="Gilroy" w:hAnsi="Gilroy"/>
        </w:rPr>
      </w:pPr>
      <w:r w:rsidRPr="00AA57BB">
        <w:rPr>
          <w:rFonts w:ascii="Gilroy" w:hAnsi="Gilroy"/>
          <w:b/>
          <w:bCs/>
        </w:rPr>
        <w:t>Operación:</w:t>
      </w:r>
      <w:r w:rsidRPr="00AA57BB">
        <w:rPr>
          <w:rFonts w:ascii="Gilroy" w:hAnsi="Gilroy"/>
        </w:rPr>
        <w:t xml:space="preserve"> El Mediador da lectura al orden protocolario. El equipo de protocolo asiste en el escenario entregando los documentos impresos validados previamente con las firmas institucionales y logotipos correctos. El equipo de comunicación realiza un registro fotográfico detallado de cada entrega. </w:t>
      </w:r>
    </w:p>
    <w:p w14:paraId="383F0DFA" w14:textId="77777777" w:rsidR="00AA57BB" w:rsidRPr="00AA57BB" w:rsidRDefault="00AA57BB" w:rsidP="00AA57BB">
      <w:pPr>
        <w:rPr>
          <w:rFonts w:ascii="Gilroy" w:hAnsi="Gilroy"/>
        </w:rPr>
      </w:pPr>
    </w:p>
    <w:p w14:paraId="660805E9" w14:textId="77777777" w:rsidR="00AA57BB" w:rsidRPr="00AA57BB" w:rsidRDefault="00AA57BB" w:rsidP="00AA57BB">
      <w:pPr>
        <w:rPr>
          <w:rFonts w:ascii="Gilroy" w:hAnsi="Gilroy"/>
          <w:b/>
          <w:bCs/>
        </w:rPr>
      </w:pPr>
      <w:r w:rsidRPr="00622D68">
        <w:rPr>
          <w:rFonts w:ascii="Gilroy SemiBold" w:hAnsi="Gilroy SemiBold"/>
          <w:b/>
          <w:bCs/>
        </w:rPr>
        <w:t xml:space="preserve">13:00 </w:t>
      </w:r>
      <w:proofErr w:type="spellStart"/>
      <w:r w:rsidRPr="00622D68">
        <w:rPr>
          <w:rFonts w:ascii="Gilroy SemiBold" w:hAnsi="Gilroy SemiBold"/>
          <w:b/>
          <w:bCs/>
        </w:rPr>
        <w:t>hrs</w:t>
      </w:r>
      <w:proofErr w:type="spellEnd"/>
      <w:r w:rsidRPr="00622D68">
        <w:rPr>
          <w:rFonts w:ascii="Gilroy SemiBold" w:hAnsi="Gilroy SemiBold"/>
          <w:b/>
          <w:bCs/>
        </w:rPr>
        <w:t>.</w:t>
      </w:r>
      <w:r w:rsidRPr="00AA57BB">
        <w:rPr>
          <w:rFonts w:ascii="Gilroy" w:hAnsi="Gilroy"/>
          <w:b/>
          <w:bCs/>
        </w:rPr>
        <w:t xml:space="preserve"> – Clausura del Evento</w:t>
      </w:r>
    </w:p>
    <w:p w14:paraId="5CD7B088" w14:textId="77777777" w:rsidR="00AA57BB" w:rsidRPr="00AA57BB" w:rsidRDefault="00AA57BB">
      <w:pPr>
        <w:numPr>
          <w:ilvl w:val="0"/>
          <w:numId w:val="43"/>
        </w:numPr>
        <w:rPr>
          <w:rFonts w:ascii="Gilroy" w:hAnsi="Gilroy"/>
        </w:rPr>
      </w:pPr>
      <w:r w:rsidRPr="00AA57BB">
        <w:rPr>
          <w:rFonts w:ascii="Gilroy" w:hAnsi="Gilroy"/>
          <w:b/>
          <w:bCs/>
        </w:rPr>
        <w:t>Acción:</w:t>
      </w:r>
      <w:r w:rsidRPr="00AA57BB">
        <w:rPr>
          <w:rFonts w:ascii="Gilroy" w:hAnsi="Gilroy"/>
        </w:rPr>
        <w:t xml:space="preserve"> Cierre formal del encuentro institucional. </w:t>
      </w:r>
    </w:p>
    <w:p w14:paraId="599C3908" w14:textId="77777777" w:rsidR="00AA57BB" w:rsidRPr="00AA57BB" w:rsidRDefault="00AA57BB">
      <w:pPr>
        <w:numPr>
          <w:ilvl w:val="0"/>
          <w:numId w:val="43"/>
        </w:numPr>
        <w:rPr>
          <w:rFonts w:ascii="Gilroy" w:hAnsi="Gilroy"/>
        </w:rPr>
      </w:pPr>
      <w:r w:rsidRPr="00AA57BB">
        <w:rPr>
          <w:rFonts w:ascii="Gilroy" w:hAnsi="Gilroy"/>
          <w:b/>
          <w:bCs/>
        </w:rPr>
        <w:t>Operación:</w:t>
      </w:r>
      <w:r w:rsidRPr="00AA57BB">
        <w:rPr>
          <w:rFonts w:ascii="Gilroy" w:hAnsi="Gilroy"/>
        </w:rPr>
        <w:t xml:space="preserve"> El Mediador agradece la asistencia de las instituciones. A la salida, el equipo de logística aplica encuestas de satisfacción y distribuye el material digital o constancias de salida correspondientes. </w:t>
      </w:r>
    </w:p>
    <w:p w14:paraId="5944C9C3" w14:textId="77777777" w:rsidR="00AA57BB" w:rsidRPr="00AA57BB" w:rsidRDefault="00AA57BB" w:rsidP="00AA57BB">
      <w:pPr>
        <w:rPr>
          <w:rFonts w:ascii="Gilroy" w:hAnsi="Gilroy"/>
          <w:b/>
          <w:bCs/>
        </w:rPr>
      </w:pPr>
    </w:p>
    <w:p w14:paraId="3EFD2039" w14:textId="77777777" w:rsidR="00AA57BB" w:rsidRPr="00622D68" w:rsidRDefault="00AA57BB" w:rsidP="00AA57BB">
      <w:pPr>
        <w:rPr>
          <w:rFonts w:ascii="Gilroy SemiBold" w:hAnsi="Gilroy SemiBold"/>
          <w:b/>
          <w:bCs/>
        </w:rPr>
      </w:pPr>
      <w:r w:rsidRPr="00622D68">
        <w:rPr>
          <w:rFonts w:ascii="Gilroy SemiBold" w:hAnsi="Gilroy SemiBold"/>
          <w:b/>
          <w:bCs/>
        </w:rPr>
        <w:t>Fase de Cierre y Evidencias (</w:t>
      </w:r>
      <w:proofErr w:type="spellStart"/>
      <w:r w:rsidRPr="00622D68">
        <w:rPr>
          <w:rFonts w:ascii="Gilroy SemiBold" w:hAnsi="Gilroy SemiBold"/>
          <w:b/>
          <w:bCs/>
        </w:rPr>
        <w:t>Post-evento</w:t>
      </w:r>
      <w:proofErr w:type="spellEnd"/>
      <w:r w:rsidRPr="00622D68">
        <w:rPr>
          <w:rFonts w:ascii="Gilroy SemiBold" w:hAnsi="Gilroy SemiBold"/>
          <w:b/>
          <w:bCs/>
        </w:rPr>
        <w:t>)</w:t>
      </w:r>
    </w:p>
    <w:p w14:paraId="0FC9F125" w14:textId="77777777" w:rsidR="00AA57BB" w:rsidRPr="00AA57BB" w:rsidRDefault="00AA57BB" w:rsidP="00AA57BB">
      <w:pPr>
        <w:rPr>
          <w:rFonts w:ascii="Gilroy" w:hAnsi="Gilroy"/>
        </w:rPr>
      </w:pPr>
      <w:r w:rsidRPr="00AA57BB">
        <w:rPr>
          <w:rFonts w:ascii="Gilroy" w:hAnsi="Gilroy"/>
        </w:rPr>
        <w:t xml:space="preserve">Una vez finalizadas las actividades en sala, los coordinadores y responsables clave ejecutarán el proceso de evaluación y resguardo: </w:t>
      </w:r>
    </w:p>
    <w:p w14:paraId="5134C207" w14:textId="77777777" w:rsidR="00AA57BB" w:rsidRPr="00AA57BB" w:rsidRDefault="00AA57BB">
      <w:pPr>
        <w:numPr>
          <w:ilvl w:val="0"/>
          <w:numId w:val="44"/>
        </w:numPr>
        <w:rPr>
          <w:rFonts w:ascii="Gilroy" w:hAnsi="Gilroy"/>
        </w:rPr>
      </w:pPr>
      <w:r w:rsidRPr="00622D68">
        <w:rPr>
          <w:rFonts w:ascii="Gilroy SemiBold" w:hAnsi="Gilroy SemiBold"/>
          <w:b/>
          <w:bCs/>
        </w:rPr>
        <w:t>Recopilación de Evidencia</w:t>
      </w:r>
      <w:r w:rsidRPr="00AA57BB">
        <w:rPr>
          <w:rFonts w:ascii="Gilroy" w:hAnsi="Gilroy"/>
          <w:b/>
          <w:bCs/>
        </w:rPr>
        <w:t>:</w:t>
      </w:r>
      <w:r w:rsidRPr="00AA57BB">
        <w:rPr>
          <w:rFonts w:ascii="Gilroy" w:hAnsi="Gilroy"/>
        </w:rPr>
        <w:t xml:space="preserve"> El equipo de comunicación procesará las grabaciones de video, los archivos de audio del podcast y el registro fotográfico general. </w:t>
      </w:r>
    </w:p>
    <w:p w14:paraId="7004591D" w14:textId="77777777" w:rsidR="00AA57BB" w:rsidRPr="00AA57BB" w:rsidRDefault="00AA57BB">
      <w:pPr>
        <w:numPr>
          <w:ilvl w:val="0"/>
          <w:numId w:val="44"/>
        </w:numPr>
        <w:rPr>
          <w:rFonts w:ascii="Gilroy" w:hAnsi="Gilroy"/>
        </w:rPr>
      </w:pPr>
      <w:r w:rsidRPr="00622D68">
        <w:rPr>
          <w:rFonts w:ascii="Gilroy SemiBold" w:hAnsi="Gilroy SemiBold"/>
          <w:b/>
          <w:bCs/>
        </w:rPr>
        <w:t>Evaluación de Criterios</w:t>
      </w:r>
      <w:r w:rsidRPr="00AA57BB">
        <w:rPr>
          <w:rFonts w:ascii="Gilroy" w:hAnsi="Gilroy"/>
          <w:b/>
          <w:bCs/>
        </w:rPr>
        <w:t>:</w:t>
      </w:r>
      <w:r w:rsidRPr="00AA57BB">
        <w:rPr>
          <w:rFonts w:ascii="Gilroy" w:hAnsi="Gilroy"/>
        </w:rPr>
        <w:t xml:space="preserve"> El Coordinador General revisará las observaciones operativas del evento, asegurando que se hayan cumplido los lineamientos de inclusión, accesibilidad, y alineación con la imagen institucional del IPPI y del Gobierno del Estado. </w:t>
      </w:r>
    </w:p>
    <w:p w14:paraId="71DB8DD1" w14:textId="77777777" w:rsidR="00AA57BB" w:rsidRPr="00AA57BB" w:rsidRDefault="00AA57BB">
      <w:pPr>
        <w:numPr>
          <w:ilvl w:val="0"/>
          <w:numId w:val="44"/>
        </w:numPr>
        <w:rPr>
          <w:rFonts w:ascii="Gilroy" w:hAnsi="Gilroy"/>
        </w:rPr>
      </w:pPr>
      <w:r w:rsidRPr="00622D68">
        <w:rPr>
          <w:rFonts w:ascii="Gilroy SemiBold" w:hAnsi="Gilroy SemiBold"/>
          <w:b/>
          <w:bCs/>
        </w:rPr>
        <w:t>Entregable Final:</w:t>
      </w:r>
      <w:r w:rsidRPr="00AA57BB">
        <w:rPr>
          <w:rFonts w:ascii="Gilroy" w:hAnsi="Gilroy"/>
        </w:rPr>
        <w:t xml:space="preserve"> Integración de las listas de asistencia firmadas y redacción del Informe Final del Evento para el archivo institucional. </w:t>
      </w:r>
    </w:p>
    <w:p w14:paraId="0EDC7481" w14:textId="77777777" w:rsidR="00AA57BB" w:rsidRDefault="00AA57BB" w:rsidP="00AA57BB">
      <w:pPr>
        <w:rPr>
          <w:rFonts w:ascii="Gilroy" w:hAnsi="Gilroy"/>
        </w:rPr>
      </w:pPr>
    </w:p>
    <w:p w14:paraId="6C232E57" w14:textId="77777777" w:rsidR="00622D68" w:rsidRDefault="00622D68" w:rsidP="00AA57BB">
      <w:pPr>
        <w:rPr>
          <w:rFonts w:ascii="Gilroy" w:hAnsi="Gilroy"/>
        </w:rPr>
      </w:pPr>
    </w:p>
    <w:p w14:paraId="024A486F" w14:textId="77777777" w:rsidR="00622D68" w:rsidRDefault="00622D68" w:rsidP="00AA57BB">
      <w:pPr>
        <w:rPr>
          <w:rFonts w:ascii="Gilroy" w:hAnsi="Gilroy"/>
        </w:rPr>
      </w:pPr>
    </w:p>
    <w:p w14:paraId="78E9D599" w14:textId="6AFD902B" w:rsidR="00761B71" w:rsidRDefault="00761B71" w:rsidP="00761B71">
      <w:pPr>
        <w:jc w:val="center"/>
        <w:rPr>
          <w:b/>
          <w:bCs/>
        </w:rPr>
      </w:pPr>
    </w:p>
    <w:p w14:paraId="3DB44292" w14:textId="0C14A985" w:rsidR="00761B71" w:rsidRPr="00323431" w:rsidRDefault="00761B71" w:rsidP="00761B71">
      <w:pPr>
        <w:jc w:val="center"/>
        <w:rPr>
          <w:b/>
          <w:bCs/>
          <w:sz w:val="28"/>
          <w:szCs w:val="28"/>
        </w:rPr>
      </w:pPr>
      <w:r w:rsidRPr="00323431">
        <w:rPr>
          <w:b/>
          <w:bCs/>
          <w:noProof/>
          <w:sz w:val="28"/>
          <w:szCs w:val="28"/>
        </w:rPr>
        <w:drawing>
          <wp:anchor distT="0" distB="0" distL="114300" distR="114300" simplePos="0" relativeHeight="251683840" behindDoc="0" locked="0" layoutInCell="1" allowOverlap="1" wp14:anchorId="569AA184" wp14:editId="5D0A8E44">
            <wp:simplePos x="0" y="0"/>
            <wp:positionH relativeFrom="margin">
              <wp:posOffset>-518160</wp:posOffset>
            </wp:positionH>
            <wp:positionV relativeFrom="margin">
              <wp:posOffset>-499745</wp:posOffset>
            </wp:positionV>
            <wp:extent cx="1162050" cy="522605"/>
            <wp:effectExtent l="0" t="0" r="0" b="0"/>
            <wp:wrapSquare wrapText="bothSides"/>
            <wp:docPr id="1375059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059230" name="Imagen 13750592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2050" cy="522605"/>
                    </a:xfrm>
                    <a:prstGeom prst="rect">
                      <a:avLst/>
                    </a:prstGeom>
                  </pic:spPr>
                </pic:pic>
              </a:graphicData>
            </a:graphic>
            <wp14:sizeRelH relativeFrom="margin">
              <wp14:pctWidth>0</wp14:pctWidth>
            </wp14:sizeRelH>
            <wp14:sizeRelV relativeFrom="margin">
              <wp14:pctHeight>0</wp14:pctHeight>
            </wp14:sizeRelV>
          </wp:anchor>
        </w:drawing>
      </w:r>
      <w:r w:rsidRPr="00323431">
        <w:rPr>
          <w:b/>
          <w:bCs/>
          <w:sz w:val="28"/>
          <w:szCs w:val="28"/>
        </w:rPr>
        <w:t>FICHA TÉCNICA</w:t>
      </w:r>
    </w:p>
    <w:tbl>
      <w:tblPr>
        <w:tblStyle w:val="Tablaconcuadrcula"/>
        <w:tblpPr w:leftFromText="141" w:rightFromText="141" w:vertAnchor="text" w:horzAnchor="margin" w:tblpXSpec="center" w:tblpY="2"/>
        <w:tblW w:w="10490" w:type="dxa"/>
        <w:tblLook w:val="04A0" w:firstRow="1" w:lastRow="0" w:firstColumn="1" w:lastColumn="0" w:noHBand="0" w:noVBand="1"/>
      </w:tblPr>
      <w:tblGrid>
        <w:gridCol w:w="2138"/>
        <w:gridCol w:w="8352"/>
      </w:tblGrid>
      <w:tr w:rsidR="00761B71" w14:paraId="2A53BC7A" w14:textId="77777777" w:rsidTr="00761B71">
        <w:trPr>
          <w:trHeight w:val="559"/>
        </w:trPr>
        <w:tc>
          <w:tcPr>
            <w:tcW w:w="2138" w:type="dxa"/>
            <w:shd w:val="clear" w:color="auto" w:fill="DBDBDB" w:themeFill="accent3" w:themeFillTint="66"/>
          </w:tcPr>
          <w:p w14:paraId="476ABBC5" w14:textId="77777777" w:rsidR="00761B71" w:rsidRDefault="00761B71" w:rsidP="004D0906">
            <w:pPr>
              <w:rPr>
                <w:b/>
                <w:bCs/>
              </w:rPr>
            </w:pPr>
            <w:r>
              <w:rPr>
                <w:b/>
                <w:bCs/>
              </w:rPr>
              <w:t>Nombre del Evento:</w:t>
            </w:r>
          </w:p>
        </w:tc>
        <w:tc>
          <w:tcPr>
            <w:tcW w:w="8352" w:type="dxa"/>
          </w:tcPr>
          <w:p w14:paraId="64B26183" w14:textId="58B649F3" w:rsidR="00761B71" w:rsidRPr="00A813B5" w:rsidRDefault="00761B71" w:rsidP="004D0906">
            <w:pPr>
              <w:rPr>
                <w:b/>
                <w:bCs/>
                <w:sz w:val="20"/>
                <w:szCs w:val="20"/>
              </w:rPr>
            </w:pPr>
            <w:r>
              <w:rPr>
                <w:rFonts w:ascii="Arial" w:hAnsi="Arial" w:cs="Arial"/>
                <w:b/>
                <w:bCs/>
                <w:sz w:val="20"/>
                <w:szCs w:val="20"/>
              </w:rPr>
              <w:t>“</w:t>
            </w:r>
            <w:r w:rsidRPr="00A813B5">
              <w:rPr>
                <w:rFonts w:ascii="Arial" w:hAnsi="Arial" w:cs="Arial"/>
                <w:b/>
                <w:bCs/>
                <w:sz w:val="20"/>
                <w:szCs w:val="20"/>
              </w:rPr>
              <w:t>Presentación Oficial de la Plataforma Autónoma Digital Indígena (PADI)</w:t>
            </w:r>
            <w:r>
              <w:rPr>
                <w:rFonts w:ascii="Arial" w:hAnsi="Arial" w:cs="Arial"/>
                <w:b/>
                <w:bCs/>
                <w:sz w:val="20"/>
                <w:szCs w:val="20"/>
              </w:rPr>
              <w:t>.”</w:t>
            </w:r>
          </w:p>
        </w:tc>
      </w:tr>
      <w:tr w:rsidR="00761B71" w14:paraId="6EA8B0B2" w14:textId="77777777" w:rsidTr="00761B71">
        <w:trPr>
          <w:trHeight w:val="421"/>
        </w:trPr>
        <w:tc>
          <w:tcPr>
            <w:tcW w:w="2138" w:type="dxa"/>
          </w:tcPr>
          <w:p w14:paraId="69725EA6" w14:textId="77777777" w:rsidR="00761B71" w:rsidRDefault="00761B71" w:rsidP="004D0906">
            <w:pPr>
              <w:rPr>
                <w:b/>
                <w:bCs/>
              </w:rPr>
            </w:pPr>
            <w:r>
              <w:rPr>
                <w:b/>
                <w:bCs/>
              </w:rPr>
              <w:t>Institución:</w:t>
            </w:r>
          </w:p>
        </w:tc>
        <w:tc>
          <w:tcPr>
            <w:tcW w:w="8352" w:type="dxa"/>
            <w:shd w:val="clear" w:color="auto" w:fill="DBDBDB" w:themeFill="accent3" w:themeFillTint="66"/>
          </w:tcPr>
          <w:p w14:paraId="63A5E756" w14:textId="1C90B22A" w:rsidR="00761B71" w:rsidRPr="004E1FEF" w:rsidRDefault="000476AA" w:rsidP="004D0906">
            <w:pPr>
              <w:spacing w:line="276" w:lineRule="auto"/>
              <w:rPr>
                <w:rFonts w:ascii="Arial" w:hAnsi="Arial" w:cs="Arial"/>
                <w:sz w:val="20"/>
                <w:szCs w:val="20"/>
              </w:rPr>
            </w:pPr>
            <w:r>
              <w:rPr>
                <w:b/>
                <w:bCs/>
                <w:noProof/>
              </w:rPr>
              <mc:AlternateContent>
                <mc:Choice Requires="wps">
                  <w:drawing>
                    <wp:anchor distT="0" distB="0" distL="114300" distR="114300" simplePos="0" relativeHeight="251684864" behindDoc="1" locked="0" layoutInCell="1" allowOverlap="1" wp14:anchorId="2123B294" wp14:editId="5EB2EDBB">
                      <wp:simplePos x="0" y="0"/>
                      <wp:positionH relativeFrom="margin">
                        <wp:posOffset>-1435709</wp:posOffset>
                      </wp:positionH>
                      <wp:positionV relativeFrom="margin">
                        <wp:posOffset>-774014</wp:posOffset>
                      </wp:positionV>
                      <wp:extent cx="6677025" cy="372745"/>
                      <wp:effectExtent l="0" t="0" r="28575" b="27305"/>
                      <wp:wrapNone/>
                      <wp:docPr id="683009688" name="Rectángulo 2"/>
                      <wp:cNvGraphicFramePr/>
                      <a:graphic xmlns:a="http://schemas.openxmlformats.org/drawingml/2006/main">
                        <a:graphicData uri="http://schemas.microsoft.com/office/word/2010/wordprocessingShape">
                          <wps:wsp>
                            <wps:cNvSpPr/>
                            <wps:spPr>
                              <a:xfrm>
                                <a:off x="0" y="0"/>
                                <a:ext cx="6677025" cy="372745"/>
                              </a:xfrm>
                              <a:prstGeom prst="rect">
                                <a:avLst/>
                              </a:prstGeom>
                              <a:solidFill>
                                <a:schemeClr val="accent3">
                                  <a:lumMod val="20000"/>
                                  <a:lumOff val="80000"/>
                                </a:schemeClr>
                              </a:solidFill>
                              <a:ln>
                                <a:solidFill>
                                  <a:schemeClr val="accent3">
                                    <a:lumMod val="40000"/>
                                    <a:lumOff val="6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84BB2F0" id="Rectángulo 2" o:spid="_x0000_s1026" style="position:absolute;margin-left:-113.05pt;margin-top:-60.95pt;width:525.75pt;height:29.35pt;z-index:-251631616;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" fillcolor="#ededed [662]" strokecolor="#dbdbdb [1302]" strokeweight="1pt">
                      <w10:wrap anchorx="margin" anchory="margin"/>
                    </v:rect>
                  </w:pict>
                </mc:Fallback>
              </mc:AlternateContent>
            </w:r>
            <w:r w:rsidR="00761B71" w:rsidRPr="004E1FEF">
              <w:rPr>
                <w:rFonts w:ascii="Arial" w:hAnsi="Arial" w:cs="Arial"/>
                <w:sz w:val="20"/>
                <w:szCs w:val="20"/>
              </w:rPr>
              <w:t>Instituto Poblano de los Pueblos Indígenas (IPPI)</w:t>
            </w:r>
          </w:p>
        </w:tc>
      </w:tr>
      <w:tr w:rsidR="00761B71" w14:paraId="4362D333" w14:textId="77777777" w:rsidTr="00761B71">
        <w:trPr>
          <w:trHeight w:val="257"/>
        </w:trPr>
        <w:tc>
          <w:tcPr>
            <w:tcW w:w="2138" w:type="dxa"/>
            <w:shd w:val="clear" w:color="auto" w:fill="DBDBDB" w:themeFill="accent3" w:themeFillTint="66"/>
          </w:tcPr>
          <w:p w14:paraId="588F906D" w14:textId="77777777" w:rsidR="00761B71" w:rsidRDefault="00761B71" w:rsidP="004D0906">
            <w:pPr>
              <w:rPr>
                <w:b/>
                <w:bCs/>
              </w:rPr>
            </w:pPr>
            <w:r>
              <w:rPr>
                <w:b/>
                <w:bCs/>
              </w:rPr>
              <w:t>Fecha del evento:</w:t>
            </w:r>
          </w:p>
        </w:tc>
        <w:tc>
          <w:tcPr>
            <w:tcW w:w="8352" w:type="dxa"/>
          </w:tcPr>
          <w:p w14:paraId="16A497DE" w14:textId="77777777" w:rsidR="00761B71" w:rsidRDefault="00761B71" w:rsidP="004D0906">
            <w:pPr>
              <w:rPr>
                <w:b/>
                <w:bCs/>
              </w:rPr>
            </w:pPr>
          </w:p>
        </w:tc>
      </w:tr>
      <w:tr w:rsidR="00761B71" w14:paraId="61956331" w14:textId="77777777" w:rsidTr="00761B71">
        <w:trPr>
          <w:trHeight w:val="579"/>
        </w:trPr>
        <w:tc>
          <w:tcPr>
            <w:tcW w:w="2138" w:type="dxa"/>
          </w:tcPr>
          <w:p w14:paraId="414D242B" w14:textId="77777777" w:rsidR="00761B71" w:rsidRDefault="00761B71" w:rsidP="004D0906">
            <w:pPr>
              <w:rPr>
                <w:b/>
                <w:bCs/>
              </w:rPr>
            </w:pPr>
            <w:r>
              <w:rPr>
                <w:b/>
                <w:bCs/>
              </w:rPr>
              <w:t>Modalidad:</w:t>
            </w:r>
          </w:p>
        </w:tc>
        <w:tc>
          <w:tcPr>
            <w:tcW w:w="8352" w:type="dxa"/>
            <w:shd w:val="clear" w:color="auto" w:fill="DBDBDB" w:themeFill="accent3" w:themeFillTint="66"/>
          </w:tcPr>
          <w:p w14:paraId="47715AE4" w14:textId="77777777" w:rsidR="00761B71" w:rsidRPr="004E1FEF" w:rsidRDefault="00761B71" w:rsidP="004D0906">
            <w:pPr>
              <w:rPr>
                <w:rFonts w:ascii="Arial" w:hAnsi="Arial" w:cs="Arial"/>
                <w:sz w:val="20"/>
                <w:szCs w:val="20"/>
              </w:rPr>
            </w:pPr>
            <w:r>
              <w:rPr>
                <w:b/>
                <w:bCs/>
              </w:rPr>
              <w:t xml:space="preserve">Presencial: </w:t>
            </w:r>
            <w:r w:rsidRPr="004E1FEF">
              <w:rPr>
                <w:rFonts w:ascii="Arial" w:hAnsi="Arial" w:cs="Arial"/>
                <w:sz w:val="20"/>
                <w:szCs w:val="20"/>
              </w:rPr>
              <w:t xml:space="preserve">Instituto Poblano de los Pueblos Indígenas (IPPI) </w:t>
            </w:r>
          </w:p>
          <w:p w14:paraId="62B8AB6D" w14:textId="77777777" w:rsidR="00761B71" w:rsidRPr="00A17FF3" w:rsidRDefault="00761B71" w:rsidP="004D0906">
            <w:pPr>
              <w:rPr>
                <w:rFonts w:ascii="Arial" w:hAnsi="Arial" w:cs="Arial"/>
                <w:sz w:val="20"/>
                <w:szCs w:val="20"/>
              </w:rPr>
            </w:pPr>
            <w:r w:rsidRPr="004E1FEF">
              <w:rPr>
                <w:rFonts w:ascii="Arial" w:hAnsi="Arial" w:cs="Arial"/>
                <w:sz w:val="20"/>
                <w:szCs w:val="20"/>
              </w:rPr>
              <w:t>(</w:t>
            </w:r>
            <w:proofErr w:type="spellStart"/>
            <w:r w:rsidRPr="004E1FEF">
              <w:rPr>
                <w:rFonts w:ascii="Arial" w:hAnsi="Arial" w:cs="Arial"/>
                <w:sz w:val="20"/>
                <w:szCs w:val="20"/>
              </w:rPr>
              <w:t>Blvd</w:t>
            </w:r>
            <w:proofErr w:type="spellEnd"/>
            <w:r w:rsidRPr="004E1FEF">
              <w:rPr>
                <w:rFonts w:ascii="Arial" w:hAnsi="Arial" w:cs="Arial"/>
                <w:sz w:val="20"/>
                <w:szCs w:val="20"/>
              </w:rPr>
              <w:t xml:space="preserve">. Atlixco 2103, Col. Belisario Domínguez, Puebla, Pue.) </w:t>
            </w:r>
          </w:p>
        </w:tc>
      </w:tr>
      <w:tr w:rsidR="00761B71" w14:paraId="0FD1715A" w14:textId="77777777" w:rsidTr="00761B71">
        <w:trPr>
          <w:trHeight w:val="1028"/>
        </w:trPr>
        <w:tc>
          <w:tcPr>
            <w:tcW w:w="2138" w:type="dxa"/>
            <w:shd w:val="clear" w:color="auto" w:fill="DBDBDB" w:themeFill="accent3" w:themeFillTint="66"/>
          </w:tcPr>
          <w:p w14:paraId="3B0B2C89" w14:textId="77777777" w:rsidR="00761B71" w:rsidRDefault="00761B71" w:rsidP="004D0906">
            <w:pPr>
              <w:rPr>
                <w:b/>
                <w:bCs/>
              </w:rPr>
            </w:pPr>
          </w:p>
          <w:p w14:paraId="36B86687" w14:textId="77777777" w:rsidR="00761B71" w:rsidRDefault="00761B71" w:rsidP="004D0906">
            <w:pPr>
              <w:rPr>
                <w:b/>
                <w:bCs/>
              </w:rPr>
            </w:pPr>
            <w:r>
              <w:rPr>
                <w:b/>
                <w:bCs/>
              </w:rPr>
              <w:t>Objetivo del Evento:</w:t>
            </w:r>
          </w:p>
        </w:tc>
        <w:tc>
          <w:tcPr>
            <w:tcW w:w="8352" w:type="dxa"/>
          </w:tcPr>
          <w:p w14:paraId="5B420BF4" w14:textId="77777777" w:rsidR="00761B71" w:rsidRPr="00A813B5" w:rsidRDefault="00761B71" w:rsidP="004D0906">
            <w:pPr>
              <w:rPr>
                <w:rFonts w:ascii="Arial" w:hAnsi="Arial" w:cs="Arial"/>
                <w:sz w:val="20"/>
                <w:szCs w:val="20"/>
              </w:rPr>
            </w:pPr>
            <w:r w:rsidRPr="00A813B5">
              <w:rPr>
                <w:rFonts w:ascii="Arial" w:hAnsi="Arial" w:cs="Arial"/>
                <w:sz w:val="20"/>
                <w:szCs w:val="20"/>
              </w:rPr>
              <w:t>Consolidar la alianza con las 44 entidades y presentar públicamente la Plataforma Autónoma Digital Indígena en Puebla. Esto legitimará su pertinencia cultural ante las autoridades y democratizará el acceso a la información, salud y educación en las comunidades originarias.</w:t>
            </w:r>
          </w:p>
        </w:tc>
      </w:tr>
      <w:tr w:rsidR="00761B71" w14:paraId="1FAE1342" w14:textId="77777777" w:rsidTr="00761B71">
        <w:trPr>
          <w:trHeight w:val="1835"/>
        </w:trPr>
        <w:tc>
          <w:tcPr>
            <w:tcW w:w="2138" w:type="dxa"/>
          </w:tcPr>
          <w:p w14:paraId="70F637C6" w14:textId="77777777" w:rsidR="00761B71" w:rsidRDefault="00761B71" w:rsidP="004D0906">
            <w:pPr>
              <w:rPr>
                <w:b/>
                <w:bCs/>
              </w:rPr>
            </w:pPr>
          </w:p>
          <w:p w14:paraId="30C69BF8" w14:textId="77777777" w:rsidR="00761B71" w:rsidRDefault="00761B71" w:rsidP="004D0906">
            <w:pPr>
              <w:rPr>
                <w:b/>
                <w:bCs/>
              </w:rPr>
            </w:pPr>
          </w:p>
          <w:p w14:paraId="4E5A4871" w14:textId="77777777" w:rsidR="00761B71" w:rsidRDefault="00761B71" w:rsidP="004D0906">
            <w:pPr>
              <w:rPr>
                <w:b/>
                <w:bCs/>
              </w:rPr>
            </w:pPr>
            <w:r>
              <w:rPr>
                <w:b/>
                <w:bCs/>
              </w:rPr>
              <w:t>Objetivos específicos:</w:t>
            </w:r>
          </w:p>
        </w:tc>
        <w:tc>
          <w:tcPr>
            <w:tcW w:w="8352" w:type="dxa"/>
            <w:shd w:val="clear" w:color="auto" w:fill="DBDBDB" w:themeFill="accent3" w:themeFillTint="66"/>
          </w:tcPr>
          <w:p w14:paraId="7899FE99" w14:textId="77777777" w:rsidR="00761B71" w:rsidRPr="004E1FEF" w:rsidRDefault="00761B71">
            <w:pPr>
              <w:pStyle w:val="Prrafodelista"/>
              <w:numPr>
                <w:ilvl w:val="0"/>
                <w:numId w:val="46"/>
              </w:numPr>
              <w:spacing w:line="276" w:lineRule="auto"/>
              <w:rPr>
                <w:rFonts w:ascii="Arial" w:hAnsi="Arial" w:cs="Arial"/>
                <w:sz w:val="20"/>
                <w:szCs w:val="20"/>
              </w:rPr>
            </w:pPr>
            <w:r w:rsidRPr="004E1FEF">
              <w:rPr>
                <w:rFonts w:ascii="Arial" w:hAnsi="Arial" w:cs="Arial"/>
                <w:sz w:val="20"/>
                <w:szCs w:val="20"/>
              </w:rPr>
              <w:t>Vincular formalmente a las 44 instituciones invitadas para asegurar su colaboración en la adopción de la plataforma.</w:t>
            </w:r>
          </w:p>
          <w:p w14:paraId="46C934D5" w14:textId="77777777" w:rsidR="00761B71" w:rsidRPr="004E1FEF" w:rsidRDefault="00761B71">
            <w:pPr>
              <w:pStyle w:val="Prrafodelista"/>
              <w:numPr>
                <w:ilvl w:val="0"/>
                <w:numId w:val="46"/>
              </w:numPr>
              <w:spacing w:line="276" w:lineRule="auto"/>
              <w:rPr>
                <w:rFonts w:ascii="Arial" w:hAnsi="Arial" w:cs="Arial"/>
                <w:sz w:val="20"/>
                <w:szCs w:val="20"/>
              </w:rPr>
            </w:pPr>
            <w:r w:rsidRPr="004E1FEF">
              <w:rPr>
                <w:rFonts w:ascii="Arial" w:hAnsi="Arial" w:cs="Arial"/>
                <w:sz w:val="20"/>
                <w:szCs w:val="20"/>
              </w:rPr>
              <w:t>Exponer el funcionamiento interactivo de la plataforma PADI, validando su pertinencia cultural y lingüística con las comunidades.</w:t>
            </w:r>
          </w:p>
          <w:p w14:paraId="2FFCB5F5" w14:textId="77777777" w:rsidR="00761B71" w:rsidRPr="004E1FEF" w:rsidRDefault="00761B71">
            <w:pPr>
              <w:pStyle w:val="Prrafodelista"/>
              <w:numPr>
                <w:ilvl w:val="0"/>
                <w:numId w:val="46"/>
              </w:numPr>
              <w:spacing w:line="276" w:lineRule="auto"/>
              <w:rPr>
                <w:rFonts w:ascii="Arial" w:hAnsi="Arial" w:cs="Arial"/>
                <w:sz w:val="20"/>
                <w:szCs w:val="20"/>
              </w:rPr>
            </w:pPr>
            <w:r w:rsidRPr="004E1FEF">
              <w:rPr>
                <w:rFonts w:ascii="Arial" w:hAnsi="Arial" w:cs="Arial"/>
                <w:sz w:val="20"/>
                <w:szCs w:val="20"/>
              </w:rPr>
              <w:t>Generar material audiovisual, entrevistas y contenido de podcast para posicionar públicamente la estrategia de autonomía digital.</w:t>
            </w:r>
          </w:p>
          <w:p w14:paraId="0CDD4509" w14:textId="77777777" w:rsidR="00761B71" w:rsidRDefault="00761B71" w:rsidP="004D0906">
            <w:pPr>
              <w:jc w:val="center"/>
              <w:rPr>
                <w:b/>
                <w:bCs/>
              </w:rPr>
            </w:pPr>
          </w:p>
        </w:tc>
      </w:tr>
      <w:tr w:rsidR="00761B71" w14:paraId="354DA29C" w14:textId="77777777" w:rsidTr="00761B71">
        <w:tc>
          <w:tcPr>
            <w:tcW w:w="2138" w:type="dxa"/>
            <w:shd w:val="clear" w:color="auto" w:fill="DBDBDB" w:themeFill="accent3" w:themeFillTint="66"/>
          </w:tcPr>
          <w:p w14:paraId="74258C29" w14:textId="77777777" w:rsidR="00761B71" w:rsidRDefault="00761B71" w:rsidP="004D0906">
            <w:pPr>
              <w:rPr>
                <w:b/>
                <w:bCs/>
              </w:rPr>
            </w:pPr>
          </w:p>
          <w:p w14:paraId="5F7F0225" w14:textId="77777777" w:rsidR="00761B71" w:rsidRDefault="00761B71" w:rsidP="004D0906">
            <w:pPr>
              <w:rPr>
                <w:b/>
                <w:bCs/>
              </w:rPr>
            </w:pPr>
          </w:p>
          <w:p w14:paraId="26822C05" w14:textId="77777777" w:rsidR="00761B71" w:rsidRDefault="00761B71" w:rsidP="004D0906">
            <w:pPr>
              <w:rPr>
                <w:b/>
                <w:bCs/>
              </w:rPr>
            </w:pPr>
            <w:r>
              <w:rPr>
                <w:b/>
                <w:bCs/>
              </w:rPr>
              <w:t>Instituciones Participantes:</w:t>
            </w:r>
          </w:p>
        </w:tc>
        <w:tc>
          <w:tcPr>
            <w:tcW w:w="8352" w:type="dxa"/>
          </w:tcPr>
          <w:p w14:paraId="6ADF88D7" w14:textId="7379774B" w:rsidR="00761B71" w:rsidRPr="007571D7" w:rsidRDefault="00761B71">
            <w:pPr>
              <w:pStyle w:val="Prrafodelista"/>
              <w:numPr>
                <w:ilvl w:val="0"/>
                <w:numId w:val="46"/>
              </w:numPr>
              <w:spacing w:line="360" w:lineRule="auto"/>
              <w:jc w:val="both"/>
              <w:rPr>
                <w:rFonts w:ascii="Arial" w:hAnsi="Arial" w:cs="Arial"/>
                <w:sz w:val="18"/>
                <w:szCs w:val="18"/>
              </w:rPr>
            </w:pPr>
            <w:r w:rsidRPr="007571D7">
              <w:rPr>
                <w:rFonts w:ascii="Arial" w:hAnsi="Arial" w:cs="Arial"/>
                <w:sz w:val="18"/>
                <w:szCs w:val="18"/>
              </w:rPr>
              <w:t xml:space="preserve">CONAFE </w:t>
            </w:r>
          </w:p>
          <w:p w14:paraId="1C9195D2" w14:textId="77777777" w:rsidR="00761B71" w:rsidRPr="007571D7" w:rsidRDefault="00761B71">
            <w:pPr>
              <w:pStyle w:val="Prrafodelista"/>
              <w:numPr>
                <w:ilvl w:val="0"/>
                <w:numId w:val="46"/>
              </w:numPr>
              <w:spacing w:line="360" w:lineRule="auto"/>
              <w:jc w:val="both"/>
              <w:rPr>
                <w:rFonts w:ascii="Arial" w:hAnsi="Arial" w:cs="Arial"/>
                <w:sz w:val="18"/>
                <w:szCs w:val="18"/>
              </w:rPr>
            </w:pPr>
            <w:r w:rsidRPr="007571D7">
              <w:rPr>
                <w:rFonts w:ascii="Arial" w:hAnsi="Arial" w:cs="Arial"/>
                <w:sz w:val="18"/>
                <w:szCs w:val="18"/>
              </w:rPr>
              <w:t xml:space="preserve">SECRETARIA DE HUMANIDADES </w:t>
            </w:r>
          </w:p>
          <w:p w14:paraId="182D5A8E" w14:textId="77777777" w:rsidR="00761B71" w:rsidRPr="007571D7" w:rsidRDefault="00761B71">
            <w:pPr>
              <w:pStyle w:val="Prrafodelista"/>
              <w:numPr>
                <w:ilvl w:val="0"/>
                <w:numId w:val="46"/>
              </w:numPr>
              <w:spacing w:line="360" w:lineRule="auto"/>
              <w:rPr>
                <w:rFonts w:ascii="Arial" w:hAnsi="Arial" w:cs="Arial"/>
                <w:sz w:val="18"/>
                <w:szCs w:val="18"/>
              </w:rPr>
            </w:pPr>
            <w:r w:rsidRPr="007571D7">
              <w:rPr>
                <w:rFonts w:ascii="Arial" w:hAnsi="Arial" w:cs="Arial"/>
                <w:sz w:val="18"/>
                <w:szCs w:val="18"/>
              </w:rPr>
              <w:t>SECRETARIA DE TURISMO</w:t>
            </w:r>
          </w:p>
          <w:p w14:paraId="1EF7B515" w14:textId="77777777" w:rsidR="00761B71" w:rsidRPr="007571D7" w:rsidRDefault="00761B71">
            <w:pPr>
              <w:pStyle w:val="Prrafodelista"/>
              <w:numPr>
                <w:ilvl w:val="0"/>
                <w:numId w:val="46"/>
              </w:numPr>
              <w:spacing w:line="360" w:lineRule="auto"/>
              <w:rPr>
                <w:rFonts w:ascii="Arial" w:hAnsi="Arial" w:cs="Arial"/>
                <w:sz w:val="18"/>
                <w:szCs w:val="18"/>
              </w:rPr>
            </w:pPr>
            <w:r w:rsidRPr="007571D7">
              <w:rPr>
                <w:rFonts w:ascii="Arial" w:hAnsi="Arial" w:cs="Arial"/>
                <w:sz w:val="18"/>
                <w:szCs w:val="18"/>
              </w:rPr>
              <w:t>SECRETARIA DE SEGURIDAD</w:t>
            </w:r>
          </w:p>
          <w:p w14:paraId="1FEAA2A6" w14:textId="77777777" w:rsidR="00761B71" w:rsidRPr="007571D7" w:rsidRDefault="00761B71">
            <w:pPr>
              <w:pStyle w:val="Prrafodelista"/>
              <w:numPr>
                <w:ilvl w:val="0"/>
                <w:numId w:val="46"/>
              </w:numPr>
              <w:spacing w:line="360" w:lineRule="auto"/>
              <w:rPr>
                <w:rFonts w:ascii="Arial" w:hAnsi="Arial" w:cs="Arial"/>
                <w:sz w:val="18"/>
                <w:szCs w:val="18"/>
              </w:rPr>
            </w:pPr>
            <w:r w:rsidRPr="007571D7">
              <w:rPr>
                <w:rFonts w:ascii="Arial" w:hAnsi="Arial" w:cs="Arial"/>
                <w:sz w:val="18"/>
                <w:szCs w:val="18"/>
              </w:rPr>
              <w:t>IMSS BIENESTAR</w:t>
            </w:r>
          </w:p>
          <w:p w14:paraId="076E80BE" w14:textId="77777777" w:rsidR="00761B71" w:rsidRPr="007571D7" w:rsidRDefault="00761B71">
            <w:pPr>
              <w:pStyle w:val="Prrafodelista"/>
              <w:numPr>
                <w:ilvl w:val="0"/>
                <w:numId w:val="46"/>
              </w:numPr>
              <w:spacing w:line="360" w:lineRule="auto"/>
              <w:rPr>
                <w:rFonts w:ascii="Arial" w:hAnsi="Arial" w:cs="Arial"/>
                <w:b/>
                <w:bCs/>
                <w:sz w:val="24"/>
                <w:szCs w:val="24"/>
              </w:rPr>
            </w:pPr>
            <w:r w:rsidRPr="007571D7">
              <w:rPr>
                <w:rFonts w:ascii="Arial" w:hAnsi="Arial" w:cs="Arial"/>
                <w:sz w:val="18"/>
                <w:szCs w:val="18"/>
              </w:rPr>
              <w:t>UPAEP</w:t>
            </w:r>
            <w:r w:rsidRPr="007571D7">
              <w:rPr>
                <w:rFonts w:ascii="Arial" w:hAnsi="Arial" w:cs="Arial"/>
                <w:b/>
                <w:bCs/>
                <w:sz w:val="24"/>
                <w:szCs w:val="24"/>
              </w:rPr>
              <w:t xml:space="preserve"> </w:t>
            </w:r>
          </w:p>
        </w:tc>
      </w:tr>
    </w:tbl>
    <w:p w14:paraId="7E640D3D" w14:textId="3318DC12" w:rsidR="00761B71" w:rsidRPr="00E34C8E" w:rsidRDefault="00761B71" w:rsidP="00761B71">
      <w:pPr>
        <w:shd w:val="clear" w:color="auto" w:fill="FFFFFF" w:themeFill="background1"/>
        <w:tabs>
          <w:tab w:val="left" w:pos="3643"/>
        </w:tabs>
        <w:spacing w:after="0" w:line="276" w:lineRule="auto"/>
        <w:rPr>
          <w:b/>
          <w:bCs/>
        </w:rPr>
      </w:pPr>
    </w:p>
    <w:tbl>
      <w:tblPr>
        <w:tblStyle w:val="Tablaconcuadrcula"/>
        <w:tblpPr w:leftFromText="141" w:rightFromText="141" w:vertAnchor="text" w:horzAnchor="margin" w:tblpXSpec="center" w:tblpY="336"/>
        <w:tblW w:w="10490" w:type="dxa"/>
        <w:tblLook w:val="04A0" w:firstRow="1" w:lastRow="0" w:firstColumn="1" w:lastColumn="0" w:noHBand="0" w:noVBand="1"/>
      </w:tblPr>
      <w:tblGrid>
        <w:gridCol w:w="2689"/>
        <w:gridCol w:w="6531"/>
        <w:gridCol w:w="1270"/>
      </w:tblGrid>
      <w:tr w:rsidR="00761B71" w14:paraId="197E91BF" w14:textId="77777777" w:rsidTr="00761B71">
        <w:tc>
          <w:tcPr>
            <w:tcW w:w="2689" w:type="dxa"/>
            <w:shd w:val="clear" w:color="auto" w:fill="FF7C80"/>
          </w:tcPr>
          <w:p w14:paraId="5F5CE3CE" w14:textId="77777777" w:rsidR="00761B71" w:rsidRPr="00224AA0" w:rsidRDefault="00761B71" w:rsidP="004D0906">
            <w:pPr>
              <w:jc w:val="center"/>
              <w:rPr>
                <w:b/>
                <w:bCs/>
                <w:sz w:val="24"/>
                <w:szCs w:val="24"/>
              </w:rPr>
            </w:pPr>
            <w:r w:rsidRPr="00224AA0">
              <w:rPr>
                <w:b/>
                <w:bCs/>
                <w:sz w:val="24"/>
                <w:szCs w:val="24"/>
              </w:rPr>
              <w:t xml:space="preserve">ACTIVIDAD </w:t>
            </w:r>
          </w:p>
        </w:tc>
        <w:tc>
          <w:tcPr>
            <w:tcW w:w="6531" w:type="dxa"/>
            <w:shd w:val="clear" w:color="auto" w:fill="FF7C80"/>
          </w:tcPr>
          <w:p w14:paraId="099C3F6A" w14:textId="2AC8CCF2" w:rsidR="00761B71" w:rsidRPr="00224AA0" w:rsidRDefault="00761B71" w:rsidP="004D0906">
            <w:pPr>
              <w:jc w:val="center"/>
              <w:rPr>
                <w:b/>
                <w:bCs/>
                <w:sz w:val="24"/>
                <w:szCs w:val="24"/>
              </w:rPr>
            </w:pPr>
            <w:r w:rsidRPr="00224AA0">
              <w:rPr>
                <w:b/>
                <w:bCs/>
                <w:sz w:val="24"/>
                <w:szCs w:val="24"/>
              </w:rPr>
              <w:t>PARTICIPANTE</w:t>
            </w:r>
          </w:p>
        </w:tc>
        <w:tc>
          <w:tcPr>
            <w:tcW w:w="1270" w:type="dxa"/>
            <w:shd w:val="clear" w:color="auto" w:fill="FF7C80"/>
          </w:tcPr>
          <w:p w14:paraId="4A39765C" w14:textId="5911EDFE" w:rsidR="00761B71" w:rsidRPr="00224AA0" w:rsidRDefault="00761B71" w:rsidP="004D0906">
            <w:pPr>
              <w:jc w:val="center"/>
              <w:rPr>
                <w:b/>
                <w:bCs/>
                <w:sz w:val="24"/>
                <w:szCs w:val="24"/>
              </w:rPr>
            </w:pPr>
            <w:r w:rsidRPr="00224AA0">
              <w:rPr>
                <w:b/>
                <w:bCs/>
                <w:sz w:val="24"/>
                <w:szCs w:val="24"/>
              </w:rPr>
              <w:t xml:space="preserve">HORA </w:t>
            </w:r>
          </w:p>
        </w:tc>
      </w:tr>
      <w:tr w:rsidR="00761B71" w14:paraId="1AB6E094" w14:textId="77777777" w:rsidTr="004D0906">
        <w:tc>
          <w:tcPr>
            <w:tcW w:w="2689" w:type="dxa"/>
          </w:tcPr>
          <w:p w14:paraId="27AA1C90" w14:textId="77777777" w:rsidR="00761B71" w:rsidRPr="00250388" w:rsidRDefault="00761B71" w:rsidP="004D0906">
            <w:r w:rsidRPr="00250388">
              <w:t>Registro de asistentes</w:t>
            </w:r>
          </w:p>
        </w:tc>
        <w:tc>
          <w:tcPr>
            <w:tcW w:w="6531" w:type="dxa"/>
          </w:tcPr>
          <w:p w14:paraId="4416816D" w14:textId="777B483B" w:rsidR="00761B71" w:rsidRPr="00D21639" w:rsidRDefault="00761B71" w:rsidP="004D0906">
            <w:pPr>
              <w:jc w:val="center"/>
              <w:rPr>
                <w:rFonts w:ascii="Arial" w:hAnsi="Arial" w:cs="Arial"/>
                <w:sz w:val="16"/>
                <w:szCs w:val="16"/>
              </w:rPr>
            </w:pPr>
            <w:r w:rsidRPr="00D21639">
              <w:rPr>
                <w:rFonts w:ascii="Arial" w:hAnsi="Arial" w:cs="Arial"/>
                <w:sz w:val="16"/>
                <w:szCs w:val="16"/>
              </w:rPr>
              <w:t>STAFF IPPI</w:t>
            </w:r>
          </w:p>
        </w:tc>
        <w:tc>
          <w:tcPr>
            <w:tcW w:w="1270" w:type="dxa"/>
          </w:tcPr>
          <w:p w14:paraId="2E700685" w14:textId="334BDEB3" w:rsidR="00761B71" w:rsidRPr="00E34C8E" w:rsidRDefault="00761B71" w:rsidP="004D0906">
            <w:pPr>
              <w:jc w:val="center"/>
            </w:pPr>
            <w:r w:rsidRPr="00E34C8E">
              <w:t>10:30</w:t>
            </w:r>
          </w:p>
        </w:tc>
      </w:tr>
      <w:tr w:rsidR="00761B71" w14:paraId="67EE5CDF" w14:textId="77777777" w:rsidTr="004D0906">
        <w:trPr>
          <w:trHeight w:val="419"/>
        </w:trPr>
        <w:tc>
          <w:tcPr>
            <w:tcW w:w="2689" w:type="dxa"/>
          </w:tcPr>
          <w:p w14:paraId="74D25372" w14:textId="77777777" w:rsidR="00761B71" w:rsidRPr="00250388" w:rsidRDefault="00761B71" w:rsidP="004D0906">
            <w:r w:rsidRPr="00250388">
              <w:t>Inauguración</w:t>
            </w:r>
          </w:p>
        </w:tc>
        <w:tc>
          <w:tcPr>
            <w:tcW w:w="6531" w:type="dxa"/>
          </w:tcPr>
          <w:p w14:paraId="43D839C5" w14:textId="631713F5" w:rsidR="00761B71" w:rsidRPr="00D21639" w:rsidRDefault="00761B71" w:rsidP="004D0906">
            <w:pPr>
              <w:jc w:val="center"/>
              <w:rPr>
                <w:rFonts w:ascii="Arial" w:hAnsi="Arial" w:cs="Arial"/>
                <w:sz w:val="16"/>
                <w:szCs w:val="16"/>
              </w:rPr>
            </w:pPr>
            <w:r w:rsidRPr="00D21639">
              <w:rPr>
                <w:rFonts w:ascii="Arial" w:hAnsi="Arial" w:cs="Arial"/>
                <w:sz w:val="16"/>
                <w:szCs w:val="16"/>
              </w:rPr>
              <w:t xml:space="preserve">Lic. Apolinaria </w:t>
            </w:r>
            <w:proofErr w:type="spellStart"/>
            <w:r w:rsidRPr="00D21639">
              <w:rPr>
                <w:rFonts w:ascii="Arial" w:hAnsi="Arial" w:cs="Arial"/>
                <w:sz w:val="16"/>
                <w:szCs w:val="16"/>
              </w:rPr>
              <w:t>Martinez</w:t>
            </w:r>
            <w:proofErr w:type="spellEnd"/>
            <w:r w:rsidRPr="00D21639">
              <w:rPr>
                <w:rFonts w:ascii="Arial" w:hAnsi="Arial" w:cs="Arial"/>
                <w:sz w:val="16"/>
                <w:szCs w:val="16"/>
              </w:rPr>
              <w:t xml:space="preserve"> Arroyo.</w:t>
            </w:r>
          </w:p>
          <w:p w14:paraId="592D100F" w14:textId="77777777" w:rsidR="00761B71" w:rsidRPr="00D21639" w:rsidRDefault="00761B71" w:rsidP="004D0906">
            <w:pPr>
              <w:jc w:val="center"/>
              <w:rPr>
                <w:rFonts w:ascii="Arial" w:hAnsi="Arial" w:cs="Arial"/>
                <w:sz w:val="18"/>
                <w:szCs w:val="18"/>
              </w:rPr>
            </w:pPr>
            <w:r w:rsidRPr="00D21639">
              <w:rPr>
                <w:rFonts w:ascii="Arial" w:hAnsi="Arial" w:cs="Arial"/>
                <w:sz w:val="16"/>
                <w:szCs w:val="16"/>
              </w:rPr>
              <w:t xml:space="preserve">Directora del Instituto Poblano de los Pueblos </w:t>
            </w:r>
            <w:proofErr w:type="spellStart"/>
            <w:r w:rsidRPr="00D21639">
              <w:rPr>
                <w:rFonts w:ascii="Arial" w:hAnsi="Arial" w:cs="Arial"/>
                <w:sz w:val="16"/>
                <w:szCs w:val="16"/>
              </w:rPr>
              <w:t>IndÍgenas</w:t>
            </w:r>
            <w:proofErr w:type="spellEnd"/>
            <w:r w:rsidRPr="00D21639">
              <w:rPr>
                <w:rFonts w:ascii="Arial" w:hAnsi="Arial" w:cs="Arial"/>
                <w:sz w:val="18"/>
                <w:szCs w:val="18"/>
              </w:rPr>
              <w:t xml:space="preserve"> </w:t>
            </w:r>
          </w:p>
        </w:tc>
        <w:tc>
          <w:tcPr>
            <w:tcW w:w="1270" w:type="dxa"/>
          </w:tcPr>
          <w:p w14:paraId="30CDF2F5" w14:textId="77777777" w:rsidR="00761B71" w:rsidRPr="00E34C8E" w:rsidRDefault="00761B71" w:rsidP="004D0906">
            <w:pPr>
              <w:jc w:val="center"/>
            </w:pPr>
            <w:r w:rsidRPr="00E34C8E">
              <w:t>11:00</w:t>
            </w:r>
          </w:p>
        </w:tc>
      </w:tr>
      <w:tr w:rsidR="00761B71" w14:paraId="6E61C465" w14:textId="77777777" w:rsidTr="004D0906">
        <w:tc>
          <w:tcPr>
            <w:tcW w:w="2689" w:type="dxa"/>
          </w:tcPr>
          <w:p w14:paraId="3E6DB5DF" w14:textId="77777777" w:rsidR="00761B71" w:rsidRPr="00250388" w:rsidRDefault="00761B71" w:rsidP="004D0906">
            <w:r w:rsidRPr="00250388">
              <w:t>Presentación del proyecto</w:t>
            </w:r>
          </w:p>
        </w:tc>
        <w:tc>
          <w:tcPr>
            <w:tcW w:w="6531" w:type="dxa"/>
          </w:tcPr>
          <w:p w14:paraId="11E70435" w14:textId="6D19ADB2" w:rsidR="00761B71" w:rsidRPr="00D21639" w:rsidRDefault="00761B71" w:rsidP="004D0906">
            <w:pPr>
              <w:jc w:val="center"/>
              <w:rPr>
                <w:rFonts w:ascii="Arial" w:hAnsi="Arial" w:cs="Arial"/>
                <w:sz w:val="16"/>
                <w:szCs w:val="16"/>
              </w:rPr>
            </w:pPr>
            <w:r w:rsidRPr="00D21639">
              <w:rPr>
                <w:rFonts w:ascii="Arial" w:hAnsi="Arial" w:cs="Arial"/>
                <w:sz w:val="16"/>
                <w:szCs w:val="16"/>
              </w:rPr>
              <w:t xml:space="preserve">Lic. </w:t>
            </w:r>
            <w:proofErr w:type="spellStart"/>
            <w:r w:rsidRPr="00D21639">
              <w:rPr>
                <w:rFonts w:ascii="Arial" w:hAnsi="Arial" w:cs="Arial"/>
                <w:sz w:val="16"/>
                <w:szCs w:val="16"/>
              </w:rPr>
              <w:t>Moíses</w:t>
            </w:r>
            <w:proofErr w:type="spellEnd"/>
            <w:r w:rsidRPr="00D21639">
              <w:rPr>
                <w:rFonts w:ascii="Arial" w:hAnsi="Arial" w:cs="Arial"/>
                <w:sz w:val="16"/>
                <w:szCs w:val="16"/>
              </w:rPr>
              <w:t xml:space="preserve"> Rojas Cabrera </w:t>
            </w:r>
          </w:p>
          <w:p w14:paraId="669910B6" w14:textId="77777777" w:rsidR="00761B71" w:rsidRPr="00D21639" w:rsidRDefault="00761B71" w:rsidP="004D0906">
            <w:pPr>
              <w:jc w:val="center"/>
              <w:rPr>
                <w:rFonts w:ascii="Arial" w:hAnsi="Arial" w:cs="Arial"/>
                <w:sz w:val="16"/>
                <w:szCs w:val="16"/>
              </w:rPr>
            </w:pPr>
            <w:proofErr w:type="spellStart"/>
            <w:r w:rsidRPr="00D21639">
              <w:rPr>
                <w:rFonts w:ascii="Arial" w:hAnsi="Arial" w:cs="Arial"/>
                <w:sz w:val="16"/>
                <w:szCs w:val="16"/>
              </w:rPr>
              <w:t>Suddirector</w:t>
            </w:r>
            <w:proofErr w:type="spellEnd"/>
            <w:r w:rsidRPr="00D21639">
              <w:rPr>
                <w:rFonts w:ascii="Arial" w:hAnsi="Arial" w:cs="Arial"/>
                <w:sz w:val="16"/>
                <w:szCs w:val="16"/>
              </w:rPr>
              <w:t xml:space="preserve"> de Desarrollo de </w:t>
            </w:r>
            <w:proofErr w:type="spellStart"/>
            <w:r w:rsidRPr="00D21639">
              <w:rPr>
                <w:rFonts w:ascii="Arial" w:hAnsi="Arial" w:cs="Arial"/>
                <w:sz w:val="16"/>
                <w:szCs w:val="16"/>
              </w:rPr>
              <w:t>Tecnologias</w:t>
            </w:r>
            <w:proofErr w:type="spellEnd"/>
            <w:r w:rsidRPr="00D21639">
              <w:rPr>
                <w:rFonts w:ascii="Arial" w:hAnsi="Arial" w:cs="Arial"/>
                <w:sz w:val="16"/>
                <w:szCs w:val="16"/>
              </w:rPr>
              <w:t xml:space="preserve"> de la información IPPI </w:t>
            </w:r>
          </w:p>
        </w:tc>
        <w:tc>
          <w:tcPr>
            <w:tcW w:w="1270" w:type="dxa"/>
          </w:tcPr>
          <w:p w14:paraId="1922FD72" w14:textId="77777777" w:rsidR="00761B71" w:rsidRPr="00E34C8E" w:rsidRDefault="00761B71" w:rsidP="004D0906">
            <w:pPr>
              <w:jc w:val="center"/>
            </w:pPr>
            <w:r w:rsidRPr="00E34C8E">
              <w:t>11:15</w:t>
            </w:r>
          </w:p>
        </w:tc>
      </w:tr>
      <w:tr w:rsidR="00761B71" w14:paraId="6E9F7BDE" w14:textId="77777777" w:rsidTr="004D0906">
        <w:tc>
          <w:tcPr>
            <w:tcW w:w="2689" w:type="dxa"/>
          </w:tcPr>
          <w:p w14:paraId="37B8498F" w14:textId="77777777" w:rsidR="00761B71" w:rsidRPr="00250388" w:rsidRDefault="00761B71" w:rsidP="004D0906">
            <w:pPr>
              <w:jc w:val="center"/>
            </w:pPr>
            <w:r>
              <w:t>Intervención 1</w:t>
            </w:r>
          </w:p>
        </w:tc>
        <w:tc>
          <w:tcPr>
            <w:tcW w:w="6531" w:type="dxa"/>
          </w:tcPr>
          <w:p w14:paraId="33EAB7F6" w14:textId="58078BAC" w:rsidR="00761B71" w:rsidRPr="004608A4" w:rsidRDefault="00761B71" w:rsidP="004D0906">
            <w:pPr>
              <w:spacing w:line="360" w:lineRule="auto"/>
              <w:jc w:val="center"/>
              <w:rPr>
                <w:rFonts w:ascii="Arial" w:hAnsi="Arial" w:cs="Arial"/>
                <w:sz w:val="18"/>
                <w:szCs w:val="18"/>
              </w:rPr>
            </w:pPr>
            <w:r w:rsidRPr="004608A4">
              <w:rPr>
                <w:rFonts w:ascii="Arial" w:hAnsi="Arial" w:cs="Arial"/>
                <w:sz w:val="18"/>
                <w:szCs w:val="18"/>
              </w:rPr>
              <w:t>CONAFE</w:t>
            </w:r>
          </w:p>
        </w:tc>
        <w:tc>
          <w:tcPr>
            <w:tcW w:w="1270" w:type="dxa"/>
          </w:tcPr>
          <w:p w14:paraId="4EA01702" w14:textId="77777777" w:rsidR="00761B71" w:rsidRPr="00E34C8E" w:rsidRDefault="00761B71" w:rsidP="004D0906">
            <w:pPr>
              <w:jc w:val="center"/>
            </w:pPr>
            <w:r>
              <w:t>11:45</w:t>
            </w:r>
          </w:p>
        </w:tc>
      </w:tr>
      <w:tr w:rsidR="00761B71" w14:paraId="151E30B0" w14:textId="77777777" w:rsidTr="004D0906">
        <w:tc>
          <w:tcPr>
            <w:tcW w:w="2689" w:type="dxa"/>
          </w:tcPr>
          <w:p w14:paraId="775FF32C" w14:textId="77777777" w:rsidR="00761B71" w:rsidRPr="00250388" w:rsidRDefault="00761B71" w:rsidP="004D0906">
            <w:pPr>
              <w:jc w:val="center"/>
            </w:pPr>
            <w:r>
              <w:t>Intervención 2</w:t>
            </w:r>
          </w:p>
        </w:tc>
        <w:tc>
          <w:tcPr>
            <w:tcW w:w="6531" w:type="dxa"/>
          </w:tcPr>
          <w:p w14:paraId="3700E52F" w14:textId="77777777" w:rsidR="00761B71" w:rsidRPr="004608A4" w:rsidRDefault="00761B71" w:rsidP="004D0906">
            <w:pPr>
              <w:spacing w:line="360" w:lineRule="auto"/>
              <w:jc w:val="center"/>
              <w:rPr>
                <w:rFonts w:ascii="Arial" w:hAnsi="Arial" w:cs="Arial"/>
                <w:sz w:val="18"/>
                <w:szCs w:val="18"/>
              </w:rPr>
            </w:pPr>
            <w:r w:rsidRPr="004608A4">
              <w:rPr>
                <w:rFonts w:ascii="Arial" w:hAnsi="Arial" w:cs="Arial"/>
                <w:sz w:val="18"/>
                <w:szCs w:val="18"/>
              </w:rPr>
              <w:t>S</w:t>
            </w:r>
            <w:r>
              <w:rPr>
                <w:rFonts w:ascii="Arial" w:hAnsi="Arial" w:cs="Arial"/>
                <w:sz w:val="18"/>
                <w:szCs w:val="18"/>
              </w:rPr>
              <w:t xml:space="preserve">ecretaria de Ciencia, Humanidades, Tecnología e Innovación. </w:t>
            </w:r>
          </w:p>
        </w:tc>
        <w:tc>
          <w:tcPr>
            <w:tcW w:w="1270" w:type="dxa"/>
          </w:tcPr>
          <w:p w14:paraId="3864FBD7" w14:textId="77777777" w:rsidR="00761B71" w:rsidRPr="00E34C8E" w:rsidRDefault="00761B71" w:rsidP="004D0906">
            <w:pPr>
              <w:jc w:val="center"/>
            </w:pPr>
            <w:r>
              <w:t>11:53</w:t>
            </w:r>
          </w:p>
        </w:tc>
      </w:tr>
      <w:tr w:rsidR="00761B71" w14:paraId="33122346" w14:textId="77777777" w:rsidTr="004D0906">
        <w:tc>
          <w:tcPr>
            <w:tcW w:w="2689" w:type="dxa"/>
          </w:tcPr>
          <w:p w14:paraId="423E91A6" w14:textId="77777777" w:rsidR="00761B71" w:rsidRPr="00250388" w:rsidRDefault="00761B71" w:rsidP="004D0906">
            <w:pPr>
              <w:jc w:val="center"/>
            </w:pPr>
            <w:r>
              <w:t>Intervención 3</w:t>
            </w:r>
          </w:p>
        </w:tc>
        <w:tc>
          <w:tcPr>
            <w:tcW w:w="6531" w:type="dxa"/>
          </w:tcPr>
          <w:p w14:paraId="7566729B" w14:textId="77D16DDB" w:rsidR="00761B71" w:rsidRPr="004608A4" w:rsidRDefault="00761B71" w:rsidP="004D0906">
            <w:pPr>
              <w:spacing w:line="360" w:lineRule="auto"/>
              <w:jc w:val="center"/>
              <w:rPr>
                <w:rFonts w:ascii="Arial" w:hAnsi="Arial" w:cs="Arial"/>
                <w:sz w:val="18"/>
                <w:szCs w:val="18"/>
              </w:rPr>
            </w:pPr>
            <w:r w:rsidRPr="004608A4">
              <w:rPr>
                <w:rFonts w:ascii="Arial" w:hAnsi="Arial" w:cs="Arial"/>
                <w:sz w:val="18"/>
                <w:szCs w:val="18"/>
              </w:rPr>
              <w:t>S</w:t>
            </w:r>
            <w:r>
              <w:rPr>
                <w:rFonts w:ascii="Arial" w:hAnsi="Arial" w:cs="Arial"/>
                <w:sz w:val="18"/>
                <w:szCs w:val="18"/>
              </w:rPr>
              <w:t xml:space="preserve">ecretaria de Turismo. </w:t>
            </w:r>
          </w:p>
        </w:tc>
        <w:tc>
          <w:tcPr>
            <w:tcW w:w="1270" w:type="dxa"/>
          </w:tcPr>
          <w:p w14:paraId="76479453" w14:textId="77777777" w:rsidR="00761B71" w:rsidRPr="00E34C8E" w:rsidRDefault="00761B71" w:rsidP="004D0906">
            <w:pPr>
              <w:jc w:val="center"/>
            </w:pPr>
            <w:r>
              <w:t>12:00</w:t>
            </w:r>
          </w:p>
        </w:tc>
      </w:tr>
      <w:tr w:rsidR="00761B71" w14:paraId="022E2A24" w14:textId="77777777" w:rsidTr="004D0906">
        <w:tc>
          <w:tcPr>
            <w:tcW w:w="2689" w:type="dxa"/>
          </w:tcPr>
          <w:p w14:paraId="59DFF64A" w14:textId="77777777" w:rsidR="00761B71" w:rsidRPr="00250388" w:rsidRDefault="00761B71" w:rsidP="004D0906">
            <w:pPr>
              <w:jc w:val="center"/>
            </w:pPr>
            <w:r>
              <w:t>Intervención 4</w:t>
            </w:r>
          </w:p>
        </w:tc>
        <w:tc>
          <w:tcPr>
            <w:tcW w:w="6531" w:type="dxa"/>
          </w:tcPr>
          <w:p w14:paraId="7FF8681E" w14:textId="66221D5A" w:rsidR="00761B71" w:rsidRPr="004608A4" w:rsidRDefault="00761B71" w:rsidP="004D0906">
            <w:pPr>
              <w:spacing w:line="360" w:lineRule="auto"/>
              <w:jc w:val="center"/>
              <w:rPr>
                <w:rFonts w:ascii="Arial" w:hAnsi="Arial" w:cs="Arial"/>
                <w:sz w:val="18"/>
                <w:szCs w:val="18"/>
              </w:rPr>
            </w:pPr>
            <w:r>
              <w:rPr>
                <w:rFonts w:ascii="Arial" w:hAnsi="Arial" w:cs="Arial"/>
                <w:sz w:val="18"/>
                <w:szCs w:val="18"/>
              </w:rPr>
              <w:t xml:space="preserve">Secretaria de Seguridad </w:t>
            </w:r>
          </w:p>
        </w:tc>
        <w:tc>
          <w:tcPr>
            <w:tcW w:w="1270" w:type="dxa"/>
          </w:tcPr>
          <w:p w14:paraId="77BF5509" w14:textId="77777777" w:rsidR="00761B71" w:rsidRPr="00E34C8E" w:rsidRDefault="00761B71" w:rsidP="004D0906">
            <w:pPr>
              <w:jc w:val="center"/>
            </w:pPr>
            <w:r>
              <w:t>12:08</w:t>
            </w:r>
          </w:p>
        </w:tc>
      </w:tr>
      <w:tr w:rsidR="00761B71" w14:paraId="47001C8B" w14:textId="77777777" w:rsidTr="004D0906">
        <w:tc>
          <w:tcPr>
            <w:tcW w:w="2689" w:type="dxa"/>
          </w:tcPr>
          <w:p w14:paraId="401361E6" w14:textId="77777777" w:rsidR="00761B71" w:rsidRDefault="00761B71" w:rsidP="004D0906">
            <w:pPr>
              <w:jc w:val="center"/>
            </w:pPr>
            <w:r>
              <w:t>Intervención 5</w:t>
            </w:r>
          </w:p>
        </w:tc>
        <w:tc>
          <w:tcPr>
            <w:tcW w:w="6531" w:type="dxa"/>
          </w:tcPr>
          <w:p w14:paraId="429F7E96" w14:textId="39220ACB" w:rsidR="00761B71" w:rsidRPr="004608A4" w:rsidRDefault="00761B71" w:rsidP="004D0906">
            <w:pPr>
              <w:spacing w:line="360" w:lineRule="auto"/>
              <w:jc w:val="center"/>
              <w:rPr>
                <w:rFonts w:ascii="Arial" w:hAnsi="Arial" w:cs="Arial"/>
                <w:sz w:val="18"/>
                <w:szCs w:val="18"/>
              </w:rPr>
            </w:pPr>
            <w:r w:rsidRPr="004608A4">
              <w:rPr>
                <w:rFonts w:ascii="Arial" w:hAnsi="Arial" w:cs="Arial"/>
                <w:sz w:val="18"/>
                <w:szCs w:val="18"/>
              </w:rPr>
              <w:t>IMSS BIENESTAR</w:t>
            </w:r>
          </w:p>
        </w:tc>
        <w:tc>
          <w:tcPr>
            <w:tcW w:w="1270" w:type="dxa"/>
          </w:tcPr>
          <w:p w14:paraId="7BC81CA7" w14:textId="77777777" w:rsidR="00761B71" w:rsidRPr="00E34C8E" w:rsidRDefault="00761B71" w:rsidP="004D0906">
            <w:pPr>
              <w:jc w:val="center"/>
            </w:pPr>
            <w:r>
              <w:t>12:16</w:t>
            </w:r>
          </w:p>
        </w:tc>
      </w:tr>
      <w:tr w:rsidR="00761B71" w14:paraId="2B672C00" w14:textId="77777777" w:rsidTr="004D0906">
        <w:tc>
          <w:tcPr>
            <w:tcW w:w="2689" w:type="dxa"/>
          </w:tcPr>
          <w:p w14:paraId="6A53CD4C" w14:textId="77777777" w:rsidR="00761B71" w:rsidRDefault="00761B71" w:rsidP="004D0906">
            <w:pPr>
              <w:jc w:val="center"/>
            </w:pPr>
            <w:r>
              <w:t xml:space="preserve">Intervención 6 </w:t>
            </w:r>
          </w:p>
        </w:tc>
        <w:tc>
          <w:tcPr>
            <w:tcW w:w="6531" w:type="dxa"/>
          </w:tcPr>
          <w:p w14:paraId="2BF7BD6B" w14:textId="7DC74DC4" w:rsidR="00761B71" w:rsidRDefault="00761B71" w:rsidP="004D0906">
            <w:pPr>
              <w:jc w:val="center"/>
              <w:rPr>
                <w:b/>
                <w:bCs/>
              </w:rPr>
            </w:pPr>
            <w:r w:rsidRPr="007571D7">
              <w:rPr>
                <w:rFonts w:ascii="Arial" w:hAnsi="Arial" w:cs="Arial"/>
                <w:sz w:val="18"/>
                <w:szCs w:val="18"/>
              </w:rPr>
              <w:t>UPAEP</w:t>
            </w:r>
          </w:p>
        </w:tc>
        <w:tc>
          <w:tcPr>
            <w:tcW w:w="1270" w:type="dxa"/>
          </w:tcPr>
          <w:p w14:paraId="5A2A7F6C" w14:textId="77777777" w:rsidR="00761B71" w:rsidRPr="00E34C8E" w:rsidRDefault="00761B71" w:rsidP="004D0906">
            <w:pPr>
              <w:jc w:val="center"/>
            </w:pPr>
            <w:r>
              <w:t>12:24</w:t>
            </w:r>
          </w:p>
        </w:tc>
      </w:tr>
      <w:tr w:rsidR="00761B71" w14:paraId="5F8A17D7" w14:textId="77777777" w:rsidTr="004D0906">
        <w:tc>
          <w:tcPr>
            <w:tcW w:w="2689" w:type="dxa"/>
          </w:tcPr>
          <w:p w14:paraId="300FC6B4" w14:textId="77777777" w:rsidR="00761B71" w:rsidRPr="00250388" w:rsidRDefault="00761B71" w:rsidP="004D0906">
            <w:r w:rsidRPr="00250388">
              <w:t>Entrevistas / podcast</w:t>
            </w:r>
          </w:p>
        </w:tc>
        <w:tc>
          <w:tcPr>
            <w:tcW w:w="6531" w:type="dxa"/>
          </w:tcPr>
          <w:p w14:paraId="6846C4E6" w14:textId="58C0E245" w:rsidR="00761B71" w:rsidRDefault="00761B71" w:rsidP="004D0906">
            <w:pPr>
              <w:jc w:val="center"/>
              <w:rPr>
                <w:b/>
                <w:bCs/>
              </w:rPr>
            </w:pPr>
          </w:p>
        </w:tc>
        <w:tc>
          <w:tcPr>
            <w:tcW w:w="1270" w:type="dxa"/>
          </w:tcPr>
          <w:p w14:paraId="7DFC9FC4" w14:textId="77777777" w:rsidR="00761B71" w:rsidRPr="00E34C8E" w:rsidRDefault="00761B71" w:rsidP="004D0906">
            <w:pPr>
              <w:jc w:val="center"/>
            </w:pPr>
            <w:r w:rsidRPr="00E34C8E">
              <w:t>12:30</w:t>
            </w:r>
          </w:p>
        </w:tc>
      </w:tr>
      <w:tr w:rsidR="00761B71" w14:paraId="54F43EFB" w14:textId="77777777" w:rsidTr="004D0906">
        <w:tc>
          <w:tcPr>
            <w:tcW w:w="2689" w:type="dxa"/>
          </w:tcPr>
          <w:p w14:paraId="4FC173D6" w14:textId="77777777" w:rsidR="00761B71" w:rsidRPr="00250388" w:rsidRDefault="00761B71" w:rsidP="004D0906">
            <w:r w:rsidRPr="00250388">
              <w:t>Entrega de reconocimientos</w:t>
            </w:r>
          </w:p>
        </w:tc>
        <w:tc>
          <w:tcPr>
            <w:tcW w:w="6531" w:type="dxa"/>
          </w:tcPr>
          <w:p w14:paraId="4B85C5B0" w14:textId="77777777" w:rsidR="00761B71" w:rsidRDefault="00761B71" w:rsidP="004D0906">
            <w:pPr>
              <w:jc w:val="center"/>
              <w:rPr>
                <w:b/>
                <w:bCs/>
              </w:rPr>
            </w:pPr>
          </w:p>
        </w:tc>
        <w:tc>
          <w:tcPr>
            <w:tcW w:w="1270" w:type="dxa"/>
          </w:tcPr>
          <w:p w14:paraId="65FDCED2" w14:textId="77777777" w:rsidR="00761B71" w:rsidRPr="00E34C8E" w:rsidRDefault="00761B71" w:rsidP="004D0906">
            <w:pPr>
              <w:jc w:val="center"/>
            </w:pPr>
            <w:r w:rsidRPr="00E34C8E">
              <w:t>12:50</w:t>
            </w:r>
          </w:p>
        </w:tc>
      </w:tr>
      <w:tr w:rsidR="00761B71" w14:paraId="4A0EF02F" w14:textId="77777777" w:rsidTr="004D0906">
        <w:tc>
          <w:tcPr>
            <w:tcW w:w="2689" w:type="dxa"/>
          </w:tcPr>
          <w:p w14:paraId="39210437" w14:textId="77777777" w:rsidR="00761B71" w:rsidRPr="00250388" w:rsidRDefault="00761B71" w:rsidP="004D0906">
            <w:r w:rsidRPr="00250388">
              <w:t>Clausura/ cierre</w:t>
            </w:r>
          </w:p>
        </w:tc>
        <w:tc>
          <w:tcPr>
            <w:tcW w:w="6531" w:type="dxa"/>
          </w:tcPr>
          <w:p w14:paraId="42AB9470" w14:textId="77777777" w:rsidR="00761B71" w:rsidRDefault="00761B71" w:rsidP="004D0906">
            <w:pPr>
              <w:jc w:val="center"/>
              <w:rPr>
                <w:b/>
                <w:bCs/>
              </w:rPr>
            </w:pPr>
          </w:p>
        </w:tc>
        <w:tc>
          <w:tcPr>
            <w:tcW w:w="1270" w:type="dxa"/>
          </w:tcPr>
          <w:p w14:paraId="4B6A5A17" w14:textId="77777777" w:rsidR="00761B71" w:rsidRPr="00E34C8E" w:rsidRDefault="00761B71" w:rsidP="004D0906">
            <w:pPr>
              <w:jc w:val="center"/>
            </w:pPr>
            <w:r w:rsidRPr="00E34C8E">
              <w:t>13:00</w:t>
            </w:r>
          </w:p>
        </w:tc>
      </w:tr>
    </w:tbl>
    <w:p w14:paraId="3A210E05" w14:textId="77777777" w:rsidR="00761B71" w:rsidRPr="000476AA" w:rsidRDefault="00761B71" w:rsidP="00761B71">
      <w:pPr>
        <w:tabs>
          <w:tab w:val="left" w:pos="4760"/>
        </w:tabs>
        <w:jc w:val="center"/>
        <w:rPr>
          <w:b/>
          <w:bCs/>
          <w:sz w:val="24"/>
          <w:szCs w:val="24"/>
        </w:rPr>
      </w:pPr>
      <w:r w:rsidRPr="000476AA">
        <w:rPr>
          <w:b/>
          <w:bCs/>
          <w:sz w:val="24"/>
          <w:szCs w:val="24"/>
        </w:rPr>
        <w:t>PROGRAMA GENERAL</w:t>
      </w:r>
    </w:p>
    <w:p w14:paraId="2C1405D4" w14:textId="77777777" w:rsidR="00622D68" w:rsidRPr="00AA57BB" w:rsidRDefault="00622D68" w:rsidP="00AA57BB">
      <w:pPr>
        <w:rPr>
          <w:rFonts w:ascii="Gilroy" w:hAnsi="Gilroy"/>
        </w:rPr>
      </w:pPr>
    </w:p>
    <w:p w14:paraId="112FD9E5" w14:textId="77777777" w:rsidR="0056749F" w:rsidRPr="00F67B1C" w:rsidRDefault="0056749F" w:rsidP="00F67B1C">
      <w:pPr>
        <w:rPr>
          <w:rFonts w:ascii="Gilroy" w:hAnsi="Gilroy"/>
        </w:rPr>
      </w:pPr>
    </w:p>
    <w:sectPr w:rsidR="0056749F" w:rsidRPr="00F67B1C">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C685B" w14:textId="77777777" w:rsidR="00D80EB0" w:rsidRDefault="00D80EB0">
      <w:pPr>
        <w:spacing w:after="0" w:line="240" w:lineRule="auto"/>
      </w:pPr>
      <w:r>
        <w:separator/>
      </w:r>
    </w:p>
  </w:endnote>
  <w:endnote w:type="continuationSeparator" w:id="0">
    <w:p w14:paraId="6ECA5C94" w14:textId="77777777" w:rsidR="00D80EB0" w:rsidRDefault="00D80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2BF666B-FE51-4ADA-8803-F5134A0074E7}"/>
    <w:embedBold r:id="rId2" w:fontKey="{7743D429-0593-42AC-84DA-36E06F8A2B20}"/>
    <w:embedItalic r:id="rId3" w:fontKey="{744EC133-05F9-4841-A0A2-0C05D6889C82}"/>
    <w:embedBoldItalic r:id="rId4" w:fontKey="{946F52B8-E300-413A-8A8F-1ED99716CF8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5" w:fontKey="{25EEED98-6039-4847-82E3-FA1C2D334E99}"/>
    <w:embedBold r:id="rId6" w:fontKey="{51430089-3AED-4C2E-BB34-DB5D0C667FC6}"/>
    <w:embedItalic r:id="rId7" w:fontKey="{F8F4BF8A-2972-47D4-A891-82E900BF958D}"/>
    <w:embedBoldItalic r:id="rId8" w:fontKey="{A17F9D3B-601A-49C6-9135-99FD62A1BFCD}"/>
  </w:font>
  <w:font w:name="Georgia">
    <w:panose1 w:val="02040502050405020303"/>
    <w:charset w:val="00"/>
    <w:family w:val="roman"/>
    <w:pitch w:val="variable"/>
    <w:sig w:usb0="00000287" w:usb1="00000000" w:usb2="00000000" w:usb3="00000000" w:csb0="0000009F" w:csb1="00000000"/>
    <w:embedItalic r:id="rId9" w:fontKey="{1873FEB1-20DA-4B10-8CE8-D624FDAC0B07}"/>
  </w:font>
  <w:font w:name="Bookman Old Style">
    <w:panose1 w:val="02050604050505020204"/>
    <w:charset w:val="00"/>
    <w:family w:val="roman"/>
    <w:pitch w:val="variable"/>
    <w:sig w:usb0="00000287" w:usb1="00000000" w:usb2="00000000" w:usb3="00000000" w:csb0="0000009F" w:csb1="00000000"/>
    <w:embedRegular r:id="rId10" w:fontKey="{AF6EEDDC-666B-497C-878D-1732CA5C2D31}"/>
  </w:font>
  <w:font w:name="Gilroy SemiBold">
    <w:panose1 w:val="00000700000000000000"/>
    <w:charset w:val="00"/>
    <w:family w:val="modern"/>
    <w:notTrueType/>
    <w:pitch w:val="variable"/>
    <w:sig w:usb0="00000207" w:usb1="00000000" w:usb2="00000000" w:usb3="00000000" w:csb0="00000097" w:csb1="00000000"/>
  </w:font>
  <w:font w:name="Gilroy">
    <w:panose1 w:val="00000500000000000000"/>
    <w:charset w:val="00"/>
    <w:family w:val="modern"/>
    <w:notTrueType/>
    <w:pitch w:val="variable"/>
    <w:sig w:usb0="00000207" w:usb1="00000000"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EE627" w14:textId="77777777" w:rsidR="008027A5" w:rsidRDefault="008027A5">
    <w:pPr>
      <w:spacing w:after="0" w:line="240" w:lineRule="auto"/>
      <w:jc w:val="center"/>
      <w:rPr>
        <w:rFonts w:ascii="Gilroy" w:hAnsi="Gilroy"/>
      </w:rPr>
    </w:pPr>
  </w:p>
  <w:p w14:paraId="26602915" w14:textId="77777777" w:rsidR="008027A5" w:rsidRDefault="00000000">
    <w:pPr>
      <w:spacing w:after="0" w:line="240" w:lineRule="auto"/>
      <w:jc w:val="center"/>
      <w:rPr>
        <w:rFonts w:ascii="Gilroy" w:hAnsi="Gilroy"/>
      </w:rPr>
    </w:pPr>
    <w:r>
      <w:rPr>
        <w:rFonts w:ascii="Gilroy" w:hAnsi="Gilroy"/>
      </w:rPr>
      <w:t>Tel. 222 279 9605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34C4A" w14:textId="77777777" w:rsidR="00D80EB0" w:rsidRDefault="00D80EB0">
      <w:pPr>
        <w:spacing w:after="0" w:line="240" w:lineRule="auto"/>
      </w:pPr>
      <w:r>
        <w:separator/>
      </w:r>
    </w:p>
  </w:footnote>
  <w:footnote w:type="continuationSeparator" w:id="0">
    <w:p w14:paraId="3A728B09" w14:textId="77777777" w:rsidR="00D80EB0" w:rsidRDefault="00D80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FF903" w14:textId="77777777" w:rsidR="008027A5" w:rsidRDefault="00000000">
    <w:pPr>
      <w:pBdr>
        <w:top w:val="nil"/>
        <w:left w:val="nil"/>
        <w:bottom w:val="nil"/>
        <w:right w:val="nil"/>
        <w:between w:val="nil"/>
      </w:pBdr>
      <w:tabs>
        <w:tab w:val="left" w:pos="744"/>
      </w:tabs>
      <w:spacing w:after="0" w:line="240" w:lineRule="auto"/>
      <w:rPr>
        <w:color w:val="000000"/>
      </w:rPr>
    </w:pPr>
    <w:r>
      <w:rPr>
        <w:noProof/>
        <w:color w:val="000000"/>
      </w:rPr>
      <w:drawing>
        <wp:anchor distT="0" distB="0" distL="114300" distR="114300" simplePos="0" relativeHeight="251656198" behindDoc="1" locked="0" layoutInCell="1" allowOverlap="1" wp14:anchorId="307E2D98" wp14:editId="73A7EF6B">
          <wp:simplePos x="0" y="0"/>
          <wp:positionH relativeFrom="page">
            <wp:posOffset>156845</wp:posOffset>
          </wp:positionH>
          <wp:positionV relativeFrom="page">
            <wp:posOffset>43815</wp:posOffset>
          </wp:positionV>
          <wp:extent cx="7511415" cy="9719945"/>
          <wp:effectExtent l="0" t="0" r="0" b="0"/>
          <wp:wrapNone/>
          <wp:docPr id="904451279" name="Picture 904451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
                  <a:srcRect/>
                  <a:stretch>
                    <a:fillRect/>
                  </a:stretch>
                </pic:blipFill>
                <pic:spPr>
                  <a:xfrm>
                    <a:off x="0" y="0"/>
                    <a:ext cx="7511415" cy="9720580"/>
                  </a:xfrm>
                  <a:prstGeom prst="rect">
                    <a:avLst/>
                  </a:prstGeom>
                </pic:spPr>
              </pic:pic>
            </a:graphicData>
          </a:graphic>
        </wp:anchor>
      </w:drawing>
    </w:r>
    <w:r>
      <w:rPr>
        <w:color w:val="000000"/>
      </w:rPr>
      <w:tab/>
    </w:r>
  </w:p>
  <w:p w14:paraId="02B0B9C4" w14:textId="77777777" w:rsidR="008027A5" w:rsidRDefault="008027A5">
    <w:pPr>
      <w:pBdr>
        <w:top w:val="nil"/>
        <w:left w:val="nil"/>
        <w:bottom w:val="nil"/>
        <w:right w:val="nil"/>
        <w:between w:val="nil"/>
      </w:pBdr>
      <w:tabs>
        <w:tab w:val="center" w:pos="4419"/>
        <w:tab w:val="right" w:pos="8838"/>
      </w:tabs>
      <w:spacing w:after="0" w:line="240" w:lineRule="auto"/>
      <w:rPr>
        <w:color w:val="000000"/>
      </w:rPr>
    </w:pPr>
  </w:p>
  <w:p w14:paraId="50D3473B" w14:textId="77777777" w:rsidR="008027A5" w:rsidRDefault="008027A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63A"/>
    <w:multiLevelType w:val="multilevel"/>
    <w:tmpl w:val="A0B82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35E3E"/>
    <w:multiLevelType w:val="multilevel"/>
    <w:tmpl w:val="7562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7AD4"/>
    <w:multiLevelType w:val="multilevel"/>
    <w:tmpl w:val="DD50E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72AF5"/>
    <w:multiLevelType w:val="hybridMultilevel"/>
    <w:tmpl w:val="573A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C8623F9"/>
    <w:multiLevelType w:val="hybridMultilevel"/>
    <w:tmpl w:val="8DC420B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9F26BE"/>
    <w:multiLevelType w:val="multilevel"/>
    <w:tmpl w:val="E34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C69E3"/>
    <w:multiLevelType w:val="multilevel"/>
    <w:tmpl w:val="F0929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945DB"/>
    <w:multiLevelType w:val="hybridMultilevel"/>
    <w:tmpl w:val="F2CC1454"/>
    <w:lvl w:ilvl="0" w:tplc="689A5616">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851381"/>
    <w:multiLevelType w:val="multilevel"/>
    <w:tmpl w:val="C7C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E4371"/>
    <w:multiLevelType w:val="multilevel"/>
    <w:tmpl w:val="58C6F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54898"/>
    <w:multiLevelType w:val="multilevel"/>
    <w:tmpl w:val="58C6FC3E"/>
    <w:styleLink w:val="Listaactual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46A28"/>
    <w:multiLevelType w:val="multilevel"/>
    <w:tmpl w:val="978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6535C"/>
    <w:multiLevelType w:val="multilevel"/>
    <w:tmpl w:val="546A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DB7854"/>
    <w:multiLevelType w:val="multilevel"/>
    <w:tmpl w:val="F8EAD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F57DC"/>
    <w:multiLevelType w:val="multilevel"/>
    <w:tmpl w:val="D3E6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571611"/>
    <w:multiLevelType w:val="multilevel"/>
    <w:tmpl w:val="806E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84124"/>
    <w:multiLevelType w:val="multilevel"/>
    <w:tmpl w:val="85187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D057D"/>
    <w:multiLevelType w:val="multilevel"/>
    <w:tmpl w:val="5AA0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511B9"/>
    <w:multiLevelType w:val="hybridMultilevel"/>
    <w:tmpl w:val="55CE33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7032FD6"/>
    <w:multiLevelType w:val="multilevel"/>
    <w:tmpl w:val="D7D2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B0589"/>
    <w:multiLevelType w:val="hybridMultilevel"/>
    <w:tmpl w:val="FE9897A8"/>
    <w:lvl w:ilvl="0" w:tplc="689A5616">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8BC5085"/>
    <w:multiLevelType w:val="multilevel"/>
    <w:tmpl w:val="633A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A22EB"/>
    <w:multiLevelType w:val="hybridMultilevel"/>
    <w:tmpl w:val="A62EB2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61110C"/>
    <w:multiLevelType w:val="multilevel"/>
    <w:tmpl w:val="71A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65223"/>
    <w:multiLevelType w:val="multilevel"/>
    <w:tmpl w:val="952A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6542CE"/>
    <w:multiLevelType w:val="multilevel"/>
    <w:tmpl w:val="4F2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577F52"/>
    <w:multiLevelType w:val="multilevel"/>
    <w:tmpl w:val="A604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85D35"/>
    <w:multiLevelType w:val="multilevel"/>
    <w:tmpl w:val="0A8A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244BF"/>
    <w:multiLevelType w:val="multilevel"/>
    <w:tmpl w:val="4428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A330F2"/>
    <w:multiLevelType w:val="multilevel"/>
    <w:tmpl w:val="C59C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DE20BA"/>
    <w:multiLevelType w:val="hybridMultilevel"/>
    <w:tmpl w:val="F3F0F8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46934BC5"/>
    <w:multiLevelType w:val="hybridMultilevel"/>
    <w:tmpl w:val="F80C94E2"/>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2" w15:restartNumberingAfterBreak="0">
    <w:nsid w:val="47ED081B"/>
    <w:multiLevelType w:val="hybridMultilevel"/>
    <w:tmpl w:val="3538FC20"/>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49231051"/>
    <w:multiLevelType w:val="multilevel"/>
    <w:tmpl w:val="5FC8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7E35FA"/>
    <w:multiLevelType w:val="multilevel"/>
    <w:tmpl w:val="C7A2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77958"/>
    <w:multiLevelType w:val="multilevel"/>
    <w:tmpl w:val="CDF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FA64F7"/>
    <w:multiLevelType w:val="hybridMultilevel"/>
    <w:tmpl w:val="565C97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513E0A76"/>
    <w:multiLevelType w:val="multilevel"/>
    <w:tmpl w:val="21DC6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1120F"/>
    <w:multiLevelType w:val="multilevel"/>
    <w:tmpl w:val="FE2A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23311A"/>
    <w:multiLevelType w:val="multilevel"/>
    <w:tmpl w:val="D6E2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7B2708"/>
    <w:multiLevelType w:val="multilevel"/>
    <w:tmpl w:val="2BA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4485D"/>
    <w:multiLevelType w:val="hybridMultilevel"/>
    <w:tmpl w:val="A37C69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5F6442CE"/>
    <w:multiLevelType w:val="hybridMultilevel"/>
    <w:tmpl w:val="2D3E1FC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9F32EB"/>
    <w:multiLevelType w:val="hybridMultilevel"/>
    <w:tmpl w:val="24CAE4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8E731D0"/>
    <w:multiLevelType w:val="multilevel"/>
    <w:tmpl w:val="7730E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CBF3507"/>
    <w:multiLevelType w:val="multilevel"/>
    <w:tmpl w:val="228E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8D470C"/>
    <w:multiLevelType w:val="multilevel"/>
    <w:tmpl w:val="992E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B3872"/>
    <w:multiLevelType w:val="multilevel"/>
    <w:tmpl w:val="7F48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166846"/>
    <w:multiLevelType w:val="hybridMultilevel"/>
    <w:tmpl w:val="410858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52B3917"/>
    <w:multiLevelType w:val="multilevel"/>
    <w:tmpl w:val="B05E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2049AA"/>
    <w:multiLevelType w:val="multilevel"/>
    <w:tmpl w:val="99CE2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1B12D3"/>
    <w:multiLevelType w:val="multilevel"/>
    <w:tmpl w:val="D63EB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FC5859"/>
    <w:multiLevelType w:val="multilevel"/>
    <w:tmpl w:val="41F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826432">
    <w:abstractNumId w:val="44"/>
  </w:num>
  <w:num w:numId="2" w16cid:durableId="1436899371">
    <w:abstractNumId w:val="28"/>
  </w:num>
  <w:num w:numId="3" w16cid:durableId="608010049">
    <w:abstractNumId w:val="26"/>
  </w:num>
  <w:num w:numId="4" w16cid:durableId="395126120">
    <w:abstractNumId w:val="23"/>
  </w:num>
  <w:num w:numId="5" w16cid:durableId="713309378">
    <w:abstractNumId w:val="19"/>
  </w:num>
  <w:num w:numId="6" w16cid:durableId="1641614610">
    <w:abstractNumId w:val="15"/>
  </w:num>
  <w:num w:numId="7" w16cid:durableId="1663311837">
    <w:abstractNumId w:val="12"/>
  </w:num>
  <w:num w:numId="8" w16cid:durableId="4137501">
    <w:abstractNumId w:val="2"/>
  </w:num>
  <w:num w:numId="9" w16cid:durableId="1668903804">
    <w:abstractNumId w:val="51"/>
  </w:num>
  <w:num w:numId="10" w16cid:durableId="1452867619">
    <w:abstractNumId w:val="9"/>
  </w:num>
  <w:num w:numId="11" w16cid:durableId="1143738103">
    <w:abstractNumId w:val="45"/>
  </w:num>
  <w:num w:numId="12" w16cid:durableId="1617445891">
    <w:abstractNumId w:val="41"/>
  </w:num>
  <w:num w:numId="13" w16cid:durableId="1329750631">
    <w:abstractNumId w:val="43"/>
  </w:num>
  <w:num w:numId="14" w16cid:durableId="1584491707">
    <w:abstractNumId w:val="3"/>
  </w:num>
  <w:num w:numId="15" w16cid:durableId="1486047162">
    <w:abstractNumId w:val="30"/>
  </w:num>
  <w:num w:numId="16" w16cid:durableId="371269983">
    <w:abstractNumId w:val="13"/>
  </w:num>
  <w:num w:numId="17" w16cid:durableId="654725852">
    <w:abstractNumId w:val="50"/>
  </w:num>
  <w:num w:numId="18" w16cid:durableId="956133638">
    <w:abstractNumId w:val="6"/>
  </w:num>
  <w:num w:numId="19" w16cid:durableId="996881327">
    <w:abstractNumId w:val="34"/>
  </w:num>
  <w:num w:numId="20" w16cid:durableId="742678586">
    <w:abstractNumId w:val="52"/>
  </w:num>
  <w:num w:numId="21" w16cid:durableId="1443303879">
    <w:abstractNumId w:val="37"/>
  </w:num>
  <w:num w:numId="22" w16cid:durableId="1943950167">
    <w:abstractNumId w:val="16"/>
  </w:num>
  <w:num w:numId="23" w16cid:durableId="857501033">
    <w:abstractNumId w:val="0"/>
  </w:num>
  <w:num w:numId="24" w16cid:durableId="769087280">
    <w:abstractNumId w:val="17"/>
  </w:num>
  <w:num w:numId="25" w16cid:durableId="654575849">
    <w:abstractNumId w:val="10"/>
  </w:num>
  <w:num w:numId="26" w16cid:durableId="1874344591">
    <w:abstractNumId w:val="36"/>
  </w:num>
  <w:num w:numId="27" w16cid:durableId="1801610778">
    <w:abstractNumId w:val="18"/>
  </w:num>
  <w:num w:numId="28" w16cid:durableId="196548406">
    <w:abstractNumId w:val="22"/>
  </w:num>
  <w:num w:numId="29" w16cid:durableId="41905949">
    <w:abstractNumId w:val="48"/>
  </w:num>
  <w:num w:numId="30" w16cid:durableId="1179999764">
    <w:abstractNumId w:val="29"/>
  </w:num>
  <w:num w:numId="31" w16cid:durableId="167601161">
    <w:abstractNumId w:val="49"/>
  </w:num>
  <w:num w:numId="32" w16cid:durableId="1944995682">
    <w:abstractNumId w:val="46"/>
  </w:num>
  <w:num w:numId="33" w16cid:durableId="596252625">
    <w:abstractNumId w:val="35"/>
  </w:num>
  <w:num w:numId="34" w16cid:durableId="526408871">
    <w:abstractNumId w:val="47"/>
  </w:num>
  <w:num w:numId="35" w16cid:durableId="1210995280">
    <w:abstractNumId w:val="25"/>
  </w:num>
  <w:num w:numId="36" w16cid:durableId="1546018665">
    <w:abstractNumId w:val="1"/>
  </w:num>
  <w:num w:numId="37" w16cid:durableId="567501965">
    <w:abstractNumId w:val="39"/>
  </w:num>
  <w:num w:numId="38" w16cid:durableId="1275407927">
    <w:abstractNumId w:val="24"/>
  </w:num>
  <w:num w:numId="39" w16cid:durableId="1400443232">
    <w:abstractNumId w:val="11"/>
  </w:num>
  <w:num w:numId="40" w16cid:durableId="422461018">
    <w:abstractNumId w:val="21"/>
  </w:num>
  <w:num w:numId="41" w16cid:durableId="331219295">
    <w:abstractNumId w:val="33"/>
  </w:num>
  <w:num w:numId="42" w16cid:durableId="189073098">
    <w:abstractNumId w:val="38"/>
  </w:num>
  <w:num w:numId="43" w16cid:durableId="1182352987">
    <w:abstractNumId w:val="8"/>
  </w:num>
  <w:num w:numId="44" w16cid:durableId="2041323219">
    <w:abstractNumId w:val="27"/>
  </w:num>
  <w:num w:numId="45" w16cid:durableId="483085689">
    <w:abstractNumId w:val="42"/>
  </w:num>
  <w:num w:numId="46" w16cid:durableId="1099787779">
    <w:abstractNumId w:val="7"/>
  </w:num>
  <w:num w:numId="47" w16cid:durableId="902373842">
    <w:abstractNumId w:val="20"/>
  </w:num>
  <w:num w:numId="48" w16cid:durableId="596210397">
    <w:abstractNumId w:val="31"/>
  </w:num>
  <w:num w:numId="49" w16cid:durableId="1487167440">
    <w:abstractNumId w:val="4"/>
  </w:num>
  <w:num w:numId="50" w16cid:durableId="1856456553">
    <w:abstractNumId w:val="14"/>
  </w:num>
  <w:num w:numId="51" w16cid:durableId="1964114834">
    <w:abstractNumId w:val="40"/>
  </w:num>
  <w:num w:numId="52" w16cid:durableId="733042049">
    <w:abstractNumId w:val="5"/>
  </w:num>
  <w:num w:numId="53" w16cid:durableId="1624075242">
    <w:abstractNumId w:val="32"/>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406"/>
    <w:rsid w:val="00006A77"/>
    <w:rsid w:val="000124AD"/>
    <w:rsid w:val="000207A7"/>
    <w:rsid w:val="000215C7"/>
    <w:rsid w:val="00027172"/>
    <w:rsid w:val="00044F85"/>
    <w:rsid w:val="000476AA"/>
    <w:rsid w:val="00052B19"/>
    <w:rsid w:val="000627C8"/>
    <w:rsid w:val="00065FB9"/>
    <w:rsid w:val="00067583"/>
    <w:rsid w:val="000710A6"/>
    <w:rsid w:val="000717C8"/>
    <w:rsid w:val="00084900"/>
    <w:rsid w:val="00084B4D"/>
    <w:rsid w:val="000A54DA"/>
    <w:rsid w:val="000E0ACA"/>
    <w:rsid w:val="000E59F3"/>
    <w:rsid w:val="00100296"/>
    <w:rsid w:val="00117BA7"/>
    <w:rsid w:val="00126949"/>
    <w:rsid w:val="001302C3"/>
    <w:rsid w:val="00131BFF"/>
    <w:rsid w:val="00143595"/>
    <w:rsid w:val="00143FED"/>
    <w:rsid w:val="00146CEF"/>
    <w:rsid w:val="001805FC"/>
    <w:rsid w:val="001849C2"/>
    <w:rsid w:val="001A04BB"/>
    <w:rsid w:val="001D30C7"/>
    <w:rsid w:val="001D6026"/>
    <w:rsid w:val="001E03F0"/>
    <w:rsid w:val="001E7CE7"/>
    <w:rsid w:val="00205462"/>
    <w:rsid w:val="00207B9B"/>
    <w:rsid w:val="00212F3D"/>
    <w:rsid w:val="002203B2"/>
    <w:rsid w:val="0022385D"/>
    <w:rsid w:val="00232B60"/>
    <w:rsid w:val="00233E5A"/>
    <w:rsid w:val="00234052"/>
    <w:rsid w:val="002452B1"/>
    <w:rsid w:val="00250E79"/>
    <w:rsid w:val="002512AF"/>
    <w:rsid w:val="00257706"/>
    <w:rsid w:val="00262E0B"/>
    <w:rsid w:val="00272A15"/>
    <w:rsid w:val="0027712E"/>
    <w:rsid w:val="0028717B"/>
    <w:rsid w:val="002915FF"/>
    <w:rsid w:val="00292EDF"/>
    <w:rsid w:val="00295911"/>
    <w:rsid w:val="0029722D"/>
    <w:rsid w:val="002A11AD"/>
    <w:rsid w:val="002A1635"/>
    <w:rsid w:val="002A47B9"/>
    <w:rsid w:val="002A76A7"/>
    <w:rsid w:val="002B6423"/>
    <w:rsid w:val="002C436A"/>
    <w:rsid w:val="002D6441"/>
    <w:rsid w:val="002E5D8D"/>
    <w:rsid w:val="002F233D"/>
    <w:rsid w:val="002F346B"/>
    <w:rsid w:val="00300BC4"/>
    <w:rsid w:val="003168D6"/>
    <w:rsid w:val="0032465A"/>
    <w:rsid w:val="00336996"/>
    <w:rsid w:val="0034198F"/>
    <w:rsid w:val="003548DD"/>
    <w:rsid w:val="00355D70"/>
    <w:rsid w:val="00360160"/>
    <w:rsid w:val="00371F2C"/>
    <w:rsid w:val="003B18D2"/>
    <w:rsid w:val="003B3B42"/>
    <w:rsid w:val="003C46C0"/>
    <w:rsid w:val="003C5DDA"/>
    <w:rsid w:val="003C7005"/>
    <w:rsid w:val="003E7AB3"/>
    <w:rsid w:val="003F0A81"/>
    <w:rsid w:val="003F477F"/>
    <w:rsid w:val="00412343"/>
    <w:rsid w:val="00416321"/>
    <w:rsid w:val="00421B1F"/>
    <w:rsid w:val="00437176"/>
    <w:rsid w:val="00441F14"/>
    <w:rsid w:val="00444003"/>
    <w:rsid w:val="0044547A"/>
    <w:rsid w:val="004515E4"/>
    <w:rsid w:val="00451655"/>
    <w:rsid w:val="00456652"/>
    <w:rsid w:val="00481A57"/>
    <w:rsid w:val="00487430"/>
    <w:rsid w:val="004A4406"/>
    <w:rsid w:val="004B468A"/>
    <w:rsid w:val="004B590C"/>
    <w:rsid w:val="004C07C4"/>
    <w:rsid w:val="004D6594"/>
    <w:rsid w:val="004E4AF9"/>
    <w:rsid w:val="004E7F48"/>
    <w:rsid w:val="004F3443"/>
    <w:rsid w:val="0050078C"/>
    <w:rsid w:val="005112F0"/>
    <w:rsid w:val="00522E0F"/>
    <w:rsid w:val="005305E5"/>
    <w:rsid w:val="00535A9C"/>
    <w:rsid w:val="0054784E"/>
    <w:rsid w:val="005529EA"/>
    <w:rsid w:val="0056749F"/>
    <w:rsid w:val="0058273E"/>
    <w:rsid w:val="00582C3B"/>
    <w:rsid w:val="00595E9E"/>
    <w:rsid w:val="00595F4D"/>
    <w:rsid w:val="005A0660"/>
    <w:rsid w:val="005A7BF6"/>
    <w:rsid w:val="005B2804"/>
    <w:rsid w:val="005C5579"/>
    <w:rsid w:val="005D718E"/>
    <w:rsid w:val="005D795E"/>
    <w:rsid w:val="005E5CF6"/>
    <w:rsid w:val="005E5F31"/>
    <w:rsid w:val="005F19A8"/>
    <w:rsid w:val="00600450"/>
    <w:rsid w:val="00601532"/>
    <w:rsid w:val="00604CE7"/>
    <w:rsid w:val="00611C50"/>
    <w:rsid w:val="00613228"/>
    <w:rsid w:val="00614A7A"/>
    <w:rsid w:val="00616062"/>
    <w:rsid w:val="00622D68"/>
    <w:rsid w:val="00630364"/>
    <w:rsid w:val="00634FD5"/>
    <w:rsid w:val="00636A9C"/>
    <w:rsid w:val="0065437B"/>
    <w:rsid w:val="006622AA"/>
    <w:rsid w:val="006A1C14"/>
    <w:rsid w:val="006A7E08"/>
    <w:rsid w:val="006B469A"/>
    <w:rsid w:val="006B49BC"/>
    <w:rsid w:val="006B58FB"/>
    <w:rsid w:val="006C19FD"/>
    <w:rsid w:val="006D2910"/>
    <w:rsid w:val="006E1D8E"/>
    <w:rsid w:val="006F7F5B"/>
    <w:rsid w:val="00700527"/>
    <w:rsid w:val="00705518"/>
    <w:rsid w:val="007211D8"/>
    <w:rsid w:val="007278C6"/>
    <w:rsid w:val="007340D7"/>
    <w:rsid w:val="00761B71"/>
    <w:rsid w:val="007652AA"/>
    <w:rsid w:val="00770A40"/>
    <w:rsid w:val="00787931"/>
    <w:rsid w:val="0079437C"/>
    <w:rsid w:val="00795F72"/>
    <w:rsid w:val="007A0E00"/>
    <w:rsid w:val="007B5876"/>
    <w:rsid w:val="007C4ED3"/>
    <w:rsid w:val="007D1B52"/>
    <w:rsid w:val="007E4E9A"/>
    <w:rsid w:val="007E79D6"/>
    <w:rsid w:val="007F4617"/>
    <w:rsid w:val="008027A5"/>
    <w:rsid w:val="00807B76"/>
    <w:rsid w:val="00817726"/>
    <w:rsid w:val="0082075F"/>
    <w:rsid w:val="00824FDD"/>
    <w:rsid w:val="0085542E"/>
    <w:rsid w:val="00856B84"/>
    <w:rsid w:val="00875F68"/>
    <w:rsid w:val="00882EAC"/>
    <w:rsid w:val="00883620"/>
    <w:rsid w:val="00885058"/>
    <w:rsid w:val="00890634"/>
    <w:rsid w:val="008974BD"/>
    <w:rsid w:val="008B02C8"/>
    <w:rsid w:val="008D3539"/>
    <w:rsid w:val="008E0099"/>
    <w:rsid w:val="008F079E"/>
    <w:rsid w:val="00902807"/>
    <w:rsid w:val="00917C11"/>
    <w:rsid w:val="00922933"/>
    <w:rsid w:val="00923636"/>
    <w:rsid w:val="00924E05"/>
    <w:rsid w:val="0093000F"/>
    <w:rsid w:val="00945B77"/>
    <w:rsid w:val="00947790"/>
    <w:rsid w:val="00952CB9"/>
    <w:rsid w:val="009B16A8"/>
    <w:rsid w:val="009B1E45"/>
    <w:rsid w:val="009B364B"/>
    <w:rsid w:val="009E4F83"/>
    <w:rsid w:val="009F1BD3"/>
    <w:rsid w:val="009F7A83"/>
    <w:rsid w:val="00A1086C"/>
    <w:rsid w:val="00A323D8"/>
    <w:rsid w:val="00A44159"/>
    <w:rsid w:val="00A51129"/>
    <w:rsid w:val="00A63279"/>
    <w:rsid w:val="00A96159"/>
    <w:rsid w:val="00AA3E75"/>
    <w:rsid w:val="00AA57BB"/>
    <w:rsid w:val="00AB654D"/>
    <w:rsid w:val="00AC1E3A"/>
    <w:rsid w:val="00AD3954"/>
    <w:rsid w:val="00AD44A2"/>
    <w:rsid w:val="00AE5FE5"/>
    <w:rsid w:val="00AF1491"/>
    <w:rsid w:val="00AF5204"/>
    <w:rsid w:val="00B159B2"/>
    <w:rsid w:val="00B15EAD"/>
    <w:rsid w:val="00B2537F"/>
    <w:rsid w:val="00B408AD"/>
    <w:rsid w:val="00B55646"/>
    <w:rsid w:val="00B62FA0"/>
    <w:rsid w:val="00B63284"/>
    <w:rsid w:val="00B66F92"/>
    <w:rsid w:val="00B711AE"/>
    <w:rsid w:val="00B87581"/>
    <w:rsid w:val="00B9480A"/>
    <w:rsid w:val="00BA3CEB"/>
    <w:rsid w:val="00BA5746"/>
    <w:rsid w:val="00BB284A"/>
    <w:rsid w:val="00BC2FD9"/>
    <w:rsid w:val="00BC5693"/>
    <w:rsid w:val="00BD52B7"/>
    <w:rsid w:val="00BD5C88"/>
    <w:rsid w:val="00BF45E9"/>
    <w:rsid w:val="00C01B2C"/>
    <w:rsid w:val="00C13928"/>
    <w:rsid w:val="00C13F9B"/>
    <w:rsid w:val="00C3011B"/>
    <w:rsid w:val="00C34942"/>
    <w:rsid w:val="00C36C66"/>
    <w:rsid w:val="00C40629"/>
    <w:rsid w:val="00C41C12"/>
    <w:rsid w:val="00C43386"/>
    <w:rsid w:val="00C613E8"/>
    <w:rsid w:val="00C70EDE"/>
    <w:rsid w:val="00C75093"/>
    <w:rsid w:val="00C7592A"/>
    <w:rsid w:val="00C86A5E"/>
    <w:rsid w:val="00C90AB4"/>
    <w:rsid w:val="00C938F9"/>
    <w:rsid w:val="00C97D78"/>
    <w:rsid w:val="00CA3935"/>
    <w:rsid w:val="00CA6F5F"/>
    <w:rsid w:val="00CC2A75"/>
    <w:rsid w:val="00CC615E"/>
    <w:rsid w:val="00CC697D"/>
    <w:rsid w:val="00CE14CB"/>
    <w:rsid w:val="00CE1728"/>
    <w:rsid w:val="00CF56FC"/>
    <w:rsid w:val="00CF62CE"/>
    <w:rsid w:val="00CF6983"/>
    <w:rsid w:val="00D004FD"/>
    <w:rsid w:val="00D1109A"/>
    <w:rsid w:val="00D15B61"/>
    <w:rsid w:val="00D2051D"/>
    <w:rsid w:val="00D20ACB"/>
    <w:rsid w:val="00D21499"/>
    <w:rsid w:val="00D318BF"/>
    <w:rsid w:val="00D40C56"/>
    <w:rsid w:val="00D4391E"/>
    <w:rsid w:val="00D45FC5"/>
    <w:rsid w:val="00D45FF5"/>
    <w:rsid w:val="00D557FC"/>
    <w:rsid w:val="00D60AC7"/>
    <w:rsid w:val="00D64633"/>
    <w:rsid w:val="00D76A7D"/>
    <w:rsid w:val="00D80EB0"/>
    <w:rsid w:val="00D85A85"/>
    <w:rsid w:val="00D96AF8"/>
    <w:rsid w:val="00D96BB4"/>
    <w:rsid w:val="00DA34A7"/>
    <w:rsid w:val="00DB5783"/>
    <w:rsid w:val="00DC3F64"/>
    <w:rsid w:val="00DC6399"/>
    <w:rsid w:val="00DD34DD"/>
    <w:rsid w:val="00DE0548"/>
    <w:rsid w:val="00DF1AF8"/>
    <w:rsid w:val="00E03677"/>
    <w:rsid w:val="00E202BC"/>
    <w:rsid w:val="00E32872"/>
    <w:rsid w:val="00E3692B"/>
    <w:rsid w:val="00E66F9B"/>
    <w:rsid w:val="00E72E3D"/>
    <w:rsid w:val="00E94DEE"/>
    <w:rsid w:val="00EA30F4"/>
    <w:rsid w:val="00EA43D7"/>
    <w:rsid w:val="00EB1778"/>
    <w:rsid w:val="00EC05F2"/>
    <w:rsid w:val="00EC1215"/>
    <w:rsid w:val="00EC2390"/>
    <w:rsid w:val="00EC610F"/>
    <w:rsid w:val="00ED3974"/>
    <w:rsid w:val="00EE1C8C"/>
    <w:rsid w:val="00EE5015"/>
    <w:rsid w:val="00EF02AE"/>
    <w:rsid w:val="00EF3B22"/>
    <w:rsid w:val="00F36951"/>
    <w:rsid w:val="00F42DE0"/>
    <w:rsid w:val="00F47565"/>
    <w:rsid w:val="00F51F54"/>
    <w:rsid w:val="00F67B1C"/>
    <w:rsid w:val="00F96D74"/>
    <w:rsid w:val="00FD55C6"/>
    <w:rsid w:val="00FD7F7B"/>
    <w:rsid w:val="00FE11DD"/>
    <w:rsid w:val="00FF6F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9B18C"/>
  <w15:docId w15:val="{D7A94A05-B869-514F-862A-D61B237AE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pPr>
      <w:spacing w:after="0" w:line="240" w:lineRule="auto"/>
    </w:pPr>
  </w:style>
  <w:style w:type="character" w:customStyle="1" w:styleId="Heading1Char">
    <w:name w:val="Heading 1 Char"/>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uiPriority w:val="9"/>
    <w:rPr>
      <w:rFonts w:asciiTheme="majorHAnsi" w:eastAsiaTheme="majorEastAsia" w:hAnsiTheme="majorHAnsi" w:cstheme="majorBidi"/>
      <w:b/>
      <w:bCs/>
      <w:color w:val="4472C4" w:themeColor="accent1"/>
    </w:rPr>
  </w:style>
  <w:style w:type="character" w:customStyle="1" w:styleId="Heading4Char">
    <w:name w:val="Heading 4 Char"/>
    <w:uiPriority w:val="9"/>
    <w:rPr>
      <w:rFonts w:asciiTheme="majorHAnsi" w:eastAsiaTheme="majorEastAsia" w:hAnsiTheme="majorHAnsi" w:cstheme="majorBidi"/>
      <w:b/>
      <w:bCs/>
      <w:i/>
      <w:iCs/>
      <w:color w:val="4472C4" w:themeColor="accent1"/>
    </w:rPr>
  </w:style>
  <w:style w:type="character" w:customStyle="1" w:styleId="Heading5Char">
    <w:name w:val="Heading 5 Char"/>
    <w:uiPriority w:val="9"/>
    <w:rPr>
      <w:rFonts w:asciiTheme="majorHAnsi" w:eastAsiaTheme="majorEastAsia" w:hAnsiTheme="majorHAnsi" w:cstheme="majorBidi"/>
      <w:color w:val="1F3763" w:themeColor="accent1" w:themeShade="7F"/>
    </w:rPr>
  </w:style>
  <w:style w:type="character" w:customStyle="1" w:styleId="Heading6Char">
    <w:name w:val="Heading 6 Char"/>
    <w:uiPriority w:val="9"/>
    <w:rPr>
      <w:rFonts w:asciiTheme="majorHAnsi" w:eastAsiaTheme="majorEastAsia" w:hAnsiTheme="majorHAnsi" w:cstheme="majorBidi"/>
      <w:i/>
      <w:iCs/>
      <w:color w:val="1F3763" w:themeColor="accent1" w:themeShade="7F"/>
    </w:rPr>
  </w:style>
  <w:style w:type="character" w:customStyle="1" w:styleId="Ttulo7Car">
    <w:name w:val="Título 7 Car"/>
    <w:link w:val="Ttulo7"/>
    <w:uiPriority w:val="9"/>
    <w:rPr>
      <w:rFonts w:asciiTheme="majorHAnsi" w:eastAsiaTheme="majorEastAsia" w:hAnsiTheme="majorHAnsi" w:cstheme="majorBidi"/>
      <w:i/>
      <w:iCs/>
      <w:color w:val="404040" w:themeColor="text1" w:themeTint="BF"/>
    </w:rPr>
  </w:style>
  <w:style w:type="character" w:customStyle="1" w:styleId="Ttulo8Car">
    <w:name w:val="Título 8 Car"/>
    <w:link w:val="Ttulo8"/>
    <w:uiPriority w:val="9"/>
    <w:rPr>
      <w:rFonts w:asciiTheme="majorHAnsi" w:eastAsiaTheme="majorEastAsia" w:hAnsiTheme="majorHAnsi" w:cstheme="majorBidi"/>
      <w:color w:val="404040" w:themeColor="text1" w:themeTint="BF"/>
      <w:sz w:val="20"/>
      <w:szCs w:val="20"/>
    </w:rPr>
  </w:style>
  <w:style w:type="character" w:customStyle="1" w:styleId="Ttulo9Car">
    <w:name w:val="Título 9 Car"/>
    <w:link w:val="Ttulo9"/>
    <w:uiPriority w:val="9"/>
    <w:rPr>
      <w:rFonts w:asciiTheme="majorHAnsi" w:eastAsiaTheme="majorEastAsia" w:hAnsiTheme="majorHAnsi" w:cstheme="majorBidi"/>
      <w:i/>
      <w:iCs/>
      <w:color w:val="404040" w:themeColor="text1" w:themeTint="BF"/>
      <w:sz w:val="20"/>
      <w:szCs w:val="20"/>
    </w:rPr>
  </w:style>
  <w:style w:type="character" w:customStyle="1" w:styleId="TitleChar">
    <w:name w:val="Title Char"/>
    <w:uiPriority w:val="10"/>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uiPriority w:val="11"/>
    <w:rPr>
      <w:rFonts w:asciiTheme="majorHAnsi" w:eastAsiaTheme="majorEastAsia" w:hAnsiTheme="majorHAnsi" w:cstheme="majorBidi"/>
      <w:i/>
      <w:iCs/>
      <w:color w:val="4472C4" w:themeColor="accent1"/>
      <w:spacing w:val="15"/>
      <w:sz w:val="24"/>
      <w:szCs w:val="24"/>
    </w:rPr>
  </w:style>
  <w:style w:type="character" w:styleId="nfasissutil">
    <w:name w:val="Subtle Emphasis"/>
    <w:uiPriority w:val="19"/>
    <w:qFormat/>
    <w:rPr>
      <w:i/>
      <w:iCs/>
      <w:color w:val="808080" w:themeColor="text1" w:themeTint="7F"/>
    </w:rPr>
  </w:style>
  <w:style w:type="character" w:styleId="nfasis">
    <w:name w:val="Emphasis"/>
    <w:uiPriority w:val="20"/>
    <w:qFormat/>
    <w:rPr>
      <w:i/>
      <w:iCs/>
    </w:rPr>
  </w:style>
  <w:style w:type="character" w:styleId="nfasisintenso">
    <w:name w:val="Intense Emphasis"/>
    <w:uiPriority w:val="21"/>
    <w:qFormat/>
    <w:rPr>
      <w:b/>
      <w:bCs/>
      <w:i/>
      <w:iCs/>
      <w:color w:val="4472C4" w:themeColor="accent1"/>
    </w:rPr>
  </w:style>
  <w:style w:type="character" w:styleId="Fuerte">
    <w:name w:val="Strong"/>
    <w:uiPriority w:val="22"/>
    <w:qFormat/>
    <w:rPr>
      <w:b/>
      <w:bCs/>
    </w:rPr>
  </w:style>
  <w:style w:type="paragraph" w:styleId="Cita">
    <w:name w:val="Quote"/>
    <w:basedOn w:val="Normal"/>
    <w:next w:val="Normal"/>
    <w:link w:val="CitaCar"/>
    <w:uiPriority w:val="29"/>
    <w:qFormat/>
    <w:rPr>
      <w:i/>
      <w:iCs/>
      <w:color w:val="000000" w:themeColor="text1"/>
    </w:rPr>
  </w:style>
  <w:style w:type="character" w:customStyle="1" w:styleId="CitaCar">
    <w:name w:val="Cita Car"/>
    <w:link w:val="Cita"/>
    <w:uiPriority w:val="29"/>
    <w:rPr>
      <w:i/>
      <w:iCs/>
      <w:color w:val="000000" w:themeColor="text1"/>
    </w:rPr>
  </w:style>
  <w:style w:type="paragraph" w:styleId="Citadestacada">
    <w:name w:val="Intense Quote"/>
    <w:basedOn w:val="Normal"/>
    <w:next w:val="Normal"/>
    <w:link w:val="CitadestacadaC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CitadestacadaCar">
    <w:name w:val="Cita destacada Car"/>
    <w:link w:val="Citadestacada"/>
    <w:uiPriority w:val="30"/>
    <w:rPr>
      <w:b/>
      <w:bCs/>
      <w:i/>
      <w:iCs/>
      <w:color w:val="4472C4" w:themeColor="accent1"/>
    </w:rPr>
  </w:style>
  <w:style w:type="character" w:styleId="Referenciasutil">
    <w:name w:val="Subtle Reference"/>
    <w:uiPriority w:val="31"/>
    <w:qFormat/>
    <w:rPr>
      <w:smallCaps/>
      <w:color w:val="ED7D31" w:themeColor="accent2"/>
      <w:u w:val="single"/>
    </w:rPr>
  </w:style>
  <w:style w:type="character" w:styleId="Referenciaintensa">
    <w:name w:val="Intense Reference"/>
    <w:uiPriority w:val="32"/>
    <w:qFormat/>
    <w:rPr>
      <w:b/>
      <w:bCs/>
      <w:smallCaps/>
      <w:color w:val="ED7D31" w:themeColor="accent2"/>
      <w:spacing w:val="5"/>
      <w:u w:val="single"/>
    </w:rPr>
  </w:style>
  <w:style w:type="character" w:styleId="Ttulodellibro">
    <w:name w:val="Book Title"/>
    <w:uiPriority w:val="33"/>
    <w:qFormat/>
    <w:rPr>
      <w:b/>
      <w:bCs/>
      <w:smallCaps/>
      <w:spacing w:val="5"/>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rPr>
      <w:sz w:val="20"/>
      <w:szCs w:val="20"/>
    </w:rPr>
  </w:style>
  <w:style w:type="character" w:styleId="Refdenotaalpie">
    <w:name w:val="foot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rPr>
      <w:sz w:val="20"/>
      <w:szCs w:val="20"/>
    </w:rPr>
  </w:style>
  <w:style w:type="character" w:styleId="Refdenotaalfinal">
    <w:name w:val="endnote reference"/>
    <w:uiPriority w:val="99"/>
    <w:semiHidden/>
    <w:unhideWhenUsed/>
    <w:rPr>
      <w:vertAlign w:val="superscript"/>
    </w:rPr>
  </w:style>
  <w:style w:type="paragraph" w:styleId="Textosinformato">
    <w:name w:val="Plain Text"/>
    <w:basedOn w:val="Normal"/>
    <w:link w:val="TextosinformatoCar"/>
    <w:uiPriority w:val="99"/>
    <w:semiHidden/>
    <w:unhideWhenUsed/>
    <w:pPr>
      <w:spacing w:after="0" w:line="240" w:lineRule="auto"/>
    </w:pPr>
    <w:rPr>
      <w:rFonts w:ascii="Courier New" w:hAnsi="Courier New" w:cs="Courier New"/>
      <w:sz w:val="21"/>
      <w:szCs w:val="21"/>
    </w:rPr>
  </w:style>
  <w:style w:type="character" w:customStyle="1" w:styleId="TextosinformatoCar">
    <w:name w:val="Texto sin formato Car"/>
    <w:link w:val="Textosinformato"/>
    <w:uiPriority w:val="99"/>
    <w:rPr>
      <w:rFonts w:ascii="Courier New" w:hAnsi="Courier New" w:cs="Courier New"/>
      <w:sz w:val="21"/>
      <w:szCs w:val="21"/>
    </w:rPr>
  </w:style>
  <w:style w:type="character" w:customStyle="1" w:styleId="HeaderChar">
    <w:name w:val="Header Char"/>
    <w:uiPriority w:val="99"/>
  </w:style>
  <w:style w:type="character" w:customStyle="1" w:styleId="FooterChar">
    <w:name w:val="Footer Char"/>
    <w:uiPriority w:val="99"/>
  </w:style>
  <w:style w:type="paragraph" w:styleId="Descripcin">
    <w:name w:val="caption"/>
    <w:basedOn w:val="Normal"/>
    <w:next w:val="Normal"/>
    <w:uiPriority w:val="35"/>
    <w:unhideWhenUsed/>
    <w:qFormat/>
    <w:pPr>
      <w:spacing w:after="200" w:line="240" w:lineRule="auto"/>
    </w:pPr>
    <w:rPr>
      <w:i/>
      <w:iCs/>
      <w:color w:val="44546A" w:themeColor="text2"/>
      <w:sz w:val="18"/>
      <w:szCs w:val="18"/>
    </w:rPr>
  </w:style>
  <w:style w:type="table" w:customStyle="1" w:styleId="TableNormal">
    <w:name w:val="TableNormal"/>
    <w:uiPriority w:val="99"/>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after="100"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unhideWhenUsed/>
    <w:rPr>
      <w:color w:val="0563C1" w:themeColor="hyperlink"/>
      <w:u w:val="single"/>
    </w:rPr>
  </w:style>
  <w:style w:type="character" w:styleId="Mencinsinresolver">
    <w:name w:val="Unresolved Mention"/>
    <w:basedOn w:val="Fuentedeprrafopredeter"/>
    <w:uiPriority w:val="99"/>
    <w:semiHidden/>
    <w:unhideWhenUsed/>
    <w:rPr>
      <w:color w:val="605E5C"/>
      <w:shd w:val="clear" w:color="auto" w:fill="E1DFDD"/>
    </w:rPr>
  </w:style>
  <w:style w:type="paragraph" w:styleId="Prrafodelista">
    <w:name w:val="List Paragraph"/>
    <w:basedOn w:val="Normal"/>
    <w:uiPriority w:val="34"/>
    <w:qFormat/>
    <w:pPr>
      <w:ind w:left="720"/>
      <w:contextualSpacing/>
    </w:pPr>
  </w:style>
  <w:style w:type="character" w:customStyle="1" w:styleId="Ttulo1Car">
    <w:name w:val="Título 1 Car"/>
    <w:basedOn w:val="Fuentedeprrafopredeter"/>
    <w:uiPriority w:val="9"/>
    <w:rPr>
      <w:rFonts w:ascii="Calibri" w:eastAsia="Calibri" w:hAnsi="Calibri" w:cs="Calibri"/>
      <w:b/>
      <w:sz w:val="48"/>
      <w:szCs w:val="48"/>
      <w:lang w:eastAsia="es-MX"/>
    </w:rPr>
  </w:style>
  <w:style w:type="character" w:customStyle="1" w:styleId="Apple-tab-span">
    <w:name w:val="Apple-tab-span"/>
    <w:basedOn w:val="Fuentedeprrafopredeter"/>
    <w:uiPriority w:val="99"/>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Default">
    <w:name w:val="Default"/>
    <w:uiPriority w:val="99"/>
    <w:pPr>
      <w:spacing w:after="0" w:line="240" w:lineRule="auto"/>
    </w:pPr>
    <w:rPr>
      <w:rFonts w:ascii="Bookman Old Style" w:eastAsiaTheme="minorHAnsi" w:hAnsi="Bookman Old Style" w:cs="Bookman Old Style"/>
      <w:color w:val="000000"/>
      <w:sz w:val="24"/>
      <w:szCs w:val="24"/>
      <w:lang w:eastAsia="en-US"/>
      <w14:ligatures w14:val="standardContextual"/>
    </w:rPr>
  </w:style>
  <w:style w:type="numbering" w:customStyle="1" w:styleId="Listaactual1">
    <w:name w:val="Lista actual1"/>
    <w:uiPriority w:val="99"/>
    <w:rsid w:val="00F67B1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673">
      <w:bodyDiv w:val="1"/>
      <w:marLeft w:val="0"/>
      <w:marRight w:val="0"/>
      <w:marTop w:val="0"/>
      <w:marBottom w:val="0"/>
      <w:divBdr>
        <w:top w:val="none" w:sz="0" w:space="0" w:color="auto"/>
        <w:left w:val="none" w:sz="0" w:space="0" w:color="auto"/>
        <w:bottom w:val="none" w:sz="0" w:space="0" w:color="auto"/>
        <w:right w:val="none" w:sz="0" w:space="0" w:color="auto"/>
      </w:divBdr>
    </w:div>
    <w:div w:id="26418907">
      <w:bodyDiv w:val="1"/>
      <w:marLeft w:val="0"/>
      <w:marRight w:val="0"/>
      <w:marTop w:val="0"/>
      <w:marBottom w:val="0"/>
      <w:divBdr>
        <w:top w:val="none" w:sz="0" w:space="0" w:color="auto"/>
        <w:left w:val="none" w:sz="0" w:space="0" w:color="auto"/>
        <w:bottom w:val="none" w:sz="0" w:space="0" w:color="auto"/>
        <w:right w:val="none" w:sz="0" w:space="0" w:color="auto"/>
      </w:divBdr>
    </w:div>
    <w:div w:id="28335897">
      <w:bodyDiv w:val="1"/>
      <w:marLeft w:val="0"/>
      <w:marRight w:val="0"/>
      <w:marTop w:val="0"/>
      <w:marBottom w:val="0"/>
      <w:divBdr>
        <w:top w:val="none" w:sz="0" w:space="0" w:color="auto"/>
        <w:left w:val="none" w:sz="0" w:space="0" w:color="auto"/>
        <w:bottom w:val="none" w:sz="0" w:space="0" w:color="auto"/>
        <w:right w:val="none" w:sz="0" w:space="0" w:color="auto"/>
      </w:divBdr>
    </w:div>
    <w:div w:id="62413532">
      <w:bodyDiv w:val="1"/>
      <w:marLeft w:val="0"/>
      <w:marRight w:val="0"/>
      <w:marTop w:val="0"/>
      <w:marBottom w:val="0"/>
      <w:divBdr>
        <w:top w:val="none" w:sz="0" w:space="0" w:color="auto"/>
        <w:left w:val="none" w:sz="0" w:space="0" w:color="auto"/>
        <w:bottom w:val="none" w:sz="0" w:space="0" w:color="auto"/>
        <w:right w:val="none" w:sz="0" w:space="0" w:color="auto"/>
      </w:divBdr>
    </w:div>
    <w:div w:id="77873386">
      <w:bodyDiv w:val="1"/>
      <w:marLeft w:val="0"/>
      <w:marRight w:val="0"/>
      <w:marTop w:val="0"/>
      <w:marBottom w:val="0"/>
      <w:divBdr>
        <w:top w:val="none" w:sz="0" w:space="0" w:color="auto"/>
        <w:left w:val="none" w:sz="0" w:space="0" w:color="auto"/>
        <w:bottom w:val="none" w:sz="0" w:space="0" w:color="auto"/>
        <w:right w:val="none" w:sz="0" w:space="0" w:color="auto"/>
      </w:divBdr>
    </w:div>
    <w:div w:id="97530759">
      <w:bodyDiv w:val="1"/>
      <w:marLeft w:val="0"/>
      <w:marRight w:val="0"/>
      <w:marTop w:val="0"/>
      <w:marBottom w:val="0"/>
      <w:divBdr>
        <w:top w:val="none" w:sz="0" w:space="0" w:color="auto"/>
        <w:left w:val="none" w:sz="0" w:space="0" w:color="auto"/>
        <w:bottom w:val="none" w:sz="0" w:space="0" w:color="auto"/>
        <w:right w:val="none" w:sz="0" w:space="0" w:color="auto"/>
      </w:divBdr>
    </w:div>
    <w:div w:id="105010241">
      <w:bodyDiv w:val="1"/>
      <w:marLeft w:val="0"/>
      <w:marRight w:val="0"/>
      <w:marTop w:val="0"/>
      <w:marBottom w:val="0"/>
      <w:divBdr>
        <w:top w:val="none" w:sz="0" w:space="0" w:color="auto"/>
        <w:left w:val="none" w:sz="0" w:space="0" w:color="auto"/>
        <w:bottom w:val="none" w:sz="0" w:space="0" w:color="auto"/>
        <w:right w:val="none" w:sz="0" w:space="0" w:color="auto"/>
      </w:divBdr>
    </w:div>
    <w:div w:id="128479616">
      <w:bodyDiv w:val="1"/>
      <w:marLeft w:val="0"/>
      <w:marRight w:val="0"/>
      <w:marTop w:val="0"/>
      <w:marBottom w:val="0"/>
      <w:divBdr>
        <w:top w:val="none" w:sz="0" w:space="0" w:color="auto"/>
        <w:left w:val="none" w:sz="0" w:space="0" w:color="auto"/>
        <w:bottom w:val="none" w:sz="0" w:space="0" w:color="auto"/>
        <w:right w:val="none" w:sz="0" w:space="0" w:color="auto"/>
      </w:divBdr>
    </w:div>
    <w:div w:id="137260247">
      <w:bodyDiv w:val="1"/>
      <w:marLeft w:val="0"/>
      <w:marRight w:val="0"/>
      <w:marTop w:val="0"/>
      <w:marBottom w:val="0"/>
      <w:divBdr>
        <w:top w:val="none" w:sz="0" w:space="0" w:color="auto"/>
        <w:left w:val="none" w:sz="0" w:space="0" w:color="auto"/>
        <w:bottom w:val="none" w:sz="0" w:space="0" w:color="auto"/>
        <w:right w:val="none" w:sz="0" w:space="0" w:color="auto"/>
      </w:divBdr>
    </w:div>
    <w:div w:id="141311911">
      <w:bodyDiv w:val="1"/>
      <w:marLeft w:val="0"/>
      <w:marRight w:val="0"/>
      <w:marTop w:val="0"/>
      <w:marBottom w:val="0"/>
      <w:divBdr>
        <w:top w:val="none" w:sz="0" w:space="0" w:color="auto"/>
        <w:left w:val="none" w:sz="0" w:space="0" w:color="auto"/>
        <w:bottom w:val="none" w:sz="0" w:space="0" w:color="auto"/>
        <w:right w:val="none" w:sz="0" w:space="0" w:color="auto"/>
      </w:divBdr>
    </w:div>
    <w:div w:id="155802234">
      <w:bodyDiv w:val="1"/>
      <w:marLeft w:val="0"/>
      <w:marRight w:val="0"/>
      <w:marTop w:val="0"/>
      <w:marBottom w:val="0"/>
      <w:divBdr>
        <w:top w:val="none" w:sz="0" w:space="0" w:color="auto"/>
        <w:left w:val="none" w:sz="0" w:space="0" w:color="auto"/>
        <w:bottom w:val="none" w:sz="0" w:space="0" w:color="auto"/>
        <w:right w:val="none" w:sz="0" w:space="0" w:color="auto"/>
      </w:divBdr>
    </w:div>
    <w:div w:id="171267770">
      <w:bodyDiv w:val="1"/>
      <w:marLeft w:val="0"/>
      <w:marRight w:val="0"/>
      <w:marTop w:val="0"/>
      <w:marBottom w:val="0"/>
      <w:divBdr>
        <w:top w:val="none" w:sz="0" w:space="0" w:color="auto"/>
        <w:left w:val="none" w:sz="0" w:space="0" w:color="auto"/>
        <w:bottom w:val="none" w:sz="0" w:space="0" w:color="auto"/>
        <w:right w:val="none" w:sz="0" w:space="0" w:color="auto"/>
      </w:divBdr>
    </w:div>
    <w:div w:id="228351235">
      <w:bodyDiv w:val="1"/>
      <w:marLeft w:val="0"/>
      <w:marRight w:val="0"/>
      <w:marTop w:val="0"/>
      <w:marBottom w:val="0"/>
      <w:divBdr>
        <w:top w:val="none" w:sz="0" w:space="0" w:color="auto"/>
        <w:left w:val="none" w:sz="0" w:space="0" w:color="auto"/>
        <w:bottom w:val="none" w:sz="0" w:space="0" w:color="auto"/>
        <w:right w:val="none" w:sz="0" w:space="0" w:color="auto"/>
      </w:divBdr>
    </w:div>
    <w:div w:id="257256992">
      <w:bodyDiv w:val="1"/>
      <w:marLeft w:val="0"/>
      <w:marRight w:val="0"/>
      <w:marTop w:val="0"/>
      <w:marBottom w:val="0"/>
      <w:divBdr>
        <w:top w:val="none" w:sz="0" w:space="0" w:color="auto"/>
        <w:left w:val="none" w:sz="0" w:space="0" w:color="auto"/>
        <w:bottom w:val="none" w:sz="0" w:space="0" w:color="auto"/>
        <w:right w:val="none" w:sz="0" w:space="0" w:color="auto"/>
      </w:divBdr>
    </w:div>
    <w:div w:id="267009252">
      <w:bodyDiv w:val="1"/>
      <w:marLeft w:val="0"/>
      <w:marRight w:val="0"/>
      <w:marTop w:val="0"/>
      <w:marBottom w:val="0"/>
      <w:divBdr>
        <w:top w:val="none" w:sz="0" w:space="0" w:color="auto"/>
        <w:left w:val="none" w:sz="0" w:space="0" w:color="auto"/>
        <w:bottom w:val="none" w:sz="0" w:space="0" w:color="auto"/>
        <w:right w:val="none" w:sz="0" w:space="0" w:color="auto"/>
      </w:divBdr>
    </w:div>
    <w:div w:id="275677053">
      <w:bodyDiv w:val="1"/>
      <w:marLeft w:val="0"/>
      <w:marRight w:val="0"/>
      <w:marTop w:val="0"/>
      <w:marBottom w:val="0"/>
      <w:divBdr>
        <w:top w:val="none" w:sz="0" w:space="0" w:color="auto"/>
        <w:left w:val="none" w:sz="0" w:space="0" w:color="auto"/>
        <w:bottom w:val="none" w:sz="0" w:space="0" w:color="auto"/>
        <w:right w:val="none" w:sz="0" w:space="0" w:color="auto"/>
      </w:divBdr>
    </w:div>
    <w:div w:id="276914127">
      <w:bodyDiv w:val="1"/>
      <w:marLeft w:val="0"/>
      <w:marRight w:val="0"/>
      <w:marTop w:val="0"/>
      <w:marBottom w:val="0"/>
      <w:divBdr>
        <w:top w:val="none" w:sz="0" w:space="0" w:color="auto"/>
        <w:left w:val="none" w:sz="0" w:space="0" w:color="auto"/>
        <w:bottom w:val="none" w:sz="0" w:space="0" w:color="auto"/>
        <w:right w:val="none" w:sz="0" w:space="0" w:color="auto"/>
      </w:divBdr>
    </w:div>
    <w:div w:id="289169942">
      <w:bodyDiv w:val="1"/>
      <w:marLeft w:val="0"/>
      <w:marRight w:val="0"/>
      <w:marTop w:val="0"/>
      <w:marBottom w:val="0"/>
      <w:divBdr>
        <w:top w:val="none" w:sz="0" w:space="0" w:color="auto"/>
        <w:left w:val="none" w:sz="0" w:space="0" w:color="auto"/>
        <w:bottom w:val="none" w:sz="0" w:space="0" w:color="auto"/>
        <w:right w:val="none" w:sz="0" w:space="0" w:color="auto"/>
      </w:divBdr>
    </w:div>
    <w:div w:id="300579640">
      <w:bodyDiv w:val="1"/>
      <w:marLeft w:val="0"/>
      <w:marRight w:val="0"/>
      <w:marTop w:val="0"/>
      <w:marBottom w:val="0"/>
      <w:divBdr>
        <w:top w:val="none" w:sz="0" w:space="0" w:color="auto"/>
        <w:left w:val="none" w:sz="0" w:space="0" w:color="auto"/>
        <w:bottom w:val="none" w:sz="0" w:space="0" w:color="auto"/>
        <w:right w:val="none" w:sz="0" w:space="0" w:color="auto"/>
      </w:divBdr>
    </w:div>
    <w:div w:id="315115254">
      <w:bodyDiv w:val="1"/>
      <w:marLeft w:val="0"/>
      <w:marRight w:val="0"/>
      <w:marTop w:val="0"/>
      <w:marBottom w:val="0"/>
      <w:divBdr>
        <w:top w:val="none" w:sz="0" w:space="0" w:color="auto"/>
        <w:left w:val="none" w:sz="0" w:space="0" w:color="auto"/>
        <w:bottom w:val="none" w:sz="0" w:space="0" w:color="auto"/>
        <w:right w:val="none" w:sz="0" w:space="0" w:color="auto"/>
      </w:divBdr>
    </w:div>
    <w:div w:id="327634364">
      <w:bodyDiv w:val="1"/>
      <w:marLeft w:val="0"/>
      <w:marRight w:val="0"/>
      <w:marTop w:val="0"/>
      <w:marBottom w:val="0"/>
      <w:divBdr>
        <w:top w:val="none" w:sz="0" w:space="0" w:color="auto"/>
        <w:left w:val="none" w:sz="0" w:space="0" w:color="auto"/>
        <w:bottom w:val="none" w:sz="0" w:space="0" w:color="auto"/>
        <w:right w:val="none" w:sz="0" w:space="0" w:color="auto"/>
      </w:divBdr>
    </w:div>
    <w:div w:id="344597467">
      <w:bodyDiv w:val="1"/>
      <w:marLeft w:val="0"/>
      <w:marRight w:val="0"/>
      <w:marTop w:val="0"/>
      <w:marBottom w:val="0"/>
      <w:divBdr>
        <w:top w:val="none" w:sz="0" w:space="0" w:color="auto"/>
        <w:left w:val="none" w:sz="0" w:space="0" w:color="auto"/>
        <w:bottom w:val="none" w:sz="0" w:space="0" w:color="auto"/>
        <w:right w:val="none" w:sz="0" w:space="0" w:color="auto"/>
      </w:divBdr>
    </w:div>
    <w:div w:id="382799088">
      <w:bodyDiv w:val="1"/>
      <w:marLeft w:val="0"/>
      <w:marRight w:val="0"/>
      <w:marTop w:val="0"/>
      <w:marBottom w:val="0"/>
      <w:divBdr>
        <w:top w:val="none" w:sz="0" w:space="0" w:color="auto"/>
        <w:left w:val="none" w:sz="0" w:space="0" w:color="auto"/>
        <w:bottom w:val="none" w:sz="0" w:space="0" w:color="auto"/>
        <w:right w:val="none" w:sz="0" w:space="0" w:color="auto"/>
      </w:divBdr>
    </w:div>
    <w:div w:id="396783600">
      <w:bodyDiv w:val="1"/>
      <w:marLeft w:val="0"/>
      <w:marRight w:val="0"/>
      <w:marTop w:val="0"/>
      <w:marBottom w:val="0"/>
      <w:divBdr>
        <w:top w:val="none" w:sz="0" w:space="0" w:color="auto"/>
        <w:left w:val="none" w:sz="0" w:space="0" w:color="auto"/>
        <w:bottom w:val="none" w:sz="0" w:space="0" w:color="auto"/>
        <w:right w:val="none" w:sz="0" w:space="0" w:color="auto"/>
      </w:divBdr>
    </w:div>
    <w:div w:id="409158497">
      <w:bodyDiv w:val="1"/>
      <w:marLeft w:val="0"/>
      <w:marRight w:val="0"/>
      <w:marTop w:val="0"/>
      <w:marBottom w:val="0"/>
      <w:divBdr>
        <w:top w:val="none" w:sz="0" w:space="0" w:color="auto"/>
        <w:left w:val="none" w:sz="0" w:space="0" w:color="auto"/>
        <w:bottom w:val="none" w:sz="0" w:space="0" w:color="auto"/>
        <w:right w:val="none" w:sz="0" w:space="0" w:color="auto"/>
      </w:divBdr>
    </w:div>
    <w:div w:id="430784883">
      <w:bodyDiv w:val="1"/>
      <w:marLeft w:val="0"/>
      <w:marRight w:val="0"/>
      <w:marTop w:val="0"/>
      <w:marBottom w:val="0"/>
      <w:divBdr>
        <w:top w:val="none" w:sz="0" w:space="0" w:color="auto"/>
        <w:left w:val="none" w:sz="0" w:space="0" w:color="auto"/>
        <w:bottom w:val="none" w:sz="0" w:space="0" w:color="auto"/>
        <w:right w:val="none" w:sz="0" w:space="0" w:color="auto"/>
      </w:divBdr>
      <w:divsChild>
        <w:div w:id="1607612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874765">
      <w:bodyDiv w:val="1"/>
      <w:marLeft w:val="0"/>
      <w:marRight w:val="0"/>
      <w:marTop w:val="0"/>
      <w:marBottom w:val="0"/>
      <w:divBdr>
        <w:top w:val="none" w:sz="0" w:space="0" w:color="auto"/>
        <w:left w:val="none" w:sz="0" w:space="0" w:color="auto"/>
        <w:bottom w:val="none" w:sz="0" w:space="0" w:color="auto"/>
        <w:right w:val="none" w:sz="0" w:space="0" w:color="auto"/>
      </w:divBdr>
    </w:div>
    <w:div w:id="451091639">
      <w:bodyDiv w:val="1"/>
      <w:marLeft w:val="0"/>
      <w:marRight w:val="0"/>
      <w:marTop w:val="0"/>
      <w:marBottom w:val="0"/>
      <w:divBdr>
        <w:top w:val="none" w:sz="0" w:space="0" w:color="auto"/>
        <w:left w:val="none" w:sz="0" w:space="0" w:color="auto"/>
        <w:bottom w:val="none" w:sz="0" w:space="0" w:color="auto"/>
        <w:right w:val="none" w:sz="0" w:space="0" w:color="auto"/>
      </w:divBdr>
      <w:divsChild>
        <w:div w:id="1868175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799003">
      <w:bodyDiv w:val="1"/>
      <w:marLeft w:val="0"/>
      <w:marRight w:val="0"/>
      <w:marTop w:val="0"/>
      <w:marBottom w:val="0"/>
      <w:divBdr>
        <w:top w:val="none" w:sz="0" w:space="0" w:color="auto"/>
        <w:left w:val="none" w:sz="0" w:space="0" w:color="auto"/>
        <w:bottom w:val="none" w:sz="0" w:space="0" w:color="auto"/>
        <w:right w:val="none" w:sz="0" w:space="0" w:color="auto"/>
      </w:divBdr>
    </w:div>
    <w:div w:id="479419923">
      <w:bodyDiv w:val="1"/>
      <w:marLeft w:val="0"/>
      <w:marRight w:val="0"/>
      <w:marTop w:val="0"/>
      <w:marBottom w:val="0"/>
      <w:divBdr>
        <w:top w:val="none" w:sz="0" w:space="0" w:color="auto"/>
        <w:left w:val="none" w:sz="0" w:space="0" w:color="auto"/>
        <w:bottom w:val="none" w:sz="0" w:space="0" w:color="auto"/>
        <w:right w:val="none" w:sz="0" w:space="0" w:color="auto"/>
      </w:divBdr>
    </w:div>
    <w:div w:id="486476383">
      <w:bodyDiv w:val="1"/>
      <w:marLeft w:val="0"/>
      <w:marRight w:val="0"/>
      <w:marTop w:val="0"/>
      <w:marBottom w:val="0"/>
      <w:divBdr>
        <w:top w:val="none" w:sz="0" w:space="0" w:color="auto"/>
        <w:left w:val="none" w:sz="0" w:space="0" w:color="auto"/>
        <w:bottom w:val="none" w:sz="0" w:space="0" w:color="auto"/>
        <w:right w:val="none" w:sz="0" w:space="0" w:color="auto"/>
      </w:divBdr>
    </w:div>
    <w:div w:id="510679362">
      <w:bodyDiv w:val="1"/>
      <w:marLeft w:val="0"/>
      <w:marRight w:val="0"/>
      <w:marTop w:val="0"/>
      <w:marBottom w:val="0"/>
      <w:divBdr>
        <w:top w:val="none" w:sz="0" w:space="0" w:color="auto"/>
        <w:left w:val="none" w:sz="0" w:space="0" w:color="auto"/>
        <w:bottom w:val="none" w:sz="0" w:space="0" w:color="auto"/>
        <w:right w:val="none" w:sz="0" w:space="0" w:color="auto"/>
      </w:divBdr>
    </w:div>
    <w:div w:id="517886073">
      <w:bodyDiv w:val="1"/>
      <w:marLeft w:val="0"/>
      <w:marRight w:val="0"/>
      <w:marTop w:val="0"/>
      <w:marBottom w:val="0"/>
      <w:divBdr>
        <w:top w:val="none" w:sz="0" w:space="0" w:color="auto"/>
        <w:left w:val="none" w:sz="0" w:space="0" w:color="auto"/>
        <w:bottom w:val="none" w:sz="0" w:space="0" w:color="auto"/>
        <w:right w:val="none" w:sz="0" w:space="0" w:color="auto"/>
      </w:divBdr>
    </w:div>
    <w:div w:id="560753358">
      <w:bodyDiv w:val="1"/>
      <w:marLeft w:val="0"/>
      <w:marRight w:val="0"/>
      <w:marTop w:val="0"/>
      <w:marBottom w:val="0"/>
      <w:divBdr>
        <w:top w:val="none" w:sz="0" w:space="0" w:color="auto"/>
        <w:left w:val="none" w:sz="0" w:space="0" w:color="auto"/>
        <w:bottom w:val="none" w:sz="0" w:space="0" w:color="auto"/>
        <w:right w:val="none" w:sz="0" w:space="0" w:color="auto"/>
      </w:divBdr>
    </w:div>
    <w:div w:id="622728756">
      <w:bodyDiv w:val="1"/>
      <w:marLeft w:val="0"/>
      <w:marRight w:val="0"/>
      <w:marTop w:val="0"/>
      <w:marBottom w:val="0"/>
      <w:divBdr>
        <w:top w:val="none" w:sz="0" w:space="0" w:color="auto"/>
        <w:left w:val="none" w:sz="0" w:space="0" w:color="auto"/>
        <w:bottom w:val="none" w:sz="0" w:space="0" w:color="auto"/>
        <w:right w:val="none" w:sz="0" w:space="0" w:color="auto"/>
      </w:divBdr>
    </w:div>
    <w:div w:id="633023320">
      <w:bodyDiv w:val="1"/>
      <w:marLeft w:val="0"/>
      <w:marRight w:val="0"/>
      <w:marTop w:val="0"/>
      <w:marBottom w:val="0"/>
      <w:divBdr>
        <w:top w:val="none" w:sz="0" w:space="0" w:color="auto"/>
        <w:left w:val="none" w:sz="0" w:space="0" w:color="auto"/>
        <w:bottom w:val="none" w:sz="0" w:space="0" w:color="auto"/>
        <w:right w:val="none" w:sz="0" w:space="0" w:color="auto"/>
      </w:divBdr>
    </w:div>
    <w:div w:id="669214287">
      <w:bodyDiv w:val="1"/>
      <w:marLeft w:val="0"/>
      <w:marRight w:val="0"/>
      <w:marTop w:val="0"/>
      <w:marBottom w:val="0"/>
      <w:divBdr>
        <w:top w:val="none" w:sz="0" w:space="0" w:color="auto"/>
        <w:left w:val="none" w:sz="0" w:space="0" w:color="auto"/>
        <w:bottom w:val="none" w:sz="0" w:space="0" w:color="auto"/>
        <w:right w:val="none" w:sz="0" w:space="0" w:color="auto"/>
      </w:divBdr>
    </w:div>
    <w:div w:id="679040623">
      <w:bodyDiv w:val="1"/>
      <w:marLeft w:val="0"/>
      <w:marRight w:val="0"/>
      <w:marTop w:val="0"/>
      <w:marBottom w:val="0"/>
      <w:divBdr>
        <w:top w:val="none" w:sz="0" w:space="0" w:color="auto"/>
        <w:left w:val="none" w:sz="0" w:space="0" w:color="auto"/>
        <w:bottom w:val="none" w:sz="0" w:space="0" w:color="auto"/>
        <w:right w:val="none" w:sz="0" w:space="0" w:color="auto"/>
      </w:divBdr>
    </w:div>
    <w:div w:id="680396204">
      <w:bodyDiv w:val="1"/>
      <w:marLeft w:val="0"/>
      <w:marRight w:val="0"/>
      <w:marTop w:val="0"/>
      <w:marBottom w:val="0"/>
      <w:divBdr>
        <w:top w:val="none" w:sz="0" w:space="0" w:color="auto"/>
        <w:left w:val="none" w:sz="0" w:space="0" w:color="auto"/>
        <w:bottom w:val="none" w:sz="0" w:space="0" w:color="auto"/>
        <w:right w:val="none" w:sz="0" w:space="0" w:color="auto"/>
      </w:divBdr>
    </w:div>
    <w:div w:id="726995041">
      <w:bodyDiv w:val="1"/>
      <w:marLeft w:val="0"/>
      <w:marRight w:val="0"/>
      <w:marTop w:val="0"/>
      <w:marBottom w:val="0"/>
      <w:divBdr>
        <w:top w:val="none" w:sz="0" w:space="0" w:color="auto"/>
        <w:left w:val="none" w:sz="0" w:space="0" w:color="auto"/>
        <w:bottom w:val="none" w:sz="0" w:space="0" w:color="auto"/>
        <w:right w:val="none" w:sz="0" w:space="0" w:color="auto"/>
      </w:divBdr>
    </w:div>
    <w:div w:id="735781292">
      <w:bodyDiv w:val="1"/>
      <w:marLeft w:val="0"/>
      <w:marRight w:val="0"/>
      <w:marTop w:val="0"/>
      <w:marBottom w:val="0"/>
      <w:divBdr>
        <w:top w:val="none" w:sz="0" w:space="0" w:color="auto"/>
        <w:left w:val="none" w:sz="0" w:space="0" w:color="auto"/>
        <w:bottom w:val="none" w:sz="0" w:space="0" w:color="auto"/>
        <w:right w:val="none" w:sz="0" w:space="0" w:color="auto"/>
      </w:divBdr>
    </w:div>
    <w:div w:id="742215415">
      <w:bodyDiv w:val="1"/>
      <w:marLeft w:val="0"/>
      <w:marRight w:val="0"/>
      <w:marTop w:val="0"/>
      <w:marBottom w:val="0"/>
      <w:divBdr>
        <w:top w:val="none" w:sz="0" w:space="0" w:color="auto"/>
        <w:left w:val="none" w:sz="0" w:space="0" w:color="auto"/>
        <w:bottom w:val="none" w:sz="0" w:space="0" w:color="auto"/>
        <w:right w:val="none" w:sz="0" w:space="0" w:color="auto"/>
      </w:divBdr>
    </w:div>
    <w:div w:id="754715069">
      <w:bodyDiv w:val="1"/>
      <w:marLeft w:val="0"/>
      <w:marRight w:val="0"/>
      <w:marTop w:val="0"/>
      <w:marBottom w:val="0"/>
      <w:divBdr>
        <w:top w:val="none" w:sz="0" w:space="0" w:color="auto"/>
        <w:left w:val="none" w:sz="0" w:space="0" w:color="auto"/>
        <w:bottom w:val="none" w:sz="0" w:space="0" w:color="auto"/>
        <w:right w:val="none" w:sz="0" w:space="0" w:color="auto"/>
      </w:divBdr>
    </w:div>
    <w:div w:id="774062103">
      <w:bodyDiv w:val="1"/>
      <w:marLeft w:val="0"/>
      <w:marRight w:val="0"/>
      <w:marTop w:val="0"/>
      <w:marBottom w:val="0"/>
      <w:divBdr>
        <w:top w:val="none" w:sz="0" w:space="0" w:color="auto"/>
        <w:left w:val="none" w:sz="0" w:space="0" w:color="auto"/>
        <w:bottom w:val="none" w:sz="0" w:space="0" w:color="auto"/>
        <w:right w:val="none" w:sz="0" w:space="0" w:color="auto"/>
      </w:divBdr>
    </w:div>
    <w:div w:id="820386565">
      <w:bodyDiv w:val="1"/>
      <w:marLeft w:val="0"/>
      <w:marRight w:val="0"/>
      <w:marTop w:val="0"/>
      <w:marBottom w:val="0"/>
      <w:divBdr>
        <w:top w:val="none" w:sz="0" w:space="0" w:color="auto"/>
        <w:left w:val="none" w:sz="0" w:space="0" w:color="auto"/>
        <w:bottom w:val="none" w:sz="0" w:space="0" w:color="auto"/>
        <w:right w:val="none" w:sz="0" w:space="0" w:color="auto"/>
      </w:divBdr>
    </w:div>
    <w:div w:id="852037062">
      <w:bodyDiv w:val="1"/>
      <w:marLeft w:val="0"/>
      <w:marRight w:val="0"/>
      <w:marTop w:val="0"/>
      <w:marBottom w:val="0"/>
      <w:divBdr>
        <w:top w:val="none" w:sz="0" w:space="0" w:color="auto"/>
        <w:left w:val="none" w:sz="0" w:space="0" w:color="auto"/>
        <w:bottom w:val="none" w:sz="0" w:space="0" w:color="auto"/>
        <w:right w:val="none" w:sz="0" w:space="0" w:color="auto"/>
      </w:divBdr>
    </w:div>
    <w:div w:id="859584421">
      <w:bodyDiv w:val="1"/>
      <w:marLeft w:val="0"/>
      <w:marRight w:val="0"/>
      <w:marTop w:val="0"/>
      <w:marBottom w:val="0"/>
      <w:divBdr>
        <w:top w:val="none" w:sz="0" w:space="0" w:color="auto"/>
        <w:left w:val="none" w:sz="0" w:space="0" w:color="auto"/>
        <w:bottom w:val="none" w:sz="0" w:space="0" w:color="auto"/>
        <w:right w:val="none" w:sz="0" w:space="0" w:color="auto"/>
      </w:divBdr>
    </w:div>
    <w:div w:id="872575409">
      <w:bodyDiv w:val="1"/>
      <w:marLeft w:val="0"/>
      <w:marRight w:val="0"/>
      <w:marTop w:val="0"/>
      <w:marBottom w:val="0"/>
      <w:divBdr>
        <w:top w:val="none" w:sz="0" w:space="0" w:color="auto"/>
        <w:left w:val="none" w:sz="0" w:space="0" w:color="auto"/>
        <w:bottom w:val="none" w:sz="0" w:space="0" w:color="auto"/>
        <w:right w:val="none" w:sz="0" w:space="0" w:color="auto"/>
      </w:divBdr>
    </w:div>
    <w:div w:id="873689168">
      <w:bodyDiv w:val="1"/>
      <w:marLeft w:val="0"/>
      <w:marRight w:val="0"/>
      <w:marTop w:val="0"/>
      <w:marBottom w:val="0"/>
      <w:divBdr>
        <w:top w:val="none" w:sz="0" w:space="0" w:color="auto"/>
        <w:left w:val="none" w:sz="0" w:space="0" w:color="auto"/>
        <w:bottom w:val="none" w:sz="0" w:space="0" w:color="auto"/>
        <w:right w:val="none" w:sz="0" w:space="0" w:color="auto"/>
      </w:divBdr>
    </w:div>
    <w:div w:id="877819141">
      <w:bodyDiv w:val="1"/>
      <w:marLeft w:val="0"/>
      <w:marRight w:val="0"/>
      <w:marTop w:val="0"/>
      <w:marBottom w:val="0"/>
      <w:divBdr>
        <w:top w:val="none" w:sz="0" w:space="0" w:color="auto"/>
        <w:left w:val="none" w:sz="0" w:space="0" w:color="auto"/>
        <w:bottom w:val="none" w:sz="0" w:space="0" w:color="auto"/>
        <w:right w:val="none" w:sz="0" w:space="0" w:color="auto"/>
      </w:divBdr>
    </w:div>
    <w:div w:id="891500221">
      <w:bodyDiv w:val="1"/>
      <w:marLeft w:val="0"/>
      <w:marRight w:val="0"/>
      <w:marTop w:val="0"/>
      <w:marBottom w:val="0"/>
      <w:divBdr>
        <w:top w:val="none" w:sz="0" w:space="0" w:color="auto"/>
        <w:left w:val="none" w:sz="0" w:space="0" w:color="auto"/>
        <w:bottom w:val="none" w:sz="0" w:space="0" w:color="auto"/>
        <w:right w:val="none" w:sz="0" w:space="0" w:color="auto"/>
      </w:divBdr>
    </w:div>
    <w:div w:id="941686985">
      <w:bodyDiv w:val="1"/>
      <w:marLeft w:val="0"/>
      <w:marRight w:val="0"/>
      <w:marTop w:val="0"/>
      <w:marBottom w:val="0"/>
      <w:divBdr>
        <w:top w:val="none" w:sz="0" w:space="0" w:color="auto"/>
        <w:left w:val="none" w:sz="0" w:space="0" w:color="auto"/>
        <w:bottom w:val="none" w:sz="0" w:space="0" w:color="auto"/>
        <w:right w:val="none" w:sz="0" w:space="0" w:color="auto"/>
      </w:divBdr>
    </w:div>
    <w:div w:id="947078918">
      <w:bodyDiv w:val="1"/>
      <w:marLeft w:val="0"/>
      <w:marRight w:val="0"/>
      <w:marTop w:val="0"/>
      <w:marBottom w:val="0"/>
      <w:divBdr>
        <w:top w:val="none" w:sz="0" w:space="0" w:color="auto"/>
        <w:left w:val="none" w:sz="0" w:space="0" w:color="auto"/>
        <w:bottom w:val="none" w:sz="0" w:space="0" w:color="auto"/>
        <w:right w:val="none" w:sz="0" w:space="0" w:color="auto"/>
      </w:divBdr>
    </w:div>
    <w:div w:id="958955302">
      <w:bodyDiv w:val="1"/>
      <w:marLeft w:val="0"/>
      <w:marRight w:val="0"/>
      <w:marTop w:val="0"/>
      <w:marBottom w:val="0"/>
      <w:divBdr>
        <w:top w:val="none" w:sz="0" w:space="0" w:color="auto"/>
        <w:left w:val="none" w:sz="0" w:space="0" w:color="auto"/>
        <w:bottom w:val="none" w:sz="0" w:space="0" w:color="auto"/>
        <w:right w:val="none" w:sz="0" w:space="0" w:color="auto"/>
      </w:divBdr>
    </w:div>
    <w:div w:id="959536918">
      <w:bodyDiv w:val="1"/>
      <w:marLeft w:val="0"/>
      <w:marRight w:val="0"/>
      <w:marTop w:val="0"/>
      <w:marBottom w:val="0"/>
      <w:divBdr>
        <w:top w:val="none" w:sz="0" w:space="0" w:color="auto"/>
        <w:left w:val="none" w:sz="0" w:space="0" w:color="auto"/>
        <w:bottom w:val="none" w:sz="0" w:space="0" w:color="auto"/>
        <w:right w:val="none" w:sz="0" w:space="0" w:color="auto"/>
      </w:divBdr>
    </w:div>
    <w:div w:id="1005934148">
      <w:bodyDiv w:val="1"/>
      <w:marLeft w:val="0"/>
      <w:marRight w:val="0"/>
      <w:marTop w:val="0"/>
      <w:marBottom w:val="0"/>
      <w:divBdr>
        <w:top w:val="none" w:sz="0" w:space="0" w:color="auto"/>
        <w:left w:val="none" w:sz="0" w:space="0" w:color="auto"/>
        <w:bottom w:val="none" w:sz="0" w:space="0" w:color="auto"/>
        <w:right w:val="none" w:sz="0" w:space="0" w:color="auto"/>
      </w:divBdr>
    </w:div>
    <w:div w:id="1041321785">
      <w:bodyDiv w:val="1"/>
      <w:marLeft w:val="0"/>
      <w:marRight w:val="0"/>
      <w:marTop w:val="0"/>
      <w:marBottom w:val="0"/>
      <w:divBdr>
        <w:top w:val="none" w:sz="0" w:space="0" w:color="auto"/>
        <w:left w:val="none" w:sz="0" w:space="0" w:color="auto"/>
        <w:bottom w:val="none" w:sz="0" w:space="0" w:color="auto"/>
        <w:right w:val="none" w:sz="0" w:space="0" w:color="auto"/>
      </w:divBdr>
    </w:div>
    <w:div w:id="1100566155">
      <w:bodyDiv w:val="1"/>
      <w:marLeft w:val="0"/>
      <w:marRight w:val="0"/>
      <w:marTop w:val="0"/>
      <w:marBottom w:val="0"/>
      <w:divBdr>
        <w:top w:val="none" w:sz="0" w:space="0" w:color="auto"/>
        <w:left w:val="none" w:sz="0" w:space="0" w:color="auto"/>
        <w:bottom w:val="none" w:sz="0" w:space="0" w:color="auto"/>
        <w:right w:val="none" w:sz="0" w:space="0" w:color="auto"/>
      </w:divBdr>
    </w:div>
    <w:div w:id="1118186210">
      <w:bodyDiv w:val="1"/>
      <w:marLeft w:val="0"/>
      <w:marRight w:val="0"/>
      <w:marTop w:val="0"/>
      <w:marBottom w:val="0"/>
      <w:divBdr>
        <w:top w:val="none" w:sz="0" w:space="0" w:color="auto"/>
        <w:left w:val="none" w:sz="0" w:space="0" w:color="auto"/>
        <w:bottom w:val="none" w:sz="0" w:space="0" w:color="auto"/>
        <w:right w:val="none" w:sz="0" w:space="0" w:color="auto"/>
      </w:divBdr>
    </w:div>
    <w:div w:id="1153640910">
      <w:bodyDiv w:val="1"/>
      <w:marLeft w:val="0"/>
      <w:marRight w:val="0"/>
      <w:marTop w:val="0"/>
      <w:marBottom w:val="0"/>
      <w:divBdr>
        <w:top w:val="none" w:sz="0" w:space="0" w:color="auto"/>
        <w:left w:val="none" w:sz="0" w:space="0" w:color="auto"/>
        <w:bottom w:val="none" w:sz="0" w:space="0" w:color="auto"/>
        <w:right w:val="none" w:sz="0" w:space="0" w:color="auto"/>
      </w:divBdr>
    </w:div>
    <w:div w:id="1172723290">
      <w:bodyDiv w:val="1"/>
      <w:marLeft w:val="0"/>
      <w:marRight w:val="0"/>
      <w:marTop w:val="0"/>
      <w:marBottom w:val="0"/>
      <w:divBdr>
        <w:top w:val="none" w:sz="0" w:space="0" w:color="auto"/>
        <w:left w:val="none" w:sz="0" w:space="0" w:color="auto"/>
        <w:bottom w:val="none" w:sz="0" w:space="0" w:color="auto"/>
        <w:right w:val="none" w:sz="0" w:space="0" w:color="auto"/>
      </w:divBdr>
    </w:div>
    <w:div w:id="1222518487">
      <w:bodyDiv w:val="1"/>
      <w:marLeft w:val="0"/>
      <w:marRight w:val="0"/>
      <w:marTop w:val="0"/>
      <w:marBottom w:val="0"/>
      <w:divBdr>
        <w:top w:val="none" w:sz="0" w:space="0" w:color="auto"/>
        <w:left w:val="none" w:sz="0" w:space="0" w:color="auto"/>
        <w:bottom w:val="none" w:sz="0" w:space="0" w:color="auto"/>
        <w:right w:val="none" w:sz="0" w:space="0" w:color="auto"/>
      </w:divBdr>
    </w:div>
    <w:div w:id="1234699986">
      <w:bodyDiv w:val="1"/>
      <w:marLeft w:val="0"/>
      <w:marRight w:val="0"/>
      <w:marTop w:val="0"/>
      <w:marBottom w:val="0"/>
      <w:divBdr>
        <w:top w:val="none" w:sz="0" w:space="0" w:color="auto"/>
        <w:left w:val="none" w:sz="0" w:space="0" w:color="auto"/>
        <w:bottom w:val="none" w:sz="0" w:space="0" w:color="auto"/>
        <w:right w:val="none" w:sz="0" w:space="0" w:color="auto"/>
      </w:divBdr>
    </w:div>
    <w:div w:id="1236163327">
      <w:bodyDiv w:val="1"/>
      <w:marLeft w:val="0"/>
      <w:marRight w:val="0"/>
      <w:marTop w:val="0"/>
      <w:marBottom w:val="0"/>
      <w:divBdr>
        <w:top w:val="none" w:sz="0" w:space="0" w:color="auto"/>
        <w:left w:val="none" w:sz="0" w:space="0" w:color="auto"/>
        <w:bottom w:val="none" w:sz="0" w:space="0" w:color="auto"/>
        <w:right w:val="none" w:sz="0" w:space="0" w:color="auto"/>
      </w:divBdr>
      <w:divsChild>
        <w:div w:id="53099934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62756382">
      <w:bodyDiv w:val="1"/>
      <w:marLeft w:val="0"/>
      <w:marRight w:val="0"/>
      <w:marTop w:val="0"/>
      <w:marBottom w:val="0"/>
      <w:divBdr>
        <w:top w:val="none" w:sz="0" w:space="0" w:color="auto"/>
        <w:left w:val="none" w:sz="0" w:space="0" w:color="auto"/>
        <w:bottom w:val="none" w:sz="0" w:space="0" w:color="auto"/>
        <w:right w:val="none" w:sz="0" w:space="0" w:color="auto"/>
      </w:divBdr>
    </w:div>
    <w:div w:id="1264806004">
      <w:bodyDiv w:val="1"/>
      <w:marLeft w:val="0"/>
      <w:marRight w:val="0"/>
      <w:marTop w:val="0"/>
      <w:marBottom w:val="0"/>
      <w:divBdr>
        <w:top w:val="none" w:sz="0" w:space="0" w:color="auto"/>
        <w:left w:val="none" w:sz="0" w:space="0" w:color="auto"/>
        <w:bottom w:val="none" w:sz="0" w:space="0" w:color="auto"/>
        <w:right w:val="none" w:sz="0" w:space="0" w:color="auto"/>
      </w:divBdr>
    </w:div>
    <w:div w:id="1269045101">
      <w:bodyDiv w:val="1"/>
      <w:marLeft w:val="0"/>
      <w:marRight w:val="0"/>
      <w:marTop w:val="0"/>
      <w:marBottom w:val="0"/>
      <w:divBdr>
        <w:top w:val="none" w:sz="0" w:space="0" w:color="auto"/>
        <w:left w:val="none" w:sz="0" w:space="0" w:color="auto"/>
        <w:bottom w:val="none" w:sz="0" w:space="0" w:color="auto"/>
        <w:right w:val="none" w:sz="0" w:space="0" w:color="auto"/>
      </w:divBdr>
    </w:div>
    <w:div w:id="1288395425">
      <w:bodyDiv w:val="1"/>
      <w:marLeft w:val="0"/>
      <w:marRight w:val="0"/>
      <w:marTop w:val="0"/>
      <w:marBottom w:val="0"/>
      <w:divBdr>
        <w:top w:val="none" w:sz="0" w:space="0" w:color="auto"/>
        <w:left w:val="none" w:sz="0" w:space="0" w:color="auto"/>
        <w:bottom w:val="none" w:sz="0" w:space="0" w:color="auto"/>
        <w:right w:val="none" w:sz="0" w:space="0" w:color="auto"/>
      </w:divBdr>
    </w:div>
    <w:div w:id="1293828503">
      <w:bodyDiv w:val="1"/>
      <w:marLeft w:val="0"/>
      <w:marRight w:val="0"/>
      <w:marTop w:val="0"/>
      <w:marBottom w:val="0"/>
      <w:divBdr>
        <w:top w:val="none" w:sz="0" w:space="0" w:color="auto"/>
        <w:left w:val="none" w:sz="0" w:space="0" w:color="auto"/>
        <w:bottom w:val="none" w:sz="0" w:space="0" w:color="auto"/>
        <w:right w:val="none" w:sz="0" w:space="0" w:color="auto"/>
      </w:divBdr>
    </w:div>
    <w:div w:id="1306277828">
      <w:bodyDiv w:val="1"/>
      <w:marLeft w:val="0"/>
      <w:marRight w:val="0"/>
      <w:marTop w:val="0"/>
      <w:marBottom w:val="0"/>
      <w:divBdr>
        <w:top w:val="none" w:sz="0" w:space="0" w:color="auto"/>
        <w:left w:val="none" w:sz="0" w:space="0" w:color="auto"/>
        <w:bottom w:val="none" w:sz="0" w:space="0" w:color="auto"/>
        <w:right w:val="none" w:sz="0" w:space="0" w:color="auto"/>
      </w:divBdr>
    </w:div>
    <w:div w:id="1308703000">
      <w:bodyDiv w:val="1"/>
      <w:marLeft w:val="0"/>
      <w:marRight w:val="0"/>
      <w:marTop w:val="0"/>
      <w:marBottom w:val="0"/>
      <w:divBdr>
        <w:top w:val="none" w:sz="0" w:space="0" w:color="auto"/>
        <w:left w:val="none" w:sz="0" w:space="0" w:color="auto"/>
        <w:bottom w:val="none" w:sz="0" w:space="0" w:color="auto"/>
        <w:right w:val="none" w:sz="0" w:space="0" w:color="auto"/>
      </w:divBdr>
    </w:div>
    <w:div w:id="1309819188">
      <w:bodyDiv w:val="1"/>
      <w:marLeft w:val="0"/>
      <w:marRight w:val="0"/>
      <w:marTop w:val="0"/>
      <w:marBottom w:val="0"/>
      <w:divBdr>
        <w:top w:val="none" w:sz="0" w:space="0" w:color="auto"/>
        <w:left w:val="none" w:sz="0" w:space="0" w:color="auto"/>
        <w:bottom w:val="none" w:sz="0" w:space="0" w:color="auto"/>
        <w:right w:val="none" w:sz="0" w:space="0" w:color="auto"/>
      </w:divBdr>
    </w:div>
    <w:div w:id="1443257384">
      <w:bodyDiv w:val="1"/>
      <w:marLeft w:val="0"/>
      <w:marRight w:val="0"/>
      <w:marTop w:val="0"/>
      <w:marBottom w:val="0"/>
      <w:divBdr>
        <w:top w:val="none" w:sz="0" w:space="0" w:color="auto"/>
        <w:left w:val="none" w:sz="0" w:space="0" w:color="auto"/>
        <w:bottom w:val="none" w:sz="0" w:space="0" w:color="auto"/>
        <w:right w:val="none" w:sz="0" w:space="0" w:color="auto"/>
      </w:divBdr>
    </w:div>
    <w:div w:id="1463961864">
      <w:bodyDiv w:val="1"/>
      <w:marLeft w:val="0"/>
      <w:marRight w:val="0"/>
      <w:marTop w:val="0"/>
      <w:marBottom w:val="0"/>
      <w:divBdr>
        <w:top w:val="none" w:sz="0" w:space="0" w:color="auto"/>
        <w:left w:val="none" w:sz="0" w:space="0" w:color="auto"/>
        <w:bottom w:val="none" w:sz="0" w:space="0" w:color="auto"/>
        <w:right w:val="none" w:sz="0" w:space="0" w:color="auto"/>
      </w:divBdr>
    </w:div>
    <w:div w:id="1498612566">
      <w:bodyDiv w:val="1"/>
      <w:marLeft w:val="0"/>
      <w:marRight w:val="0"/>
      <w:marTop w:val="0"/>
      <w:marBottom w:val="0"/>
      <w:divBdr>
        <w:top w:val="none" w:sz="0" w:space="0" w:color="auto"/>
        <w:left w:val="none" w:sz="0" w:space="0" w:color="auto"/>
        <w:bottom w:val="none" w:sz="0" w:space="0" w:color="auto"/>
        <w:right w:val="none" w:sz="0" w:space="0" w:color="auto"/>
      </w:divBdr>
    </w:div>
    <w:div w:id="1499154530">
      <w:bodyDiv w:val="1"/>
      <w:marLeft w:val="0"/>
      <w:marRight w:val="0"/>
      <w:marTop w:val="0"/>
      <w:marBottom w:val="0"/>
      <w:divBdr>
        <w:top w:val="none" w:sz="0" w:space="0" w:color="auto"/>
        <w:left w:val="none" w:sz="0" w:space="0" w:color="auto"/>
        <w:bottom w:val="none" w:sz="0" w:space="0" w:color="auto"/>
        <w:right w:val="none" w:sz="0" w:space="0" w:color="auto"/>
      </w:divBdr>
    </w:div>
    <w:div w:id="1539078185">
      <w:bodyDiv w:val="1"/>
      <w:marLeft w:val="0"/>
      <w:marRight w:val="0"/>
      <w:marTop w:val="0"/>
      <w:marBottom w:val="0"/>
      <w:divBdr>
        <w:top w:val="none" w:sz="0" w:space="0" w:color="auto"/>
        <w:left w:val="none" w:sz="0" w:space="0" w:color="auto"/>
        <w:bottom w:val="none" w:sz="0" w:space="0" w:color="auto"/>
        <w:right w:val="none" w:sz="0" w:space="0" w:color="auto"/>
      </w:divBdr>
    </w:div>
    <w:div w:id="1577478282">
      <w:bodyDiv w:val="1"/>
      <w:marLeft w:val="0"/>
      <w:marRight w:val="0"/>
      <w:marTop w:val="0"/>
      <w:marBottom w:val="0"/>
      <w:divBdr>
        <w:top w:val="none" w:sz="0" w:space="0" w:color="auto"/>
        <w:left w:val="none" w:sz="0" w:space="0" w:color="auto"/>
        <w:bottom w:val="none" w:sz="0" w:space="0" w:color="auto"/>
        <w:right w:val="none" w:sz="0" w:space="0" w:color="auto"/>
      </w:divBdr>
    </w:div>
    <w:div w:id="1612126760">
      <w:bodyDiv w:val="1"/>
      <w:marLeft w:val="0"/>
      <w:marRight w:val="0"/>
      <w:marTop w:val="0"/>
      <w:marBottom w:val="0"/>
      <w:divBdr>
        <w:top w:val="none" w:sz="0" w:space="0" w:color="auto"/>
        <w:left w:val="none" w:sz="0" w:space="0" w:color="auto"/>
        <w:bottom w:val="none" w:sz="0" w:space="0" w:color="auto"/>
        <w:right w:val="none" w:sz="0" w:space="0" w:color="auto"/>
      </w:divBdr>
    </w:div>
    <w:div w:id="1638756173">
      <w:bodyDiv w:val="1"/>
      <w:marLeft w:val="0"/>
      <w:marRight w:val="0"/>
      <w:marTop w:val="0"/>
      <w:marBottom w:val="0"/>
      <w:divBdr>
        <w:top w:val="none" w:sz="0" w:space="0" w:color="auto"/>
        <w:left w:val="none" w:sz="0" w:space="0" w:color="auto"/>
        <w:bottom w:val="none" w:sz="0" w:space="0" w:color="auto"/>
        <w:right w:val="none" w:sz="0" w:space="0" w:color="auto"/>
      </w:divBdr>
    </w:div>
    <w:div w:id="1641231620">
      <w:bodyDiv w:val="1"/>
      <w:marLeft w:val="0"/>
      <w:marRight w:val="0"/>
      <w:marTop w:val="0"/>
      <w:marBottom w:val="0"/>
      <w:divBdr>
        <w:top w:val="none" w:sz="0" w:space="0" w:color="auto"/>
        <w:left w:val="none" w:sz="0" w:space="0" w:color="auto"/>
        <w:bottom w:val="none" w:sz="0" w:space="0" w:color="auto"/>
        <w:right w:val="none" w:sz="0" w:space="0" w:color="auto"/>
      </w:divBdr>
    </w:div>
    <w:div w:id="1653557019">
      <w:bodyDiv w:val="1"/>
      <w:marLeft w:val="0"/>
      <w:marRight w:val="0"/>
      <w:marTop w:val="0"/>
      <w:marBottom w:val="0"/>
      <w:divBdr>
        <w:top w:val="none" w:sz="0" w:space="0" w:color="auto"/>
        <w:left w:val="none" w:sz="0" w:space="0" w:color="auto"/>
        <w:bottom w:val="none" w:sz="0" w:space="0" w:color="auto"/>
        <w:right w:val="none" w:sz="0" w:space="0" w:color="auto"/>
      </w:divBdr>
    </w:div>
    <w:div w:id="1658222943">
      <w:bodyDiv w:val="1"/>
      <w:marLeft w:val="0"/>
      <w:marRight w:val="0"/>
      <w:marTop w:val="0"/>
      <w:marBottom w:val="0"/>
      <w:divBdr>
        <w:top w:val="none" w:sz="0" w:space="0" w:color="auto"/>
        <w:left w:val="none" w:sz="0" w:space="0" w:color="auto"/>
        <w:bottom w:val="none" w:sz="0" w:space="0" w:color="auto"/>
        <w:right w:val="none" w:sz="0" w:space="0" w:color="auto"/>
      </w:divBdr>
    </w:div>
    <w:div w:id="1675061367">
      <w:bodyDiv w:val="1"/>
      <w:marLeft w:val="0"/>
      <w:marRight w:val="0"/>
      <w:marTop w:val="0"/>
      <w:marBottom w:val="0"/>
      <w:divBdr>
        <w:top w:val="none" w:sz="0" w:space="0" w:color="auto"/>
        <w:left w:val="none" w:sz="0" w:space="0" w:color="auto"/>
        <w:bottom w:val="none" w:sz="0" w:space="0" w:color="auto"/>
        <w:right w:val="none" w:sz="0" w:space="0" w:color="auto"/>
      </w:divBdr>
    </w:div>
    <w:div w:id="1689336190">
      <w:bodyDiv w:val="1"/>
      <w:marLeft w:val="0"/>
      <w:marRight w:val="0"/>
      <w:marTop w:val="0"/>
      <w:marBottom w:val="0"/>
      <w:divBdr>
        <w:top w:val="none" w:sz="0" w:space="0" w:color="auto"/>
        <w:left w:val="none" w:sz="0" w:space="0" w:color="auto"/>
        <w:bottom w:val="none" w:sz="0" w:space="0" w:color="auto"/>
        <w:right w:val="none" w:sz="0" w:space="0" w:color="auto"/>
      </w:divBdr>
    </w:div>
    <w:div w:id="1705055167">
      <w:bodyDiv w:val="1"/>
      <w:marLeft w:val="0"/>
      <w:marRight w:val="0"/>
      <w:marTop w:val="0"/>
      <w:marBottom w:val="0"/>
      <w:divBdr>
        <w:top w:val="none" w:sz="0" w:space="0" w:color="auto"/>
        <w:left w:val="none" w:sz="0" w:space="0" w:color="auto"/>
        <w:bottom w:val="none" w:sz="0" w:space="0" w:color="auto"/>
        <w:right w:val="none" w:sz="0" w:space="0" w:color="auto"/>
      </w:divBdr>
    </w:div>
    <w:div w:id="1711803297">
      <w:bodyDiv w:val="1"/>
      <w:marLeft w:val="0"/>
      <w:marRight w:val="0"/>
      <w:marTop w:val="0"/>
      <w:marBottom w:val="0"/>
      <w:divBdr>
        <w:top w:val="none" w:sz="0" w:space="0" w:color="auto"/>
        <w:left w:val="none" w:sz="0" w:space="0" w:color="auto"/>
        <w:bottom w:val="none" w:sz="0" w:space="0" w:color="auto"/>
        <w:right w:val="none" w:sz="0" w:space="0" w:color="auto"/>
      </w:divBdr>
    </w:div>
    <w:div w:id="1724983029">
      <w:bodyDiv w:val="1"/>
      <w:marLeft w:val="0"/>
      <w:marRight w:val="0"/>
      <w:marTop w:val="0"/>
      <w:marBottom w:val="0"/>
      <w:divBdr>
        <w:top w:val="none" w:sz="0" w:space="0" w:color="auto"/>
        <w:left w:val="none" w:sz="0" w:space="0" w:color="auto"/>
        <w:bottom w:val="none" w:sz="0" w:space="0" w:color="auto"/>
        <w:right w:val="none" w:sz="0" w:space="0" w:color="auto"/>
      </w:divBdr>
    </w:div>
    <w:div w:id="1725325862">
      <w:bodyDiv w:val="1"/>
      <w:marLeft w:val="0"/>
      <w:marRight w:val="0"/>
      <w:marTop w:val="0"/>
      <w:marBottom w:val="0"/>
      <w:divBdr>
        <w:top w:val="none" w:sz="0" w:space="0" w:color="auto"/>
        <w:left w:val="none" w:sz="0" w:space="0" w:color="auto"/>
        <w:bottom w:val="none" w:sz="0" w:space="0" w:color="auto"/>
        <w:right w:val="none" w:sz="0" w:space="0" w:color="auto"/>
      </w:divBdr>
    </w:div>
    <w:div w:id="1753236518">
      <w:bodyDiv w:val="1"/>
      <w:marLeft w:val="0"/>
      <w:marRight w:val="0"/>
      <w:marTop w:val="0"/>
      <w:marBottom w:val="0"/>
      <w:divBdr>
        <w:top w:val="none" w:sz="0" w:space="0" w:color="auto"/>
        <w:left w:val="none" w:sz="0" w:space="0" w:color="auto"/>
        <w:bottom w:val="none" w:sz="0" w:space="0" w:color="auto"/>
        <w:right w:val="none" w:sz="0" w:space="0" w:color="auto"/>
      </w:divBdr>
    </w:div>
    <w:div w:id="1764566180">
      <w:bodyDiv w:val="1"/>
      <w:marLeft w:val="0"/>
      <w:marRight w:val="0"/>
      <w:marTop w:val="0"/>
      <w:marBottom w:val="0"/>
      <w:divBdr>
        <w:top w:val="none" w:sz="0" w:space="0" w:color="auto"/>
        <w:left w:val="none" w:sz="0" w:space="0" w:color="auto"/>
        <w:bottom w:val="none" w:sz="0" w:space="0" w:color="auto"/>
        <w:right w:val="none" w:sz="0" w:space="0" w:color="auto"/>
      </w:divBdr>
    </w:div>
    <w:div w:id="1786970750">
      <w:bodyDiv w:val="1"/>
      <w:marLeft w:val="0"/>
      <w:marRight w:val="0"/>
      <w:marTop w:val="0"/>
      <w:marBottom w:val="0"/>
      <w:divBdr>
        <w:top w:val="none" w:sz="0" w:space="0" w:color="auto"/>
        <w:left w:val="none" w:sz="0" w:space="0" w:color="auto"/>
        <w:bottom w:val="none" w:sz="0" w:space="0" w:color="auto"/>
        <w:right w:val="none" w:sz="0" w:space="0" w:color="auto"/>
      </w:divBdr>
    </w:div>
    <w:div w:id="1797483632">
      <w:bodyDiv w:val="1"/>
      <w:marLeft w:val="0"/>
      <w:marRight w:val="0"/>
      <w:marTop w:val="0"/>
      <w:marBottom w:val="0"/>
      <w:divBdr>
        <w:top w:val="none" w:sz="0" w:space="0" w:color="auto"/>
        <w:left w:val="none" w:sz="0" w:space="0" w:color="auto"/>
        <w:bottom w:val="none" w:sz="0" w:space="0" w:color="auto"/>
        <w:right w:val="none" w:sz="0" w:space="0" w:color="auto"/>
      </w:divBdr>
    </w:div>
    <w:div w:id="1803186805">
      <w:bodyDiv w:val="1"/>
      <w:marLeft w:val="0"/>
      <w:marRight w:val="0"/>
      <w:marTop w:val="0"/>
      <w:marBottom w:val="0"/>
      <w:divBdr>
        <w:top w:val="none" w:sz="0" w:space="0" w:color="auto"/>
        <w:left w:val="none" w:sz="0" w:space="0" w:color="auto"/>
        <w:bottom w:val="none" w:sz="0" w:space="0" w:color="auto"/>
        <w:right w:val="none" w:sz="0" w:space="0" w:color="auto"/>
      </w:divBdr>
    </w:div>
    <w:div w:id="1804274197">
      <w:bodyDiv w:val="1"/>
      <w:marLeft w:val="0"/>
      <w:marRight w:val="0"/>
      <w:marTop w:val="0"/>
      <w:marBottom w:val="0"/>
      <w:divBdr>
        <w:top w:val="none" w:sz="0" w:space="0" w:color="auto"/>
        <w:left w:val="none" w:sz="0" w:space="0" w:color="auto"/>
        <w:bottom w:val="none" w:sz="0" w:space="0" w:color="auto"/>
        <w:right w:val="none" w:sz="0" w:space="0" w:color="auto"/>
      </w:divBdr>
    </w:div>
    <w:div w:id="1822964450">
      <w:bodyDiv w:val="1"/>
      <w:marLeft w:val="0"/>
      <w:marRight w:val="0"/>
      <w:marTop w:val="0"/>
      <w:marBottom w:val="0"/>
      <w:divBdr>
        <w:top w:val="none" w:sz="0" w:space="0" w:color="auto"/>
        <w:left w:val="none" w:sz="0" w:space="0" w:color="auto"/>
        <w:bottom w:val="none" w:sz="0" w:space="0" w:color="auto"/>
        <w:right w:val="none" w:sz="0" w:space="0" w:color="auto"/>
      </w:divBdr>
    </w:div>
    <w:div w:id="1826772470">
      <w:bodyDiv w:val="1"/>
      <w:marLeft w:val="0"/>
      <w:marRight w:val="0"/>
      <w:marTop w:val="0"/>
      <w:marBottom w:val="0"/>
      <w:divBdr>
        <w:top w:val="none" w:sz="0" w:space="0" w:color="auto"/>
        <w:left w:val="none" w:sz="0" w:space="0" w:color="auto"/>
        <w:bottom w:val="none" w:sz="0" w:space="0" w:color="auto"/>
        <w:right w:val="none" w:sz="0" w:space="0" w:color="auto"/>
      </w:divBdr>
    </w:div>
    <w:div w:id="1831942284">
      <w:bodyDiv w:val="1"/>
      <w:marLeft w:val="0"/>
      <w:marRight w:val="0"/>
      <w:marTop w:val="0"/>
      <w:marBottom w:val="0"/>
      <w:divBdr>
        <w:top w:val="none" w:sz="0" w:space="0" w:color="auto"/>
        <w:left w:val="none" w:sz="0" w:space="0" w:color="auto"/>
        <w:bottom w:val="none" w:sz="0" w:space="0" w:color="auto"/>
        <w:right w:val="none" w:sz="0" w:space="0" w:color="auto"/>
      </w:divBdr>
    </w:div>
    <w:div w:id="1832982643">
      <w:bodyDiv w:val="1"/>
      <w:marLeft w:val="0"/>
      <w:marRight w:val="0"/>
      <w:marTop w:val="0"/>
      <w:marBottom w:val="0"/>
      <w:divBdr>
        <w:top w:val="none" w:sz="0" w:space="0" w:color="auto"/>
        <w:left w:val="none" w:sz="0" w:space="0" w:color="auto"/>
        <w:bottom w:val="none" w:sz="0" w:space="0" w:color="auto"/>
        <w:right w:val="none" w:sz="0" w:space="0" w:color="auto"/>
      </w:divBdr>
    </w:div>
    <w:div w:id="1835222649">
      <w:bodyDiv w:val="1"/>
      <w:marLeft w:val="0"/>
      <w:marRight w:val="0"/>
      <w:marTop w:val="0"/>
      <w:marBottom w:val="0"/>
      <w:divBdr>
        <w:top w:val="none" w:sz="0" w:space="0" w:color="auto"/>
        <w:left w:val="none" w:sz="0" w:space="0" w:color="auto"/>
        <w:bottom w:val="none" w:sz="0" w:space="0" w:color="auto"/>
        <w:right w:val="none" w:sz="0" w:space="0" w:color="auto"/>
      </w:divBdr>
    </w:div>
    <w:div w:id="1846704345">
      <w:bodyDiv w:val="1"/>
      <w:marLeft w:val="0"/>
      <w:marRight w:val="0"/>
      <w:marTop w:val="0"/>
      <w:marBottom w:val="0"/>
      <w:divBdr>
        <w:top w:val="none" w:sz="0" w:space="0" w:color="auto"/>
        <w:left w:val="none" w:sz="0" w:space="0" w:color="auto"/>
        <w:bottom w:val="none" w:sz="0" w:space="0" w:color="auto"/>
        <w:right w:val="none" w:sz="0" w:space="0" w:color="auto"/>
      </w:divBdr>
    </w:div>
    <w:div w:id="1871213818">
      <w:bodyDiv w:val="1"/>
      <w:marLeft w:val="0"/>
      <w:marRight w:val="0"/>
      <w:marTop w:val="0"/>
      <w:marBottom w:val="0"/>
      <w:divBdr>
        <w:top w:val="none" w:sz="0" w:space="0" w:color="auto"/>
        <w:left w:val="none" w:sz="0" w:space="0" w:color="auto"/>
        <w:bottom w:val="none" w:sz="0" w:space="0" w:color="auto"/>
        <w:right w:val="none" w:sz="0" w:space="0" w:color="auto"/>
      </w:divBdr>
    </w:div>
    <w:div w:id="1883251212">
      <w:bodyDiv w:val="1"/>
      <w:marLeft w:val="0"/>
      <w:marRight w:val="0"/>
      <w:marTop w:val="0"/>
      <w:marBottom w:val="0"/>
      <w:divBdr>
        <w:top w:val="none" w:sz="0" w:space="0" w:color="auto"/>
        <w:left w:val="none" w:sz="0" w:space="0" w:color="auto"/>
        <w:bottom w:val="none" w:sz="0" w:space="0" w:color="auto"/>
        <w:right w:val="none" w:sz="0" w:space="0" w:color="auto"/>
      </w:divBdr>
    </w:div>
    <w:div w:id="1896314823">
      <w:bodyDiv w:val="1"/>
      <w:marLeft w:val="0"/>
      <w:marRight w:val="0"/>
      <w:marTop w:val="0"/>
      <w:marBottom w:val="0"/>
      <w:divBdr>
        <w:top w:val="none" w:sz="0" w:space="0" w:color="auto"/>
        <w:left w:val="none" w:sz="0" w:space="0" w:color="auto"/>
        <w:bottom w:val="none" w:sz="0" w:space="0" w:color="auto"/>
        <w:right w:val="none" w:sz="0" w:space="0" w:color="auto"/>
      </w:divBdr>
    </w:div>
    <w:div w:id="1921596443">
      <w:bodyDiv w:val="1"/>
      <w:marLeft w:val="0"/>
      <w:marRight w:val="0"/>
      <w:marTop w:val="0"/>
      <w:marBottom w:val="0"/>
      <w:divBdr>
        <w:top w:val="none" w:sz="0" w:space="0" w:color="auto"/>
        <w:left w:val="none" w:sz="0" w:space="0" w:color="auto"/>
        <w:bottom w:val="none" w:sz="0" w:space="0" w:color="auto"/>
        <w:right w:val="none" w:sz="0" w:space="0" w:color="auto"/>
      </w:divBdr>
    </w:div>
    <w:div w:id="1924534405">
      <w:bodyDiv w:val="1"/>
      <w:marLeft w:val="0"/>
      <w:marRight w:val="0"/>
      <w:marTop w:val="0"/>
      <w:marBottom w:val="0"/>
      <w:divBdr>
        <w:top w:val="none" w:sz="0" w:space="0" w:color="auto"/>
        <w:left w:val="none" w:sz="0" w:space="0" w:color="auto"/>
        <w:bottom w:val="none" w:sz="0" w:space="0" w:color="auto"/>
        <w:right w:val="none" w:sz="0" w:space="0" w:color="auto"/>
      </w:divBdr>
    </w:div>
    <w:div w:id="1930500186">
      <w:bodyDiv w:val="1"/>
      <w:marLeft w:val="0"/>
      <w:marRight w:val="0"/>
      <w:marTop w:val="0"/>
      <w:marBottom w:val="0"/>
      <w:divBdr>
        <w:top w:val="none" w:sz="0" w:space="0" w:color="auto"/>
        <w:left w:val="none" w:sz="0" w:space="0" w:color="auto"/>
        <w:bottom w:val="none" w:sz="0" w:space="0" w:color="auto"/>
        <w:right w:val="none" w:sz="0" w:space="0" w:color="auto"/>
      </w:divBdr>
    </w:div>
    <w:div w:id="1945577247">
      <w:bodyDiv w:val="1"/>
      <w:marLeft w:val="0"/>
      <w:marRight w:val="0"/>
      <w:marTop w:val="0"/>
      <w:marBottom w:val="0"/>
      <w:divBdr>
        <w:top w:val="none" w:sz="0" w:space="0" w:color="auto"/>
        <w:left w:val="none" w:sz="0" w:space="0" w:color="auto"/>
        <w:bottom w:val="none" w:sz="0" w:space="0" w:color="auto"/>
        <w:right w:val="none" w:sz="0" w:space="0" w:color="auto"/>
      </w:divBdr>
    </w:div>
    <w:div w:id="1947349906">
      <w:bodyDiv w:val="1"/>
      <w:marLeft w:val="0"/>
      <w:marRight w:val="0"/>
      <w:marTop w:val="0"/>
      <w:marBottom w:val="0"/>
      <w:divBdr>
        <w:top w:val="none" w:sz="0" w:space="0" w:color="auto"/>
        <w:left w:val="none" w:sz="0" w:space="0" w:color="auto"/>
        <w:bottom w:val="none" w:sz="0" w:space="0" w:color="auto"/>
        <w:right w:val="none" w:sz="0" w:space="0" w:color="auto"/>
      </w:divBdr>
    </w:div>
    <w:div w:id="1953366889">
      <w:bodyDiv w:val="1"/>
      <w:marLeft w:val="0"/>
      <w:marRight w:val="0"/>
      <w:marTop w:val="0"/>
      <w:marBottom w:val="0"/>
      <w:divBdr>
        <w:top w:val="none" w:sz="0" w:space="0" w:color="auto"/>
        <w:left w:val="none" w:sz="0" w:space="0" w:color="auto"/>
        <w:bottom w:val="none" w:sz="0" w:space="0" w:color="auto"/>
        <w:right w:val="none" w:sz="0" w:space="0" w:color="auto"/>
      </w:divBdr>
      <w:divsChild>
        <w:div w:id="10010121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964311411">
      <w:bodyDiv w:val="1"/>
      <w:marLeft w:val="0"/>
      <w:marRight w:val="0"/>
      <w:marTop w:val="0"/>
      <w:marBottom w:val="0"/>
      <w:divBdr>
        <w:top w:val="none" w:sz="0" w:space="0" w:color="auto"/>
        <w:left w:val="none" w:sz="0" w:space="0" w:color="auto"/>
        <w:bottom w:val="none" w:sz="0" w:space="0" w:color="auto"/>
        <w:right w:val="none" w:sz="0" w:space="0" w:color="auto"/>
      </w:divBdr>
    </w:div>
    <w:div w:id="1985548641">
      <w:bodyDiv w:val="1"/>
      <w:marLeft w:val="0"/>
      <w:marRight w:val="0"/>
      <w:marTop w:val="0"/>
      <w:marBottom w:val="0"/>
      <w:divBdr>
        <w:top w:val="none" w:sz="0" w:space="0" w:color="auto"/>
        <w:left w:val="none" w:sz="0" w:space="0" w:color="auto"/>
        <w:bottom w:val="none" w:sz="0" w:space="0" w:color="auto"/>
        <w:right w:val="none" w:sz="0" w:space="0" w:color="auto"/>
      </w:divBdr>
    </w:div>
    <w:div w:id="1999460848">
      <w:bodyDiv w:val="1"/>
      <w:marLeft w:val="0"/>
      <w:marRight w:val="0"/>
      <w:marTop w:val="0"/>
      <w:marBottom w:val="0"/>
      <w:divBdr>
        <w:top w:val="none" w:sz="0" w:space="0" w:color="auto"/>
        <w:left w:val="none" w:sz="0" w:space="0" w:color="auto"/>
        <w:bottom w:val="none" w:sz="0" w:space="0" w:color="auto"/>
        <w:right w:val="none" w:sz="0" w:space="0" w:color="auto"/>
      </w:divBdr>
    </w:div>
    <w:div w:id="2034260030">
      <w:bodyDiv w:val="1"/>
      <w:marLeft w:val="0"/>
      <w:marRight w:val="0"/>
      <w:marTop w:val="0"/>
      <w:marBottom w:val="0"/>
      <w:divBdr>
        <w:top w:val="none" w:sz="0" w:space="0" w:color="auto"/>
        <w:left w:val="none" w:sz="0" w:space="0" w:color="auto"/>
        <w:bottom w:val="none" w:sz="0" w:space="0" w:color="auto"/>
        <w:right w:val="none" w:sz="0" w:space="0" w:color="auto"/>
      </w:divBdr>
    </w:div>
    <w:div w:id="2037388853">
      <w:bodyDiv w:val="1"/>
      <w:marLeft w:val="0"/>
      <w:marRight w:val="0"/>
      <w:marTop w:val="0"/>
      <w:marBottom w:val="0"/>
      <w:divBdr>
        <w:top w:val="none" w:sz="0" w:space="0" w:color="auto"/>
        <w:left w:val="none" w:sz="0" w:space="0" w:color="auto"/>
        <w:bottom w:val="none" w:sz="0" w:space="0" w:color="auto"/>
        <w:right w:val="none" w:sz="0" w:space="0" w:color="auto"/>
      </w:divBdr>
    </w:div>
    <w:div w:id="2042855254">
      <w:bodyDiv w:val="1"/>
      <w:marLeft w:val="0"/>
      <w:marRight w:val="0"/>
      <w:marTop w:val="0"/>
      <w:marBottom w:val="0"/>
      <w:divBdr>
        <w:top w:val="none" w:sz="0" w:space="0" w:color="auto"/>
        <w:left w:val="none" w:sz="0" w:space="0" w:color="auto"/>
        <w:bottom w:val="none" w:sz="0" w:space="0" w:color="auto"/>
        <w:right w:val="none" w:sz="0" w:space="0" w:color="auto"/>
      </w:divBdr>
    </w:div>
    <w:div w:id="2069069623">
      <w:bodyDiv w:val="1"/>
      <w:marLeft w:val="0"/>
      <w:marRight w:val="0"/>
      <w:marTop w:val="0"/>
      <w:marBottom w:val="0"/>
      <w:divBdr>
        <w:top w:val="none" w:sz="0" w:space="0" w:color="auto"/>
        <w:left w:val="none" w:sz="0" w:space="0" w:color="auto"/>
        <w:bottom w:val="none" w:sz="0" w:space="0" w:color="auto"/>
        <w:right w:val="none" w:sz="0" w:space="0" w:color="auto"/>
      </w:divBdr>
    </w:div>
    <w:div w:id="2093313854">
      <w:bodyDiv w:val="1"/>
      <w:marLeft w:val="0"/>
      <w:marRight w:val="0"/>
      <w:marTop w:val="0"/>
      <w:marBottom w:val="0"/>
      <w:divBdr>
        <w:top w:val="none" w:sz="0" w:space="0" w:color="auto"/>
        <w:left w:val="none" w:sz="0" w:space="0" w:color="auto"/>
        <w:bottom w:val="none" w:sz="0" w:space="0" w:color="auto"/>
        <w:right w:val="none" w:sz="0" w:space="0" w:color="auto"/>
      </w:divBdr>
    </w:div>
    <w:div w:id="2100101783">
      <w:bodyDiv w:val="1"/>
      <w:marLeft w:val="0"/>
      <w:marRight w:val="0"/>
      <w:marTop w:val="0"/>
      <w:marBottom w:val="0"/>
      <w:divBdr>
        <w:top w:val="none" w:sz="0" w:space="0" w:color="auto"/>
        <w:left w:val="none" w:sz="0" w:space="0" w:color="auto"/>
        <w:bottom w:val="none" w:sz="0" w:space="0" w:color="auto"/>
        <w:right w:val="none" w:sz="0" w:space="0" w:color="auto"/>
      </w:divBdr>
    </w:div>
    <w:div w:id="2113279505">
      <w:bodyDiv w:val="1"/>
      <w:marLeft w:val="0"/>
      <w:marRight w:val="0"/>
      <w:marTop w:val="0"/>
      <w:marBottom w:val="0"/>
      <w:divBdr>
        <w:top w:val="none" w:sz="0" w:space="0" w:color="auto"/>
        <w:left w:val="none" w:sz="0" w:space="0" w:color="auto"/>
        <w:bottom w:val="none" w:sz="0" w:space="0" w:color="auto"/>
        <w:right w:val="none" w:sz="0" w:space="0" w:color="auto"/>
      </w:divBdr>
    </w:div>
    <w:div w:id="2130737112">
      <w:bodyDiv w:val="1"/>
      <w:marLeft w:val="0"/>
      <w:marRight w:val="0"/>
      <w:marTop w:val="0"/>
      <w:marBottom w:val="0"/>
      <w:divBdr>
        <w:top w:val="none" w:sz="0" w:space="0" w:color="auto"/>
        <w:left w:val="none" w:sz="0" w:space="0" w:color="auto"/>
        <w:bottom w:val="none" w:sz="0" w:space="0" w:color="auto"/>
        <w:right w:val="none" w:sz="0" w:space="0" w:color="auto"/>
      </w:divBdr>
    </w:div>
    <w:div w:id="2135441887">
      <w:bodyDiv w:val="1"/>
      <w:marLeft w:val="0"/>
      <w:marRight w:val="0"/>
      <w:marTop w:val="0"/>
      <w:marBottom w:val="0"/>
      <w:divBdr>
        <w:top w:val="none" w:sz="0" w:space="0" w:color="auto"/>
        <w:left w:val="none" w:sz="0" w:space="0" w:color="auto"/>
        <w:bottom w:val="none" w:sz="0" w:space="0" w:color="auto"/>
        <w:right w:val="none" w:sz="0" w:space="0" w:color="auto"/>
      </w:divBdr>
    </w:div>
    <w:div w:id="214167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bQ+A/BtJmm4A7JPCkbJ0BNu4+A==">CgMxLjA4AHIhMW1XN3ZTNWZsZTdPWkJMa21fOWF3OHJVWk4tZzkza0pF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6246</Words>
  <Characters>34356</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Zahira</dc:creator>
  <cp:lastModifiedBy>MasterCom2023</cp:lastModifiedBy>
  <cp:revision>2</cp:revision>
  <dcterms:created xsi:type="dcterms:W3CDTF">2026-06-29T23:34:00Z</dcterms:created>
  <dcterms:modified xsi:type="dcterms:W3CDTF">2026-06-29T23:34:00Z</dcterms:modified>
</cp:coreProperties>
</file>