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A7853" w14:textId="77777777" w:rsidR="00484164" w:rsidRPr="005A0019" w:rsidRDefault="00484164" w:rsidP="005A0019">
      <w:pPr>
        <w:jc w:val="both"/>
        <w:rPr>
          <w:rFonts w:ascii="Arial" w:hAnsi="Arial" w:cs="Arial"/>
          <w:b/>
          <w:bCs/>
        </w:rPr>
      </w:pPr>
      <w:r w:rsidRPr="005A0019">
        <w:rPr>
          <w:rFonts w:ascii="Arial" w:hAnsi="Arial" w:cs="Arial"/>
          <w:b/>
          <w:bCs/>
        </w:rPr>
        <w:t>DOSSIER EJECUTIVO: PLATAFORMA DE AUTONOMÍA DIGITAL (PADI)</w:t>
      </w:r>
    </w:p>
    <w:p w14:paraId="1CDA1BDA" w14:textId="77777777" w:rsidR="00B00154" w:rsidRDefault="00484164" w:rsidP="005A0019">
      <w:pPr>
        <w:jc w:val="both"/>
        <w:rPr>
          <w:rFonts w:ascii="Arial" w:hAnsi="Arial" w:cs="Arial"/>
        </w:rPr>
      </w:pPr>
      <w:r w:rsidRPr="005A0019">
        <w:rPr>
          <w:rFonts w:ascii="Arial" w:hAnsi="Arial" w:cs="Arial"/>
          <w:i/>
          <w:iCs/>
        </w:rPr>
        <w:t>“</w:t>
      </w:r>
      <w:proofErr w:type="spellStart"/>
      <w:r w:rsidRPr="005A0019">
        <w:rPr>
          <w:rFonts w:ascii="Arial" w:hAnsi="Arial" w:cs="Arial"/>
          <w:i/>
          <w:iCs/>
        </w:rPr>
        <w:t>Yeknemilis</w:t>
      </w:r>
      <w:proofErr w:type="spellEnd"/>
      <w:r w:rsidRPr="005A0019">
        <w:rPr>
          <w:rFonts w:ascii="Arial" w:hAnsi="Arial" w:cs="Arial"/>
          <w:i/>
          <w:iCs/>
        </w:rPr>
        <w:t>” – El Buen Vivir en la Era de la Gobernanza Tecnológica Pluricultural</w:t>
      </w:r>
    </w:p>
    <w:p w14:paraId="2AC26714" w14:textId="0CB7C3A3" w:rsidR="00484164" w:rsidRPr="00B00154" w:rsidRDefault="00484164" w:rsidP="005A0019">
      <w:pPr>
        <w:jc w:val="both"/>
        <w:rPr>
          <w:rFonts w:ascii="Arial" w:hAnsi="Arial" w:cs="Arial"/>
        </w:rPr>
      </w:pPr>
      <w:r w:rsidRPr="005A0019">
        <w:rPr>
          <w:rFonts w:ascii="Arial" w:hAnsi="Arial" w:cs="Arial"/>
          <w:b/>
          <w:bCs/>
        </w:rPr>
        <w:t>Resumen Ejecutivo y Marco Filosófico</w:t>
      </w:r>
    </w:p>
    <w:p w14:paraId="7EF93411" w14:textId="639EDFB9" w:rsidR="00484164" w:rsidRPr="005A0019" w:rsidRDefault="00484164" w:rsidP="005A0019">
      <w:pPr>
        <w:jc w:val="both"/>
        <w:rPr>
          <w:rFonts w:ascii="Arial" w:hAnsi="Arial" w:cs="Arial"/>
        </w:rPr>
      </w:pPr>
      <w:r w:rsidRPr="005A0019">
        <w:rPr>
          <w:rFonts w:ascii="Arial" w:hAnsi="Arial" w:cs="Arial"/>
        </w:rPr>
        <w:t xml:space="preserve">La </w:t>
      </w:r>
      <w:r w:rsidRPr="005A0019">
        <w:rPr>
          <w:rFonts w:ascii="Arial" w:hAnsi="Arial" w:cs="Arial"/>
          <w:b/>
          <w:bCs/>
        </w:rPr>
        <w:t>Plataforma de Autonomía Digital (PADI)</w:t>
      </w:r>
      <w:r w:rsidRPr="005A0019">
        <w:rPr>
          <w:rFonts w:ascii="Arial" w:hAnsi="Arial" w:cs="Arial"/>
        </w:rPr>
        <w:t xml:space="preserve"> representa la actualización y evolución natural del Sistema de Información y Estadística sobre los Pueblos y Comunidades Indígenas (SIEPI) del Instituto Poblano de los Pueblos Indígenas (IPPI). Este proyecto marca un cambio definitivo en las políticas públicas del Estado de Puebla al transitar </w:t>
      </w:r>
      <w:proofErr w:type="gramStart"/>
      <w:r w:rsidRPr="005A0019">
        <w:rPr>
          <w:rFonts w:ascii="Arial" w:hAnsi="Arial" w:cs="Arial"/>
        </w:rPr>
        <w:t xml:space="preserve">de </w:t>
      </w:r>
      <w:r w:rsidR="005A0019">
        <w:rPr>
          <w:rFonts w:ascii="Arial" w:hAnsi="Arial" w:cs="Arial"/>
        </w:rPr>
        <w:t xml:space="preserve"> datos</w:t>
      </w:r>
      <w:proofErr w:type="gramEnd"/>
      <w:r w:rsidR="005A0019">
        <w:rPr>
          <w:rFonts w:ascii="Arial" w:hAnsi="Arial" w:cs="Arial"/>
        </w:rPr>
        <w:t xml:space="preserve"> </w:t>
      </w:r>
      <w:r w:rsidRPr="005A0019">
        <w:rPr>
          <w:rFonts w:ascii="Arial" w:hAnsi="Arial" w:cs="Arial"/>
        </w:rPr>
        <w:t>pasiv</w:t>
      </w:r>
      <w:r w:rsidR="005A0019">
        <w:rPr>
          <w:rFonts w:ascii="Arial" w:hAnsi="Arial" w:cs="Arial"/>
        </w:rPr>
        <w:t xml:space="preserve">os de consulta </w:t>
      </w:r>
      <w:r w:rsidRPr="005A0019">
        <w:rPr>
          <w:rFonts w:ascii="Arial" w:hAnsi="Arial" w:cs="Arial"/>
        </w:rPr>
        <w:t xml:space="preserve">a la acción pública directa y unificando la oferta institucional en un solo punto web. </w:t>
      </w:r>
    </w:p>
    <w:p w14:paraId="394F6D28" w14:textId="0672EB51" w:rsidR="00484164" w:rsidRPr="005A0019" w:rsidRDefault="00484164" w:rsidP="005A0019">
      <w:pPr>
        <w:jc w:val="both"/>
        <w:rPr>
          <w:rFonts w:ascii="Arial" w:hAnsi="Arial" w:cs="Arial"/>
        </w:rPr>
      </w:pPr>
      <w:r w:rsidRPr="005A0019">
        <w:rPr>
          <w:rFonts w:ascii="Arial" w:hAnsi="Arial" w:cs="Arial"/>
        </w:rPr>
        <w:t xml:space="preserve">Fundamentada en los principios del </w:t>
      </w:r>
      <w:r w:rsidRPr="005A0019">
        <w:rPr>
          <w:rFonts w:ascii="Arial" w:hAnsi="Arial" w:cs="Arial"/>
          <w:b/>
          <w:bCs/>
        </w:rPr>
        <w:t>Humanismo Mexicano</w:t>
      </w:r>
      <w:r w:rsidRPr="005A0019">
        <w:rPr>
          <w:rFonts w:ascii="Arial" w:hAnsi="Arial" w:cs="Arial"/>
        </w:rPr>
        <w:t xml:space="preserve">, la </w:t>
      </w:r>
      <w:r w:rsidRPr="005A0019">
        <w:rPr>
          <w:rFonts w:ascii="Arial" w:hAnsi="Arial" w:cs="Arial"/>
          <w:b/>
          <w:bCs/>
        </w:rPr>
        <w:t>Bioética Social</w:t>
      </w:r>
      <w:r w:rsidRPr="005A0019">
        <w:rPr>
          <w:rFonts w:ascii="Arial" w:hAnsi="Arial" w:cs="Arial"/>
        </w:rPr>
        <w:t xml:space="preserve"> y el concepto filosófico del </w:t>
      </w:r>
      <w:proofErr w:type="spellStart"/>
      <w:r w:rsidRPr="005A0019">
        <w:rPr>
          <w:rFonts w:ascii="Arial" w:hAnsi="Arial" w:cs="Arial"/>
          <w:b/>
          <w:bCs/>
        </w:rPr>
        <w:t>Yeknemilis</w:t>
      </w:r>
      <w:proofErr w:type="spellEnd"/>
      <w:r w:rsidRPr="005A0019">
        <w:rPr>
          <w:rFonts w:ascii="Arial" w:hAnsi="Arial" w:cs="Arial"/>
        </w:rPr>
        <w:t xml:space="preserve"> (El Buen Vivir), la PADI concibe a la tecnología no como un fin comercial, sino como un medio de servicio público, humano y comunitario para asegurar la equidad y la armonía social. A través de este entorno, los pueblos originarios y </w:t>
      </w:r>
      <w:r w:rsidR="005A0019">
        <w:rPr>
          <w:rFonts w:ascii="Arial" w:hAnsi="Arial" w:cs="Arial"/>
        </w:rPr>
        <w:t xml:space="preserve">el pueblo </w:t>
      </w:r>
      <w:r w:rsidRPr="005A0019">
        <w:rPr>
          <w:rFonts w:ascii="Arial" w:hAnsi="Arial" w:cs="Arial"/>
        </w:rPr>
        <w:t xml:space="preserve">afromexicano dejan de ser considerados meros "objetos de estudio" o receptores pasivos y son reconocidos formalmente como </w:t>
      </w:r>
      <w:r w:rsidRPr="005A0019">
        <w:rPr>
          <w:rFonts w:ascii="Arial" w:hAnsi="Arial" w:cs="Arial"/>
          <w:b/>
          <w:bCs/>
        </w:rPr>
        <w:t>Sujetos de Derecho Público</w:t>
      </w:r>
      <w:r w:rsidRPr="005A0019">
        <w:rPr>
          <w:rFonts w:ascii="Arial" w:hAnsi="Arial" w:cs="Arial"/>
        </w:rPr>
        <w:t xml:space="preserve"> con personalidad jurídica propia. </w:t>
      </w:r>
    </w:p>
    <w:p w14:paraId="32B69CBD" w14:textId="12D84CE5" w:rsidR="00484164" w:rsidRPr="005A0019" w:rsidRDefault="00484164" w:rsidP="005A0019">
      <w:pPr>
        <w:jc w:val="both"/>
        <w:rPr>
          <w:rFonts w:ascii="Arial" w:hAnsi="Arial" w:cs="Arial"/>
        </w:rPr>
      </w:pPr>
      <w:r w:rsidRPr="005A0019">
        <w:rPr>
          <w:rFonts w:ascii="Arial" w:hAnsi="Arial" w:cs="Arial"/>
        </w:rPr>
        <w:t>El Estado de Puebla se consolida como la cuarta entidad federativa con mayor población indígena en México, superando las 1,043,116 personas pertenecientes a pueblos originarios y afromexicanos. Los diagnósticos del SIEPI reflejan una profunda exclusión digital en los hogares de los municipios indígenas</w:t>
      </w:r>
      <w:r w:rsidR="005A0019">
        <w:rPr>
          <w:rFonts w:ascii="Arial" w:hAnsi="Arial" w:cs="Arial"/>
        </w:rPr>
        <w:t xml:space="preserve">. </w:t>
      </w:r>
    </w:p>
    <w:p w14:paraId="55DEBC72" w14:textId="77777777" w:rsidR="00372F17" w:rsidRDefault="00372F17" w:rsidP="005A0019">
      <w:pPr>
        <w:jc w:val="both"/>
        <w:rPr>
          <w:b/>
          <w:bCs/>
        </w:rPr>
      </w:pPr>
    </w:p>
    <w:p w14:paraId="2906209A" w14:textId="528744ED" w:rsidR="00484164" w:rsidRPr="005A0019" w:rsidRDefault="00484164" w:rsidP="005A0019">
      <w:pPr>
        <w:jc w:val="both"/>
        <w:rPr>
          <w:rFonts w:ascii="Arial" w:hAnsi="Arial" w:cs="Arial"/>
          <w:b/>
          <w:bCs/>
        </w:rPr>
      </w:pPr>
      <w:r w:rsidRPr="005A0019">
        <w:rPr>
          <w:rFonts w:ascii="Arial" w:hAnsi="Arial" w:cs="Arial"/>
          <w:b/>
          <w:bCs/>
        </w:rPr>
        <w:t>Pilares Estratégicos</w:t>
      </w:r>
      <w:r w:rsidR="00B00154">
        <w:rPr>
          <w:rFonts w:ascii="Arial" w:hAnsi="Arial" w:cs="Arial"/>
          <w:b/>
          <w:bCs/>
        </w:rPr>
        <w:t>.</w:t>
      </w:r>
    </w:p>
    <w:p w14:paraId="6B1D6A31" w14:textId="77777777" w:rsidR="00484164" w:rsidRPr="005A0019" w:rsidRDefault="00484164" w:rsidP="005A0019">
      <w:pPr>
        <w:jc w:val="both"/>
        <w:rPr>
          <w:rFonts w:ascii="Arial" w:hAnsi="Arial" w:cs="Arial"/>
        </w:rPr>
      </w:pPr>
      <w:r w:rsidRPr="005A0019">
        <w:rPr>
          <w:rFonts w:ascii="Arial" w:hAnsi="Arial" w:cs="Arial"/>
        </w:rPr>
        <w:t xml:space="preserve">La evolución del paradigma descriptivo (SIEPI) al espacio interactivo (PADI) se sustenta en tres pilares: </w:t>
      </w:r>
    </w:p>
    <w:p w14:paraId="627FC71F" w14:textId="77777777" w:rsidR="00484164" w:rsidRPr="005A0019" w:rsidRDefault="00484164" w:rsidP="005A0019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5A0019">
        <w:rPr>
          <w:rFonts w:ascii="Arial" w:hAnsi="Arial" w:cs="Arial"/>
          <w:b/>
          <w:bCs/>
        </w:rPr>
        <w:t>Democratización del Acceso:</w:t>
      </w:r>
      <w:r w:rsidRPr="005A0019">
        <w:rPr>
          <w:rFonts w:ascii="Arial" w:hAnsi="Arial" w:cs="Arial"/>
        </w:rPr>
        <w:t xml:space="preserve"> Unifica en un solo punto digital la información de 44 dependencias del Estado. </w:t>
      </w:r>
    </w:p>
    <w:p w14:paraId="5B06CAB3" w14:textId="77777777" w:rsidR="00484164" w:rsidRPr="005A0019" w:rsidRDefault="00484164" w:rsidP="005A0019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5A0019">
        <w:rPr>
          <w:rFonts w:ascii="Arial" w:hAnsi="Arial" w:cs="Arial"/>
          <w:b/>
          <w:bCs/>
        </w:rPr>
        <w:t>Soberanía Digital:</w:t>
      </w:r>
      <w:r w:rsidRPr="005A0019">
        <w:rPr>
          <w:rFonts w:ascii="Arial" w:hAnsi="Arial" w:cs="Arial"/>
        </w:rPr>
        <w:t xml:space="preserve"> Los datos y la infraestructura son custodiados y administrados por el IPPI en servidores públicos seguros, evitando el </w:t>
      </w:r>
      <w:proofErr w:type="spellStart"/>
      <w:r w:rsidRPr="005A0019">
        <w:rPr>
          <w:rFonts w:ascii="Arial" w:hAnsi="Arial" w:cs="Arial"/>
        </w:rPr>
        <w:t>extractivismo</w:t>
      </w:r>
      <w:proofErr w:type="spellEnd"/>
      <w:r w:rsidRPr="005A0019">
        <w:rPr>
          <w:rFonts w:ascii="Arial" w:hAnsi="Arial" w:cs="Arial"/>
        </w:rPr>
        <w:t xml:space="preserve"> informático por intermediarios privados. </w:t>
      </w:r>
    </w:p>
    <w:p w14:paraId="2E9B1815" w14:textId="434E5109" w:rsidR="00484164" w:rsidRPr="005A0019" w:rsidRDefault="00484164" w:rsidP="005A0019">
      <w:pPr>
        <w:numPr>
          <w:ilvl w:val="0"/>
          <w:numId w:val="2"/>
        </w:numPr>
        <w:jc w:val="both"/>
        <w:rPr>
          <w:rFonts w:ascii="Arial" w:hAnsi="Arial" w:cs="Arial"/>
          <w:highlight w:val="yellow"/>
        </w:rPr>
      </w:pPr>
      <w:r w:rsidRPr="005A0019">
        <w:rPr>
          <w:rFonts w:ascii="Arial" w:hAnsi="Arial" w:cs="Arial"/>
          <w:b/>
          <w:bCs/>
          <w:highlight w:val="yellow"/>
        </w:rPr>
        <w:t>Autonomía Digital:</w:t>
      </w:r>
      <w:r w:rsidRPr="005A0019">
        <w:rPr>
          <w:rFonts w:ascii="Arial" w:hAnsi="Arial" w:cs="Arial"/>
          <w:highlight w:val="yellow"/>
        </w:rPr>
        <w:t xml:space="preserve"> </w:t>
      </w:r>
      <w:r w:rsidR="00B00154" w:rsidRPr="00B00154">
        <w:rPr>
          <w:rFonts w:ascii="Arial" w:hAnsi="Arial" w:cs="Arial"/>
        </w:rPr>
        <w:t>Espacio web de dos vías donde la comunidad interactúa con plena libertad para consultar, evaluar y vincularse con la información y proyectos destinados a su territorio.</w:t>
      </w:r>
    </w:p>
    <w:p w14:paraId="0EF7BC6B" w14:textId="0BE242E1" w:rsidR="00484164" w:rsidRPr="005A0019" w:rsidRDefault="00484164" w:rsidP="005A0019">
      <w:pPr>
        <w:jc w:val="both"/>
        <w:rPr>
          <w:rFonts w:ascii="Arial" w:hAnsi="Arial" w:cs="Arial"/>
          <w:b/>
          <w:bCs/>
        </w:rPr>
      </w:pPr>
      <w:r w:rsidRPr="005A0019">
        <w:rPr>
          <w:rFonts w:ascii="Arial" w:hAnsi="Arial" w:cs="Arial"/>
          <w:b/>
          <w:bCs/>
        </w:rPr>
        <w:t xml:space="preserve">  Soberanía</w:t>
      </w:r>
      <w:r w:rsidR="0073444A">
        <w:rPr>
          <w:rFonts w:ascii="Arial" w:hAnsi="Arial" w:cs="Arial"/>
          <w:b/>
          <w:bCs/>
        </w:rPr>
        <w:t xml:space="preserve"> tecnológica</w:t>
      </w:r>
      <w:r w:rsidRPr="005A0019">
        <w:rPr>
          <w:rFonts w:ascii="Arial" w:hAnsi="Arial" w:cs="Arial"/>
          <w:b/>
          <w:bCs/>
        </w:rPr>
        <w:t xml:space="preserve"> e Interculturalidad Digital</w:t>
      </w:r>
    </w:p>
    <w:p w14:paraId="5103FFBB" w14:textId="77777777" w:rsidR="00484164" w:rsidRPr="005A0019" w:rsidRDefault="00484164" w:rsidP="00B00154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5A0019">
        <w:rPr>
          <w:rFonts w:ascii="Arial" w:hAnsi="Arial" w:cs="Arial"/>
          <w:b/>
          <w:bCs/>
        </w:rPr>
        <w:t>Propiedad Intelectual Inviolable:</w:t>
      </w:r>
      <w:r w:rsidRPr="005A0019">
        <w:rPr>
          <w:rFonts w:ascii="Arial" w:hAnsi="Arial" w:cs="Arial"/>
        </w:rPr>
        <w:t xml:space="preserve"> El código fuente, interfaz y arquitectura pertenecen exclusivamente al Gobierno del Estado de Puebla bajo custodia del IPPI. </w:t>
      </w:r>
    </w:p>
    <w:p w14:paraId="21767EE1" w14:textId="77777777" w:rsidR="00484164" w:rsidRPr="005A0019" w:rsidRDefault="00484164" w:rsidP="00B00154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5A0019">
        <w:rPr>
          <w:rFonts w:ascii="Arial" w:hAnsi="Arial" w:cs="Arial"/>
          <w:b/>
          <w:bCs/>
        </w:rPr>
        <w:t>Filosofía de Código Abierto:</w:t>
      </w:r>
      <w:r w:rsidRPr="005A0019">
        <w:rPr>
          <w:rFonts w:ascii="Arial" w:hAnsi="Arial" w:cs="Arial"/>
        </w:rPr>
        <w:t xml:space="preserve"> Desarrollo bajo estándares </w:t>
      </w:r>
      <w:r w:rsidRPr="005A0019">
        <w:rPr>
          <w:rFonts w:ascii="Arial" w:hAnsi="Arial" w:cs="Arial"/>
          <w:i/>
          <w:iCs/>
        </w:rPr>
        <w:t xml:space="preserve">Open </w:t>
      </w:r>
      <w:proofErr w:type="spellStart"/>
      <w:r w:rsidRPr="005A0019">
        <w:rPr>
          <w:rFonts w:ascii="Arial" w:hAnsi="Arial" w:cs="Arial"/>
          <w:i/>
          <w:iCs/>
        </w:rPr>
        <w:t>Source</w:t>
      </w:r>
      <w:proofErr w:type="spellEnd"/>
      <w:r w:rsidRPr="005A0019">
        <w:rPr>
          <w:rFonts w:ascii="Arial" w:hAnsi="Arial" w:cs="Arial"/>
        </w:rPr>
        <w:t xml:space="preserve">, libre de licencias comerciales extranjeras. </w:t>
      </w:r>
    </w:p>
    <w:p w14:paraId="7E65F493" w14:textId="51EBD527" w:rsidR="005A0019" w:rsidRDefault="00484164" w:rsidP="00B00154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5A0019">
        <w:rPr>
          <w:rFonts w:ascii="Arial" w:hAnsi="Arial" w:cs="Arial"/>
          <w:b/>
          <w:bCs/>
        </w:rPr>
        <w:lastRenderedPageBreak/>
        <w:t>Alojamiento Público Seguro:</w:t>
      </w:r>
      <w:r w:rsidRPr="005A0019">
        <w:rPr>
          <w:rFonts w:ascii="Arial" w:hAnsi="Arial" w:cs="Arial"/>
        </w:rPr>
        <w:t xml:space="preserve"> Almacenamiento restringido a la infraestructura de servidores públicos del Estado. </w:t>
      </w:r>
    </w:p>
    <w:p w14:paraId="0F1C9782" w14:textId="77777777" w:rsidR="00B00154" w:rsidRPr="00B00154" w:rsidRDefault="00B00154" w:rsidP="00B00154">
      <w:pPr>
        <w:ind w:left="720"/>
        <w:jc w:val="both"/>
        <w:rPr>
          <w:rFonts w:ascii="Arial" w:hAnsi="Arial" w:cs="Arial"/>
        </w:rPr>
      </w:pPr>
    </w:p>
    <w:p w14:paraId="6BD990D9" w14:textId="6555A891" w:rsidR="005A0019" w:rsidRPr="00B00154" w:rsidRDefault="00B00154" w:rsidP="00B00154">
      <w:pPr>
        <w:pStyle w:val="Prrafodelista"/>
        <w:numPr>
          <w:ilvl w:val="2"/>
          <w:numId w:val="13"/>
        </w:num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Efic</w:t>
      </w:r>
      <w:r w:rsidR="005A0019" w:rsidRPr="00B0015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iencia Técnica: Bajo Consumo de Datos</w:t>
      </w:r>
    </w:p>
    <w:p w14:paraId="1496C4ED" w14:textId="022C69B7" w:rsidR="005A0019" w:rsidRPr="005A0019" w:rsidRDefault="005A0019" w:rsidP="005A0019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5A001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funcione en comunidades con muy baja conectividad, la plataforma está diseñada para consumir el mínimo de internet móvil a través de dos ventajas clave: </w:t>
      </w:r>
    </w:p>
    <w:p w14:paraId="770D87BE" w14:textId="77777777" w:rsidR="005A0019" w:rsidRPr="00B00154" w:rsidRDefault="005A0019" w:rsidP="00B00154">
      <w:pPr>
        <w:pStyle w:val="Prrafodelista"/>
        <w:numPr>
          <w:ilvl w:val="0"/>
          <w:numId w:val="12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00154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Ahorro de Datos:</w:t>
      </w:r>
      <w:r w:rsidRPr="00B00154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El sitio web está comprimido al máximo para que navegar en él consuma el mínimo de saldo o datos del celular. </w:t>
      </w:r>
    </w:p>
    <w:p w14:paraId="48EB324F" w14:textId="5F532E5B" w:rsidR="005A0019" w:rsidRPr="00B00154" w:rsidRDefault="005A0019" w:rsidP="00B00154">
      <w:pPr>
        <w:pStyle w:val="Prrafodelista"/>
        <w:numPr>
          <w:ilvl w:val="0"/>
          <w:numId w:val="12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00154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Carga Instantánea (Caché):</w:t>
      </w:r>
      <w:r w:rsidRPr="00B00154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La plataforma se guarda en la memoria del teléfono tras la primera visita, permitiendo que las siguientes veces cargue de inmediato sin volver a gastar internet.</w:t>
      </w:r>
    </w:p>
    <w:p w14:paraId="731B4B89" w14:textId="77777777" w:rsidR="00484164" w:rsidRPr="005A0019" w:rsidRDefault="00484164" w:rsidP="005A0019">
      <w:pPr>
        <w:jc w:val="both"/>
        <w:rPr>
          <w:rFonts w:ascii="Arial" w:hAnsi="Arial" w:cs="Arial"/>
          <w:b/>
          <w:bCs/>
        </w:rPr>
      </w:pPr>
      <w:r w:rsidRPr="005A0019">
        <w:rPr>
          <w:rFonts w:ascii="Arial" w:hAnsi="Arial" w:cs="Arial"/>
          <w:b/>
          <w:bCs/>
        </w:rPr>
        <w:t>5. Estructura de Gobernanza e Interculturalidad</w:t>
      </w:r>
    </w:p>
    <w:p w14:paraId="792DB5BC" w14:textId="77777777" w:rsidR="00484164" w:rsidRPr="005A0019" w:rsidRDefault="00484164" w:rsidP="005A0019">
      <w:pPr>
        <w:jc w:val="both"/>
        <w:rPr>
          <w:rFonts w:ascii="Arial" w:hAnsi="Arial" w:cs="Arial"/>
        </w:rPr>
      </w:pPr>
      <w:r w:rsidRPr="005A0019">
        <w:rPr>
          <w:rFonts w:ascii="Arial" w:hAnsi="Arial" w:cs="Arial"/>
        </w:rPr>
        <w:t xml:space="preserve">La plataforma respeta y potencia la estructura organizativa de las </w:t>
      </w:r>
      <w:r w:rsidRPr="005A0019">
        <w:rPr>
          <w:rFonts w:ascii="Arial" w:hAnsi="Arial" w:cs="Arial"/>
          <w:b/>
          <w:bCs/>
        </w:rPr>
        <w:t>7 identidades originarias</w:t>
      </w:r>
      <w:r w:rsidRPr="005A0019">
        <w:rPr>
          <w:rFonts w:ascii="Arial" w:hAnsi="Arial" w:cs="Arial"/>
        </w:rPr>
        <w:t xml:space="preserve"> del estado de Puebla: </w:t>
      </w:r>
      <w:r w:rsidRPr="005A0019">
        <w:rPr>
          <w:rFonts w:ascii="Arial" w:hAnsi="Arial" w:cs="Arial"/>
          <w:i/>
          <w:iCs/>
        </w:rPr>
        <w:t xml:space="preserve">Nahua, Totonaco, Mixteco, Tepehua, Otomí, Popoloca / </w:t>
      </w:r>
      <w:proofErr w:type="spellStart"/>
      <w:r w:rsidRPr="005A0019">
        <w:rPr>
          <w:rFonts w:ascii="Arial" w:hAnsi="Arial" w:cs="Arial"/>
          <w:i/>
          <w:iCs/>
        </w:rPr>
        <w:t>Ngiwa</w:t>
      </w:r>
      <w:proofErr w:type="spellEnd"/>
      <w:r w:rsidRPr="005A0019">
        <w:rPr>
          <w:rFonts w:ascii="Arial" w:hAnsi="Arial" w:cs="Arial"/>
          <w:i/>
          <w:iCs/>
        </w:rPr>
        <w:t xml:space="preserve"> y Mazateco</w:t>
      </w:r>
      <w:r w:rsidRPr="005A0019">
        <w:rPr>
          <w:rFonts w:ascii="Arial" w:hAnsi="Arial" w:cs="Arial"/>
        </w:rPr>
        <w:t xml:space="preserve">. Su gobernanza se despliega mediante una matriz multinivel: </w:t>
      </w:r>
    </w:p>
    <w:p w14:paraId="69A1EDF2" w14:textId="77777777" w:rsidR="00484164" w:rsidRPr="005A0019" w:rsidRDefault="00484164" w:rsidP="005A0019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5A0019">
        <w:rPr>
          <w:rFonts w:ascii="Arial" w:hAnsi="Arial" w:cs="Arial"/>
          <w:b/>
          <w:bCs/>
        </w:rPr>
        <w:t>Poder Ejecutivo:</w:t>
      </w:r>
      <w:r w:rsidRPr="005A0019">
        <w:rPr>
          <w:rFonts w:ascii="Arial" w:hAnsi="Arial" w:cs="Arial"/>
        </w:rPr>
        <w:t xml:space="preserve"> </w:t>
      </w:r>
      <w:proofErr w:type="gramStart"/>
      <w:r w:rsidRPr="005A0019">
        <w:rPr>
          <w:rFonts w:ascii="Arial" w:hAnsi="Arial" w:cs="Arial"/>
        </w:rPr>
        <w:t>Responsable</w:t>
      </w:r>
      <w:proofErr w:type="gramEnd"/>
      <w:r w:rsidRPr="005A0019">
        <w:rPr>
          <w:rFonts w:ascii="Arial" w:hAnsi="Arial" w:cs="Arial"/>
        </w:rPr>
        <w:t xml:space="preserve"> del despliegue de infraestructura física, conectividad y salud intercultural. </w:t>
      </w:r>
    </w:p>
    <w:p w14:paraId="2098915B" w14:textId="77777777" w:rsidR="005A0019" w:rsidRPr="005A0019" w:rsidRDefault="005A0019" w:rsidP="005A0019">
      <w:pPr>
        <w:ind w:left="720"/>
        <w:jc w:val="both"/>
        <w:rPr>
          <w:rFonts w:ascii="Arial" w:hAnsi="Arial" w:cs="Arial"/>
        </w:rPr>
      </w:pPr>
    </w:p>
    <w:p w14:paraId="0432587A" w14:textId="77777777" w:rsidR="00484164" w:rsidRPr="005A0019" w:rsidRDefault="00484164" w:rsidP="005A0019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5A0019">
        <w:rPr>
          <w:rFonts w:ascii="Arial" w:hAnsi="Arial" w:cs="Arial"/>
          <w:b/>
          <w:bCs/>
        </w:rPr>
        <w:t>Poder Legislativo:</w:t>
      </w:r>
      <w:r w:rsidRPr="005A0019">
        <w:rPr>
          <w:rFonts w:ascii="Arial" w:hAnsi="Arial" w:cs="Arial"/>
        </w:rPr>
        <w:t xml:space="preserve"> Encargado del sustento normativo, la inclusión digital y la promoción de concesiones sociales comunitarias. </w:t>
      </w:r>
    </w:p>
    <w:p w14:paraId="1A78E197" w14:textId="77777777" w:rsidR="00484164" w:rsidRPr="005A0019" w:rsidRDefault="00484164" w:rsidP="005A0019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5A0019">
        <w:rPr>
          <w:rFonts w:ascii="Arial" w:hAnsi="Arial" w:cs="Arial"/>
          <w:b/>
          <w:bCs/>
        </w:rPr>
        <w:t>Poder Judicial:</w:t>
      </w:r>
      <w:r w:rsidRPr="005A0019">
        <w:rPr>
          <w:rFonts w:ascii="Arial" w:hAnsi="Arial" w:cs="Arial"/>
        </w:rPr>
        <w:t xml:space="preserve"> Protector de los derechos digitales, seguridad virtual y facilitador del debido proceso bilingüe. </w:t>
      </w:r>
    </w:p>
    <w:p w14:paraId="2A732A36" w14:textId="77777777" w:rsidR="00484164" w:rsidRPr="005A0019" w:rsidRDefault="00484164" w:rsidP="005A0019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5A0019">
        <w:rPr>
          <w:rFonts w:ascii="Arial" w:hAnsi="Arial" w:cs="Arial"/>
          <w:b/>
          <w:bCs/>
        </w:rPr>
        <w:t>Ayuntamientos:</w:t>
      </w:r>
      <w:r w:rsidRPr="005A0019">
        <w:rPr>
          <w:rFonts w:ascii="Arial" w:hAnsi="Arial" w:cs="Arial"/>
        </w:rPr>
        <w:t xml:space="preserve"> Nodos locales encargados del despliegue en territorio y la señalética bilingüe. </w:t>
      </w:r>
    </w:p>
    <w:p w14:paraId="1F27109E" w14:textId="77777777" w:rsidR="00484164" w:rsidRPr="005A0019" w:rsidRDefault="00484164" w:rsidP="005A0019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5A0019">
        <w:rPr>
          <w:rFonts w:ascii="Arial" w:hAnsi="Arial" w:cs="Arial"/>
          <w:b/>
          <w:bCs/>
        </w:rPr>
        <w:t>Red de Aliados Estratégicos:</w:t>
      </w:r>
      <w:r w:rsidRPr="005A0019">
        <w:rPr>
          <w:rFonts w:ascii="Arial" w:hAnsi="Arial" w:cs="Arial"/>
        </w:rPr>
        <w:t xml:space="preserve"> Organismos Internacionales (ONU/UNESCO), dependencias federales (INPI/INALI) e instituciones locales (BUAP, Secretaría de Cultura, Secretaría de Igualdad Sustantiva, SEDIF y SDR). </w:t>
      </w:r>
    </w:p>
    <w:p w14:paraId="38B53D50" w14:textId="77777777" w:rsidR="00484164" w:rsidRPr="005A0019" w:rsidRDefault="00484164" w:rsidP="005A0019">
      <w:pPr>
        <w:jc w:val="both"/>
        <w:rPr>
          <w:rFonts w:ascii="Arial" w:hAnsi="Arial" w:cs="Arial"/>
          <w:b/>
          <w:bCs/>
        </w:rPr>
      </w:pPr>
      <w:r w:rsidRPr="005A0019">
        <w:rPr>
          <w:rFonts w:ascii="Arial" w:hAnsi="Arial" w:cs="Arial"/>
          <w:b/>
          <w:bCs/>
        </w:rPr>
        <w:t>6. Catálogos de Servicio y Proyectos Integrados</w:t>
      </w:r>
    </w:p>
    <w:p w14:paraId="1BFDFD95" w14:textId="77777777" w:rsidR="00484164" w:rsidRPr="005A0019" w:rsidRDefault="00484164" w:rsidP="005A0019">
      <w:pPr>
        <w:jc w:val="both"/>
        <w:rPr>
          <w:rFonts w:ascii="Arial" w:hAnsi="Arial" w:cs="Arial"/>
        </w:rPr>
      </w:pPr>
      <w:r w:rsidRPr="005A0019">
        <w:rPr>
          <w:rFonts w:ascii="Arial" w:hAnsi="Arial" w:cs="Arial"/>
        </w:rPr>
        <w:t xml:space="preserve">La operatividad de la plataforma se divide en tres </w:t>
      </w:r>
      <w:r w:rsidRPr="005A0019">
        <w:rPr>
          <w:rFonts w:ascii="Arial" w:hAnsi="Arial" w:cs="Arial"/>
          <w:b/>
          <w:bCs/>
        </w:rPr>
        <w:t>Ejes Temáticos de Servicio</w:t>
      </w:r>
      <w:r w:rsidRPr="005A0019">
        <w:rPr>
          <w:rFonts w:ascii="Arial" w:hAnsi="Arial" w:cs="Arial"/>
        </w:rPr>
        <w:t xml:space="preserve">: </w:t>
      </w:r>
    </w:p>
    <w:p w14:paraId="79F5F698" w14:textId="77777777" w:rsidR="00484164" w:rsidRPr="005A0019" w:rsidRDefault="00484164" w:rsidP="005A0019">
      <w:pPr>
        <w:jc w:val="both"/>
        <w:rPr>
          <w:rFonts w:ascii="Arial" w:hAnsi="Arial" w:cs="Arial"/>
          <w:b/>
          <w:bCs/>
        </w:rPr>
      </w:pPr>
      <w:r w:rsidRPr="005A0019">
        <w:rPr>
          <w:rFonts w:ascii="Arial" w:hAnsi="Arial" w:cs="Arial"/>
          <w:b/>
          <w:bCs/>
        </w:rPr>
        <w:t>A. Gobernanza</w:t>
      </w:r>
    </w:p>
    <w:p w14:paraId="6C0231A2" w14:textId="77777777" w:rsidR="00484164" w:rsidRPr="005A0019" w:rsidRDefault="00484164" w:rsidP="005A0019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5A0019">
        <w:rPr>
          <w:rFonts w:ascii="Arial" w:hAnsi="Arial" w:cs="Arial"/>
          <w:b/>
          <w:bCs/>
        </w:rPr>
        <w:t>Asesoría Jurídica:</w:t>
      </w:r>
      <w:r w:rsidRPr="005A0019">
        <w:rPr>
          <w:rFonts w:ascii="Arial" w:hAnsi="Arial" w:cs="Arial"/>
        </w:rPr>
        <w:t xml:space="preserve"> Acompañamiento legal gratuito para el reconocimiento formal de autoridades tradicionales. </w:t>
      </w:r>
      <w:r w:rsidRPr="005A0019">
        <w:rPr>
          <w:rFonts w:ascii="Arial" w:hAnsi="Arial" w:cs="Arial"/>
          <w:i/>
          <w:iCs/>
        </w:rPr>
        <w:t>(Acción en web: Botón "Solicitar Apoyo")</w:t>
      </w:r>
      <w:r w:rsidRPr="005A0019">
        <w:rPr>
          <w:rFonts w:ascii="Arial" w:hAnsi="Arial" w:cs="Arial"/>
        </w:rPr>
        <w:t xml:space="preserve">. </w:t>
      </w:r>
    </w:p>
    <w:p w14:paraId="2B36FCFA" w14:textId="77777777" w:rsidR="00484164" w:rsidRPr="005A0019" w:rsidRDefault="00484164" w:rsidP="005A0019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5A0019">
        <w:rPr>
          <w:rFonts w:ascii="Arial" w:hAnsi="Arial" w:cs="Arial"/>
          <w:b/>
          <w:bCs/>
        </w:rPr>
        <w:t>Peritos Traductores e Intérpretes:</w:t>
      </w:r>
      <w:r w:rsidRPr="005A0019">
        <w:rPr>
          <w:rFonts w:ascii="Arial" w:hAnsi="Arial" w:cs="Arial"/>
        </w:rPr>
        <w:t xml:space="preserve"> Asignación de intérpretes certificados en diligencias legales en coordinación con el Poder Judicial y la Fiscalía. </w:t>
      </w:r>
      <w:r w:rsidRPr="005A0019">
        <w:rPr>
          <w:rFonts w:ascii="Arial" w:hAnsi="Arial" w:cs="Arial"/>
          <w:i/>
          <w:iCs/>
        </w:rPr>
        <w:t>(Acción en web: Botón "Pedir Intérprete")</w:t>
      </w:r>
      <w:r w:rsidRPr="005A0019">
        <w:rPr>
          <w:rFonts w:ascii="Arial" w:hAnsi="Arial" w:cs="Arial"/>
        </w:rPr>
        <w:t xml:space="preserve">. </w:t>
      </w:r>
    </w:p>
    <w:p w14:paraId="7793D6A9" w14:textId="77777777" w:rsidR="00484164" w:rsidRPr="005A0019" w:rsidRDefault="00484164" w:rsidP="005A0019">
      <w:pPr>
        <w:jc w:val="both"/>
        <w:rPr>
          <w:rFonts w:ascii="Arial" w:hAnsi="Arial" w:cs="Arial"/>
          <w:b/>
          <w:bCs/>
        </w:rPr>
      </w:pPr>
      <w:r w:rsidRPr="005A0019">
        <w:rPr>
          <w:rFonts w:ascii="Arial" w:hAnsi="Arial" w:cs="Arial"/>
          <w:b/>
          <w:bCs/>
        </w:rPr>
        <w:t>B. Acción Social</w:t>
      </w:r>
    </w:p>
    <w:p w14:paraId="7D9F1B69" w14:textId="77777777" w:rsidR="00484164" w:rsidRPr="005A0019" w:rsidRDefault="00484164" w:rsidP="005A0019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5A0019">
        <w:rPr>
          <w:rFonts w:ascii="Arial" w:hAnsi="Arial" w:cs="Arial"/>
          <w:b/>
          <w:bCs/>
        </w:rPr>
        <w:lastRenderedPageBreak/>
        <w:t>Capacitación Tecnológica:</w:t>
      </w:r>
      <w:r w:rsidRPr="005A0019">
        <w:rPr>
          <w:rFonts w:ascii="Arial" w:hAnsi="Arial" w:cs="Arial"/>
        </w:rPr>
        <w:t xml:space="preserve"> Talleres presenciales sobre alfabetización digital y ciberseguridad. </w:t>
      </w:r>
      <w:r w:rsidRPr="005A0019">
        <w:rPr>
          <w:rFonts w:ascii="Arial" w:hAnsi="Arial" w:cs="Arial"/>
          <w:i/>
          <w:iCs/>
        </w:rPr>
        <w:t>(Acción en web: Botón "Ver Calendario" / "Agendar Taller")</w:t>
      </w:r>
      <w:r w:rsidRPr="005A0019">
        <w:rPr>
          <w:rFonts w:ascii="Arial" w:hAnsi="Arial" w:cs="Arial"/>
        </w:rPr>
        <w:t xml:space="preserve">. </w:t>
      </w:r>
    </w:p>
    <w:p w14:paraId="5BEB7B76" w14:textId="77777777" w:rsidR="00484164" w:rsidRPr="005A0019" w:rsidRDefault="00484164" w:rsidP="005A0019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5A0019">
        <w:rPr>
          <w:rFonts w:ascii="Arial" w:hAnsi="Arial" w:cs="Arial"/>
          <w:b/>
          <w:bCs/>
        </w:rPr>
        <w:t>Factibilidad Técnica:</w:t>
      </w:r>
      <w:r w:rsidRPr="005A0019">
        <w:rPr>
          <w:rFonts w:ascii="Arial" w:hAnsi="Arial" w:cs="Arial"/>
        </w:rPr>
        <w:t xml:space="preserve"> Estudios de sitio para planificar infraestructura de telecomunicaciones en zonas de difícil acceso. </w:t>
      </w:r>
      <w:r w:rsidRPr="005A0019">
        <w:rPr>
          <w:rFonts w:ascii="Arial" w:hAnsi="Arial" w:cs="Arial"/>
          <w:i/>
          <w:iCs/>
        </w:rPr>
        <w:t>(Acción en web: Botón "Pedir Estudio")</w:t>
      </w:r>
      <w:r w:rsidRPr="005A0019">
        <w:rPr>
          <w:rFonts w:ascii="Arial" w:hAnsi="Arial" w:cs="Arial"/>
        </w:rPr>
        <w:t xml:space="preserve">. </w:t>
      </w:r>
    </w:p>
    <w:p w14:paraId="73EC427E" w14:textId="77777777" w:rsidR="00484164" w:rsidRPr="005A0019" w:rsidRDefault="00484164" w:rsidP="005A0019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5A0019">
        <w:rPr>
          <w:rFonts w:ascii="Arial" w:hAnsi="Arial" w:cs="Arial"/>
          <w:b/>
          <w:bCs/>
        </w:rPr>
        <w:t>Red de Salud Intercultural:</w:t>
      </w:r>
      <w:r w:rsidRPr="005A0019">
        <w:rPr>
          <w:rFonts w:ascii="Arial" w:hAnsi="Arial" w:cs="Arial"/>
        </w:rPr>
        <w:t xml:space="preserve"> Difusión de guías operativas para enlazar la medicina alópata con parteras y médicos tradicionales. </w:t>
      </w:r>
    </w:p>
    <w:p w14:paraId="49BFD9CD" w14:textId="77777777" w:rsidR="00484164" w:rsidRPr="005A0019" w:rsidRDefault="00484164" w:rsidP="005A0019">
      <w:pPr>
        <w:jc w:val="both"/>
        <w:rPr>
          <w:rFonts w:ascii="Arial" w:hAnsi="Arial" w:cs="Arial"/>
          <w:b/>
          <w:bCs/>
        </w:rPr>
      </w:pPr>
      <w:r w:rsidRPr="005A0019">
        <w:rPr>
          <w:rFonts w:ascii="Arial" w:hAnsi="Arial" w:cs="Arial"/>
          <w:b/>
          <w:bCs/>
        </w:rPr>
        <w:t>C. Cultura y Recursos</w:t>
      </w:r>
    </w:p>
    <w:p w14:paraId="60137B64" w14:textId="77777777" w:rsidR="00484164" w:rsidRPr="005A0019" w:rsidRDefault="00484164" w:rsidP="005A0019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5A0019">
        <w:rPr>
          <w:rFonts w:ascii="Arial" w:hAnsi="Arial" w:cs="Arial"/>
          <w:b/>
          <w:bCs/>
        </w:rPr>
        <w:t>Traducción e Interpretación:</w:t>
      </w:r>
      <w:r w:rsidRPr="005A0019">
        <w:rPr>
          <w:rFonts w:ascii="Arial" w:hAnsi="Arial" w:cs="Arial"/>
        </w:rPr>
        <w:t xml:space="preserve"> Gestiones bilingües ante instancias públicas. </w:t>
      </w:r>
      <w:r w:rsidRPr="005A0019">
        <w:rPr>
          <w:rFonts w:ascii="Arial" w:hAnsi="Arial" w:cs="Arial"/>
          <w:i/>
          <w:iCs/>
        </w:rPr>
        <w:t>(Acción en web: Botón "Iniciar Trámite")</w:t>
      </w:r>
      <w:r w:rsidRPr="005A0019">
        <w:rPr>
          <w:rFonts w:ascii="Arial" w:hAnsi="Arial" w:cs="Arial"/>
        </w:rPr>
        <w:t xml:space="preserve">. </w:t>
      </w:r>
    </w:p>
    <w:p w14:paraId="66719713" w14:textId="77777777" w:rsidR="00484164" w:rsidRPr="005A0019" w:rsidRDefault="00484164" w:rsidP="005A0019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5A0019">
        <w:rPr>
          <w:rFonts w:ascii="Arial" w:hAnsi="Arial" w:cs="Arial"/>
          <w:b/>
          <w:bCs/>
        </w:rPr>
        <w:t>Servidores Intranet Escolares:</w:t>
      </w:r>
      <w:r w:rsidRPr="005A0019">
        <w:rPr>
          <w:rFonts w:ascii="Arial" w:hAnsi="Arial" w:cs="Arial"/>
        </w:rPr>
        <w:t xml:space="preserve"> Servidores locales </w:t>
      </w:r>
      <w:r w:rsidRPr="005A0019">
        <w:rPr>
          <w:rFonts w:ascii="Arial" w:hAnsi="Arial" w:cs="Arial"/>
          <w:i/>
          <w:iCs/>
        </w:rPr>
        <w:t>Offline-First</w:t>
      </w:r>
      <w:r w:rsidRPr="005A0019">
        <w:rPr>
          <w:rFonts w:ascii="Arial" w:hAnsi="Arial" w:cs="Arial"/>
        </w:rPr>
        <w:t xml:space="preserve"> para primarias bilingües con el Atlas Lingüístico integrado sin depender de internet comercial. </w:t>
      </w:r>
      <w:r w:rsidRPr="005A0019">
        <w:rPr>
          <w:rFonts w:ascii="Arial" w:hAnsi="Arial" w:cs="Arial"/>
          <w:i/>
          <w:iCs/>
        </w:rPr>
        <w:t>(Acción en web: Botón "Pedir Servidor")</w:t>
      </w:r>
      <w:r w:rsidRPr="005A0019">
        <w:rPr>
          <w:rFonts w:ascii="Arial" w:hAnsi="Arial" w:cs="Arial"/>
        </w:rPr>
        <w:t xml:space="preserve">. </w:t>
      </w:r>
    </w:p>
    <w:p w14:paraId="2EBD9563" w14:textId="77777777" w:rsidR="00484164" w:rsidRPr="005A0019" w:rsidRDefault="00484164" w:rsidP="005A0019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5A0019">
        <w:rPr>
          <w:rFonts w:ascii="Arial" w:hAnsi="Arial" w:cs="Arial"/>
          <w:b/>
          <w:bCs/>
        </w:rPr>
        <w:t>Digitalización de Acervo Histórico:</w:t>
      </w:r>
      <w:r w:rsidRPr="005A0019">
        <w:rPr>
          <w:rFonts w:ascii="Arial" w:hAnsi="Arial" w:cs="Arial"/>
        </w:rPr>
        <w:t xml:space="preserve"> Respaldo digital de documentos antiguos y códices. </w:t>
      </w:r>
      <w:r w:rsidRPr="005A0019">
        <w:rPr>
          <w:rFonts w:ascii="Arial" w:hAnsi="Arial" w:cs="Arial"/>
          <w:i/>
          <w:iCs/>
        </w:rPr>
        <w:t>(Acción en web: Botón "Iniciar Respaldo")</w:t>
      </w:r>
      <w:r w:rsidRPr="005A0019">
        <w:rPr>
          <w:rFonts w:ascii="Arial" w:hAnsi="Arial" w:cs="Arial"/>
        </w:rPr>
        <w:t xml:space="preserve">. </w:t>
      </w:r>
    </w:p>
    <w:p w14:paraId="3A18B681" w14:textId="77777777" w:rsidR="00484164" w:rsidRPr="005A0019" w:rsidRDefault="00484164" w:rsidP="005A0019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5A0019">
        <w:rPr>
          <w:rFonts w:ascii="Arial" w:hAnsi="Arial" w:cs="Arial"/>
          <w:b/>
          <w:bCs/>
        </w:rPr>
        <w:t>Red Digital de Mujeres Artesanas:</w:t>
      </w:r>
      <w:r w:rsidRPr="005A0019">
        <w:rPr>
          <w:rFonts w:ascii="Arial" w:hAnsi="Arial" w:cs="Arial"/>
        </w:rPr>
        <w:t xml:space="preserve"> Capacitación en fotografía de producto, comercio justo y protección contra el plagio textil. </w:t>
      </w:r>
      <w:r w:rsidRPr="005A0019">
        <w:rPr>
          <w:rFonts w:ascii="Arial" w:hAnsi="Arial" w:cs="Arial"/>
          <w:i/>
          <w:iCs/>
        </w:rPr>
        <w:t>(Acción en web: Botón "Inscribir Grupo")</w:t>
      </w:r>
      <w:r w:rsidRPr="005A0019">
        <w:rPr>
          <w:rFonts w:ascii="Arial" w:hAnsi="Arial" w:cs="Arial"/>
        </w:rPr>
        <w:t xml:space="preserve">. </w:t>
      </w:r>
    </w:p>
    <w:p w14:paraId="611E4DE6" w14:textId="77777777" w:rsidR="00484164" w:rsidRPr="005A0019" w:rsidRDefault="00484164" w:rsidP="005A0019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5A0019">
        <w:rPr>
          <w:rFonts w:ascii="Arial" w:hAnsi="Arial" w:cs="Arial"/>
          <w:b/>
          <w:bCs/>
        </w:rPr>
        <w:t>E-Commerce Agropecuario:</w:t>
      </w:r>
      <w:r w:rsidRPr="005A0019">
        <w:rPr>
          <w:rFonts w:ascii="Arial" w:hAnsi="Arial" w:cs="Arial"/>
        </w:rPr>
        <w:t xml:space="preserve"> Conexión directa de productores de café, miel y maíz con los mercados nacionales para eliminar intermediarios. </w:t>
      </w:r>
      <w:r w:rsidRPr="005A0019">
        <w:rPr>
          <w:rFonts w:ascii="Arial" w:hAnsi="Arial" w:cs="Arial"/>
          <w:i/>
          <w:iCs/>
        </w:rPr>
        <w:t>(Acción en web: Botón "Asesoría Agrícola")</w:t>
      </w:r>
      <w:r w:rsidRPr="005A0019">
        <w:rPr>
          <w:rFonts w:ascii="Arial" w:hAnsi="Arial" w:cs="Arial"/>
        </w:rPr>
        <w:t xml:space="preserve">. </w:t>
      </w:r>
    </w:p>
    <w:p w14:paraId="629F64FE" w14:textId="77777777" w:rsidR="00484164" w:rsidRPr="005A0019" w:rsidRDefault="00484164" w:rsidP="005A0019">
      <w:pPr>
        <w:jc w:val="both"/>
        <w:rPr>
          <w:rFonts w:ascii="Arial" w:hAnsi="Arial" w:cs="Arial"/>
          <w:b/>
          <w:bCs/>
        </w:rPr>
      </w:pPr>
      <w:r w:rsidRPr="005A0019">
        <w:rPr>
          <w:rFonts w:ascii="Arial" w:hAnsi="Arial" w:cs="Arial"/>
          <w:b/>
          <w:bCs/>
        </w:rPr>
        <w:t>7. Ruta Crítica de Implementación (15 Meses)</w:t>
      </w:r>
    </w:p>
    <w:p w14:paraId="17F24875" w14:textId="77777777" w:rsidR="00484164" w:rsidRPr="005A0019" w:rsidRDefault="00484164" w:rsidP="005A0019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A0019">
        <w:rPr>
          <w:rFonts w:ascii="Arial" w:hAnsi="Arial" w:cs="Arial"/>
          <w:b/>
          <w:bCs/>
        </w:rPr>
        <w:t>Fase I: Diagnóstico e Infraestructura Base (Meses 1-3):</w:t>
      </w:r>
      <w:r w:rsidRPr="005A0019">
        <w:rPr>
          <w:rFonts w:ascii="Arial" w:hAnsi="Arial" w:cs="Arial"/>
        </w:rPr>
        <w:t xml:space="preserve"> Consolidación del concentrador web y despliegue de la arquitectura de servidores públicos seguros. </w:t>
      </w:r>
    </w:p>
    <w:p w14:paraId="44D25E5C" w14:textId="77777777" w:rsidR="00484164" w:rsidRPr="005A0019" w:rsidRDefault="00484164" w:rsidP="005A0019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A0019">
        <w:rPr>
          <w:rFonts w:ascii="Arial" w:hAnsi="Arial" w:cs="Arial"/>
          <w:b/>
          <w:bCs/>
        </w:rPr>
        <w:t>Fase II: Despliegue de los Ejes Temáticos (Meses 4-8):</w:t>
      </w:r>
      <w:r w:rsidRPr="005A0019">
        <w:rPr>
          <w:rFonts w:ascii="Arial" w:hAnsi="Arial" w:cs="Arial"/>
        </w:rPr>
        <w:t xml:space="preserve"> Carga estructurada de contenidos en los tres pilares e integración del mapa interactivo con librerías </w:t>
      </w:r>
      <w:proofErr w:type="spellStart"/>
      <w:r w:rsidRPr="005A0019">
        <w:rPr>
          <w:rFonts w:ascii="Arial" w:hAnsi="Arial" w:cs="Arial"/>
          <w:i/>
          <w:iCs/>
        </w:rPr>
        <w:t>Leaflet</w:t>
      </w:r>
      <w:proofErr w:type="spellEnd"/>
      <w:r w:rsidRPr="005A0019">
        <w:rPr>
          <w:rFonts w:ascii="Arial" w:hAnsi="Arial" w:cs="Arial"/>
          <w:i/>
          <w:iCs/>
        </w:rPr>
        <w:t xml:space="preserve"> </w:t>
      </w:r>
      <w:proofErr w:type="spellStart"/>
      <w:r w:rsidRPr="005A0019">
        <w:rPr>
          <w:rFonts w:ascii="Arial" w:hAnsi="Arial" w:cs="Arial"/>
          <w:i/>
          <w:iCs/>
        </w:rPr>
        <w:t>core</w:t>
      </w:r>
      <w:proofErr w:type="spellEnd"/>
      <w:r w:rsidRPr="005A0019">
        <w:rPr>
          <w:rFonts w:ascii="Arial" w:hAnsi="Arial" w:cs="Arial"/>
        </w:rPr>
        <w:t xml:space="preserve">. </w:t>
      </w:r>
    </w:p>
    <w:p w14:paraId="557ACF8E" w14:textId="77777777" w:rsidR="00484164" w:rsidRPr="005A0019" w:rsidRDefault="00484164" w:rsidP="005A0019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A0019">
        <w:rPr>
          <w:rFonts w:ascii="Arial" w:hAnsi="Arial" w:cs="Arial"/>
          <w:b/>
          <w:bCs/>
        </w:rPr>
        <w:t>Fase III: Herramientas Territoriales (Meses 9-12):</w:t>
      </w:r>
      <w:r w:rsidRPr="005A0019">
        <w:rPr>
          <w:rFonts w:ascii="Arial" w:hAnsi="Arial" w:cs="Arial"/>
        </w:rPr>
        <w:t xml:space="preserve"> Entrega de servidores </w:t>
      </w:r>
      <w:r w:rsidRPr="005A0019">
        <w:rPr>
          <w:rFonts w:ascii="Arial" w:hAnsi="Arial" w:cs="Arial"/>
          <w:i/>
          <w:iCs/>
        </w:rPr>
        <w:t>Offline-First</w:t>
      </w:r>
      <w:r w:rsidRPr="005A0019">
        <w:rPr>
          <w:rFonts w:ascii="Arial" w:hAnsi="Arial" w:cs="Arial"/>
        </w:rPr>
        <w:t xml:space="preserve"> en escuelas y activación de solicitudes para peritos e intérpretes. </w:t>
      </w:r>
    </w:p>
    <w:p w14:paraId="63795625" w14:textId="77777777" w:rsidR="00484164" w:rsidRPr="005A0019" w:rsidRDefault="00484164" w:rsidP="005A0019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A0019">
        <w:rPr>
          <w:rFonts w:ascii="Arial" w:hAnsi="Arial" w:cs="Arial"/>
          <w:b/>
          <w:bCs/>
        </w:rPr>
        <w:t>Fase IV: Talleres y Auditoría de Impacto (Meses 13-15):</w:t>
      </w:r>
      <w:r w:rsidRPr="005A0019">
        <w:rPr>
          <w:rFonts w:ascii="Arial" w:hAnsi="Arial" w:cs="Arial"/>
        </w:rPr>
        <w:t xml:space="preserve"> Brigadas de capacitación comunitaria presencial, auditorías de red y evaluación del SROI. </w:t>
      </w:r>
    </w:p>
    <w:p w14:paraId="40EAC84C" w14:textId="77777777" w:rsidR="00484164" w:rsidRPr="005A0019" w:rsidRDefault="00484164" w:rsidP="005A0019">
      <w:pPr>
        <w:jc w:val="both"/>
        <w:rPr>
          <w:rFonts w:ascii="Arial" w:hAnsi="Arial" w:cs="Arial"/>
          <w:b/>
          <w:bCs/>
        </w:rPr>
      </w:pPr>
      <w:r w:rsidRPr="005A0019">
        <w:rPr>
          <w:rFonts w:ascii="Arial" w:hAnsi="Arial" w:cs="Arial"/>
          <w:b/>
          <w:bCs/>
        </w:rPr>
        <w:t>8. Sostenibilidad y Retorno Social de la Inversión (SROI)</w:t>
      </w:r>
    </w:p>
    <w:p w14:paraId="0A12D2F2" w14:textId="77777777" w:rsidR="00484164" w:rsidRPr="005A0019" w:rsidRDefault="00484164" w:rsidP="005A0019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5A0019">
        <w:rPr>
          <w:rFonts w:ascii="Arial" w:hAnsi="Arial" w:cs="Arial"/>
          <w:b/>
          <w:bCs/>
        </w:rPr>
        <w:t>Cero Gasto en Licencias Privadas:</w:t>
      </w:r>
      <w:r w:rsidRPr="005A0019">
        <w:rPr>
          <w:rFonts w:ascii="Arial" w:hAnsi="Arial" w:cs="Arial"/>
        </w:rPr>
        <w:t xml:space="preserve"> El uso de software de código abierto y servidores gubernamentales propios elimina la dependencia económica de consultoras externas y licenciamiento extranjero. </w:t>
      </w:r>
    </w:p>
    <w:p w14:paraId="0F333E65" w14:textId="77777777" w:rsidR="00484164" w:rsidRPr="005A0019" w:rsidRDefault="00484164" w:rsidP="005A0019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5A0019">
        <w:rPr>
          <w:rFonts w:ascii="Arial" w:hAnsi="Arial" w:cs="Arial"/>
          <w:b/>
          <w:bCs/>
        </w:rPr>
        <w:t>Eficiencia Presupuestal:</w:t>
      </w:r>
      <w:r w:rsidRPr="005A0019">
        <w:rPr>
          <w:rFonts w:ascii="Arial" w:hAnsi="Arial" w:cs="Arial"/>
        </w:rPr>
        <w:t xml:space="preserve"> Al unificar transversalmente a las dependencias aliadas en un solo concentrador, se erradica la duplicidad de esfuerzos burocráticos institucionales. </w:t>
      </w:r>
    </w:p>
    <w:p w14:paraId="3BED702C" w14:textId="77777777" w:rsidR="00484164" w:rsidRPr="00484164" w:rsidRDefault="00484164" w:rsidP="005A0019">
      <w:pPr>
        <w:numPr>
          <w:ilvl w:val="0"/>
          <w:numId w:val="10"/>
        </w:numPr>
        <w:jc w:val="both"/>
      </w:pPr>
      <w:r w:rsidRPr="00484164">
        <w:rPr>
          <w:b/>
          <w:bCs/>
        </w:rPr>
        <w:lastRenderedPageBreak/>
        <w:t>Ahorro Directo Familiar:</w:t>
      </w:r>
      <w:r w:rsidRPr="00484164">
        <w:t xml:space="preserve"> Las herramientas locales e intranets disminuyen drásticamente los gastos innecesarios en traslados, pasajes y viáticos hacia las cabeceras urbanas para los miembros de las comunidades originarias.</w:t>
      </w:r>
    </w:p>
    <w:p w14:paraId="6117D3AF" w14:textId="77777777" w:rsidR="002A0A59" w:rsidRDefault="002A0A59" w:rsidP="005A0019">
      <w:pPr>
        <w:jc w:val="both"/>
      </w:pPr>
    </w:p>
    <w:sectPr w:rsidR="002A0A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10A94"/>
    <w:multiLevelType w:val="multilevel"/>
    <w:tmpl w:val="FF1C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15433"/>
    <w:multiLevelType w:val="hybridMultilevel"/>
    <w:tmpl w:val="F670E0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C23E0D"/>
    <w:multiLevelType w:val="multilevel"/>
    <w:tmpl w:val="7C6C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D1A3E"/>
    <w:multiLevelType w:val="multilevel"/>
    <w:tmpl w:val="EAFC75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27CE3"/>
    <w:multiLevelType w:val="multilevel"/>
    <w:tmpl w:val="C09C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B09F4"/>
    <w:multiLevelType w:val="multilevel"/>
    <w:tmpl w:val="017C5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E46884"/>
    <w:multiLevelType w:val="multilevel"/>
    <w:tmpl w:val="C492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680737"/>
    <w:multiLevelType w:val="multilevel"/>
    <w:tmpl w:val="3A4A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4"/>
      <w:numFmt w:val="decimal"/>
      <w:lvlText w:val="%2"/>
      <w:lvlJc w:val="left"/>
      <w:pPr>
        <w:ind w:left="1440" w:hanging="360"/>
      </w:pPr>
      <w:rPr>
        <w:rFonts w:ascii="Arial" w:eastAsia="Times New Roman" w:hAnsi="Arial" w:cs="Arial" w:hint="default"/>
        <w:b/>
        <w:sz w:val="24"/>
      </w:rPr>
    </w:lvl>
    <w:lvl w:ilvl="2">
      <w:start w:val="4"/>
      <w:numFmt w:val="decimal"/>
      <w:lvlText w:val="%3."/>
      <w:lvlJc w:val="left"/>
      <w:pPr>
        <w:ind w:left="2160" w:hanging="360"/>
      </w:pPr>
      <w:rPr>
        <w:rFonts w:eastAsia="Times New Roman" w:hint="default"/>
        <w:sz w:val="22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782686"/>
    <w:multiLevelType w:val="multilevel"/>
    <w:tmpl w:val="551C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661FCB"/>
    <w:multiLevelType w:val="multilevel"/>
    <w:tmpl w:val="C9A8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E5788C"/>
    <w:multiLevelType w:val="multilevel"/>
    <w:tmpl w:val="D618E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decimal"/>
      <w:lvlText w:val="%2"/>
      <w:lvlJc w:val="left"/>
      <w:pPr>
        <w:ind w:left="1440" w:hanging="360"/>
      </w:pPr>
      <w:rPr>
        <w:rFonts w:ascii="Arial" w:eastAsia="Times New Roman" w:hAnsi="Arial" w:cs="Arial" w:hint="default"/>
        <w:b/>
        <w:sz w:val="24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8545FA"/>
    <w:multiLevelType w:val="multilevel"/>
    <w:tmpl w:val="A59A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E60B24"/>
    <w:multiLevelType w:val="multilevel"/>
    <w:tmpl w:val="3A14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533240">
    <w:abstractNumId w:val="5"/>
  </w:num>
  <w:num w:numId="2" w16cid:durableId="227083747">
    <w:abstractNumId w:val="3"/>
  </w:num>
  <w:num w:numId="3" w16cid:durableId="1427650920">
    <w:abstractNumId w:val="10"/>
  </w:num>
  <w:num w:numId="4" w16cid:durableId="538980687">
    <w:abstractNumId w:val="11"/>
  </w:num>
  <w:num w:numId="5" w16cid:durableId="199978218">
    <w:abstractNumId w:val="9"/>
  </w:num>
  <w:num w:numId="6" w16cid:durableId="452747621">
    <w:abstractNumId w:val="0"/>
  </w:num>
  <w:num w:numId="7" w16cid:durableId="227809883">
    <w:abstractNumId w:val="4"/>
  </w:num>
  <w:num w:numId="8" w16cid:durableId="1247618852">
    <w:abstractNumId w:val="8"/>
  </w:num>
  <w:num w:numId="9" w16cid:durableId="404843298">
    <w:abstractNumId w:val="6"/>
  </w:num>
  <w:num w:numId="10" w16cid:durableId="949974096">
    <w:abstractNumId w:val="2"/>
  </w:num>
  <w:num w:numId="11" w16cid:durableId="436025689">
    <w:abstractNumId w:val="12"/>
  </w:num>
  <w:num w:numId="12" w16cid:durableId="926381818">
    <w:abstractNumId w:val="1"/>
  </w:num>
  <w:num w:numId="13" w16cid:durableId="18951206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164"/>
    <w:rsid w:val="00202091"/>
    <w:rsid w:val="002A0A59"/>
    <w:rsid w:val="00372F17"/>
    <w:rsid w:val="00425525"/>
    <w:rsid w:val="00484164"/>
    <w:rsid w:val="005A0019"/>
    <w:rsid w:val="0073444A"/>
    <w:rsid w:val="00AC51DC"/>
    <w:rsid w:val="00B00154"/>
    <w:rsid w:val="00F86A1E"/>
    <w:rsid w:val="00FA72B1"/>
    <w:rsid w:val="00FB2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DD29A"/>
  <w15:chartTrackingRefBased/>
  <w15:docId w15:val="{B490A2F8-19E9-468E-9F9C-FE6185481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4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84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4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4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4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4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4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4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4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4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84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4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416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416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41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41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41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41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4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4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4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4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4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41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41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416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4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416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416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41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1093</Words>
  <Characters>6016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MasterCom2023</dc:creator>
  <cp:keywords/>
  <dc:description/>
  <cp:lastModifiedBy>MasterCom2023</cp:lastModifiedBy>
  <cp:revision>1</cp:revision>
  <dcterms:created xsi:type="dcterms:W3CDTF">2026-06-10T21:51:00Z</dcterms:created>
  <dcterms:modified xsi:type="dcterms:W3CDTF">2026-06-11T00:06:00Z</dcterms:modified>
</cp:coreProperties>
</file>