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6270" w14:textId="0342E8E3" w:rsidR="00AC6AAF" w:rsidRPr="00667CB5" w:rsidRDefault="00AC6AAF" w:rsidP="00AC6AAF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Dossier Informativo</w:t>
      </w:r>
      <w:r w:rsidRPr="00667CB5">
        <w:rPr>
          <w:rFonts w:ascii="Arial" w:hAnsi="Arial" w:cs="Arial"/>
          <w:b/>
          <w:bCs/>
          <w:sz w:val="24"/>
          <w:szCs w:val="24"/>
        </w:rPr>
        <w:t>.</w:t>
      </w:r>
    </w:p>
    <w:p w14:paraId="60B7138A" w14:textId="74E4AC16" w:rsidR="00AC6AAF" w:rsidRPr="00667CB5" w:rsidRDefault="00AC6AAF" w:rsidP="00AC6AAF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PORTADA OFICIAL</w:t>
      </w:r>
    </w:p>
    <w:p w14:paraId="6A757F74" w14:textId="77777777" w:rsidR="00AC6AAF" w:rsidRPr="00667CB5" w:rsidRDefault="00AC6AAF" w:rsidP="00AC6A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Titular Principal:</w:t>
      </w:r>
      <w:r w:rsidRPr="00667CB5">
        <w:rPr>
          <w:rFonts w:ascii="Arial" w:hAnsi="Arial" w:cs="Arial"/>
          <w:sz w:val="24"/>
          <w:szCs w:val="24"/>
        </w:rPr>
        <w:t xml:space="preserve"> PADI: Plataforma de Autonomía Digital. </w:t>
      </w:r>
    </w:p>
    <w:p w14:paraId="38A77BAE" w14:textId="77777777" w:rsidR="00AC6AAF" w:rsidRPr="00667CB5" w:rsidRDefault="00AC6AAF" w:rsidP="00AC6A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Lema Institucional:</w:t>
      </w:r>
      <w:r w:rsidRPr="00667CB5">
        <w:rPr>
          <w:rFonts w:ascii="Arial" w:hAnsi="Arial" w:cs="Arial"/>
          <w:sz w:val="24"/>
          <w:szCs w:val="24"/>
        </w:rPr>
        <w:t xml:space="preserve"> </w:t>
      </w:r>
      <w:r w:rsidRPr="00667CB5">
        <w:rPr>
          <w:rFonts w:ascii="Arial" w:hAnsi="Arial" w:cs="Arial"/>
          <w:i/>
          <w:iCs/>
          <w:sz w:val="24"/>
          <w:szCs w:val="24"/>
        </w:rPr>
        <w:t>“</w:t>
      </w:r>
      <w:proofErr w:type="spellStart"/>
      <w:r w:rsidRPr="00667CB5">
        <w:rPr>
          <w:rFonts w:ascii="Arial" w:hAnsi="Arial" w:cs="Arial"/>
          <w:i/>
          <w:iCs/>
          <w:sz w:val="24"/>
          <w:szCs w:val="24"/>
        </w:rPr>
        <w:t>Yeknemilis</w:t>
      </w:r>
      <w:proofErr w:type="spellEnd"/>
      <w:r w:rsidRPr="00667CB5">
        <w:rPr>
          <w:rFonts w:ascii="Arial" w:hAnsi="Arial" w:cs="Arial"/>
          <w:i/>
          <w:iCs/>
          <w:sz w:val="24"/>
          <w:szCs w:val="24"/>
        </w:rPr>
        <w:t>” – El Buen Vivir en la Era de la Gobernanza Tecnológica Pluricultural</w:t>
      </w:r>
      <w:r w:rsidRPr="00667CB5">
        <w:rPr>
          <w:rFonts w:ascii="Arial" w:hAnsi="Arial" w:cs="Arial"/>
          <w:sz w:val="24"/>
          <w:szCs w:val="24"/>
        </w:rPr>
        <w:t xml:space="preserve">. </w:t>
      </w:r>
    </w:p>
    <w:p w14:paraId="0C408354" w14:textId="77777777" w:rsidR="00AC6AAF" w:rsidRPr="00667CB5" w:rsidRDefault="00AC6AAF" w:rsidP="00AC6A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Subtítulo:</w:t>
      </w:r>
      <w:r w:rsidRPr="00667CB5">
        <w:rPr>
          <w:rFonts w:ascii="Arial" w:hAnsi="Arial" w:cs="Arial"/>
          <w:sz w:val="24"/>
          <w:szCs w:val="24"/>
        </w:rPr>
        <w:t xml:space="preserve"> Fortalecimiento de la infraestructura, salud y derechos fundamentales a través de la tecnología y la innovación institucional. </w:t>
      </w:r>
    </w:p>
    <w:p w14:paraId="66B26980" w14:textId="77777777" w:rsidR="00AC6AAF" w:rsidRPr="00667CB5" w:rsidRDefault="00AC6AAF" w:rsidP="00AC6AAF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SECCIÓN 1: MARCO FILOSÓFICO Y DIAGNÓSTICO TERRITORIAL</w:t>
      </w:r>
    </w:p>
    <w:p w14:paraId="658638BA" w14:textId="77777777" w:rsidR="00AC6AAF" w:rsidRPr="00667CB5" w:rsidRDefault="00AC6AAF" w:rsidP="00AC6AA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Titular:</w:t>
      </w:r>
      <w:r w:rsidRPr="00667CB5">
        <w:rPr>
          <w:rFonts w:ascii="Arial" w:hAnsi="Arial" w:cs="Arial"/>
          <w:sz w:val="24"/>
          <w:szCs w:val="24"/>
        </w:rPr>
        <w:t xml:space="preserve"> De la Estadística Pasiva a la Acción Pública Directa </w:t>
      </w:r>
    </w:p>
    <w:p w14:paraId="693B209E" w14:textId="77777777" w:rsidR="00AC6AAF" w:rsidRPr="00667CB5" w:rsidRDefault="00AC6AAF" w:rsidP="00AC6AAF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La exclusión digital en los pueblos originarios del Estado de Puebla no constituye únicamente un rezago técnico; representa una desigualdad estructural. Al ser Puebla la cuarta entidad con mayor población indígena en México (más de 1,043,116 personas), el Instituto Poblano de los Pueblos Indígenas (IPPI) desarrolló el </w:t>
      </w:r>
      <w:r w:rsidRPr="00667CB5">
        <w:rPr>
          <w:rFonts w:ascii="Arial" w:hAnsi="Arial" w:cs="Arial"/>
          <w:b/>
          <w:bCs/>
          <w:sz w:val="24"/>
          <w:szCs w:val="24"/>
        </w:rPr>
        <w:t>SIEPI</w:t>
      </w:r>
      <w:r w:rsidRPr="00667CB5">
        <w:rPr>
          <w:rFonts w:ascii="Arial" w:hAnsi="Arial" w:cs="Arial"/>
          <w:sz w:val="24"/>
          <w:szCs w:val="24"/>
        </w:rPr>
        <w:t xml:space="preserve"> (Sistema de Información y Estadística), diagnosticando con 128 indicadores clave las carencias en los 76 municipios con presencia indígena (58 indígenas y 18 con presencia). </w:t>
      </w:r>
    </w:p>
    <w:p w14:paraId="1C5F4091" w14:textId="77777777" w:rsidR="00AC6AAF" w:rsidRPr="00667CB5" w:rsidRDefault="00AC6AAF" w:rsidP="00AC6AAF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El diagnóstico arrojó realidades críticas de conectividad en el hogar: </w:t>
      </w:r>
    </w:p>
    <w:p w14:paraId="0D3CB520" w14:textId="77777777" w:rsidR="00AC6AAF" w:rsidRPr="00667CB5" w:rsidRDefault="00AC6AAF" w:rsidP="00AC6A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67CB5">
        <w:rPr>
          <w:rFonts w:ascii="Arial" w:hAnsi="Arial" w:cs="Arial"/>
          <w:b/>
          <w:bCs/>
          <w:sz w:val="24"/>
          <w:szCs w:val="24"/>
        </w:rPr>
        <w:t>Camocuautla</w:t>
      </w:r>
      <w:proofErr w:type="spellEnd"/>
      <w:r w:rsidRPr="00667CB5">
        <w:rPr>
          <w:rFonts w:ascii="Arial" w:hAnsi="Arial" w:cs="Arial"/>
          <w:b/>
          <w:bCs/>
          <w:sz w:val="24"/>
          <w:szCs w:val="24"/>
        </w:rPr>
        <w:t>:</w:t>
      </w:r>
      <w:r w:rsidRPr="00667CB5">
        <w:rPr>
          <w:rFonts w:ascii="Arial" w:hAnsi="Arial" w:cs="Arial"/>
          <w:sz w:val="24"/>
          <w:szCs w:val="24"/>
        </w:rPr>
        <w:t xml:space="preserve"> 99.38% de hogares indígenas; solo 24 casas cuentan con internet. </w:t>
      </w:r>
    </w:p>
    <w:p w14:paraId="6CFD33CF" w14:textId="77777777" w:rsidR="00AC6AAF" w:rsidRPr="00667CB5" w:rsidRDefault="00AC6AAF" w:rsidP="00AC6A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67CB5">
        <w:rPr>
          <w:rFonts w:ascii="Arial" w:hAnsi="Arial" w:cs="Arial"/>
          <w:b/>
          <w:bCs/>
          <w:sz w:val="24"/>
          <w:szCs w:val="24"/>
        </w:rPr>
        <w:t>Atlequizayan</w:t>
      </w:r>
      <w:proofErr w:type="spellEnd"/>
      <w:r w:rsidRPr="00667CB5">
        <w:rPr>
          <w:rFonts w:ascii="Arial" w:hAnsi="Arial" w:cs="Arial"/>
          <w:b/>
          <w:bCs/>
          <w:sz w:val="24"/>
          <w:szCs w:val="24"/>
        </w:rPr>
        <w:t>:</w:t>
      </w:r>
      <w:r w:rsidRPr="00667CB5">
        <w:rPr>
          <w:rFonts w:ascii="Arial" w:hAnsi="Arial" w:cs="Arial"/>
          <w:sz w:val="24"/>
          <w:szCs w:val="24"/>
        </w:rPr>
        <w:t xml:space="preserve"> 99.01% de hogares indígenas; solo 22 casas tienen internet. </w:t>
      </w:r>
    </w:p>
    <w:p w14:paraId="48B98C54" w14:textId="77777777" w:rsidR="00AC6AAF" w:rsidRPr="00667CB5" w:rsidRDefault="00AC6AAF" w:rsidP="00AC6A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67CB5">
        <w:rPr>
          <w:rFonts w:ascii="Arial" w:hAnsi="Arial" w:cs="Arial"/>
          <w:b/>
          <w:bCs/>
          <w:sz w:val="24"/>
          <w:szCs w:val="24"/>
        </w:rPr>
        <w:t>Acteopan</w:t>
      </w:r>
      <w:proofErr w:type="spellEnd"/>
      <w:r w:rsidRPr="00667CB5">
        <w:rPr>
          <w:rFonts w:ascii="Arial" w:hAnsi="Arial" w:cs="Arial"/>
          <w:b/>
          <w:bCs/>
          <w:sz w:val="24"/>
          <w:szCs w:val="24"/>
        </w:rPr>
        <w:t>:</w:t>
      </w:r>
      <w:r w:rsidRPr="00667CB5">
        <w:rPr>
          <w:rFonts w:ascii="Arial" w:hAnsi="Arial" w:cs="Arial"/>
          <w:sz w:val="24"/>
          <w:szCs w:val="24"/>
        </w:rPr>
        <w:t xml:space="preserve"> Muy alta marginación; solo 21 viviendas conectadas. </w:t>
      </w:r>
    </w:p>
    <w:p w14:paraId="11493D5F" w14:textId="77777777" w:rsidR="00AC6AAF" w:rsidRPr="00667CB5" w:rsidRDefault="00AC6AAF" w:rsidP="00AC6A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67CB5">
        <w:rPr>
          <w:rFonts w:ascii="Arial" w:hAnsi="Arial" w:cs="Arial"/>
          <w:b/>
          <w:bCs/>
          <w:sz w:val="24"/>
          <w:szCs w:val="24"/>
        </w:rPr>
        <w:t>Tepango</w:t>
      </w:r>
      <w:proofErr w:type="spellEnd"/>
      <w:r w:rsidRPr="00667CB5">
        <w:rPr>
          <w:rFonts w:ascii="Arial" w:hAnsi="Arial" w:cs="Arial"/>
          <w:b/>
          <w:bCs/>
          <w:sz w:val="24"/>
          <w:szCs w:val="24"/>
        </w:rPr>
        <w:t xml:space="preserve"> de Rodríguez:</w:t>
      </w:r>
      <w:r w:rsidRPr="00667CB5">
        <w:rPr>
          <w:rFonts w:ascii="Arial" w:hAnsi="Arial" w:cs="Arial"/>
          <w:sz w:val="24"/>
          <w:szCs w:val="24"/>
        </w:rPr>
        <w:t xml:space="preserve"> Alta pobreza extrema; solo 36 casas con internet. </w:t>
      </w:r>
    </w:p>
    <w:p w14:paraId="41C42A99" w14:textId="77777777" w:rsidR="00AC6AAF" w:rsidRPr="00667CB5" w:rsidRDefault="00AC6AAF" w:rsidP="00AC6AAF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Para revertir esta situación, el gobierno actual evoluciona el SIEPI hacia la </w:t>
      </w:r>
      <w:r w:rsidRPr="00667CB5">
        <w:rPr>
          <w:rFonts w:ascii="Arial" w:hAnsi="Arial" w:cs="Arial"/>
          <w:b/>
          <w:bCs/>
          <w:sz w:val="24"/>
          <w:szCs w:val="24"/>
        </w:rPr>
        <w:t>Plataforma de Autonomía Digital (PADI)</w:t>
      </w:r>
      <w:r w:rsidRPr="00667CB5">
        <w:rPr>
          <w:rFonts w:ascii="Arial" w:hAnsi="Arial" w:cs="Arial"/>
          <w:sz w:val="24"/>
          <w:szCs w:val="24"/>
        </w:rPr>
        <w:t>. No se trata de una entrega asistencialista de equipos, sino de un entorno web centralizado, interoperable y de dos vías</w:t>
      </w:r>
      <w:r w:rsidRPr="00E60E92">
        <w:rPr>
          <w:rFonts w:ascii="Arial" w:hAnsi="Arial" w:cs="Arial"/>
          <w:sz w:val="24"/>
          <w:szCs w:val="24"/>
          <w:highlight w:val="yellow"/>
        </w:rPr>
        <w:t xml:space="preserve">. El Estado unifica y democratiza la oferta institucional de sus </w:t>
      </w:r>
      <w:r w:rsidRPr="00E60E92">
        <w:rPr>
          <w:rFonts w:ascii="Arial" w:hAnsi="Arial" w:cs="Arial"/>
          <w:b/>
          <w:bCs/>
          <w:sz w:val="24"/>
          <w:szCs w:val="24"/>
          <w:highlight w:val="yellow"/>
        </w:rPr>
        <w:t>44 dependencias</w:t>
      </w:r>
      <w:r w:rsidRPr="00E60E92">
        <w:rPr>
          <w:rFonts w:ascii="Arial" w:hAnsi="Arial" w:cs="Arial"/>
          <w:sz w:val="24"/>
          <w:szCs w:val="24"/>
          <w:highlight w:val="yellow"/>
        </w:rPr>
        <w:t>, pero las comunidades deciden con plena libertad y de forma autónoma qué contenidos, actas de asamblea y saberes locales suben al sistema.</w:t>
      </w:r>
    </w:p>
    <w:p w14:paraId="268F7EF4" w14:textId="17116CDD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 </w:t>
      </w:r>
      <w:r w:rsidRPr="00667CB5">
        <w:rPr>
          <w:rFonts w:ascii="Arial" w:hAnsi="Arial" w:cs="Arial"/>
          <w:b/>
          <w:bCs/>
          <w:sz w:val="24"/>
          <w:szCs w:val="24"/>
        </w:rPr>
        <w:t>SOBERANÍA E INTERCULTURALIDAD DIGITAL</w:t>
      </w:r>
    </w:p>
    <w:p w14:paraId="6A06302D" w14:textId="77777777" w:rsidR="00667CB5" w:rsidRPr="00667CB5" w:rsidRDefault="00667CB5" w:rsidP="00667CB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Propiedad Intelectual Inviolable:</w:t>
      </w:r>
      <w:r w:rsidRPr="00667CB5">
        <w:rPr>
          <w:rFonts w:ascii="Arial" w:hAnsi="Arial" w:cs="Arial"/>
          <w:sz w:val="24"/>
          <w:szCs w:val="24"/>
        </w:rPr>
        <w:t xml:space="preserve"> El código fuente, interfaz modular y arquitectura pertenecen al Gobierno del Estado bajo resguardo directo del IPPI. </w:t>
      </w:r>
    </w:p>
    <w:p w14:paraId="0A7330E0" w14:textId="77777777" w:rsidR="00667CB5" w:rsidRPr="00667CB5" w:rsidRDefault="00667CB5" w:rsidP="00667CB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Filosofía de Código Abierto:</w:t>
      </w:r>
      <w:r w:rsidRPr="00667CB5">
        <w:rPr>
          <w:rFonts w:ascii="Arial" w:hAnsi="Arial" w:cs="Arial"/>
          <w:sz w:val="24"/>
          <w:szCs w:val="24"/>
        </w:rPr>
        <w:t xml:space="preserve"> Desarrollado bajo estándares </w:t>
      </w:r>
      <w:r w:rsidRPr="00E60E92">
        <w:rPr>
          <w:rFonts w:ascii="Arial" w:hAnsi="Arial" w:cs="Arial"/>
          <w:i/>
          <w:iCs/>
          <w:sz w:val="24"/>
          <w:szCs w:val="24"/>
          <w:highlight w:val="yellow"/>
        </w:rPr>
        <w:t xml:space="preserve">Open </w:t>
      </w:r>
      <w:proofErr w:type="spellStart"/>
      <w:r w:rsidRPr="00E60E92">
        <w:rPr>
          <w:rFonts w:ascii="Arial" w:hAnsi="Arial" w:cs="Arial"/>
          <w:i/>
          <w:iCs/>
          <w:sz w:val="24"/>
          <w:szCs w:val="24"/>
          <w:highlight w:val="yellow"/>
        </w:rPr>
        <w:t>Source</w:t>
      </w:r>
      <w:proofErr w:type="spellEnd"/>
      <w:r w:rsidRPr="00E60E92">
        <w:rPr>
          <w:rFonts w:ascii="Arial" w:hAnsi="Arial" w:cs="Arial"/>
          <w:sz w:val="24"/>
          <w:szCs w:val="24"/>
          <w:highlight w:val="yellow"/>
        </w:rPr>
        <w:t>,</w:t>
      </w:r>
      <w:r w:rsidRPr="00667CB5">
        <w:rPr>
          <w:rFonts w:ascii="Arial" w:hAnsi="Arial" w:cs="Arial"/>
          <w:sz w:val="24"/>
          <w:szCs w:val="24"/>
        </w:rPr>
        <w:t xml:space="preserve"> libre de licencias comerciales privadas extranjeras. </w:t>
      </w:r>
    </w:p>
    <w:p w14:paraId="0026C4E4" w14:textId="77777777" w:rsidR="00667CB5" w:rsidRPr="00667CB5" w:rsidRDefault="00667CB5" w:rsidP="00667CB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lastRenderedPageBreak/>
        <w:t>Alojamiento Público Seguro:</w:t>
      </w:r>
      <w:r w:rsidRPr="00667CB5">
        <w:rPr>
          <w:rFonts w:ascii="Arial" w:hAnsi="Arial" w:cs="Arial"/>
          <w:sz w:val="24"/>
          <w:szCs w:val="24"/>
        </w:rPr>
        <w:t xml:space="preserve"> Alojado en servidores públicos seguros del Gobierno del Estado de Puebla, blindando los datos comunitarios contra el </w:t>
      </w:r>
      <w:proofErr w:type="spellStart"/>
      <w:r w:rsidRPr="00667CB5">
        <w:rPr>
          <w:rFonts w:ascii="Arial" w:hAnsi="Arial" w:cs="Arial"/>
          <w:sz w:val="24"/>
          <w:szCs w:val="24"/>
        </w:rPr>
        <w:t>extractivismo</w:t>
      </w:r>
      <w:proofErr w:type="spellEnd"/>
      <w:r w:rsidRPr="00667CB5">
        <w:rPr>
          <w:rFonts w:ascii="Arial" w:hAnsi="Arial" w:cs="Arial"/>
          <w:sz w:val="24"/>
          <w:szCs w:val="24"/>
        </w:rPr>
        <w:t xml:space="preserve"> informático y la mercantilización de empresas privadas</w:t>
      </w:r>
    </w:p>
    <w:p w14:paraId="21FD4F52" w14:textId="6A5C0530" w:rsidR="00667CB5" w:rsidRPr="00667CB5" w:rsidRDefault="00667CB5" w:rsidP="00AC6AAF">
      <w:pPr>
        <w:rPr>
          <w:rFonts w:ascii="Arial" w:hAnsi="Arial" w:cs="Arial"/>
          <w:sz w:val="24"/>
          <w:szCs w:val="24"/>
        </w:rPr>
      </w:pPr>
    </w:p>
    <w:p w14:paraId="7B637205" w14:textId="77777777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SECCIÓN 2: LOS TRES EJES TEMÁTICOS DE SERVICIO</w:t>
      </w:r>
    </w:p>
    <w:p w14:paraId="311A2D3E" w14:textId="77777777" w:rsidR="00667CB5" w:rsidRPr="00667CB5" w:rsidRDefault="00667CB5" w:rsidP="00667CB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Titular:</w:t>
      </w:r>
      <w:r w:rsidRPr="00667CB5">
        <w:rPr>
          <w:rFonts w:ascii="Arial" w:hAnsi="Arial" w:cs="Arial"/>
          <w:sz w:val="24"/>
          <w:szCs w:val="24"/>
        </w:rPr>
        <w:t xml:space="preserve"> Arquitectura Tecnológica para la Dignidad Humana </w:t>
      </w:r>
    </w:p>
    <w:p w14:paraId="54466E14" w14:textId="77777777" w:rsidR="00667CB5" w:rsidRPr="00667CB5" w:rsidRDefault="00667CB5" w:rsidP="00667CB5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>Para responder a las demandas del territorio, la interfaz web del PADI organiza sus servicios en tres grandes Ejes Temáticos oficiales:</w:t>
      </w:r>
    </w:p>
    <w:p w14:paraId="4A39530D" w14:textId="77777777" w:rsidR="00AC6AAF" w:rsidRPr="00667CB5" w:rsidRDefault="00AC6AAF" w:rsidP="00AC6AAF">
      <w:pPr>
        <w:rPr>
          <w:rFonts w:ascii="Arial" w:hAnsi="Arial" w:cs="Arial"/>
          <w:sz w:val="24"/>
          <w:szCs w:val="24"/>
        </w:rPr>
      </w:pPr>
    </w:p>
    <w:p w14:paraId="68B12986" w14:textId="7D9A435A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1. Gobernanza</w:t>
      </w:r>
    </w:p>
    <w:p w14:paraId="6F92F263" w14:textId="77777777" w:rsidR="00667CB5" w:rsidRPr="00667CB5" w:rsidRDefault="00667CB5" w:rsidP="00667CB5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Articula la relación horizontal entre los distintos niveles de gobierno (Ejecutivo, Legislativo, Judicial y Ayuntamientos) reconociendo formalmente a las comunidades como Sujetos de Derecho Público (Art. 2° Federal y Art. 13 Local). </w:t>
      </w:r>
    </w:p>
    <w:p w14:paraId="7369B1B4" w14:textId="4F57FD39" w:rsidR="00667CB5" w:rsidRPr="00667CB5" w:rsidRDefault="00667CB5" w:rsidP="00667CB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Módulo de Cartografía Abierta</w:t>
      </w:r>
      <w:r w:rsidR="00122407">
        <w:rPr>
          <w:rFonts w:ascii="Arial" w:hAnsi="Arial" w:cs="Arial"/>
          <w:b/>
          <w:bCs/>
          <w:sz w:val="24"/>
          <w:szCs w:val="24"/>
        </w:rPr>
        <w:t xml:space="preserve">: </w:t>
      </w:r>
      <w:r w:rsidRPr="00667CB5">
        <w:rPr>
          <w:rFonts w:ascii="Arial" w:hAnsi="Arial" w:cs="Arial"/>
          <w:sz w:val="24"/>
          <w:szCs w:val="24"/>
        </w:rPr>
        <w:t>Mapas interactivos optimizados para celulares en redes de baja velocidad (2G/3G) que delimitan los territorios de las 7 identidades lingüísticas del estado (Nahua, Totonaco, Mixteco, Tepehua, Otomí, Popoloca/</w:t>
      </w:r>
      <w:proofErr w:type="spellStart"/>
      <w:r w:rsidRPr="00667CB5">
        <w:rPr>
          <w:rFonts w:ascii="Arial" w:hAnsi="Arial" w:cs="Arial"/>
          <w:sz w:val="24"/>
          <w:szCs w:val="24"/>
        </w:rPr>
        <w:t>Ngiwa</w:t>
      </w:r>
      <w:proofErr w:type="spellEnd"/>
      <w:r w:rsidRPr="00667CB5">
        <w:rPr>
          <w:rFonts w:ascii="Arial" w:hAnsi="Arial" w:cs="Arial"/>
          <w:sz w:val="24"/>
          <w:szCs w:val="24"/>
        </w:rPr>
        <w:t xml:space="preserve"> y Mazateco), adaptando la interfaz al contexto sociolingüístico de la zona seleccionada. </w:t>
      </w:r>
    </w:p>
    <w:p w14:paraId="38D33C67" w14:textId="77777777" w:rsidR="00667CB5" w:rsidRPr="00667CB5" w:rsidRDefault="00667CB5" w:rsidP="00667CB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Registro de Actas de Asamblea:</w:t>
      </w:r>
      <w:r w:rsidRPr="00667CB5">
        <w:rPr>
          <w:rFonts w:ascii="Arial" w:hAnsi="Arial" w:cs="Arial"/>
          <w:sz w:val="24"/>
          <w:szCs w:val="24"/>
        </w:rPr>
        <w:t xml:space="preserve"> Espacio digital transparente para que las autoridades tradicionales respalden sus decisiones locales. </w:t>
      </w:r>
    </w:p>
    <w:p w14:paraId="1AC1188E" w14:textId="2216D71F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2. Acción Social</w:t>
      </w:r>
    </w:p>
    <w:p w14:paraId="7CD7D0F4" w14:textId="77777777" w:rsidR="00667CB5" w:rsidRPr="00667CB5" w:rsidRDefault="00667CB5" w:rsidP="00667CB5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Concentra la infraestructura, la capacitación y el catálogo de servicios en territorio orientados a abatir el rezago social y promover el bienestar compartido. </w:t>
      </w:r>
    </w:p>
    <w:p w14:paraId="7E782AE1" w14:textId="77777777" w:rsidR="00667CB5" w:rsidRPr="00667CB5" w:rsidRDefault="00667CB5" w:rsidP="00667CB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Línea de Acción - Salud Intercultural:</w:t>
      </w:r>
      <w:r w:rsidRPr="00667CB5">
        <w:rPr>
          <w:rFonts w:ascii="Arial" w:hAnsi="Arial" w:cs="Arial"/>
          <w:sz w:val="24"/>
          <w:szCs w:val="24"/>
        </w:rPr>
        <w:t xml:space="preserve"> Difusión informativa y canalización de servicios médicos con pertinencia cultural. Integra guías operativas para el diálogo de saberes entre la medicina alópata y los terapeutas tradicionales, parteras y médicos ancestrales de la Sierra Norte y Sierra Negra. </w:t>
      </w:r>
    </w:p>
    <w:p w14:paraId="6311FEE2" w14:textId="10A54381" w:rsidR="00667CB5" w:rsidRPr="00667CB5" w:rsidRDefault="00667CB5" w:rsidP="00667CB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Inclusión Digital:</w:t>
      </w:r>
      <w:r w:rsidRPr="00667CB5">
        <w:rPr>
          <w:rFonts w:ascii="Arial" w:hAnsi="Arial" w:cs="Arial"/>
          <w:sz w:val="24"/>
          <w:szCs w:val="24"/>
        </w:rPr>
        <w:t xml:space="preserve"> Optimización de datos mediante almacenamiento en caché local y gráficos vectoriales ligeros para su consulta en campo. </w:t>
      </w:r>
    </w:p>
    <w:p w14:paraId="4795A4BE" w14:textId="77777777" w:rsidR="00122407" w:rsidRDefault="00122407" w:rsidP="00667CB5">
      <w:pPr>
        <w:rPr>
          <w:rFonts w:ascii="Arial" w:hAnsi="Arial" w:cs="Arial"/>
          <w:b/>
          <w:bCs/>
          <w:sz w:val="24"/>
          <w:szCs w:val="24"/>
        </w:rPr>
      </w:pPr>
    </w:p>
    <w:p w14:paraId="27FF662A" w14:textId="77777777" w:rsidR="00122407" w:rsidRDefault="00122407" w:rsidP="00667CB5">
      <w:pPr>
        <w:rPr>
          <w:rFonts w:ascii="Arial" w:hAnsi="Arial" w:cs="Arial"/>
          <w:b/>
          <w:bCs/>
          <w:sz w:val="24"/>
          <w:szCs w:val="24"/>
        </w:rPr>
      </w:pPr>
    </w:p>
    <w:p w14:paraId="53E00B3A" w14:textId="77777777" w:rsidR="00122407" w:rsidRDefault="00122407" w:rsidP="00667CB5">
      <w:pPr>
        <w:rPr>
          <w:rFonts w:ascii="Arial" w:hAnsi="Arial" w:cs="Arial"/>
          <w:b/>
          <w:bCs/>
          <w:sz w:val="24"/>
          <w:szCs w:val="24"/>
        </w:rPr>
      </w:pPr>
    </w:p>
    <w:p w14:paraId="1B0B1264" w14:textId="77777777" w:rsidR="00122407" w:rsidRDefault="00122407" w:rsidP="00667CB5">
      <w:pPr>
        <w:rPr>
          <w:rFonts w:ascii="Arial" w:hAnsi="Arial" w:cs="Arial"/>
          <w:b/>
          <w:bCs/>
          <w:sz w:val="24"/>
          <w:szCs w:val="24"/>
        </w:rPr>
      </w:pPr>
    </w:p>
    <w:p w14:paraId="446C1BC3" w14:textId="551B8005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lastRenderedPageBreak/>
        <w:t>3. Cultura y Recursos</w:t>
      </w:r>
    </w:p>
    <w:p w14:paraId="0271E4C1" w14:textId="77777777" w:rsidR="00667CB5" w:rsidRPr="00667CB5" w:rsidRDefault="00667CB5" w:rsidP="00667CB5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El núcleo soberano destinado a la salvaguarda de la identidad de los pueblos y la memoria histórica del territorio. </w:t>
      </w:r>
    </w:p>
    <w:p w14:paraId="66617C94" w14:textId="11912991" w:rsidR="00667CB5" w:rsidRPr="00667CB5" w:rsidRDefault="00667CB5" w:rsidP="00667CB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El Atlas Lingüístico:</w:t>
      </w:r>
      <w:r w:rsidRPr="00667CB5">
        <w:rPr>
          <w:rFonts w:ascii="Arial" w:hAnsi="Arial" w:cs="Arial"/>
          <w:sz w:val="24"/>
          <w:szCs w:val="24"/>
        </w:rPr>
        <w:t xml:space="preserve"> </w:t>
      </w:r>
      <w:r w:rsidR="00122407">
        <w:rPr>
          <w:rFonts w:ascii="Arial" w:hAnsi="Arial" w:cs="Arial"/>
          <w:b/>
          <w:bCs/>
          <w:sz w:val="24"/>
          <w:szCs w:val="24"/>
        </w:rPr>
        <w:t>M</w:t>
      </w:r>
      <w:r w:rsidR="00122407" w:rsidRPr="001F43C0">
        <w:rPr>
          <w:rFonts w:ascii="Arial" w:hAnsi="Arial" w:cs="Arial"/>
          <w:b/>
          <w:bCs/>
          <w:sz w:val="24"/>
          <w:szCs w:val="24"/>
        </w:rPr>
        <w:t>apa interactivo</w:t>
      </w:r>
      <w:r w:rsidR="00122407" w:rsidRPr="00760E8D">
        <w:rPr>
          <w:rFonts w:ascii="Arial" w:hAnsi="Arial" w:cs="Arial"/>
          <w:sz w:val="24"/>
          <w:szCs w:val="24"/>
        </w:rPr>
        <w:t xml:space="preserve"> que </w:t>
      </w:r>
      <w:r w:rsidR="00122407" w:rsidRPr="001F43C0">
        <w:rPr>
          <w:rFonts w:ascii="Arial" w:hAnsi="Arial" w:cs="Arial"/>
          <w:b/>
          <w:bCs/>
          <w:sz w:val="24"/>
          <w:szCs w:val="24"/>
        </w:rPr>
        <w:t>documenta</w:t>
      </w:r>
      <w:r w:rsidR="00122407" w:rsidRPr="00760E8D">
        <w:rPr>
          <w:rFonts w:ascii="Arial" w:hAnsi="Arial" w:cs="Arial"/>
          <w:sz w:val="24"/>
          <w:szCs w:val="24"/>
        </w:rPr>
        <w:t xml:space="preserve"> las 7 lenguas del estado mediante archivos visuales, videos y acervos sonoros comunitarios</w:t>
      </w:r>
      <w:r w:rsidR="00122407" w:rsidRPr="00667CB5">
        <w:rPr>
          <w:rFonts w:ascii="Arial" w:hAnsi="Arial" w:cs="Arial"/>
          <w:sz w:val="24"/>
          <w:szCs w:val="24"/>
        </w:rPr>
        <w:t xml:space="preserve"> </w:t>
      </w:r>
      <w:r w:rsidRPr="00667CB5">
        <w:rPr>
          <w:rFonts w:ascii="Arial" w:hAnsi="Arial" w:cs="Arial"/>
          <w:sz w:val="24"/>
          <w:szCs w:val="24"/>
        </w:rPr>
        <w:t xml:space="preserve">coordinado técnicamente con el INALI para validar y certificar las variantes lingüísticas integradas. </w:t>
      </w:r>
    </w:p>
    <w:p w14:paraId="0B49583C" w14:textId="66245046" w:rsidR="00667CB5" w:rsidRDefault="00667CB5" w:rsidP="00AC6AA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Casas de Saberes:</w:t>
      </w:r>
      <w:r w:rsidRPr="00667CB5">
        <w:rPr>
          <w:rFonts w:ascii="Arial" w:hAnsi="Arial" w:cs="Arial"/>
          <w:sz w:val="24"/>
          <w:szCs w:val="24"/>
        </w:rPr>
        <w:t xml:space="preserve"> Espacio para la preservación de la historia oral de los adultos mayores en sus propias lenguas. </w:t>
      </w:r>
    </w:p>
    <w:p w14:paraId="1ED46849" w14:textId="77777777" w:rsidR="00667CB5" w:rsidRPr="00667CB5" w:rsidRDefault="00667CB5" w:rsidP="00667CB5">
      <w:pPr>
        <w:ind w:left="720"/>
        <w:rPr>
          <w:rFonts w:ascii="Arial" w:hAnsi="Arial" w:cs="Arial"/>
          <w:sz w:val="24"/>
          <w:szCs w:val="24"/>
        </w:rPr>
      </w:pPr>
    </w:p>
    <w:p w14:paraId="1FCA64AB" w14:textId="77777777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SECCIÓN 3: GOBERNANZA MULTINIVEL Y SROI</w:t>
      </w:r>
    </w:p>
    <w:p w14:paraId="3284C0D9" w14:textId="77777777" w:rsidR="00667CB5" w:rsidRPr="00667CB5" w:rsidRDefault="00667CB5" w:rsidP="00667CB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Titular:</w:t>
      </w:r>
      <w:r w:rsidRPr="00667CB5">
        <w:rPr>
          <w:rFonts w:ascii="Arial" w:hAnsi="Arial" w:cs="Arial"/>
          <w:sz w:val="24"/>
          <w:szCs w:val="24"/>
        </w:rPr>
        <w:t xml:space="preserve"> Un Modelo de Coordinación Horizontal e Inclusión </w:t>
      </w:r>
    </w:p>
    <w:p w14:paraId="29E71EAC" w14:textId="77777777" w:rsidR="00667CB5" w:rsidRPr="00667CB5" w:rsidRDefault="00667CB5" w:rsidP="00667CB5">
      <w:p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sz w:val="24"/>
          <w:szCs w:val="24"/>
        </w:rPr>
        <w:t xml:space="preserve">El PADI funciona como el espacio de articulación interinstitucional definitivo entre la matriz de poderes del Estado y su Red de Aliados: </w:t>
      </w:r>
    </w:p>
    <w:p w14:paraId="22907E29" w14:textId="32543C62" w:rsidR="00667CB5" w:rsidRPr="00667CB5" w:rsidRDefault="00667CB5" w:rsidP="00667CB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Poder Ejecutivo:</w:t>
      </w:r>
      <w:r w:rsidRPr="00667CB5">
        <w:rPr>
          <w:rFonts w:ascii="Arial" w:hAnsi="Arial" w:cs="Arial"/>
          <w:sz w:val="24"/>
          <w:szCs w:val="24"/>
        </w:rPr>
        <w:t xml:space="preserve"> Despliegue de infraestructura y conectividad. Destaca el proyecto de </w:t>
      </w:r>
      <w:r w:rsidRPr="00667CB5">
        <w:rPr>
          <w:rFonts w:ascii="Arial" w:hAnsi="Arial" w:cs="Arial"/>
          <w:b/>
          <w:bCs/>
          <w:sz w:val="24"/>
          <w:szCs w:val="24"/>
        </w:rPr>
        <w:t>Servidores Intranet Escolares</w:t>
      </w:r>
      <w:r w:rsidRPr="00667CB5">
        <w:rPr>
          <w:rFonts w:ascii="Arial" w:hAnsi="Arial" w:cs="Arial"/>
          <w:sz w:val="24"/>
          <w:szCs w:val="24"/>
        </w:rPr>
        <w:t xml:space="preserve"> para escuelas primarias bilingües con la SEP, que cargan el Atlas Lingüístico sin depender de internet comercial. </w:t>
      </w:r>
    </w:p>
    <w:p w14:paraId="1C449DEC" w14:textId="77777777" w:rsidR="00667CB5" w:rsidRPr="00667CB5" w:rsidRDefault="00667CB5" w:rsidP="00667CB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Poder Legislativo:</w:t>
      </w:r>
      <w:r w:rsidRPr="00667CB5">
        <w:rPr>
          <w:rFonts w:ascii="Arial" w:hAnsi="Arial" w:cs="Arial"/>
          <w:sz w:val="24"/>
          <w:szCs w:val="24"/>
        </w:rPr>
        <w:t xml:space="preserve"> Impulsa la armonización normativa para la inclusión digital. Difunde directrices sobre Concesiones Sociales y la gestión del Espectro Comunitario, apoyado por el </w:t>
      </w:r>
      <w:r w:rsidRPr="00667CB5">
        <w:rPr>
          <w:rFonts w:ascii="Arial" w:hAnsi="Arial" w:cs="Arial"/>
          <w:b/>
          <w:bCs/>
          <w:sz w:val="24"/>
          <w:szCs w:val="24"/>
        </w:rPr>
        <w:t>"Rastreador de Iniciativas"</w:t>
      </w:r>
      <w:r w:rsidRPr="00667CB5">
        <w:rPr>
          <w:rFonts w:ascii="Arial" w:hAnsi="Arial" w:cs="Arial"/>
          <w:sz w:val="24"/>
          <w:szCs w:val="24"/>
        </w:rPr>
        <w:t xml:space="preserve">. </w:t>
      </w:r>
    </w:p>
    <w:p w14:paraId="0F6B34F6" w14:textId="77777777" w:rsidR="00667CB5" w:rsidRPr="00667CB5" w:rsidRDefault="00667CB5" w:rsidP="00667CB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Poder Judicial:</w:t>
      </w:r>
      <w:r w:rsidRPr="00667CB5">
        <w:rPr>
          <w:rFonts w:ascii="Arial" w:hAnsi="Arial" w:cs="Arial"/>
          <w:sz w:val="24"/>
          <w:szCs w:val="24"/>
        </w:rPr>
        <w:t xml:space="preserve"> Garantiza el acceso a la justicia a través de la asignación inmediata de </w:t>
      </w:r>
      <w:r w:rsidRPr="00667CB5">
        <w:rPr>
          <w:rFonts w:ascii="Arial" w:hAnsi="Arial" w:cs="Arial"/>
          <w:b/>
          <w:bCs/>
          <w:sz w:val="24"/>
          <w:szCs w:val="24"/>
        </w:rPr>
        <w:t>Peritos Traductores e Intérpretes</w:t>
      </w:r>
      <w:r w:rsidRPr="00667CB5">
        <w:rPr>
          <w:rFonts w:ascii="Arial" w:hAnsi="Arial" w:cs="Arial"/>
          <w:sz w:val="24"/>
          <w:szCs w:val="24"/>
        </w:rPr>
        <w:t xml:space="preserve"> acreditados en las 7 lenguas del estado. </w:t>
      </w:r>
    </w:p>
    <w:p w14:paraId="1EDB8D1F" w14:textId="77777777" w:rsidR="00667CB5" w:rsidRPr="00667CB5" w:rsidRDefault="00667CB5" w:rsidP="00667CB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Ayuntamientos (Nodos Locales):</w:t>
      </w:r>
      <w:r w:rsidRPr="00667CB5">
        <w:rPr>
          <w:rFonts w:ascii="Arial" w:hAnsi="Arial" w:cs="Arial"/>
          <w:sz w:val="24"/>
          <w:szCs w:val="24"/>
        </w:rPr>
        <w:t xml:space="preserve"> Empodera a cabildos y Juzgados Indígenas con señalética bilingüe institucional y transmisión de asambleas.</w:t>
      </w:r>
    </w:p>
    <w:p w14:paraId="2BC34D51" w14:textId="41A68919" w:rsidR="00667CB5" w:rsidRPr="00667CB5" w:rsidRDefault="00667CB5" w:rsidP="00667CB5">
      <w:pPr>
        <w:rPr>
          <w:rFonts w:ascii="Arial" w:hAnsi="Arial" w:cs="Arial"/>
          <w:b/>
          <w:bCs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 xml:space="preserve">RETORNO SOCIAL DE LA INVERSIÓN </w:t>
      </w:r>
    </w:p>
    <w:p w14:paraId="7E79F92F" w14:textId="77777777" w:rsidR="00667CB5" w:rsidRPr="00667CB5" w:rsidRDefault="00667CB5" w:rsidP="00667CB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Cero Gasto en Licencias Privadas:</w:t>
      </w:r>
      <w:r w:rsidRPr="00667CB5">
        <w:rPr>
          <w:rFonts w:ascii="Arial" w:hAnsi="Arial" w:cs="Arial"/>
          <w:sz w:val="24"/>
          <w:szCs w:val="24"/>
        </w:rPr>
        <w:t xml:space="preserve"> Gracias al uso estricto de software propio y código abierto. </w:t>
      </w:r>
    </w:p>
    <w:p w14:paraId="28597B55" w14:textId="77777777" w:rsidR="00667CB5" w:rsidRPr="00667CB5" w:rsidRDefault="00667CB5" w:rsidP="00667CB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Eficiencia Presupuestal:</w:t>
      </w:r>
      <w:r w:rsidRPr="00667CB5">
        <w:rPr>
          <w:rFonts w:ascii="Arial" w:hAnsi="Arial" w:cs="Arial"/>
          <w:sz w:val="24"/>
          <w:szCs w:val="24"/>
        </w:rPr>
        <w:t xml:space="preserve"> Unifica a las 44 dependencias en un solo concentrador, eliminando la duplicidad de esfuerzos burocráticos. </w:t>
      </w:r>
    </w:p>
    <w:p w14:paraId="0BDD3E14" w14:textId="77777777" w:rsidR="00667CB5" w:rsidRPr="00667CB5" w:rsidRDefault="00667CB5" w:rsidP="00667CB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67CB5">
        <w:rPr>
          <w:rFonts w:ascii="Arial" w:hAnsi="Arial" w:cs="Arial"/>
          <w:b/>
          <w:bCs/>
          <w:sz w:val="24"/>
          <w:szCs w:val="24"/>
        </w:rPr>
        <w:t>Ahorro Familiar Directo:</w:t>
      </w:r>
      <w:r w:rsidRPr="00667CB5">
        <w:rPr>
          <w:rFonts w:ascii="Arial" w:hAnsi="Arial" w:cs="Arial"/>
          <w:sz w:val="24"/>
          <w:szCs w:val="24"/>
        </w:rPr>
        <w:t xml:space="preserve"> Reduce la necesidad de traslados físicos y viáticos hacia las cabeceras o la capital para consultar programas o tramitar servicios. </w:t>
      </w:r>
    </w:p>
    <w:p w14:paraId="574AD764" w14:textId="77777777" w:rsidR="00667CB5" w:rsidRPr="00AC6AAF" w:rsidRDefault="00667CB5" w:rsidP="00AC6AAF"/>
    <w:p w14:paraId="61E403E5" w14:textId="77777777" w:rsidR="002A0A59" w:rsidRPr="00ED67BD" w:rsidRDefault="002A0A59">
      <w:pPr>
        <w:rPr>
          <w:rFonts w:ascii="Arial" w:hAnsi="Arial" w:cs="Arial"/>
          <w:sz w:val="24"/>
          <w:szCs w:val="24"/>
        </w:rPr>
      </w:pPr>
    </w:p>
    <w:p w14:paraId="2B37A70C" w14:textId="77777777" w:rsidR="00667CB5" w:rsidRDefault="00667CB5"/>
    <w:sectPr w:rsidR="00667C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E9A"/>
    <w:multiLevelType w:val="multilevel"/>
    <w:tmpl w:val="AEA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08C"/>
    <w:multiLevelType w:val="multilevel"/>
    <w:tmpl w:val="3C5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F60"/>
    <w:multiLevelType w:val="multilevel"/>
    <w:tmpl w:val="B3B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38DB"/>
    <w:multiLevelType w:val="multilevel"/>
    <w:tmpl w:val="D91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7037"/>
    <w:multiLevelType w:val="multilevel"/>
    <w:tmpl w:val="715A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BC"/>
    <w:multiLevelType w:val="multilevel"/>
    <w:tmpl w:val="853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57E3"/>
    <w:multiLevelType w:val="multilevel"/>
    <w:tmpl w:val="DF4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2642E"/>
    <w:multiLevelType w:val="multilevel"/>
    <w:tmpl w:val="0DC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D4E30"/>
    <w:multiLevelType w:val="multilevel"/>
    <w:tmpl w:val="B3F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F4283"/>
    <w:multiLevelType w:val="multilevel"/>
    <w:tmpl w:val="D80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47DB0"/>
    <w:multiLevelType w:val="multilevel"/>
    <w:tmpl w:val="4B6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01080"/>
    <w:multiLevelType w:val="multilevel"/>
    <w:tmpl w:val="554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45D84"/>
    <w:multiLevelType w:val="multilevel"/>
    <w:tmpl w:val="BD6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E40A6"/>
    <w:multiLevelType w:val="multilevel"/>
    <w:tmpl w:val="C30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D010F"/>
    <w:multiLevelType w:val="multilevel"/>
    <w:tmpl w:val="B5B8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7458F"/>
    <w:multiLevelType w:val="multilevel"/>
    <w:tmpl w:val="A9F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664A6"/>
    <w:multiLevelType w:val="multilevel"/>
    <w:tmpl w:val="E6A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94734">
    <w:abstractNumId w:val="13"/>
  </w:num>
  <w:num w:numId="2" w16cid:durableId="645163271">
    <w:abstractNumId w:val="1"/>
  </w:num>
  <w:num w:numId="3" w16cid:durableId="1341465553">
    <w:abstractNumId w:val="4"/>
  </w:num>
  <w:num w:numId="4" w16cid:durableId="1290088056">
    <w:abstractNumId w:val="2"/>
  </w:num>
  <w:num w:numId="5" w16cid:durableId="520506911">
    <w:abstractNumId w:val="16"/>
  </w:num>
  <w:num w:numId="6" w16cid:durableId="1780681124">
    <w:abstractNumId w:val="10"/>
  </w:num>
  <w:num w:numId="7" w16cid:durableId="683674672">
    <w:abstractNumId w:val="5"/>
  </w:num>
  <w:num w:numId="8" w16cid:durableId="1702975407">
    <w:abstractNumId w:val="9"/>
  </w:num>
  <w:num w:numId="9" w16cid:durableId="305935292">
    <w:abstractNumId w:val="7"/>
  </w:num>
  <w:num w:numId="10" w16cid:durableId="408385512">
    <w:abstractNumId w:val="14"/>
  </w:num>
  <w:num w:numId="11" w16cid:durableId="910240334">
    <w:abstractNumId w:val="12"/>
  </w:num>
  <w:num w:numId="12" w16cid:durableId="1695613471">
    <w:abstractNumId w:val="3"/>
  </w:num>
  <w:num w:numId="13" w16cid:durableId="490634359">
    <w:abstractNumId w:val="6"/>
  </w:num>
  <w:num w:numId="14" w16cid:durableId="430586396">
    <w:abstractNumId w:val="8"/>
  </w:num>
  <w:num w:numId="15" w16cid:durableId="83232991">
    <w:abstractNumId w:val="15"/>
  </w:num>
  <w:num w:numId="16" w16cid:durableId="1734739228">
    <w:abstractNumId w:val="0"/>
  </w:num>
  <w:num w:numId="17" w16cid:durableId="13010352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AF"/>
    <w:rsid w:val="00027CF3"/>
    <w:rsid w:val="00122407"/>
    <w:rsid w:val="00202091"/>
    <w:rsid w:val="002A0A59"/>
    <w:rsid w:val="00425525"/>
    <w:rsid w:val="00667CB5"/>
    <w:rsid w:val="00965C31"/>
    <w:rsid w:val="00A17E39"/>
    <w:rsid w:val="00A43D56"/>
    <w:rsid w:val="00AC6AAF"/>
    <w:rsid w:val="00E60E92"/>
    <w:rsid w:val="00ED67BD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4F9A"/>
  <w15:chartTrackingRefBased/>
  <w15:docId w15:val="{0C878917-E485-407F-8240-42D7E468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A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A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A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A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A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A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A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891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2026-06-10T18:13:00Z</dcterms:created>
  <dcterms:modified xsi:type="dcterms:W3CDTF">2026-06-10T21:14:00Z</dcterms:modified>
</cp:coreProperties>
</file>