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643F8" w14:textId="77777777" w:rsidR="00A2741D" w:rsidRDefault="007F62BB" w:rsidP="007F62BB">
      <w:pPr>
        <w:spacing w:after="960" w:line="240" w:lineRule="auto"/>
        <w:jc w:val="center"/>
        <w:rPr>
          <w:rFonts w:ascii="Gilroy" w:hAnsi="Gilroy" w:cs="Gilroy"/>
          <w:b/>
          <w:bCs/>
          <w:color w:val="20604A"/>
          <w:sz w:val="52"/>
          <w:szCs w:val="52"/>
        </w:rPr>
      </w:pPr>
      <w:r>
        <w:rPr>
          <w:rFonts w:ascii="Gilroy" w:hAnsi="Gilroy" w:cs="Gilroy"/>
          <w:b/>
          <w:bCs/>
          <w:color w:val="20604A"/>
          <w:sz w:val="52"/>
          <w:szCs w:val="52"/>
        </w:rPr>
        <w:br/>
        <w:t>E088 DESARROLLO INTEGRAL DE LOS PUEBLOS INDÍGENAS.</w:t>
      </w:r>
    </w:p>
    <w:p w14:paraId="334A2E20" w14:textId="77777777" w:rsidR="00A2741D" w:rsidRPr="007F62BB" w:rsidRDefault="00000000">
      <w:pPr>
        <w:spacing w:after="720" w:line="240" w:lineRule="auto"/>
        <w:jc w:val="center"/>
        <w:rPr>
          <w:rFonts w:ascii="Gilroy" w:hAnsi="Gilroy" w:cs="Gilroy"/>
          <w:b/>
          <w:bCs/>
          <w:color w:val="6A2C3E"/>
          <w:sz w:val="36"/>
          <w:szCs w:val="36"/>
        </w:rPr>
      </w:pPr>
      <w:r w:rsidRPr="007F62BB">
        <w:rPr>
          <w:rFonts w:ascii="Gilroy" w:hAnsi="Gilroy" w:cs="Gilroy"/>
          <w:b/>
          <w:bCs/>
          <w:color w:val="6A2C3E"/>
          <w:sz w:val="36"/>
          <w:szCs w:val="36"/>
        </w:rPr>
        <w:t xml:space="preserve">SUBDIRECCIÓN DE </w:t>
      </w:r>
      <w:r w:rsidRPr="00064949">
        <w:rPr>
          <w:rFonts w:ascii="Gilroy" w:hAnsi="Gilroy" w:cs="Gilroy"/>
          <w:b/>
          <w:bCs/>
          <w:color w:val="6A2C3E"/>
          <w:sz w:val="36"/>
          <w:szCs w:val="36"/>
        </w:rPr>
        <w:t>DESARR</w:t>
      </w:r>
      <w:r w:rsidRPr="007F62BB">
        <w:rPr>
          <w:rFonts w:ascii="Gilroy" w:hAnsi="Gilroy" w:cs="Gilroy"/>
          <w:b/>
          <w:bCs/>
          <w:color w:val="6A2C3E"/>
          <w:sz w:val="36"/>
          <w:szCs w:val="36"/>
        </w:rPr>
        <w:t>OLLO DE TECNOLOGÍAS DE LA INFORMACIÓN</w:t>
      </w:r>
    </w:p>
    <w:p w14:paraId="3FD861D5" w14:textId="77777777" w:rsidR="00A2741D" w:rsidRPr="007F62BB" w:rsidRDefault="00000000">
      <w:pPr>
        <w:spacing w:after="720" w:line="240" w:lineRule="auto"/>
        <w:jc w:val="center"/>
        <w:rPr>
          <w:rFonts w:ascii="Gilroy" w:hAnsi="Gilroy" w:cs="Gilroy"/>
          <w:color w:val="303030"/>
          <w:sz w:val="36"/>
          <w:szCs w:val="36"/>
        </w:rPr>
      </w:pPr>
      <w:r w:rsidRPr="007F62BB">
        <w:rPr>
          <w:rFonts w:ascii="Gilroy" w:hAnsi="Gilroy" w:cs="Gilroy"/>
          <w:color w:val="303030"/>
          <w:sz w:val="36"/>
          <w:szCs w:val="36"/>
        </w:rPr>
        <w:t>COMPONENTE 3: ACCIONES DE PATRIMONIO CULTURAL Y EDUCACIÓN PERTINENTE REALIZADAS.</w:t>
      </w:r>
    </w:p>
    <w:p w14:paraId="6B2E0AE8" w14:textId="77777777" w:rsidR="00A2741D" w:rsidRPr="007F62BB" w:rsidRDefault="00000000" w:rsidP="007F62BB">
      <w:pPr>
        <w:spacing w:after="720" w:line="240" w:lineRule="auto"/>
        <w:jc w:val="both"/>
        <w:rPr>
          <w:rFonts w:ascii="Gilroy" w:hAnsi="Gilroy" w:cs="Gilroy"/>
          <w:b/>
          <w:bCs/>
          <w:color w:val="20604A"/>
          <w:sz w:val="36"/>
          <w:szCs w:val="36"/>
        </w:rPr>
      </w:pPr>
      <w:r w:rsidRPr="007F62BB">
        <w:rPr>
          <w:rFonts w:ascii="Gilroy" w:hAnsi="Gilroy" w:cs="Gilroy"/>
          <w:b/>
          <w:bCs/>
          <w:color w:val="20604A"/>
          <w:sz w:val="36"/>
          <w:szCs w:val="36"/>
        </w:rPr>
        <w:t>Actividad: 3.9 IMPLEMENTACIÓN DE PROYECTOS TECNOLOGICOS QUE REFLEJEN Y FORTALEZCAN LA COMUNICACIÓN Y LA IDENTIDAD CULTURAL.</w:t>
      </w:r>
    </w:p>
    <w:p w14:paraId="60656103" w14:textId="77777777" w:rsidR="00A2741D" w:rsidRDefault="00000000">
      <w:pPr>
        <w:spacing w:after="720" w:line="240" w:lineRule="auto"/>
        <w:jc w:val="both"/>
        <w:rPr>
          <w:rFonts w:ascii="Gilroy" w:hAnsi="Gilroy" w:cs="Gilroy"/>
          <w:b/>
          <w:bCs/>
          <w:color w:val="A08060"/>
          <w:sz w:val="36"/>
          <w:szCs w:val="36"/>
        </w:rPr>
      </w:pPr>
      <w:r w:rsidRPr="007F62BB">
        <w:rPr>
          <w:rFonts w:ascii="Gilroy" w:hAnsi="Gilroy" w:cs="Gilroy"/>
          <w:b/>
          <w:bCs/>
          <w:color w:val="A08060"/>
          <w:sz w:val="36"/>
          <w:szCs w:val="36"/>
        </w:rPr>
        <w:t>INDICADOR: NÚMERO DE PROYECTOS TECNOLÓGICOS IMPLEMENTADOS PARA FORTALECER LA COMUNICACIÓN E IDENTIDAD CULTURAL.</w:t>
      </w:r>
    </w:p>
    <w:p w14:paraId="2C479E50" w14:textId="77777777" w:rsidR="007F62BB" w:rsidRPr="007F62BB" w:rsidRDefault="007F62BB">
      <w:pPr>
        <w:spacing w:after="720" w:line="240" w:lineRule="auto"/>
        <w:jc w:val="both"/>
        <w:rPr>
          <w:rFonts w:ascii="Gilroy" w:hAnsi="Gilroy" w:cs="Gilroy"/>
          <w:b/>
          <w:bCs/>
          <w:color w:val="A08060"/>
          <w:sz w:val="36"/>
          <w:szCs w:val="36"/>
        </w:rPr>
      </w:pPr>
    </w:p>
    <w:p w14:paraId="52911DF5" w14:textId="77777777" w:rsidR="00A2741D" w:rsidRDefault="00000000">
      <w:pPr>
        <w:spacing w:after="0" w:line="240" w:lineRule="auto"/>
        <w:jc w:val="center"/>
        <w:rPr>
          <w:rFonts w:ascii="Gilroy" w:hAnsi="Gilroy" w:cs="Gilroy"/>
          <w:b/>
          <w:bCs/>
          <w:color w:val="303030"/>
          <w:sz w:val="48"/>
          <w:szCs w:val="48"/>
        </w:rPr>
      </w:pPr>
      <w:r>
        <w:rPr>
          <w:rFonts w:ascii="Gilroy" w:hAnsi="Gilroy" w:cs="Gilroy"/>
          <w:b/>
          <w:bCs/>
          <w:color w:val="303030"/>
          <w:sz w:val="48"/>
          <w:szCs w:val="48"/>
        </w:rPr>
        <w:t>3ER TRIMESTRE 2026</w:t>
      </w:r>
    </w:p>
    <w:p w14:paraId="24371101"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6F941466"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1EDF805F"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7F4C84F7"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3595EA5F"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5462E2EF" w14:textId="77777777" w:rsidR="00064949" w:rsidRDefault="00064949">
      <w:pPr>
        <w:pageBreakBefore/>
        <w:spacing w:before="600" w:after="40" w:line="240" w:lineRule="auto"/>
        <w:jc w:val="center"/>
        <w:rPr>
          <w:rFonts w:ascii="Gilroy" w:hAnsi="Gilroy" w:cs="Gilroy"/>
          <w:b/>
          <w:color w:val="20604A"/>
          <w:sz w:val="48"/>
        </w:rPr>
      </w:pPr>
    </w:p>
    <w:p w14:paraId="534D150E" w14:textId="017C7D14" w:rsidR="00F26FD7" w:rsidRDefault="00000000">
      <w:pPr>
        <w:pageBreakBefore/>
        <w:spacing w:before="600" w:after="40" w:line="240" w:lineRule="auto"/>
        <w:jc w:val="center"/>
      </w:pPr>
      <w:r>
        <w:rPr>
          <w:rFonts w:ascii="Gilroy" w:hAnsi="Gilroy" w:cs="Gilroy"/>
          <w:b/>
          <w:color w:val="20604A"/>
          <w:sz w:val="48"/>
        </w:rPr>
        <w:lastRenderedPageBreak/>
        <w:t>INFORME INSTITUCIONAL ANUAL DE RESULTADOS</w:t>
      </w:r>
    </w:p>
    <w:p w14:paraId="4F2D8C0F" w14:textId="77777777" w:rsidR="00F26FD7" w:rsidRDefault="00000000">
      <w:pPr>
        <w:spacing w:after="800" w:line="240" w:lineRule="auto"/>
        <w:jc w:val="center"/>
      </w:pPr>
      <w:r>
        <w:rPr>
          <w:rFonts w:ascii="Gilroy" w:hAnsi="Gilroy" w:cs="Gilroy"/>
          <w:b/>
          <w:color w:val="303030"/>
          <w:sz w:val="48"/>
        </w:rPr>
        <w:t>EJERCICIO FISCAL 2026</w:t>
      </w:r>
    </w:p>
    <w:p w14:paraId="2162EA5A" w14:textId="77777777" w:rsidR="00F26FD7" w:rsidRDefault="00000000">
      <w:pPr>
        <w:spacing w:after="40" w:line="240" w:lineRule="auto"/>
        <w:jc w:val="center"/>
      </w:pPr>
      <w:bookmarkStart w:id="0" w:name="_Hlk242117257"/>
      <w:r>
        <w:rPr>
          <w:rFonts w:ascii="Gilroy" w:hAnsi="Gilroy" w:cs="Gilroy"/>
          <w:b/>
          <w:color w:val="6A2C3E"/>
          <w:sz w:val="26"/>
        </w:rPr>
        <w:t>PROGRAMA PRESUPUESTARIO:</w:t>
      </w:r>
    </w:p>
    <w:p w14:paraId="6AC53C6F" w14:textId="77777777" w:rsidR="00F26FD7" w:rsidRDefault="00000000">
      <w:pPr>
        <w:spacing w:after="520" w:line="240" w:lineRule="auto"/>
        <w:jc w:val="center"/>
      </w:pPr>
      <w:r>
        <w:rPr>
          <w:rFonts w:ascii="Gilroy" w:hAnsi="Gilroy" w:cs="Gilroy"/>
          <w:b/>
          <w:color w:val="20604A"/>
          <w:sz w:val="26"/>
        </w:rPr>
        <w:t>E088 DESARROLLO INTEGRAL DE LOS PUEBLOS INDÍGENAS</w:t>
      </w:r>
    </w:p>
    <w:p w14:paraId="2BAC61F1" w14:textId="77777777" w:rsidR="00F26FD7" w:rsidRDefault="00000000">
      <w:pPr>
        <w:spacing w:after="40" w:line="240" w:lineRule="auto"/>
        <w:jc w:val="center"/>
      </w:pPr>
      <w:r>
        <w:rPr>
          <w:rFonts w:ascii="Gilroy" w:hAnsi="Gilroy" w:cs="Gilroy"/>
          <w:b/>
          <w:color w:val="6A2C3E"/>
          <w:sz w:val="26"/>
        </w:rPr>
        <w:t>COMPONENTE 3:</w:t>
      </w:r>
    </w:p>
    <w:p w14:paraId="0F361885" w14:textId="77777777" w:rsidR="00F26FD7" w:rsidRDefault="00000000">
      <w:pPr>
        <w:spacing w:after="520" w:line="240" w:lineRule="auto"/>
        <w:jc w:val="center"/>
      </w:pPr>
      <w:r>
        <w:rPr>
          <w:rFonts w:ascii="Gilroy" w:hAnsi="Gilroy" w:cs="Gilroy"/>
          <w:b/>
          <w:color w:val="20604A"/>
          <w:sz w:val="26"/>
        </w:rPr>
        <w:t>ACCIONES DE PATRIMONIO CULTURAL Y EDUCACIÓN PERTINENTE REALIZADAS.</w:t>
      </w:r>
    </w:p>
    <w:p w14:paraId="2957621C" w14:textId="77777777" w:rsidR="00F26FD7" w:rsidRDefault="00000000">
      <w:pPr>
        <w:spacing w:after="40" w:line="240" w:lineRule="auto"/>
        <w:jc w:val="center"/>
      </w:pPr>
      <w:r>
        <w:rPr>
          <w:rFonts w:ascii="Gilroy" w:hAnsi="Gilroy" w:cs="Gilroy"/>
          <w:b/>
          <w:color w:val="6A2C3E"/>
          <w:sz w:val="26"/>
        </w:rPr>
        <w:t>ACTIVIDAD 3.9:</w:t>
      </w:r>
    </w:p>
    <w:p w14:paraId="185BA411" w14:textId="77777777" w:rsidR="00F26FD7" w:rsidRDefault="00000000">
      <w:pPr>
        <w:spacing w:after="520" w:line="240" w:lineRule="auto"/>
        <w:jc w:val="center"/>
      </w:pPr>
      <w:r>
        <w:rPr>
          <w:rFonts w:ascii="Gilroy" w:hAnsi="Gilroy" w:cs="Gilroy"/>
          <w:b/>
          <w:color w:val="20604A"/>
          <w:sz w:val="26"/>
        </w:rPr>
        <w:t>IMPLEMENTACIÓN DE PROYECTOS TECNOLOGICOS QUE REFLEJEN Y FORTALEZCAN LA COMUNICACIÓN Y LA IDENTIDAD CULTURAL.</w:t>
      </w:r>
    </w:p>
    <w:p w14:paraId="0EB1D621" w14:textId="77777777" w:rsidR="00F26FD7" w:rsidRDefault="00000000">
      <w:pPr>
        <w:spacing w:after="40" w:line="240" w:lineRule="auto"/>
        <w:jc w:val="center"/>
      </w:pPr>
      <w:r>
        <w:rPr>
          <w:rFonts w:ascii="Gilroy" w:hAnsi="Gilroy" w:cs="Gilroy"/>
          <w:b/>
          <w:color w:val="6A2C3E"/>
          <w:sz w:val="26"/>
        </w:rPr>
        <w:t>RESPONSABLE DE LA INFORMACIÓN:</w:t>
      </w:r>
    </w:p>
    <w:p w14:paraId="57705B12" w14:textId="77777777" w:rsidR="00F26FD7" w:rsidRDefault="00000000">
      <w:pPr>
        <w:spacing w:after="0" w:line="240" w:lineRule="auto"/>
        <w:jc w:val="center"/>
      </w:pPr>
      <w:r>
        <w:rPr>
          <w:rFonts w:ascii="Gilroy" w:hAnsi="Gilroy" w:cs="Gilroy"/>
          <w:b/>
          <w:color w:val="303030"/>
          <w:sz w:val="26"/>
          <w:highlight w:val="yellow"/>
        </w:rPr>
        <w:t>MIGUEL TRINIDAD GÓMEZ HERNÁNDEZ</w:t>
      </w:r>
    </w:p>
    <w:p w14:paraId="0C62AC64" w14:textId="77777777" w:rsidR="00F26FD7" w:rsidRDefault="00000000">
      <w:pPr>
        <w:spacing w:after="800" w:line="240" w:lineRule="auto"/>
        <w:jc w:val="center"/>
      </w:pPr>
      <w:r>
        <w:rPr>
          <w:rFonts w:ascii="Gilroy" w:hAnsi="Gilroy" w:cs="Gilroy"/>
          <w:b/>
          <w:color w:val="303030"/>
          <w:sz w:val="26"/>
          <w:highlight w:val="yellow"/>
        </w:rPr>
        <w:t>ENCARGADO DE DESPACHO DE LA SUBDIRECCIÓN DE DESARROLLO DE TECNOLOGÍAS DE LA INFORMACIÓN</w:t>
      </w:r>
    </w:p>
    <w:bookmarkEnd w:id="0"/>
    <w:p w14:paraId="407C2C8E" w14:textId="77777777" w:rsidR="00F26FD7" w:rsidRDefault="00000000">
      <w:pPr>
        <w:spacing w:after="0" w:line="240" w:lineRule="auto"/>
        <w:jc w:val="center"/>
        <w:rPr>
          <w:rFonts w:ascii="Gilroy" w:hAnsi="Gilroy" w:cs="Gilroy"/>
          <w:color w:val="303030"/>
          <w:sz w:val="24"/>
        </w:rPr>
      </w:pPr>
      <w:r>
        <w:rPr>
          <w:rFonts w:ascii="Gilroy" w:hAnsi="Gilroy" w:cs="Gilroy"/>
          <w:color w:val="303030"/>
          <w:sz w:val="24"/>
          <w:highlight w:val="yellow"/>
        </w:rPr>
        <w:t xml:space="preserve">Heroica Puebla de Zaragoza, </w:t>
      </w:r>
      <w:proofErr w:type="gramStart"/>
      <w:r>
        <w:rPr>
          <w:rFonts w:ascii="Gilroy" w:hAnsi="Gilroy" w:cs="Gilroy"/>
          <w:color w:val="303030"/>
          <w:sz w:val="24"/>
          <w:highlight w:val="yellow"/>
        </w:rPr>
        <w:t>Octubre</w:t>
      </w:r>
      <w:proofErr w:type="gramEnd"/>
      <w:r>
        <w:rPr>
          <w:rFonts w:ascii="Gilroy" w:hAnsi="Gilroy" w:cs="Gilroy"/>
          <w:color w:val="303030"/>
          <w:sz w:val="24"/>
          <w:highlight w:val="yellow"/>
        </w:rPr>
        <w:t xml:space="preserve"> de 2026.</w:t>
      </w:r>
    </w:p>
    <w:p w14:paraId="179837FC" w14:textId="77777777" w:rsidR="00064949" w:rsidRDefault="00064949">
      <w:pPr>
        <w:spacing w:after="0" w:line="240" w:lineRule="auto"/>
        <w:jc w:val="center"/>
        <w:rPr>
          <w:rFonts w:ascii="Gilroy" w:hAnsi="Gilroy" w:cs="Gilroy"/>
          <w:color w:val="303030"/>
          <w:sz w:val="24"/>
        </w:rPr>
      </w:pPr>
    </w:p>
    <w:p w14:paraId="6B54A477" w14:textId="77777777" w:rsidR="00064949" w:rsidRDefault="00064949">
      <w:pPr>
        <w:spacing w:after="0" w:line="240" w:lineRule="auto"/>
        <w:jc w:val="center"/>
        <w:rPr>
          <w:rFonts w:ascii="Gilroy" w:hAnsi="Gilroy" w:cs="Gilroy"/>
          <w:color w:val="303030"/>
          <w:sz w:val="24"/>
        </w:rPr>
      </w:pPr>
    </w:p>
    <w:p w14:paraId="23D722C5" w14:textId="77777777" w:rsidR="00064949" w:rsidRDefault="00064949">
      <w:pPr>
        <w:spacing w:after="0" w:line="240" w:lineRule="auto"/>
        <w:jc w:val="center"/>
        <w:rPr>
          <w:rFonts w:ascii="Gilroy" w:hAnsi="Gilroy" w:cs="Gilroy"/>
          <w:color w:val="303030"/>
          <w:sz w:val="24"/>
        </w:rPr>
      </w:pPr>
    </w:p>
    <w:p w14:paraId="17CFD147" w14:textId="77777777" w:rsidR="00064949" w:rsidRDefault="00064949">
      <w:pPr>
        <w:spacing w:after="0" w:line="240" w:lineRule="auto"/>
        <w:jc w:val="center"/>
        <w:rPr>
          <w:rFonts w:ascii="Gilroy" w:hAnsi="Gilroy" w:cs="Gilroy"/>
          <w:color w:val="303030"/>
          <w:sz w:val="24"/>
        </w:rPr>
      </w:pPr>
    </w:p>
    <w:p w14:paraId="7994A9FC" w14:textId="77777777" w:rsidR="00064949" w:rsidRDefault="00064949">
      <w:pPr>
        <w:spacing w:after="0" w:line="240" w:lineRule="auto"/>
        <w:jc w:val="center"/>
        <w:rPr>
          <w:rFonts w:ascii="Gilroy" w:hAnsi="Gilroy" w:cs="Gilroy"/>
          <w:color w:val="303030"/>
          <w:sz w:val="24"/>
        </w:rPr>
      </w:pPr>
    </w:p>
    <w:p w14:paraId="4FA8E680" w14:textId="77777777" w:rsidR="00064949" w:rsidRDefault="00064949">
      <w:pPr>
        <w:spacing w:after="0" w:line="240" w:lineRule="auto"/>
        <w:jc w:val="center"/>
        <w:rPr>
          <w:rFonts w:ascii="Gilroy" w:hAnsi="Gilroy" w:cs="Gilroy"/>
          <w:color w:val="303030"/>
          <w:sz w:val="24"/>
        </w:rPr>
      </w:pPr>
    </w:p>
    <w:p w14:paraId="0C888E1A" w14:textId="77777777" w:rsidR="00064949" w:rsidRDefault="00064949">
      <w:pPr>
        <w:spacing w:after="0" w:line="240" w:lineRule="auto"/>
        <w:jc w:val="center"/>
        <w:rPr>
          <w:rFonts w:ascii="Gilroy" w:hAnsi="Gilroy" w:cs="Gilroy"/>
          <w:color w:val="303030"/>
          <w:sz w:val="24"/>
        </w:rPr>
      </w:pPr>
    </w:p>
    <w:p w14:paraId="0275B2A8" w14:textId="77777777" w:rsidR="00064949" w:rsidRDefault="00064949">
      <w:pPr>
        <w:spacing w:after="0" w:line="240" w:lineRule="auto"/>
        <w:jc w:val="center"/>
        <w:rPr>
          <w:rFonts w:ascii="Gilroy" w:hAnsi="Gilroy" w:cs="Gilroy"/>
          <w:color w:val="303030"/>
          <w:sz w:val="24"/>
        </w:rPr>
      </w:pPr>
    </w:p>
    <w:p w14:paraId="3A56D37C" w14:textId="77777777" w:rsidR="00064949" w:rsidRDefault="00064949">
      <w:pPr>
        <w:spacing w:after="0" w:line="240" w:lineRule="auto"/>
        <w:jc w:val="center"/>
        <w:rPr>
          <w:rFonts w:ascii="Gilroy" w:hAnsi="Gilroy" w:cs="Gilroy"/>
          <w:color w:val="303030"/>
          <w:sz w:val="24"/>
        </w:rPr>
      </w:pPr>
    </w:p>
    <w:p w14:paraId="73D2434A" w14:textId="77777777" w:rsidR="00064949" w:rsidRDefault="00064949">
      <w:pPr>
        <w:spacing w:after="0" w:line="240" w:lineRule="auto"/>
        <w:jc w:val="center"/>
        <w:rPr>
          <w:rFonts w:ascii="Gilroy" w:hAnsi="Gilroy" w:cs="Gilroy"/>
          <w:color w:val="303030"/>
          <w:sz w:val="24"/>
        </w:rPr>
      </w:pPr>
    </w:p>
    <w:p w14:paraId="2F468E0D" w14:textId="77777777" w:rsidR="00064949" w:rsidRDefault="00064949">
      <w:pPr>
        <w:spacing w:after="0" w:line="240" w:lineRule="auto"/>
        <w:jc w:val="center"/>
        <w:rPr>
          <w:rFonts w:ascii="Gilroy" w:hAnsi="Gilroy" w:cs="Gilroy"/>
          <w:color w:val="303030"/>
          <w:sz w:val="24"/>
        </w:rPr>
      </w:pPr>
    </w:p>
    <w:p w14:paraId="45D2C4D8" w14:textId="77777777" w:rsidR="00064949" w:rsidRDefault="00064949">
      <w:pPr>
        <w:spacing w:after="0" w:line="240" w:lineRule="auto"/>
        <w:jc w:val="center"/>
        <w:rPr>
          <w:rFonts w:ascii="Gilroy" w:hAnsi="Gilroy" w:cs="Gilroy"/>
          <w:color w:val="303030"/>
          <w:sz w:val="24"/>
        </w:rPr>
      </w:pPr>
    </w:p>
    <w:p w14:paraId="57BE5EA0" w14:textId="77777777" w:rsidR="00064949" w:rsidRDefault="00064949">
      <w:pPr>
        <w:spacing w:after="0" w:line="240" w:lineRule="auto"/>
        <w:jc w:val="center"/>
        <w:rPr>
          <w:rFonts w:ascii="Gilroy" w:hAnsi="Gilroy" w:cs="Gilroy"/>
          <w:color w:val="303030"/>
          <w:sz w:val="24"/>
        </w:rPr>
      </w:pPr>
    </w:p>
    <w:p w14:paraId="7F9477FA" w14:textId="77777777" w:rsidR="00064949" w:rsidRDefault="00064949">
      <w:pPr>
        <w:spacing w:after="0" w:line="240" w:lineRule="auto"/>
        <w:jc w:val="center"/>
        <w:rPr>
          <w:rFonts w:ascii="Gilroy" w:hAnsi="Gilroy" w:cs="Gilroy"/>
          <w:color w:val="303030"/>
          <w:sz w:val="24"/>
        </w:rPr>
      </w:pPr>
    </w:p>
    <w:p w14:paraId="0C033023" w14:textId="77777777" w:rsidR="00064949" w:rsidRDefault="00064949">
      <w:pPr>
        <w:spacing w:after="0" w:line="240" w:lineRule="auto"/>
        <w:jc w:val="center"/>
        <w:rPr>
          <w:rFonts w:ascii="Gilroy" w:hAnsi="Gilroy" w:cs="Gilroy"/>
          <w:color w:val="303030"/>
          <w:sz w:val="24"/>
        </w:rPr>
      </w:pPr>
    </w:p>
    <w:p w14:paraId="3508315E" w14:textId="77777777" w:rsidR="00064949" w:rsidRDefault="00064949">
      <w:pPr>
        <w:spacing w:after="0" w:line="240" w:lineRule="auto"/>
        <w:jc w:val="center"/>
        <w:rPr>
          <w:rFonts w:ascii="Gilroy" w:hAnsi="Gilroy" w:cs="Gilroy"/>
          <w:color w:val="303030"/>
          <w:sz w:val="24"/>
        </w:rPr>
      </w:pPr>
    </w:p>
    <w:p w14:paraId="31CC0AB0" w14:textId="77777777" w:rsidR="00064949" w:rsidRDefault="00064949">
      <w:pPr>
        <w:spacing w:after="0" w:line="240" w:lineRule="auto"/>
        <w:jc w:val="center"/>
        <w:rPr>
          <w:rFonts w:ascii="Gilroy" w:hAnsi="Gilroy" w:cs="Gilroy"/>
          <w:color w:val="303030"/>
          <w:sz w:val="24"/>
        </w:rPr>
      </w:pPr>
    </w:p>
    <w:p w14:paraId="7AF80FAC" w14:textId="77777777" w:rsidR="00064949" w:rsidRDefault="00064949">
      <w:pPr>
        <w:spacing w:after="0" w:line="240" w:lineRule="auto"/>
        <w:jc w:val="center"/>
        <w:rPr>
          <w:rFonts w:ascii="Gilroy" w:hAnsi="Gilroy" w:cs="Gilroy"/>
          <w:color w:val="303030"/>
          <w:sz w:val="24"/>
        </w:rPr>
      </w:pPr>
    </w:p>
    <w:p w14:paraId="1986718D" w14:textId="77777777" w:rsidR="00064949" w:rsidRDefault="00064949">
      <w:pPr>
        <w:spacing w:after="0" w:line="240" w:lineRule="auto"/>
        <w:jc w:val="center"/>
      </w:pPr>
    </w:p>
    <w:p w14:paraId="12D70602" w14:textId="77777777" w:rsidR="002343C3" w:rsidRDefault="002343C3">
      <w:pPr>
        <w:spacing w:after="0" w:line="240" w:lineRule="auto"/>
        <w:jc w:val="center"/>
      </w:pPr>
    </w:p>
    <w:p w14:paraId="621AA689" w14:textId="77777777" w:rsidR="002343C3" w:rsidRDefault="002343C3">
      <w:pPr>
        <w:spacing w:after="0" w:line="240" w:lineRule="auto"/>
        <w:jc w:val="center"/>
      </w:pPr>
    </w:p>
    <w:p w14:paraId="7821E578" w14:textId="77777777" w:rsidR="002343C3" w:rsidRDefault="002343C3">
      <w:pPr>
        <w:spacing w:after="0" w:line="240" w:lineRule="auto"/>
        <w:jc w:val="center"/>
      </w:pPr>
    </w:p>
    <w:p w14:paraId="42E93972" w14:textId="77777777" w:rsidR="002343C3" w:rsidRDefault="002343C3">
      <w:pPr>
        <w:spacing w:after="0" w:line="240" w:lineRule="auto"/>
        <w:jc w:val="center"/>
      </w:pPr>
    </w:p>
    <w:p w14:paraId="240DD586" w14:textId="77777777" w:rsidR="002343C3" w:rsidRDefault="002343C3">
      <w:pPr>
        <w:spacing w:after="0" w:line="240" w:lineRule="auto"/>
        <w:jc w:val="center"/>
      </w:pPr>
    </w:p>
    <w:p w14:paraId="47083B75" w14:textId="77777777" w:rsidR="00064949" w:rsidRDefault="00064949">
      <w:pPr>
        <w:spacing w:after="0" w:line="240" w:lineRule="auto"/>
        <w:jc w:val="center"/>
      </w:pPr>
    </w:p>
    <w:p w14:paraId="55CECD7A" w14:textId="77777777" w:rsidR="00064949" w:rsidRDefault="00064949">
      <w:pPr>
        <w:spacing w:after="0" w:line="240" w:lineRule="auto"/>
        <w:jc w:val="center"/>
      </w:pPr>
    </w:p>
    <w:p w14:paraId="3A2BCE9E" w14:textId="77777777" w:rsidR="00064949" w:rsidRPr="00064949" w:rsidRDefault="00064949" w:rsidP="00064949">
      <w:pPr>
        <w:spacing w:after="0" w:line="240" w:lineRule="auto"/>
        <w:jc w:val="center"/>
        <w:rPr>
          <w:b/>
          <w:bCs/>
          <w:color w:val="6A2C3E"/>
          <w:sz w:val="40"/>
          <w:szCs w:val="40"/>
        </w:rPr>
      </w:pPr>
      <w:r w:rsidRPr="00064949">
        <w:rPr>
          <w:b/>
          <w:bCs/>
          <w:color w:val="6A2C3E"/>
          <w:sz w:val="40"/>
          <w:szCs w:val="40"/>
        </w:rPr>
        <w:t>INFORME INSTITUCIONAL ANUAL DE RESULTADOS</w:t>
      </w:r>
    </w:p>
    <w:p w14:paraId="1445E426" w14:textId="3DA2699A" w:rsidR="00064949" w:rsidRDefault="00064949" w:rsidP="00064949">
      <w:pPr>
        <w:spacing w:after="0" w:line="240" w:lineRule="auto"/>
        <w:jc w:val="center"/>
        <w:rPr>
          <w:b/>
          <w:bCs/>
          <w:color w:val="6A2C3E"/>
          <w:sz w:val="40"/>
          <w:szCs w:val="40"/>
        </w:rPr>
      </w:pPr>
      <w:r w:rsidRPr="00064949">
        <w:rPr>
          <w:b/>
          <w:bCs/>
          <w:color w:val="6A2C3E"/>
          <w:sz w:val="40"/>
          <w:szCs w:val="40"/>
        </w:rPr>
        <w:t>EJERCICIO FISCAL 2026</w:t>
      </w:r>
    </w:p>
    <w:p w14:paraId="1CBEBFB2" w14:textId="77777777" w:rsidR="002343C3" w:rsidRDefault="002343C3" w:rsidP="00064949">
      <w:pPr>
        <w:spacing w:after="0" w:line="240" w:lineRule="auto"/>
        <w:jc w:val="center"/>
        <w:rPr>
          <w:b/>
          <w:bCs/>
          <w:color w:val="6A2C3E"/>
          <w:sz w:val="40"/>
          <w:szCs w:val="40"/>
        </w:rPr>
      </w:pPr>
    </w:p>
    <w:p w14:paraId="0E7B9104" w14:textId="77777777" w:rsidR="002343C3" w:rsidRDefault="002343C3" w:rsidP="00064949">
      <w:pPr>
        <w:spacing w:after="0" w:line="240" w:lineRule="auto"/>
        <w:jc w:val="center"/>
        <w:rPr>
          <w:b/>
          <w:bCs/>
          <w:color w:val="6A2C3E"/>
          <w:sz w:val="40"/>
          <w:szCs w:val="40"/>
        </w:rPr>
      </w:pPr>
    </w:p>
    <w:p w14:paraId="32A0B724" w14:textId="77777777" w:rsidR="002343C3" w:rsidRDefault="002343C3" w:rsidP="00064949">
      <w:pPr>
        <w:spacing w:after="0" w:line="240" w:lineRule="auto"/>
        <w:jc w:val="center"/>
        <w:rPr>
          <w:b/>
          <w:bCs/>
          <w:color w:val="6A2C3E"/>
          <w:sz w:val="40"/>
          <w:szCs w:val="40"/>
        </w:rPr>
      </w:pPr>
    </w:p>
    <w:p w14:paraId="36476F2C" w14:textId="77777777" w:rsidR="002343C3" w:rsidRDefault="002343C3" w:rsidP="00064949">
      <w:pPr>
        <w:spacing w:after="0" w:line="240" w:lineRule="auto"/>
        <w:jc w:val="center"/>
        <w:rPr>
          <w:b/>
          <w:bCs/>
          <w:color w:val="6A2C3E"/>
          <w:sz w:val="40"/>
          <w:szCs w:val="40"/>
        </w:rPr>
      </w:pPr>
    </w:p>
    <w:p w14:paraId="30ADE5C2"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PROGRAMA PRESUPUESTARIO:</w:t>
      </w:r>
    </w:p>
    <w:p w14:paraId="1A540411"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E088 DESARROLLO INTEGRAL DE LOS PUEBLOS INDÍGENAS</w:t>
      </w:r>
    </w:p>
    <w:p w14:paraId="242CC9AF"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COMPONENTE 3:</w:t>
      </w:r>
    </w:p>
    <w:p w14:paraId="6541F951"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ACCIONES DE PATRIMONIO CULTURAL Y EDUCACIÓN PERTINENTE REALIZADAS.</w:t>
      </w:r>
    </w:p>
    <w:p w14:paraId="2F0681DA"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ACTIVIDAD 3.9:</w:t>
      </w:r>
    </w:p>
    <w:p w14:paraId="27B0517A"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IMPLEMENTACIÓN DE PROYECTOS TECNOLOGICOS QUE REFLEJEN Y FORTALEZCAN LA COMUNICACIÓN Y LA IDENTIDAD CULTURAL.</w:t>
      </w:r>
    </w:p>
    <w:p w14:paraId="32328186"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RESPONSABLE DE LA INFORMACIÓN:</w:t>
      </w:r>
    </w:p>
    <w:p w14:paraId="569FC11A" w14:textId="77777777" w:rsidR="002343C3" w:rsidRPr="002343C3" w:rsidRDefault="002343C3" w:rsidP="002343C3">
      <w:pPr>
        <w:spacing w:after="0" w:line="240" w:lineRule="auto"/>
        <w:rPr>
          <w:b/>
          <w:bCs/>
          <w:color w:val="6A2C3E"/>
          <w:sz w:val="28"/>
          <w:szCs w:val="28"/>
        </w:rPr>
      </w:pPr>
      <w:r w:rsidRPr="002343C3">
        <w:rPr>
          <w:b/>
          <w:bCs/>
          <w:color w:val="6A2C3E"/>
          <w:sz w:val="28"/>
          <w:szCs w:val="28"/>
        </w:rPr>
        <w:t>MIGUEL TRINIDAD GÓMEZ HERNÁNDEZ</w:t>
      </w:r>
    </w:p>
    <w:p w14:paraId="0105B914" w14:textId="49BFF0F7" w:rsidR="002343C3" w:rsidRPr="002343C3" w:rsidRDefault="002343C3" w:rsidP="002343C3">
      <w:pPr>
        <w:spacing w:after="0" w:line="240" w:lineRule="auto"/>
        <w:rPr>
          <w:b/>
          <w:bCs/>
          <w:color w:val="6A2C3E"/>
          <w:sz w:val="28"/>
          <w:szCs w:val="28"/>
        </w:rPr>
      </w:pPr>
      <w:r w:rsidRPr="002343C3">
        <w:rPr>
          <w:b/>
          <w:bCs/>
          <w:color w:val="6A2C3E"/>
          <w:sz w:val="28"/>
          <w:szCs w:val="28"/>
        </w:rPr>
        <w:t>ENCARGADO DE DESPACHO DE LA SUBDIRECCIÓN DE DESARROLLO DE TECNOLOGÍAS DE LA INFORMACIÓN</w:t>
      </w:r>
    </w:p>
    <w:p w14:paraId="594D251E" w14:textId="77777777" w:rsidR="00064949" w:rsidRDefault="00064949" w:rsidP="00064949">
      <w:pPr>
        <w:pageBreakBefore/>
        <w:spacing w:before="600" w:after="40" w:line="240" w:lineRule="auto"/>
        <w:jc w:val="center"/>
      </w:pPr>
      <w:r>
        <w:rPr>
          <w:rFonts w:ascii="Gilroy" w:hAnsi="Gilroy" w:cs="Gilroy"/>
          <w:b/>
          <w:color w:val="20604A"/>
          <w:sz w:val="48"/>
        </w:rPr>
        <w:lastRenderedPageBreak/>
        <w:t>INFORME INSTITUCIONAL ANUAL DE RESULTADOS</w:t>
      </w:r>
    </w:p>
    <w:p w14:paraId="7F95E622" w14:textId="77777777" w:rsidR="00064949" w:rsidRDefault="00064949" w:rsidP="00064949">
      <w:pPr>
        <w:spacing w:after="800" w:line="240" w:lineRule="auto"/>
        <w:jc w:val="center"/>
      </w:pPr>
      <w:r>
        <w:rPr>
          <w:rFonts w:ascii="Gilroy" w:hAnsi="Gilroy" w:cs="Gilroy"/>
          <w:b/>
          <w:color w:val="303030"/>
          <w:sz w:val="48"/>
        </w:rPr>
        <w:t>EJERCICIO FISCAL 2026</w:t>
      </w:r>
    </w:p>
    <w:p w14:paraId="4ADE9D80" w14:textId="77777777" w:rsidR="00064949" w:rsidRDefault="00064949">
      <w:pPr>
        <w:spacing w:after="0" w:line="240" w:lineRule="auto"/>
        <w:jc w:val="center"/>
      </w:pPr>
    </w:p>
    <w:sectPr w:rsidR="00064949">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921AB" w14:textId="77777777" w:rsidR="00332FDC" w:rsidRDefault="00332FDC">
      <w:pPr>
        <w:spacing w:after="0" w:line="240" w:lineRule="auto"/>
      </w:pPr>
      <w:r>
        <w:separator/>
      </w:r>
    </w:p>
  </w:endnote>
  <w:endnote w:type="continuationSeparator" w:id="0">
    <w:p w14:paraId="45B2E518" w14:textId="77777777" w:rsidR="00332FDC" w:rsidRDefault="0033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A5D9F976-58FD-4819-9AF6-07D8E453D790}"/>
    <w:embedBold r:id="rId2" w:fontKey="{9470F21B-5517-4247-88E1-82707F09C628}"/>
    <w:embedItalic r:id="rId3" w:fontKey="{588C934F-C6F9-4A17-9909-68FAEE6AD47B}"/>
    <w:embedBoldItalic r:id="rId4" w:fontKey="{5FF048FC-1FCA-4EB1-8871-E8C42D8B4224}"/>
  </w:font>
  <w:font w:name="Calibri Light">
    <w:panose1 w:val="020F0302020204030204"/>
    <w:charset w:val="00"/>
    <w:family w:val="swiss"/>
    <w:pitch w:val="variable"/>
    <w:sig w:usb0="E4002EFF" w:usb1="C000247B" w:usb2="00000009" w:usb3="00000000" w:csb0="000001FF" w:csb1="00000000"/>
    <w:embedRegular r:id="rId5" w:fontKey="{5A218695-5FDC-4A90-9C36-F423B3F56D95}"/>
    <w:embedBold r:id="rId6" w:fontKey="{0D00A2CA-2674-4B44-9157-AB4C5D784D47}"/>
    <w:embedItalic r:id="rId7" w:fontKey="{972B82E6-54F4-4F71-9201-D834F16143CF}"/>
    <w:embedBoldItalic r:id="rId8" w:fontKey="{944727ED-D43B-4D5D-B77E-AE716A015D96}"/>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B3F5E9A8-D189-403F-8D4D-1CD05FE6BF9D}"/>
  </w:font>
  <w:font w:name="Bookman Old Style">
    <w:panose1 w:val="02050604050505020204"/>
    <w:charset w:val="00"/>
    <w:family w:val="roman"/>
    <w:pitch w:val="variable"/>
    <w:sig w:usb0="00000287" w:usb1="00000000" w:usb2="00000000" w:usb3="00000000" w:csb0="0000009F" w:csb1="00000000"/>
    <w:embedRegular r:id="rId10" w:fontKey="{7B6936B2-231E-4D47-AC51-B17418306A09}"/>
  </w:font>
  <w:font w:name="Helvetica Neue">
    <w:altName w:val="Sylfaen"/>
    <w:charset w:val="00"/>
    <w:family w:val="swiss"/>
    <w:pitch w:val="variable"/>
  </w:font>
  <w:font w:name="Arial Unicode MS">
    <w:altName w:val="Yu Gothic"/>
    <w:panose1 w:val="020B0604020202020204"/>
    <w:charset w:val="80"/>
    <w:family w:val="swiss"/>
    <w:pitch w:val="variable"/>
    <w:sig w:usb0="F7FFAFFF" w:usb1="E9DFFFFF" w:usb2="0000003F" w:usb3="00000000" w:csb0="003F01FF"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FE747" w14:textId="77777777" w:rsidR="0011730A" w:rsidRDefault="0011730A">
    <w:pPr>
      <w:spacing w:after="0" w:line="240" w:lineRule="auto"/>
      <w:jc w:val="center"/>
      <w:rPr>
        <w:rFonts w:ascii="Gilroy" w:hAnsi="Gilroy"/>
      </w:rPr>
    </w:pPr>
  </w:p>
  <w:p w14:paraId="62D855C0"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457CF" w14:textId="77777777" w:rsidR="00332FDC" w:rsidRDefault="00332FDC">
      <w:pPr>
        <w:spacing w:after="0" w:line="240" w:lineRule="auto"/>
      </w:pPr>
      <w:r>
        <w:separator/>
      </w:r>
    </w:p>
  </w:footnote>
  <w:footnote w:type="continuationSeparator" w:id="0">
    <w:p w14:paraId="5DB556A1" w14:textId="77777777" w:rsidR="00332FDC" w:rsidRDefault="00332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73E8"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55537920"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7E5AA58D"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205462"/>
    <w:rsid w:val="00207B9B"/>
    <w:rsid w:val="00212F3D"/>
    <w:rsid w:val="002203B2"/>
    <w:rsid w:val="0022385D"/>
    <w:rsid w:val="00232B60"/>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98F"/>
    <w:rsid w:val="003548DD"/>
    <w:rsid w:val="00355D70"/>
    <w:rsid w:val="00360160"/>
    <w:rsid w:val="00364497"/>
    <w:rsid w:val="00371F2C"/>
    <w:rsid w:val="003B18D2"/>
    <w:rsid w:val="003B3B42"/>
    <w:rsid w:val="003C46C0"/>
    <w:rsid w:val="003C5DDA"/>
    <w:rsid w:val="003C7005"/>
    <w:rsid w:val="003D04C5"/>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4E9A"/>
    <w:rsid w:val="007E79D6"/>
    <w:rsid w:val="007F4617"/>
    <w:rsid w:val="007F5EB1"/>
    <w:rsid w:val="007F62BB"/>
    <w:rsid w:val="00807B76"/>
    <w:rsid w:val="00817726"/>
    <w:rsid w:val="00824FDD"/>
    <w:rsid w:val="0085542E"/>
    <w:rsid w:val="00856B84"/>
    <w:rsid w:val="00875989"/>
    <w:rsid w:val="00875F68"/>
    <w:rsid w:val="00882EAC"/>
    <w:rsid w:val="00883620"/>
    <w:rsid w:val="00885058"/>
    <w:rsid w:val="00890634"/>
    <w:rsid w:val="008922C7"/>
    <w:rsid w:val="008974BD"/>
    <w:rsid w:val="008B02C8"/>
    <w:rsid w:val="008D12BD"/>
    <w:rsid w:val="008D3539"/>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2741D"/>
    <w:rsid w:val="00A323D8"/>
    <w:rsid w:val="00A43972"/>
    <w:rsid w:val="00A44159"/>
    <w:rsid w:val="00A63279"/>
    <w:rsid w:val="00A96159"/>
    <w:rsid w:val="00AA3E75"/>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89916"/>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606</Words>
  <Characters>3339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MTGH</cp:lastModifiedBy>
  <cp:revision>7</cp:revision>
  <cp:lastPrinted>2026-09-21T18:07:00Z</cp:lastPrinted>
  <dcterms:created xsi:type="dcterms:W3CDTF">2026-09-21T18:18:00Z</dcterms:created>
  <dcterms:modified xsi:type="dcterms:W3CDTF">2026-10-06T00:28:00Z</dcterms:modified>
</cp:coreProperties>
</file>