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Time Without an External Clock — v2.2</w:t>
      </w:r>
    </w:p>
    <w:p>
      <w:pPr>
        <w:pStyle w:val="Heading3"/>
      </w:pPr>
      <w:r>
        <w:rPr>
          <w:b w:val="0"/>
          <w:i w:val="0"/>
        </w:rPr>
        <w:t>A consolidated framework and research plan for the problem of time, governed by the Lighthouse (the Qur'an, logic, empirical evidence), with a real distinction between ground and creation</w:t>
      </w:r>
    </w:p>
    <w:p>
      <w:r>
        <w:rPr>
          <w:b/>
          <w:i w:val="0"/>
        </w:rPr>
        <w:t>Version 2.2 — consolidated statement.</w:t>
      </w:r>
      <w:r>
        <w:rPr>
          <w:b w:val="0"/>
          <w:i w:val="0"/>
        </w:rPr>
        <w:t xml:space="preserve"> Date: 14 October 2026 (v2.1 issued earlier the same day; v2.2 adds the verification and absorption of the quantum-combs manuscript, Rev. 2.8 — §10, §23.2 items 37–44); amended the same evening with §4.1, the Q-kernel — the Qur'anic reading of divine and human agency, counted on the full text, stated as axioms Q1–Q12 and machine-checked — §23.2 items 45–52, rule 11); and amended a second time, late the same evening, by a restoration audit of all five sources against this text — §23.2 items 53–62: the six-piece informational layer (§4.2), the full research, neuroscience and open-question registers (§19.1), reasons/repairs/reopening conditions (§6), two relations/two warrants, the moral order and </w:t>
      </w:r>
      <w:r>
        <w:rPr>
          <w:b w:val="0"/>
          <w:i/>
        </w:rPr>
        <w:t>maʿād</w:t>
      </w:r>
      <w:r>
        <w:rPr>
          <w:b w:val="0"/>
          <w:i w:val="0"/>
        </w:rPr>
        <w:t xml:space="preserve"> at band 0 (§1), the arrow candidates (§17.1), the mechanism question (§4.1, checks 8a–8d); and amended a third time on 15 October 2026 by the audit of two further documents — a point–circle derivation of the Māturīdī mechanism (rejected as entailment, kept as model; §4.1, checks 9a–9e, 34/34) and </w:t>
      </w:r>
      <w:r>
        <w:rPr>
          <w:b w:val="0"/>
          <w:i/>
        </w:rPr>
        <w:t>The Prime-Spectral Framework</w:t>
      </w:r>
      <w:r>
        <w:rPr>
          <w:b w:val="0"/>
          <w:i w:val="0"/>
        </w:rPr>
        <w:t xml:space="preserve"> (theorem layer verified 35/35, its thermalization verdict re-graded against the few-body benchmark, its clock-carries-no-arrow theorem recorded as support for Prop. 11.1; §11.9; §23.2 items 63–67); and a fourth time the same day by the sorting of a chat transcript proposing "the adele" as the QM–GR bridge (theorem layer verified 12/12 on Odlyzko's zeros; imagery graded; Hartnoll–Yang corrected; order shown to be Archimedean — §11.10; §23.2 items 68–72); and a fifth time the same day by the audit of a 90,000-word preprint on finite-state approximation by the author of Rev. 2.8 (exact layer verified 17/17 and the shipped programs reproduced; no physics content; its order presupposed; the withdrawn "epistemic asymptote" replaced by gap curves with finite thresholds — §10.6 addendum; §23.2 items 73–77); and a sixth time the same day by the sorting of a transcript asking what an account of time as </w:t>
      </w:r>
      <w:r>
        <w:rPr>
          <w:b w:val="0"/>
          <w:i/>
        </w:rPr>
        <w:t>output</w:t>
      </w:r>
      <w:r>
        <w:rPr>
          <w:b w:val="0"/>
          <w:i w:val="0"/>
        </w:rPr>
        <w:t xml:space="preserve"> would be (answered as the ledger of §9.4 — order, flow, duration, arrow, observer-level time, each with what it is output of; the simulation framing closed by the meta-time argument, §4.2; §23.2 items 78–82); and a seventh time the same day by a web search for further clues and needed material (the Zenodo author trail behind clues 5 and 8 triaged; the §22.2 arXiv identifiers machine-verified, one row corrected; 2025–26 results attached at §9.3, §11.2, §11.4, §17.3a, D-7 and G20; the author's Comment on retrodiction examined and set aside — §22.10; §23.2 items 83–89); and an eighth time the same day by the grading of four web articles put to it (zero, Bohm and a brain-centric interpretation, "Timeline Event Series": nothing borrowed as stated; the pilot-wave treatment of the problem of time added to the landscape and the ledger with its price — §7.3, §9.4; §22.11; §23.2 items 90–93); and a ninth time the same day by the grading of a web article proposing the thermodynamic arrow as an illusion of the Bayesian brain (rejected; the derivative status of the memory and records arrows stated at theorem grade — §17.1(a), N-1; §22.12; §23.2 items 94–96), and a tenth time the same day by a gap audit — a deeper web search over every open register (the Qur'an's vocabulary for creature-time entered §5 with a guard against the time-dilation reading of 22:47/70:4; the 2025–26 closed-universe observer results and the intrinsic-clock constructions, including the York-time crossed product where D-14's branches meet, entered §9.3, §11.4, §12.3 and the registers; a verification runner and a status dashboard added — §22.13; §23.2 items 97–105); and an eleventh time the same day by adjudication A-1 — the first of a separate lineage of adjudications, not a clue — of a dispute over a monitored-circuits manuscript by the author of clues 5 and 8 (both sides' numbers reproduced independently to L = 16; the paper's "x_σ/x_ε → 1/6" and the report's "R∞ = 0.194" both rejected as extrapolations of a crossover regime; the model shown to be parity-gated 3-state Potts with a second critical sector; then settled the same day by the thermodynamic-limit fixed point (VUMPS, χ ≤ 72): one transition at p_c = 0.3049(2), species and parity order lost together, weakly first-order most likely, not 3-state Potts — §22.14; §23.2 items 106–107, the first correcting the tenth amendment's headline to a three-part physics fill). And amended a twelfth time on 16 October 2026 by the A-1 v33 follow-up: headline class claims withdrawn; n! comparison and real-replica changeover made conditional; χ = 96 completed; tilted-Clifford SMC implemented and validated but coexistence left unresolved because genealogies collapse; the two-qubit fourth commutant corrected to rank 29; independent record/complexity scope errors corrected in the paper draft; 35 extension checks added — §22.14 addendum, §23.2 items 109–112. And amended a thirteenth time on 16 October 2026 by the A-1 method-selection and repository follow-up: validated Hermitian half-row transfer-MPS selected, resumable higher-chi states and explicit convergence/budget statuses; fourth Clifford rank-29 transfer and finite-size ladder, d=3 and n=4 pilots; feasibility gates; credential-free ordinary GitHub publication; 49 new transfer-extension checks, 246 total across ten suites — §22.14 continuation, §23.2 items 113–116. Status: working draft, audited. This document supersedes </w:t>
      </w:r>
      <w:r>
        <w:rPr>
          <w:b w:val="0"/>
          <w:i/>
        </w:rPr>
        <w:t>Time Without an External Clock v2.0</w:t>
      </w:r>
      <w:r>
        <w:rPr>
          <w:b w:val="0"/>
          <w:i w:val="0"/>
        </w:rPr>
        <w:t xml:space="preserve"> and incorporates </w:t>
      </w:r>
      <w:r>
        <w:rPr>
          <w:b w:val="0"/>
          <w:i/>
        </w:rPr>
        <w:t>The Lighthouse v1.0</w:t>
      </w:r>
      <w:r>
        <w:rPr>
          <w:b w:val="0"/>
          <w:i w:val="0"/>
        </w:rPr>
        <w:t xml:space="preserve"> as its governing constraint set (now v1.1, Part I). It also absorbs what survives of the two earlier documents (</w:t>
      </w:r>
      <w:r>
        <w:rPr>
          <w:b w:val="0"/>
          <w:i/>
        </w:rPr>
        <w:t>The Master Synthesis</w:t>
      </w:r>
      <w:r>
        <w:rPr>
          <w:b w:val="0"/>
          <w:i w:val="0"/>
        </w:rPr>
        <w:t xml:space="preserve">; </w:t>
      </w:r>
      <w:r>
        <w:rPr>
          <w:b w:val="0"/>
          <w:i/>
        </w:rPr>
        <w:t>The Lighthouse for Physics / Graded Polar Participationism</w:t>
      </w:r>
      <w:r>
        <w:rPr>
          <w:b w:val="0"/>
          <w:i w:val="0"/>
        </w:rPr>
        <w:t>), the four-turn audit dialogue of 14 October 2026, and the Rev. 2.8 manuscript that v2.0 had cited as its reference [10]. Every change from a source is recorded, with its reason and the criterion that forced it, in the consolidation record (§23).</w:t>
      </w:r>
    </w:p>
    <w:p>
      <w:r>
        <w:rPr>
          <w:b/>
          <w:i w:val="0"/>
        </w:rPr>
        <w:t>The governing rule.</w:t>
      </w:r>
      <w:r>
        <w:rPr>
          <w:b w:val="0"/>
          <w:i w:val="0"/>
        </w:rPr>
        <w:t xml:space="preserve"> Where the sources conflict, the Lighthouse governs. In particular: </w:t>
      </w:r>
      <w:r>
        <w:rPr>
          <w:b/>
          <w:i w:val="0"/>
        </w:rPr>
        <w:t>creation is really distinct from the ground.</w:t>
      </w:r>
      <w:r>
        <w:rPr>
          <w:b w:val="0"/>
          <w:i w:val="0"/>
        </w:rPr>
        <w:t xml:space="preserve"> The working assumption of the v2.0 plan — a non-dual, timeless Absolute of which the world is an appearance — is withdrawn. God is the ground on which everything depends and nothing is like Him (42:11); the created order is real, dependent, upheld at every moment (2:255; 112:2), lawful and measured (54:49; 55:7). No physical structure in this document pictures the ground, images the ground, or is the ground. Everything that the v2.0 plan derived from, or read into, non-duality has been either re-derived from physics, downgraded to a reading, or struck. The physics core of v2.0 survives, because — as v2.0 itself said — the metaphysics had been neutral evidence for it.</w:t>
      </w:r>
    </w:p>
    <w:p>
      <w:pPr>
        <w:spacing w:after="40"/>
        <w:pBdr>
          <w:bottom w:val="single" w:sz="6" w:space="1" w:color="999999"/>
        </w:pBdr>
      </w:pPr>
    </w:p>
    <w:p>
      <w:pPr>
        <w:pStyle w:val="Heading2"/>
      </w:pPr>
      <w:r>
        <w:rPr>
          <w:b w:val="0"/>
          <w:i w:val="0"/>
        </w:rPr>
        <w:t>§0 How to read this</w:t>
      </w:r>
    </w:p>
    <w:p>
      <w:r>
        <w:rPr>
          <w:b/>
          <w:i w:val="0"/>
        </w:rPr>
        <w:t>Four parts.</w:t>
      </w:r>
      <w:r>
        <w:rPr>
          <w:b w:val="0"/>
          <w:i w:val="0"/>
        </w:rPr>
        <w:t xml:space="preserve"> Part I is the governing framework: what an acceptable programme may and may not say, with the repairs the audit forced. Part II states the problem of time as it stands and what the metaphysics is permitted to contribute to it. Part III is the plan: the relational core, the formal no-go layer (corrected), the modular programme (re-anchored, and brought up to date with the 2022–2025 crossed-product results), the measure-first layer (new), the landscape, the dependency architecture and the work packages. Part IV is the registers: predictions, open questions, gaps, dead ends, citations, and the consolidation record.</w:t>
      </w:r>
    </w:p>
    <w:p>
      <w:r>
        <w:rPr>
          <w:b/>
          <w:i w:val="0"/>
        </w:rPr>
        <w:t>Three registers for every load-bearing physical claim</w:t>
      </w:r>
      <w:r>
        <w:rPr>
          <w:b w:val="0"/>
          <w:i w:val="0"/>
        </w:rPr>
        <w:t xml:space="preserve"> (inherited from v2.0 and kept as a global convention):</w:t>
      </w:r>
    </w:p>
    <w:p>
      <w:pPr>
        <w:pStyle w:val="ListBullet"/>
        <w:spacing w:after="60"/>
      </w:pPr>
      <w:r>
        <w:rPr>
          <w:b/>
          <w:i w:val="0"/>
        </w:rPr>
        <w:t>Theorem</w:t>
      </w:r>
      <w:r>
        <w:rPr>
          <w:b w:val="0"/>
          <w:i w:val="0"/>
        </w:rPr>
        <w:t xml:space="preserve"> — established mathematics or an established physical result, with a citation.</w:t>
      </w:r>
    </w:p>
    <w:p>
      <w:pPr>
        <w:pStyle w:val="ListBullet"/>
        <w:spacing w:after="60"/>
      </w:pPr>
      <w:r>
        <w:rPr>
          <w:b/>
          <w:i w:val="0"/>
        </w:rPr>
        <w:t>Conjecture</w:t>
      </w:r>
      <w:r>
        <w:rPr>
          <w:b w:val="0"/>
          <w:i w:val="0"/>
        </w:rPr>
        <w:t xml:space="preserve"> — a precise statement whose proof or test is open.</w:t>
      </w:r>
    </w:p>
    <w:p>
      <w:pPr>
        <w:pStyle w:val="ListBullet"/>
        <w:spacing w:after="60"/>
      </w:pPr>
      <w:r>
        <w:rPr>
          <w:b/>
          <w:i w:val="0"/>
        </w:rPr>
        <w:t>Interpretation</w:t>
      </w:r>
      <w:r>
        <w:rPr>
          <w:b w:val="0"/>
          <w:i w:val="0"/>
        </w:rPr>
        <w:t xml:space="preserve"> — a reading that guides the search and constrains nothing.</w:t>
      </w:r>
    </w:p>
    <w:p>
      <w:r>
        <w:rPr>
          <w:b w:val="0"/>
          <w:i w:val="0"/>
        </w:rPr>
        <w:t xml:space="preserve">The third is never presented as the first. Where a claim is physics but not mathematics (an experimental fact, a consensus), it is labelled </w:t>
      </w:r>
      <w:r>
        <w:rPr>
          <w:b/>
          <w:i w:val="0"/>
        </w:rPr>
        <w:t>established</w:t>
      </w:r>
      <w:r>
        <w:rPr>
          <w:b w:val="0"/>
          <w:i w:val="0"/>
        </w:rPr>
        <w:t xml:space="preserve">, </w:t>
      </w:r>
      <w:r>
        <w:rPr>
          <w:b/>
          <w:i w:val="0"/>
        </w:rPr>
        <w:t>strong consensus</w:t>
      </w:r>
      <w:r>
        <w:rPr>
          <w:b w:val="0"/>
          <w:i w:val="0"/>
        </w:rPr>
        <w:t xml:space="preserve">, or </w:t>
      </w:r>
      <w:r>
        <w:rPr>
          <w:b/>
          <w:i w:val="0"/>
        </w:rPr>
        <w:t>partial</w:t>
      </w:r>
      <w:r>
        <w:rPr>
          <w:b w:val="0"/>
          <w:i w:val="0"/>
        </w:rPr>
        <w:t>, and never promoted.</w:t>
      </w:r>
    </w:p>
    <w:p>
      <w:r>
        <w:rPr>
          <w:b/>
          <w:i w:val="0"/>
        </w:rPr>
        <w:t>Four grades for every statement of the framework</w:t>
      </w:r>
      <w:r>
        <w:rPr>
          <w:b w:val="0"/>
          <w:i w:val="0"/>
        </w:rPr>
        <w:t xml:space="preserve"> (inherited from the Lighthouse):</w:t>
      </w:r>
    </w:p>
    <w:p>
      <w:pPr>
        <w:pStyle w:val="ListBullet"/>
        <w:spacing w:after="60"/>
      </w:pPr>
      <w:r>
        <w:rPr>
          <w:b/>
          <w:i w:val="0"/>
        </w:rPr>
        <w:t>[C] Constraint</w:t>
      </w:r>
      <w:r>
        <w:rPr>
          <w:b w:val="0"/>
          <w:i w:val="0"/>
        </w:rPr>
        <w:t xml:space="preserve"> — must not be violated anywhere in a programme built on this map.</w:t>
      </w:r>
    </w:p>
    <w:p>
      <w:pPr>
        <w:pStyle w:val="ListBullet"/>
        <w:spacing w:after="60"/>
      </w:pPr>
      <w:r>
        <w:rPr>
          <w:b/>
          <w:i w:val="0"/>
        </w:rPr>
        <w:t>[H] Heuristic</w:t>
      </w:r>
      <w:r>
        <w:rPr>
          <w:b w:val="0"/>
          <w:i w:val="0"/>
        </w:rPr>
        <w:t xml:space="preserve"> — points the search; may be wrong; revised on evidence.</w:t>
      </w:r>
    </w:p>
    <w:p>
      <w:pPr>
        <w:pStyle w:val="ListBullet"/>
        <w:spacing w:after="60"/>
      </w:pPr>
      <w:r>
        <w:rPr>
          <w:b/>
          <w:i w:val="0"/>
        </w:rPr>
        <w:t>[P] Open question</w:t>
      </w:r>
      <w:r>
        <w:rPr>
          <w:b w:val="0"/>
          <w:i w:val="0"/>
        </w:rPr>
        <w:t xml:space="preserve"> — unknown; kept visible; may not be quietly filled.</w:t>
      </w:r>
    </w:p>
    <w:p>
      <w:pPr>
        <w:pStyle w:val="ListBullet"/>
        <w:spacing w:after="60"/>
      </w:pPr>
      <w:r>
        <w:rPr>
          <w:b/>
          <w:i w:val="0"/>
        </w:rPr>
        <w:t>[F] Forbidden</w:t>
      </w:r>
      <w:r>
        <w:rPr>
          <w:b w:val="0"/>
          <w:i w:val="0"/>
        </w:rPr>
        <w:t xml:space="preserve"> — do not enter without new evidence; the only reopening condition is stated.</w:t>
      </w:r>
    </w:p>
    <w:p>
      <w:r>
        <w:rPr>
          <w:b/>
          <w:i w:val="0"/>
        </w:rPr>
        <w:t>Stable identifiers.</w:t>
      </w:r>
      <w:r>
        <w:rPr>
          <w:b w:val="0"/>
          <w:i w:val="0"/>
        </w:rPr>
        <w:t xml:space="preserve"> Open questions </w:t>
      </w:r>
      <w:r>
        <w:rPr>
          <w:b/>
          <w:i w:val="0"/>
        </w:rPr>
        <w:t>P1–P15</w:t>
      </w:r>
      <w:r>
        <w:rPr>
          <w:b w:val="0"/>
          <w:i w:val="0"/>
        </w:rPr>
        <w:t xml:space="preserve">; predictions </w:t>
      </w:r>
      <w:r>
        <w:rPr>
          <w:b/>
          <w:i w:val="0"/>
        </w:rPr>
        <w:t>D-1–D-14</w:t>
      </w:r>
      <w:r>
        <w:rPr>
          <w:b w:val="0"/>
          <w:i w:val="0"/>
        </w:rPr>
        <w:t xml:space="preserve">; research questions </w:t>
      </w:r>
      <w:r>
        <w:rPr>
          <w:b/>
          <w:i w:val="0"/>
        </w:rPr>
        <w:t>RQ-1–RQ-9</w:t>
      </w:r>
      <w:r>
        <w:rPr>
          <w:b w:val="0"/>
          <w:i w:val="0"/>
        </w:rPr>
        <w:t xml:space="preserve"> (physics) and </w:t>
      </w:r>
      <w:r>
        <w:rPr>
          <w:b/>
          <w:i w:val="0"/>
        </w:rPr>
        <w:t>N-1–N-7</w:t>
      </w:r>
      <w:r>
        <w:rPr>
          <w:b w:val="0"/>
          <w:i w:val="0"/>
        </w:rPr>
        <w:t xml:space="preserve"> (neuroscience); gaps </w:t>
      </w:r>
      <w:r>
        <w:rPr>
          <w:b/>
          <w:i w:val="0"/>
        </w:rPr>
        <w:t>G1–G20</w:t>
      </w:r>
      <w:r>
        <w:rPr>
          <w:b w:val="0"/>
          <w:i w:val="0"/>
        </w:rPr>
        <w:t xml:space="preserve">; atoms </w:t>
      </w:r>
      <w:r>
        <w:rPr>
          <w:b/>
          <w:i w:val="0"/>
        </w:rPr>
        <w:t>A1–A9</w:t>
      </w:r>
      <w:r>
        <w:rPr>
          <w:b w:val="0"/>
          <w:i w:val="0"/>
        </w:rPr>
        <w:t xml:space="preserve">; glues </w:t>
      </w:r>
      <w:r>
        <w:rPr>
          <w:b/>
          <w:i w:val="0"/>
        </w:rPr>
        <w:t>GL-1–GL-6</w:t>
      </w:r>
      <w:r>
        <w:rPr>
          <w:b w:val="0"/>
          <w:i w:val="0"/>
        </w:rPr>
        <w:t xml:space="preserve"> (renamed from v2.0's "G1–G5" to end the collision with the gap register); placeholders </w:t>
      </w:r>
      <w:r>
        <w:rPr>
          <w:b/>
          <w:i w:val="0"/>
        </w:rPr>
        <w:t>PH-1–PH-3</w:t>
      </w:r>
      <w:r>
        <w:rPr>
          <w:b w:val="0"/>
          <w:i w:val="0"/>
        </w:rPr>
        <w:t xml:space="preserve">; work packages </w:t>
      </w:r>
      <w:r>
        <w:rPr>
          <w:b/>
          <w:i w:val="0"/>
        </w:rPr>
        <w:t>WP0–WP7</w:t>
      </w:r>
      <w:r>
        <w:rPr>
          <w:b w:val="0"/>
          <w:i w:val="0"/>
        </w:rPr>
        <w:t>. Identifiers from the sources are preserved wherever the item survives; renamings are listed in §23.</w:t>
      </w:r>
    </w:p>
    <w:p>
      <w:r>
        <w:rPr>
          <w:b/>
          <w:i w:val="0"/>
        </w:rPr>
        <w:t>Lexical discipline [C].</w:t>
      </w:r>
      <w:r>
        <w:rPr>
          <w:b w:val="0"/>
          <w:i w:val="0"/>
        </w:rPr>
        <w:t xml:space="preserve"> Five terms in these documents carried more than one sense, and several errors in the sources were produced by sliding between senses. §5 fixes the senses and tags them. In particular, </w:t>
      </w:r>
      <w:r>
        <w:rPr>
          <w:b w:val="0"/>
          <w:i/>
        </w:rPr>
        <w:t>measure</w:t>
      </w:r>
      <w:r>
        <w:rPr>
          <w:b w:val="0"/>
          <w:i w:val="0"/>
        </w:rPr>
        <w:t xml:space="preserve"> is always tagged </w:t>
      </w:r>
      <w:r>
        <w:rPr>
          <w:b/>
          <w:i w:val="0"/>
        </w:rPr>
        <w:t>M1</w:t>
      </w:r>
      <w:r>
        <w:rPr>
          <w:b w:val="0"/>
          <w:i w:val="0"/>
        </w:rPr>
        <w:t xml:space="preserve"> (determination, </w:t>
      </w:r>
      <w:r>
        <w:rPr>
          <w:b w:val="0"/>
          <w:i/>
        </w:rPr>
        <w:t>qadar</w:t>
      </w:r>
      <w:r>
        <w:rPr>
          <w:b w:val="0"/>
          <w:i w:val="0"/>
        </w:rPr>
        <w:t xml:space="preserve">), </w:t>
      </w:r>
      <w:r>
        <w:rPr>
          <w:b/>
          <w:i w:val="0"/>
        </w:rPr>
        <w:t>M2</w:t>
      </w:r>
      <w:r>
        <w:rPr>
          <w:b w:val="0"/>
          <w:i w:val="0"/>
        </w:rPr>
        <w:t xml:space="preserve"> (a weighting over possibilities — a probability measure, a quantum state), or </w:t>
      </w:r>
      <w:r>
        <w:rPr>
          <w:b/>
          <w:i w:val="0"/>
        </w:rPr>
        <w:t>M3</w:t>
      </w:r>
      <w:r>
        <w:rPr>
          <w:b w:val="0"/>
          <w:i w:val="0"/>
        </w:rPr>
        <w:t xml:space="preserve"> (metric measure — volume, scale, discreteness). </w:t>
      </w:r>
      <w:r>
        <w:rPr>
          <w:b w:val="0"/>
          <w:i/>
        </w:rPr>
        <w:t>Intrinsic</w:t>
      </w:r>
      <w:r>
        <w:rPr>
          <w:b w:val="0"/>
          <w:i w:val="0"/>
        </w:rPr>
        <w:t xml:space="preserve"> is always </w:t>
      </w:r>
      <w:r>
        <w:rPr>
          <w:b/>
          <w:i w:val="0"/>
        </w:rPr>
        <w:t>I1</w:t>
      </w:r>
      <w:r>
        <w:rPr>
          <w:b w:val="0"/>
          <w:i w:val="0"/>
        </w:rPr>
        <w:t xml:space="preserve"> (what it is like) or </w:t>
      </w:r>
      <w:r>
        <w:rPr>
          <w:b/>
          <w:i w:val="0"/>
        </w:rPr>
        <w:t>I2</w:t>
      </w:r>
      <w:r>
        <w:rPr>
          <w:b w:val="0"/>
          <w:i w:val="0"/>
        </w:rPr>
        <w:t xml:space="preserve"> (the actual outcome). </w:t>
      </w:r>
      <w:r>
        <w:rPr>
          <w:b w:val="0"/>
          <w:i/>
        </w:rPr>
        <w:t>Time</w:t>
      </w:r>
      <w:r>
        <w:rPr>
          <w:b w:val="0"/>
          <w:i w:val="0"/>
        </w:rPr>
        <w:t xml:space="preserve"> is always </w:t>
      </w:r>
      <w:r>
        <w:rPr>
          <w:b/>
          <w:i w:val="0"/>
        </w:rPr>
        <w:t>label</w:t>
      </w:r>
      <w:r>
        <w:rPr>
          <w:b w:val="0"/>
          <w:i w:val="0"/>
        </w:rPr>
        <w:t xml:space="preserve">, </w:t>
      </w:r>
      <w:r>
        <w:rPr>
          <w:b/>
          <w:i w:val="0"/>
        </w:rPr>
        <w:t>order</w:t>
      </w:r>
      <w:r>
        <w:rPr>
          <w:b w:val="0"/>
          <w:i w:val="0"/>
        </w:rPr>
        <w:t xml:space="preserve">, or </w:t>
      </w:r>
      <w:r>
        <w:rPr>
          <w:b/>
          <w:i w:val="0"/>
        </w:rPr>
        <w:t>duration</w:t>
      </w:r>
      <w:r>
        <w:rPr>
          <w:b w:val="0"/>
          <w:i w:val="0"/>
        </w:rPr>
        <w:t>.</w:t>
      </w:r>
    </w:p>
    <w:p>
      <w:pPr>
        <w:spacing w:after="40"/>
        <w:pBdr>
          <w:bottom w:val="single" w:sz="6" w:space="1" w:color="999999"/>
        </w:pBdr>
      </w:pPr>
    </w:p>
    <w:p>
      <w:pPr>
        <w:pStyle w:val="Heading2"/>
      </w:pPr>
      <w:r>
        <w:rPr>
          <w:b w:val="0"/>
          <w:i w:val="0"/>
        </w:rPr>
        <w:t>Summary in one page</w:t>
      </w:r>
    </w:p>
    <w:p>
      <w:r>
        <w:rPr>
          <w:b/>
          <w:i w:val="0"/>
        </w:rPr>
        <w:t>The problem.</w:t>
      </w:r>
      <w:r>
        <w:rPr>
          <w:b w:val="0"/>
          <w:i w:val="0"/>
        </w:rPr>
        <w:t xml:space="preserve"> Quantum theory writes its basic equation with an external, universal, classical time parameter. General relativity has no such parameter: coordinate time is a gauge label, causal order is invariant, and duration is a path-dependent functional read by a clock. Canonical quantization of a closed universe turns this into the Wheeler–DeWitt constraint ĤΨ = 0, in which no time appears, the gauge-invariant observables are constants, there is no agreed inner product, and a superposition of geometries is a superposition of causal structures with no shared "before" and "after." Nothing in this document solves this. The field's working answer — time is relational and emergent, recovered as correlations with physical clocks inside a stationary whole — is adopted as the preferred shape, with its open problems (which clock; inequivalent quantum theories for different clocks; no global clock; recovery of classical spacetime; ordering versus passage) kept visible.</w:t>
      </w:r>
    </w:p>
    <w:p>
      <w:r>
        <w:rPr>
          <w:b/>
          <w:i w:val="0"/>
        </w:rPr>
        <w:t>What the metaphysics contributes, and only this.</w:t>
      </w:r>
      <w:r>
        <w:rPr>
          <w:b w:val="0"/>
          <w:i w:val="0"/>
        </w:rPr>
        <w:t xml:space="preserve"> Constraints: no God-as-clock, no God-as-field, no gaps filled with the divine; time belongs to the created order and the ground is prior in being, not in time; the created order is closed </w:t>
      </w:r>
      <w:r>
        <w:rPr>
          <w:b w:val="0"/>
          <w:i/>
        </w:rPr>
        <w:t>as physics</w:t>
      </w:r>
      <w:r>
        <w:rPr>
          <w:b w:val="0"/>
          <w:i w:val="0"/>
        </w:rPr>
        <w:t xml:space="preserve"> (no external physical clock) and dependent </w:t>
      </w:r>
      <w:r>
        <w:rPr>
          <w:b w:val="0"/>
          <w:i/>
        </w:rPr>
        <w:t>metaphysically</w:t>
      </w:r>
      <w:r>
        <w:rPr>
          <w:b w:val="0"/>
          <w:i w:val="0"/>
        </w:rPr>
        <w:t xml:space="preserve"> (a grounding, not a clock). Permissions: the created state is contingent, so a selected state and a privileged clock are admissible — physics must earn them, not assume them. Prohibitions on itself: no dissolution of the problem by re-description; no verse yields a mechanism; no structure of physics is identified with the ground.</w:t>
      </w:r>
    </w:p>
    <w:p>
      <w:r>
        <w:rPr>
          <w:b/>
          <w:i w:val="0"/>
        </w:rPr>
        <w:t>What the plan does.</w:t>
      </w:r>
      <w:r>
        <w:rPr>
          <w:b w:val="0"/>
          <w:i w:val="0"/>
        </w:rPr>
        <w:t xml:space="preserve"> It keeps the relational core (Page–Wootters, the Trinity, quantum reference frames) and the modular programme (Tomita–Takesaki flow as candidate time; the Connes cocycle as the transformation between clocks), repairs three errors in v2.0's formal core, verifies the one result v2.0 had taken on report (the no-adjoint obstruction — now a theorem in finite dimensions, and, by its own author's account, a theorem about normalization rather than about time), and brings the modular programme up to date: since 2022, adjoining a clock to the type III₁ algebra of quantum field theory — the crossed product by the modular flow — yields type II algebras with a trace, an entropy, and (in de Sitter) a distinguished maximum-entropy state. That work is </w:t>
      </w:r>
      <w:r>
        <w:rPr>
          <w:b w:val="0"/>
          <w:i/>
        </w:rPr>
        <w:t>the plan's own title carried out</w:t>
      </w:r>
      <w:r>
        <w:rPr>
          <w:b w:val="0"/>
          <w:i w:val="0"/>
        </w:rPr>
        <w:t>, it bridges the plan's relational and modular layers, and it changes the honest status of the type question, the clock-ambiguity question, and the state-selection question.</w:t>
      </w:r>
    </w:p>
    <w:p>
      <w:r>
        <w:rPr>
          <w:b/>
          <w:i w:val="0"/>
        </w:rPr>
        <w:t>The one new structural claim.</w:t>
      </w:r>
      <w:r>
        <w:rPr>
          <w:b w:val="0"/>
          <w:i w:val="0"/>
        </w:rPr>
        <w:t xml:space="preserve"> </w:t>
      </w:r>
      <w:r>
        <w:rPr>
          <w:b w:val="0"/>
          <w:i/>
        </w:rPr>
        <w:t>Measure precedes duration</w:t>
      </w:r>
      <w:r>
        <w:rPr>
          <w:b w:val="0"/>
          <w:i w:val="0"/>
        </w:rPr>
        <w:t xml:space="preserve"> — the Lighthouse's central heuristic — has three exact physical instances: a Lorentzian metric is causal order plus a volume measure (M3); a clock requires a scale, so a scale-free world has order but no duration (M3); and a state on a noncommutative algebra determines a canonical flow, so a measure (M2) determines a time — which is the thermal time hypothesis, exactly. In the third form the clock ambiguity </w:t>
      </w:r>
      <w:r>
        <w:rPr>
          <w:b w:val="0"/>
          <w:i/>
        </w:rPr>
        <w:t>is</w:t>
      </w:r>
      <w:r>
        <w:rPr>
          <w:b w:val="0"/>
          <w:i w:val="0"/>
        </w:rPr>
        <w:t xml:space="preserve"> the measure ambiguity, and the Lighthouse's two open questions "time's emergence" (P2) and "which measure" (P3) are one question. This is a conjecture about structure, not a result, and it is the plan's organizing bet.</w:t>
      </w:r>
    </w:p>
    <w:p>
      <w:r>
        <w:rPr>
          <w:b/>
          <w:i w:val="0"/>
        </w:rPr>
        <w:t>What could fail.</w:t>
      </w:r>
      <w:r>
        <w:rPr>
          <w:b w:val="0"/>
          <w:i w:val="0"/>
        </w:rPr>
        <w:t xml:space="preserve"> Fourteen predictions with falsifiers (§18); eight work packages (WP0–WP7) with go/no-go criteria (§15); twenty registered gaps (§20). The plan predicts no new particle, no new number, and no quantum-gravity signal. It predicts the shape of the final theory, and names the result that would show the shape wrong.</w:t>
      </w:r>
    </w:p>
    <w:p>
      <w:r>
        <w:rPr>
          <w:b/>
          <w:i w:val="0"/>
        </w:rPr>
        <w:t>Status dashboard</w:t>
      </w:r>
      <w:r>
        <w:rPr>
          <w:b w:val="0"/>
          <w:i w:val="0"/>
        </w:rPr>
        <w:t xml:space="preserve"> </w:t>
      </w:r>
      <w:r>
        <w:rPr>
          <w:b w:val="0"/>
          <w:i/>
        </w:rPr>
        <w:t>(added 15 October 2026, tenth amendment; counts taken from §18–§21 as they stand; the registers govern where they differ).</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Register</w:t>
            </w:r>
          </w:p>
        </w:tc>
        <w:tc>
          <w:tcPr>
            <w:tcW w:type="dxa" w:w="3249"/>
            <w:shd w:val="clear" w:color="auto" w:fill="E8ECF2"/>
          </w:tcPr>
          <w:p>
            <w:pPr>
              <w:spacing w:after="40"/>
            </w:pPr>
            <w:r/>
            <w:r>
              <w:rPr>
                <w:b/>
                <w:i w:val="0"/>
                <w:sz w:val="18"/>
              </w:rPr>
              <w:t>Count</w:t>
            </w:r>
          </w:p>
        </w:tc>
        <w:tc>
          <w:tcPr>
            <w:tcW w:type="dxa" w:w="3249"/>
            <w:shd w:val="clear" w:color="auto" w:fill="E8ECF2"/>
          </w:tcPr>
          <w:p>
            <w:pPr>
              <w:spacing w:after="40"/>
            </w:pPr>
            <w:r/>
            <w:r>
              <w:rPr>
                <w:b/>
                <w:i w:val="0"/>
                <w:sz w:val="18"/>
              </w:rPr>
              <w:t>Where they stand</w:t>
            </w:r>
          </w:p>
        </w:tc>
      </w:tr>
      <w:tr>
        <w:tc>
          <w:tcPr>
            <w:tcW w:type="dxa" w:w="3249"/>
          </w:tcPr>
          <w:p>
            <w:pPr>
              <w:spacing w:after="40"/>
            </w:pPr>
            <w:r/>
            <w:r>
              <w:rPr>
                <w:b w:val="0"/>
                <w:i w:val="0"/>
                <w:sz w:val="18"/>
              </w:rPr>
              <w:t>Predictions D-1–D-14</w:t>
            </w:r>
          </w:p>
        </w:tc>
        <w:tc>
          <w:tcPr>
            <w:tcW w:type="dxa" w:w="3249"/>
          </w:tcPr>
          <w:p>
            <w:pPr>
              <w:spacing w:after="40"/>
            </w:pPr>
            <w:r/>
            <w:r>
              <w:rPr>
                <w:b w:val="0"/>
                <w:i w:val="0"/>
                <w:sz w:val="18"/>
              </w:rPr>
              <w:t>14</w:t>
            </w:r>
          </w:p>
        </w:tc>
        <w:tc>
          <w:tcPr>
            <w:tcW w:type="dxa" w:w="3249"/>
          </w:tcPr>
          <w:p>
            <w:pPr>
              <w:spacing w:after="40"/>
            </w:pPr>
            <w:r/>
            <w:r>
              <w:rPr>
                <w:b w:val="0"/>
                <w:i w:val="0"/>
                <w:sz w:val="18"/>
              </w:rPr>
              <w:t>Strong: D-2, D-5, D-7, D-8 · Moderate–high: D-12 · Moderate: D-1, D-3, D-6, D-9, D-10, D-11, D-14 · Weak–moderate: D-4, D-13 · Cashed into theorems or evidence so far: D-7 (Diósi–Penrose excluded), D-10 (Born measure unique), D-11 (ingredients exist, not one inequality) · None falsified; D-14 strengthened (item 100)</w:t>
            </w:r>
          </w:p>
        </w:tc>
      </w:tr>
      <w:tr>
        <w:tc>
          <w:tcPr>
            <w:tcW w:type="dxa" w:w="3249"/>
          </w:tcPr>
          <w:p>
            <w:pPr>
              <w:spacing w:after="40"/>
            </w:pPr>
            <w:r/>
            <w:r>
              <w:rPr>
                <w:b w:val="0"/>
                <w:i w:val="0"/>
                <w:sz w:val="18"/>
              </w:rPr>
              <w:t>Open questions P1–P15</w:t>
            </w:r>
          </w:p>
        </w:tc>
        <w:tc>
          <w:tcPr>
            <w:tcW w:type="dxa" w:w="3249"/>
          </w:tcPr>
          <w:p>
            <w:pPr>
              <w:spacing w:after="40"/>
            </w:pPr>
            <w:r/>
            <w:r>
              <w:rPr>
                <w:b w:val="0"/>
                <w:i w:val="0"/>
                <w:sz w:val="18"/>
              </w:rPr>
              <w:t>14 live (P12 unused)</w:t>
            </w:r>
          </w:p>
        </w:tc>
        <w:tc>
          <w:tcPr>
            <w:tcW w:type="dxa" w:w="3249"/>
          </w:tcPr>
          <w:p>
            <w:pPr>
              <w:spacing w:after="40"/>
            </w:pPr>
            <w:r/>
            <w:r>
              <w:rPr>
                <w:b w:val="0"/>
                <w:i w:val="0"/>
                <w:sz w:val="18"/>
              </w:rPr>
              <w:t xml:space="preserve">Declared boundary: P1 · Joined: P2 + P3 under Conjecture M · Progressed: P7, P15 (one half answered by construction) · The largest conceptual gap: </w:t>
            </w:r>
            <w:r>
              <w:rPr>
                <w:b/>
                <w:i w:val="0"/>
                <w:sz w:val="18"/>
              </w:rPr>
              <w:t>P10</w:t>
            </w:r>
            <w:r>
              <w:rPr>
                <w:b w:val="0"/>
                <w:i w:val="0"/>
                <w:sz w:val="18"/>
              </w:rPr>
              <w:t>, the dictionary from gradation (M1) to measurement (M2/M3) — still vocabulary, not evidence</w:t>
            </w:r>
          </w:p>
        </w:tc>
      </w:tr>
      <w:tr>
        <w:tc>
          <w:tcPr>
            <w:tcW w:type="dxa" w:w="3249"/>
          </w:tcPr>
          <w:p>
            <w:pPr>
              <w:spacing w:after="40"/>
            </w:pPr>
            <w:r/>
            <w:r>
              <w:rPr>
                <w:b w:val="0"/>
                <w:i w:val="0"/>
                <w:sz w:val="18"/>
              </w:rPr>
              <w:t>Gaps G1–G20</w:t>
            </w:r>
          </w:p>
        </w:tc>
        <w:tc>
          <w:tcPr>
            <w:tcW w:type="dxa" w:w="3249"/>
          </w:tcPr>
          <w:p>
            <w:pPr>
              <w:spacing w:after="40"/>
            </w:pPr>
            <w:r/>
            <w:r>
              <w:rPr>
                <w:b w:val="0"/>
                <w:i w:val="0"/>
                <w:sz w:val="18"/>
              </w:rPr>
              <w:t>20</w:t>
            </w:r>
          </w:p>
        </w:tc>
        <w:tc>
          <w:tcPr>
            <w:tcW w:type="dxa" w:w="3249"/>
          </w:tcPr>
          <w:p>
            <w:pPr>
              <w:spacing w:after="40"/>
            </w:pPr>
            <w:r/>
            <w:r>
              <w:rPr>
                <w:b w:val="0"/>
                <w:i w:val="0"/>
                <w:sz w:val="18"/>
              </w:rPr>
              <w:t>Resolved or void: G3, G11 · Replaced or restated with a fill: G1, G7, G8, G12, G14 · Candidate fill: G4, G15 · Open with a work package: G2, G5, G6, G9, G10, G13, G16, G17, G18, G19 · Registered, not filled: G20 · Blocking today: G8, G9, G10, G19</w:t>
            </w:r>
          </w:p>
        </w:tc>
      </w:tr>
      <w:tr>
        <w:tc>
          <w:tcPr>
            <w:tcW w:type="dxa" w:w="3249"/>
          </w:tcPr>
          <w:p>
            <w:pPr>
              <w:spacing w:after="40"/>
            </w:pPr>
            <w:r/>
            <w:r>
              <w:rPr>
                <w:b w:val="0"/>
                <w:i w:val="0"/>
                <w:sz w:val="18"/>
              </w:rPr>
              <w:t>Work packages WP0–WP7</w:t>
            </w:r>
          </w:p>
        </w:tc>
        <w:tc>
          <w:tcPr>
            <w:tcW w:type="dxa" w:w="3249"/>
          </w:tcPr>
          <w:p>
            <w:pPr>
              <w:spacing w:after="40"/>
            </w:pPr>
            <w:r/>
            <w:r>
              <w:rPr>
                <w:b w:val="0"/>
                <w:i w:val="0"/>
                <w:sz w:val="18"/>
              </w:rPr>
              <w:t>8</w:t>
            </w:r>
          </w:p>
        </w:tc>
        <w:tc>
          <w:tcPr>
            <w:tcW w:type="dxa" w:w="3249"/>
          </w:tcPr>
          <w:p>
            <w:pPr>
              <w:spacing w:after="40"/>
            </w:pPr>
            <w:r/>
            <w:r>
              <w:rPr>
                <w:b w:val="0"/>
                <w:i w:val="0"/>
                <w:sz w:val="18"/>
              </w:rPr>
              <w:t xml:space="preserve">Done in part: WP3 step 1 (20/20) · Started: WP0 (absorb 2022–26), WP1 · Oldest unfinished verification: </w:t>
            </w:r>
            <w:r>
              <w:rPr>
                <w:b/>
                <w:i w:val="0"/>
                <w:sz w:val="18"/>
              </w:rPr>
              <w:t>WP3 step 2</w:t>
            </w:r>
            <w:r>
              <w:rPr>
                <w:b w:val="0"/>
                <w:i w:val="0"/>
                <w:sz w:val="18"/>
              </w:rPr>
              <w:t>, the appendix proofs C.8–C.28 of Rev. 2.8</w:t>
            </w:r>
          </w:p>
        </w:tc>
      </w:tr>
      <w:tr>
        <w:tc>
          <w:tcPr>
            <w:tcW w:type="dxa" w:w="3249"/>
          </w:tcPr>
          <w:p>
            <w:pPr>
              <w:spacing w:after="40"/>
            </w:pPr>
            <w:r/>
            <w:r>
              <w:rPr>
                <w:b w:val="0"/>
                <w:i w:val="0"/>
                <w:sz w:val="18"/>
              </w:rPr>
              <w:t>Dead ends</w:t>
            </w:r>
          </w:p>
        </w:tc>
        <w:tc>
          <w:tcPr>
            <w:tcW w:type="dxa" w:w="3249"/>
          </w:tcPr>
          <w:p>
            <w:pPr>
              <w:spacing w:after="40"/>
            </w:pPr>
            <w:r/>
            <w:r>
              <w:rPr>
                <w:b w:val="0"/>
                <w:i w:val="0"/>
                <w:sz w:val="18"/>
              </w:rPr>
              <w:t>18</w:t>
            </w:r>
          </w:p>
        </w:tc>
        <w:tc>
          <w:tcPr>
            <w:tcW w:type="dxa" w:w="3249"/>
          </w:tcPr>
          <w:p>
            <w:pPr>
              <w:spacing w:after="40"/>
            </w:pPr>
            <w:r/>
            <w:r>
              <w:rPr>
                <w:b w:val="0"/>
                <w:i w:val="0"/>
                <w:sz w:val="18"/>
              </w:rPr>
              <w:t>None reopened by any clue or search since v2.1</w:t>
            </w:r>
          </w:p>
        </w:tc>
      </w:tr>
      <w:tr>
        <w:tc>
          <w:tcPr>
            <w:tcW w:type="dxa" w:w="3249"/>
          </w:tcPr>
          <w:p>
            <w:pPr>
              <w:spacing w:after="40"/>
            </w:pPr>
            <w:r/>
            <w:r>
              <w:rPr>
                <w:b w:val="0"/>
                <w:i w:val="0"/>
                <w:sz w:val="18"/>
              </w:rPr>
              <w:t>Verification suite</w:t>
            </w:r>
          </w:p>
        </w:tc>
        <w:tc>
          <w:tcPr>
            <w:tcW w:type="dxa" w:w="3249"/>
          </w:tcPr>
          <w:p>
            <w:pPr>
              <w:spacing w:after="40"/>
            </w:pPr>
            <w:r/>
            <w:r>
              <w:rPr>
                <w:b w:val="0"/>
                <w:i w:val="0"/>
                <w:sz w:val="18"/>
              </w:rPr>
              <w:t>10 counted suites, 246 checks</w:t>
            </w:r>
          </w:p>
        </w:tc>
        <w:tc>
          <w:tcPr>
            <w:tcW w:type="dxa" w:w="3249"/>
          </w:tcPr>
          <w:p>
            <w:pPr>
              <w:spacing w:after="40"/>
            </w:pPr>
            <w:r/>
            <w:r>
              <w:rPr>
                <w:b w:val="0"/>
                <w:i w:val="0"/>
                <w:sz w:val="18"/>
              </w:rPr>
              <w:t xml:space="preserve">16 Oct 2026: fresh integrated driver passed 246/246, exit 0; log </w:t>
            </w:r>
            <w:r>
              <w:rPr>
                <w:rFonts w:ascii="Consolas" w:hAnsi="Consolas" w:eastAsia="Consolas" w:cs="Consolas"/>
                <w:b w:val="0"/>
                <w:i w:val="0"/>
                <w:sz w:val="18"/>
              </w:rPr>
              <w:t>v2.2/verify/run_all_transition_2026-10-16-final.log</w:t>
            </w:r>
            <w:r>
              <w:rPr>
                <w:b w:val="0"/>
                <w:i w:val="0"/>
                <w:sz w:val="18"/>
              </w:rPr>
              <w:t>. Opfibration 20, R7 15, Q-kernel 34, primon 35, adelic 12, BST 17, clock 12, replica 17, v33 35, transfer extension 49. Long production data are stored, not rerun by the suite. Counts validate stated finite identities, implementation contracts and regressions, not all manuscript theorems, thermodynamic convergence or a transition-order verdict</w:t>
            </w:r>
          </w:p>
        </w:tc>
      </w:tr>
      <w:tr>
        <w:tc>
          <w:tcPr>
            <w:tcW w:type="dxa" w:w="3249"/>
          </w:tcPr>
          <w:p>
            <w:pPr>
              <w:spacing w:after="40"/>
            </w:pPr>
            <w:r/>
            <w:r>
              <w:rPr>
                <w:b w:val="0"/>
                <w:i w:val="0"/>
                <w:sz w:val="18"/>
              </w:rPr>
              <w:t>Consolidation</w:t>
            </w:r>
          </w:p>
        </w:tc>
        <w:tc>
          <w:tcPr>
            <w:tcW w:type="dxa" w:w="3249"/>
          </w:tcPr>
          <w:p>
            <w:pPr>
              <w:spacing w:after="40"/>
            </w:pPr>
            <w:r/>
            <w:r>
              <w:rPr>
                <w:b w:val="0"/>
                <w:i w:val="0"/>
                <w:sz w:val="18"/>
              </w:rPr>
              <w:t>15 source lineages, 116 audit items</w:t>
            </w:r>
          </w:p>
        </w:tc>
        <w:tc>
          <w:tcPr>
            <w:tcW w:type="dxa" w:w="3249"/>
          </w:tcPr>
          <w:p>
            <w:pPr>
              <w:spacing w:after="40"/>
            </w:pPr>
            <w:r/>
            <w:r>
              <w:rPr>
                <w:b w:val="0"/>
                <w:i w:val="0"/>
                <w:sz w:val="18"/>
              </w:rPr>
              <w:t>Grades changed in Part I or II by the clues, searches or A-1 follow-up: none. A-1 remains an adjudication; clue 13 remains unassigned</w:t>
            </w:r>
          </w:p>
        </w:tc>
      </w:tr>
    </w:tbl>
    <w:p>
      <w:pPr>
        <w:spacing w:after="80"/>
      </w:pPr>
    </w:p>
    <w:p>
      <w:r>
        <w:rPr>
          <w:b/>
          <w:i w:val="0"/>
        </w:rPr>
        <w:t>The five things the plan bets on</w:t>
      </w:r>
      <w:r>
        <w:rPr>
          <w:b w:val="0"/>
          <w:i w:val="0"/>
        </w:rPr>
        <w:t xml:space="preserve">, in one line each: time is an </w:t>
      </w:r>
      <w:r>
        <w:rPr>
          <w:b w:val="0"/>
          <w:i/>
        </w:rPr>
        <w:t>output</w:t>
      </w:r>
      <w:r>
        <w:rPr>
          <w:b w:val="0"/>
          <w:i w:val="0"/>
        </w:rPr>
        <w:t xml:space="preserve"> — of a split (order), of a state (flow), of a scale (duration), of a contingent low-entropy condition (arrow) — never a driver (§9.4); the clock is inside the algebra and its choice is physical (§11.4, P15); measure precedes duration in three exact senses that Conjecture M says are one (§12); facts are absolute and actualization is therefore nonlocal, with the Born distribution owed, not assumed (§16, G20); and the low-entropy condition is lawful, not brute (D-8, A9).</w:t>
      </w:r>
    </w:p>
    <w:p>
      <w:pPr>
        <w:spacing w:after="40"/>
        <w:pBdr>
          <w:bottom w:val="single" w:sz="6" w:space="1" w:color="999999"/>
        </w:pBdr>
      </w:pPr>
    </w:p>
    <w:p>
      <w:pPr>
        <w:pStyle w:val="Heading1"/>
      </w:pPr>
      <w:r>
        <w:rPr>
          <w:b w:val="0"/>
          <w:i w:val="0"/>
        </w:rPr>
        <w:t>Part I — The governing framework (Lighthouse v1.1)</w:t>
      </w:r>
    </w:p>
    <w:p>
      <w:r>
        <w:rPr>
          <w:b w:val="0"/>
          <w:i w:val="0"/>
        </w:rPr>
        <w:t>Part I restates Lighthouse v1.0 in condensed form, with the audit's repairs applied. Every [C] and [F] of v1.0 is retained in substance; where the wording changed, §23 says why. Readers who hold v1.0 may read only §4 (the engine, repaired), §5 (lexical discipline, new), and the additions to §6.</w:t>
      </w:r>
    </w:p>
    <w:p>
      <w:pPr>
        <w:pStyle w:val="Heading2"/>
      </w:pPr>
      <w:r>
        <w:rPr>
          <w:b w:val="0"/>
          <w:i w:val="0"/>
        </w:rPr>
        <w:t>§1 Reality, plainly stated</w:t>
      </w:r>
    </w:p>
    <w:p>
      <w:r>
        <w:rPr>
          <w:b w:val="0"/>
          <w:i w:val="0"/>
        </w:rPr>
        <w:t>There is one reality. At its root is God — not a component of the world, not a force or a field among others, but the ground on which everything else depends; nothing is like Him (42:11). Everything other than the ground is created: real, active, never self-sufficient, dependent on the ground at every moment and not only at its first (</w:t>
      </w:r>
      <w:r>
        <w:rPr>
          <w:b w:val="0"/>
          <w:i/>
        </w:rPr>
        <w:t>al-Qayyūm</w:t>
      </w:r>
      <w:r>
        <w:rPr>
          <w:b w:val="0"/>
          <w:i w:val="0"/>
        </w:rPr>
        <w:t xml:space="preserve">, 2:255; </w:t>
      </w:r>
      <w:r>
        <w:rPr>
          <w:b w:val="0"/>
          <w:i/>
        </w:rPr>
        <w:t>al-Ṣamad</w:t>
      </w:r>
      <w:r>
        <w:rPr>
          <w:b w:val="0"/>
          <w:i w:val="0"/>
        </w:rPr>
        <w:t>, 112:2). The created order is lawful and measured (54:49; 55:7); layered, with real levels; polar, in the disciplined sense of §4; informational at the level of its structure [H]; personal at the root; and it has an inside — it is not exhausted by its measurable face (57:3). Its structure is knowable in part by observation and never exhaustively; some things are marked, inside the revelation, as beyond knowing (17:85).</w:t>
      </w:r>
    </w:p>
    <w:p>
      <w:r>
        <w:rPr>
          <w:b/>
          <w:i w:val="0"/>
        </w:rPr>
        <w:t>Its characteristics</w:t>
      </w:r>
      <w:r>
        <w:rPr>
          <w:b w:val="0"/>
          <w:i w:val="0"/>
        </w:rPr>
        <w:t xml:space="preserve"> (grades as in v1.0):</w:t>
      </w:r>
    </w:p>
    <w:p>
      <w:pPr>
        <w:spacing w:after="60"/>
        <w:ind w:left="510" w:hanging="340"/>
      </w:pPr>
      <w:r>
        <w:rPr>
          <w:b w:val="0"/>
          <w:i w:val="0"/>
        </w:rPr>
        <w:t xml:space="preserve">1.  </w:t>
      </w:r>
      <w:r>
        <w:rPr>
          <w:b/>
          <w:i w:val="0"/>
        </w:rPr>
        <w:t>One at the root, and not composite there.</w:t>
      </w:r>
      <w:r>
        <w:rPr>
          <w:b w:val="0"/>
          <w:i w:val="0"/>
        </w:rPr>
        <w:t xml:space="preserve"> The ground has no parts (112). "One" does not mean "the only thing that exists": the creation is real. It means one ground, one dependence, one order.</w:t>
      </w:r>
    </w:p>
    <w:p>
      <w:pPr>
        <w:spacing w:after="60"/>
        <w:ind w:left="510" w:hanging="340"/>
      </w:pPr>
      <w:r>
        <w:rPr>
          <w:b w:val="0"/>
          <w:i w:val="0"/>
        </w:rPr>
        <w:t xml:space="preserve">2.  </w:t>
      </w:r>
      <w:r>
        <w:rPr>
          <w:b/>
          <w:i w:val="0"/>
        </w:rPr>
        <w:t>Ground and creation are not two causes at one level.</w:t>
      </w:r>
      <w:r>
        <w:rPr>
          <w:b w:val="0"/>
          <w:i w:val="0"/>
        </w:rPr>
        <w:t xml:space="preserve"> God creates all things (39:62); the creature's act is genuinely its own and genuinely grounded. The best-supported reading is </w:t>
      </w:r>
      <w:r>
        <w:rPr>
          <w:b/>
          <w:i w:val="0"/>
        </w:rPr>
        <w:t>layered concurrence with a real distinction</w:t>
      </w:r>
      <w:r>
        <w:rPr>
          <w:b w:val="0"/>
          <w:i w:val="0"/>
        </w:rPr>
        <w:t>. Neither pure occasionalism nor pure autonomy survives the text at the level of first principles. When a model seems to need two sufficient causes at one level: look deeper, not double.</w:t>
      </w:r>
    </w:p>
    <w:p>
      <w:pPr>
        <w:spacing w:after="60"/>
        <w:ind w:left="510" w:hanging="340"/>
      </w:pPr>
      <w:r>
        <w:rPr>
          <w:b w:val="0"/>
          <w:i w:val="0"/>
        </w:rPr>
        <w:t xml:space="preserve">3.  </w:t>
      </w:r>
      <w:r>
        <w:rPr>
          <w:b/>
          <w:i w:val="0"/>
        </w:rPr>
        <w:t>Dependence is continuous.</w:t>
      </w:r>
      <w:r>
        <w:rPr>
          <w:b w:val="0"/>
          <w:i w:val="0"/>
        </w:rPr>
        <w:t xml:space="preserve"> The world is upheld (2:255), not set going and left.</w:t>
      </w:r>
    </w:p>
    <w:p>
      <w:pPr>
        <w:spacing w:after="60"/>
        <w:ind w:left="510" w:hanging="340"/>
      </w:pPr>
      <w:r>
        <w:rPr>
          <w:b w:val="0"/>
          <w:i w:val="0"/>
        </w:rPr>
        <w:t xml:space="preserve">4.  </w:t>
      </w:r>
      <w:r>
        <w:rPr>
          <w:b/>
          <w:i w:val="0"/>
        </w:rPr>
        <w:t>Lawful and measured.</w:t>
      </w:r>
      <w:r>
        <w:rPr>
          <w:b w:val="0"/>
          <w:i w:val="0"/>
        </w:rPr>
        <w:t xml:space="preserve"> Everything by measure (54:49) and in balance (55:7); the divine pattern does not change (33:62); the world is not play (21:16). Structural corollary, held at heuristic level: no brute facts (§18, D-8, D-9).</w:t>
      </w:r>
    </w:p>
    <w:p>
      <w:pPr>
        <w:spacing w:after="60"/>
        <w:ind w:left="510" w:hanging="340"/>
      </w:pPr>
      <w:r>
        <w:rPr>
          <w:b w:val="0"/>
          <w:i w:val="0"/>
        </w:rPr>
        <w:t xml:space="preserve">5.  </w:t>
      </w:r>
      <w:r>
        <w:rPr>
          <w:b/>
          <w:i w:val="0"/>
        </w:rPr>
        <w:t>Layered, with real levels and graded being.</w:t>
      </w:r>
      <w:r>
        <w:rPr>
          <w:b w:val="0"/>
          <w:i w:val="0"/>
        </w:rPr>
        <w:t xml:space="preserve"> Ground → manifestation → structure → world → life → mind → norm. Levels are real; each is grounded in the one above without competing with it; none is final.</w:t>
      </w:r>
    </w:p>
    <w:p>
      <w:pPr>
        <w:spacing w:after="60"/>
        <w:ind w:left="510" w:hanging="340"/>
      </w:pPr>
      <w:r>
        <w:rPr>
          <w:b w:val="0"/>
          <w:i w:val="0"/>
        </w:rPr>
        <w:t xml:space="preserve">6.  </w:t>
      </w:r>
      <w:r>
        <w:rPr>
          <w:b/>
          <w:i w:val="0"/>
        </w:rPr>
        <w:t>Polar.</w:t>
      </w:r>
      <w:r>
        <w:rPr>
          <w:b w:val="0"/>
          <w:i w:val="0"/>
        </w:rPr>
        <w:t xml:space="preserve"> Each admissible axis of §4 is one reality under two poles that constitute rather than compete; on every axis the ground is prior in being, the manifestation prior in appearing.</w:t>
      </w:r>
    </w:p>
    <w:p>
      <w:pPr>
        <w:spacing w:after="60"/>
        <w:ind w:left="510" w:hanging="340"/>
      </w:pPr>
      <w:r>
        <w:rPr>
          <w:b w:val="0"/>
          <w:i w:val="0"/>
        </w:rPr>
        <w:t xml:space="preserve">7.  </w:t>
      </w:r>
      <w:r>
        <w:rPr>
          <w:b/>
          <w:i w:val="0"/>
        </w:rPr>
        <w:t>Informational at the level of structure</w:t>
      </w:r>
      <w:r>
        <w:rPr>
          <w:b w:val="0"/>
          <w:i w:val="0"/>
        </w:rPr>
        <w:t xml:space="preserve"> [H]. Finite information density, redundancy and error correction, level-relative rendering, an interface between knower and known. Anchored in the Qur'anic vocabulary — </w:t>
      </w:r>
      <w:r>
        <w:rPr>
          <w:b w:val="0"/>
          <w:i/>
        </w:rPr>
        <w:t>qadar</w:t>
      </w:r>
      <w:r>
        <w:rPr>
          <w:b w:val="0"/>
          <w:i w:val="0"/>
        </w:rPr>
        <w:t xml:space="preserve">, </w:t>
      </w:r>
      <w:r>
        <w:rPr>
          <w:b w:val="0"/>
          <w:i/>
        </w:rPr>
        <w:t>ʿilm</w:t>
      </w:r>
      <w:r>
        <w:rPr>
          <w:b w:val="0"/>
          <w:i w:val="0"/>
        </w:rPr>
        <w:t xml:space="preserve">, </w:t>
      </w:r>
      <w:r>
        <w:rPr>
          <w:b w:val="0"/>
          <w:i/>
        </w:rPr>
        <w:t>ḥifẓ</w:t>
      </w:r>
      <w:r>
        <w:rPr>
          <w:b w:val="0"/>
          <w:i w:val="0"/>
        </w:rPr>
        <w:t xml:space="preserve">, </w:t>
      </w:r>
      <w:r>
        <w:rPr>
          <w:b w:val="0"/>
          <w:i/>
        </w:rPr>
        <w:t>lawḥ maḥfūẓ</w:t>
      </w:r>
      <w:r>
        <w:rPr>
          <w:b w:val="0"/>
          <w:i w:val="0"/>
        </w:rPr>
        <w:t xml:space="preserve">, </w:t>
      </w:r>
      <w:r>
        <w:rPr>
          <w:b w:val="0"/>
          <w:i/>
        </w:rPr>
        <w:t>kitāb</w:t>
      </w:r>
      <w:r>
        <w:rPr>
          <w:b w:val="0"/>
          <w:i w:val="0"/>
        </w:rPr>
        <w:t xml:space="preserve">, </w:t>
      </w:r>
      <w:r>
        <w:rPr>
          <w:b w:val="0"/>
          <w:i/>
        </w:rPr>
        <w:t>kun</w:t>
      </w:r>
      <w:r>
        <w:rPr>
          <w:b w:val="0"/>
          <w:i w:val="0"/>
        </w:rPr>
        <w:t xml:space="preserve"> — which supplies terms, not derivations.</w:t>
      </w:r>
    </w:p>
    <w:p>
      <w:pPr>
        <w:spacing w:after="60"/>
        <w:ind w:left="510" w:hanging="340"/>
      </w:pPr>
      <w:r>
        <w:rPr>
          <w:b w:val="0"/>
          <w:i w:val="0"/>
        </w:rPr>
        <w:t xml:space="preserve">8.  </w:t>
      </w:r>
      <w:r>
        <w:rPr>
          <w:b/>
          <w:i w:val="0"/>
        </w:rPr>
        <w:t>Intelligible — a book, not a program</w:t>
      </w:r>
      <w:r>
        <w:rPr>
          <w:b w:val="0"/>
          <w:i w:val="0"/>
        </w:rPr>
        <w:t xml:space="preserve"> [H]. </w:t>
      </w:r>
      <w:r>
        <w:rPr>
          <w:b w:val="0"/>
          <w:i/>
        </w:rPr>
        <w:t>Kun</w:t>
      </w:r>
      <w:r>
        <w:rPr>
          <w:b w:val="0"/>
          <w:i w:val="0"/>
        </w:rPr>
        <w:t xml:space="preserve"> (36:82) is speech, not execution; the cosmos is </w:t>
      </w:r>
      <w:r>
        <w:rPr>
          <w:b w:val="0"/>
          <w:i/>
        </w:rPr>
        <w:t>bi-l-ḥaqq</w:t>
      </w:r>
      <w:r>
        <w:rPr>
          <w:b w:val="0"/>
          <w:i w:val="0"/>
        </w:rPr>
        <w:t xml:space="preserve"> (6:73). That is why mathematics reaches it.</w:t>
      </w:r>
    </w:p>
    <w:p>
      <w:pPr>
        <w:spacing w:after="60"/>
        <w:ind w:left="510" w:hanging="340"/>
      </w:pPr>
      <w:r>
        <w:rPr>
          <w:b w:val="0"/>
          <w:i w:val="0"/>
        </w:rPr>
        <w:t xml:space="preserve">9.  </w:t>
      </w:r>
      <w:r>
        <w:rPr>
          <w:b/>
          <w:i w:val="0"/>
        </w:rPr>
        <w:t>Personal at the root; value is not an illusion.</w:t>
      </w:r>
      <w:r>
        <w:rPr>
          <w:b w:val="0"/>
          <w:i w:val="0"/>
        </w:rPr>
        <w:t xml:space="preserve"> The ground is not inert: living, knowing, willing, speaking (</w:t>
      </w:r>
      <w:r>
        <w:rPr>
          <w:b w:val="0"/>
          <w:i/>
        </w:rPr>
        <w:t>al-Ḥayy al-Qayyūm</w:t>
      </w:r>
      <w:r>
        <w:rPr>
          <w:b w:val="0"/>
          <w:i w:val="0"/>
        </w:rPr>
        <w:t xml:space="preserve">, 2:255; </w:t>
      </w:r>
      <w:r>
        <w:rPr>
          <w:b w:val="0"/>
          <w:i/>
        </w:rPr>
        <w:t>kun</w:t>
      </w:r>
      <w:r>
        <w:rPr>
          <w:b w:val="0"/>
          <w:i w:val="0"/>
        </w:rPr>
        <w:t xml:space="preserve">, 36:82; 6:59) — the active attributes that §4.1 states as axioms (Q6, the two wills; Q8, knowledge). Norms are real and not reducible to facts. How norm is grounded is open (P6); that it is grounded is a constraint. </w:t>
      </w:r>
      <w:r>
        <w:rPr>
          <w:b w:val="0"/>
          <w:i/>
        </w:rPr>
        <w:t>Restored from the Master Synthesis §VII (§23.2, item 54):</w:t>
      </w:r>
      <w:r>
        <w:rPr>
          <w:b w:val="0"/>
          <w:i w:val="0"/>
        </w:rPr>
        <w:t xml:space="preserve"> </w:t>
      </w:r>
      <w:r>
        <w:rPr>
          <w:b/>
          <w:i w:val="0"/>
        </w:rPr>
        <w:t>the moral order is real at the ultimate level</w:t>
      </w:r>
      <w:r>
        <w:rPr>
          <w:b w:val="0"/>
          <w:i w:val="0"/>
        </w:rPr>
        <w:t xml:space="preserve"> — judgment and recompense are not theatrical (21:47; 99:7–8; 3:182), and God wrongs no one (4:40; 10:44; Q5). The document takes no position on the moral order beyond what the text says, and reads no physics off it.</w:t>
      </w:r>
    </w:p>
    <w:p>
      <w:pPr>
        <w:spacing w:after="60"/>
        <w:ind w:left="510" w:hanging="340"/>
      </w:pPr>
      <w:r>
        <w:rPr>
          <w:b w:val="0"/>
          <w:i w:val="0"/>
        </w:rPr>
        <w:t xml:space="preserve">10.  </w:t>
      </w:r>
      <w:r>
        <w:rPr>
          <w:b/>
          <w:i w:val="0"/>
        </w:rPr>
        <w:t>It has an inside.</w:t>
      </w:r>
      <w:r>
        <w:rPr>
          <w:b w:val="0"/>
          <w:i w:val="0"/>
        </w:rPr>
        <w:t xml:space="preserve"> What physics describes is the relational, structural aspect; the intrinsic aspect in sense </w:t>
      </w:r>
      <w:r>
        <w:rPr>
          <w:b/>
          <w:i w:val="0"/>
        </w:rPr>
        <w:t>I1</w:t>
      </w:r>
      <w:r>
        <w:rPr>
          <w:b w:val="0"/>
          <w:i w:val="0"/>
        </w:rPr>
        <w:t xml:space="preserve"> (§5) is what it is like to be that structure — received, graded, grounded in divine knowledge. The </w:t>
      </w:r>
      <w:r>
        <w:rPr>
          <w:b w:val="0"/>
          <w:i/>
        </w:rPr>
        <w:t>rūḥ</w:t>
      </w:r>
      <w:r>
        <w:rPr>
          <w:b w:val="0"/>
          <w:i w:val="0"/>
        </w:rPr>
        <w:t xml:space="preserve"> is marked beyond us (17:85).</w:t>
      </w:r>
    </w:p>
    <w:p>
      <w:pPr>
        <w:spacing w:after="60"/>
        <w:ind w:left="510" w:hanging="340"/>
      </w:pPr>
      <w:r>
        <w:rPr>
          <w:b w:val="0"/>
          <w:i w:val="0"/>
        </w:rPr>
        <w:t xml:space="preserve">11.  </w:t>
      </w:r>
      <w:r>
        <w:rPr>
          <w:b/>
          <w:i w:val="0"/>
        </w:rPr>
        <w:t>Purposive, not play</w:t>
      </w:r>
      <w:r>
        <w:rPr>
          <w:b w:val="0"/>
          <w:i w:val="0"/>
        </w:rPr>
        <w:t xml:space="preserve"> (21:16) — </w:t>
      </w:r>
      <w:r>
        <w:rPr>
          <w:b/>
          <w:i w:val="0"/>
        </w:rPr>
        <w:t>and with an end.</w:t>
      </w:r>
      <w:r>
        <w:rPr>
          <w:b w:val="0"/>
          <w:i w:val="0"/>
        </w:rPr>
        <w:t xml:space="preserve"> </w:t>
      </w:r>
      <w:r>
        <w:rPr>
          <w:b w:val="0"/>
          <w:i/>
        </w:rPr>
        <w:t>Maʿād</w:t>
      </w:r>
      <w:r>
        <w:rPr>
          <w:b w:val="0"/>
          <w:i w:val="0"/>
        </w:rPr>
        <w:t xml:space="preserve">: the return (39:7), the renewal of creation (21:104), the resurrection of the body (22:7; 36:78–79) are affirmed at band 0 [C] and carry no physics. What its end will be belongs to the revelation's register; physics may neither read a calendar off it nor deny it a place. The Master Synthesis (§IX) inferred from </w:t>
      </w:r>
      <w:r>
        <w:rPr>
          <w:b w:val="0"/>
          <w:i/>
        </w:rPr>
        <w:t>maʿād</w:t>
      </w:r>
      <w:r>
        <w:rPr>
          <w:b w:val="0"/>
          <w:i w:val="0"/>
        </w:rPr>
        <w:t xml:space="preserve"> that the arrow of time "is structurally oriented, not merely statistical"; v1.0 withdrew the inference and §17.1(b) states why: a direction affirmed in the first-principles register may not be entered as a physical premise (§6, items 2, 10, 14). The affirmation is restored here; the inference is not (§23.2, item 54).</w:t>
      </w:r>
    </w:p>
    <w:p>
      <w:r>
        <w:rPr>
          <w:b/>
          <w:i w:val="0"/>
        </w:rPr>
        <w:t>Two relations, two warrants [C]</w:t>
      </w:r>
      <w:r>
        <w:rPr>
          <w:b w:val="0"/>
          <w:i w:val="0"/>
        </w:rPr>
        <w:t xml:space="preserve"> </w:t>
      </w:r>
      <w:r>
        <w:rPr>
          <w:b w:val="0"/>
          <w:i/>
        </w:rPr>
        <w:t>(restored from the Master Synthesis §II and GPP §3; §23.2, item 53).</w:t>
      </w:r>
      <w:r>
        <w:rPr>
          <w:b w:val="0"/>
          <w:i w:val="0"/>
        </w:rPr>
        <w:t xml:space="preserve"> The dependence of the world on God contains two relations that must not be collapsed. </w:t>
      </w:r>
      <w:r>
        <w:rPr>
          <w:b/>
          <w:i w:val="0"/>
        </w:rPr>
        <w:t>Grounding</w:t>
      </w:r>
      <w:r>
        <w:rPr>
          <w:b w:val="0"/>
          <w:i w:val="0"/>
        </w:rPr>
        <w:t xml:space="preserve"> — ground → created order, the informational order at its foundation — is metaphysical: argued, not measured. </w:t>
      </w:r>
      <w:r>
        <w:rPr>
          <w:b/>
          <w:i w:val="0"/>
        </w:rPr>
        <w:t>Emergence</w:t>
      </w:r>
      <w:r>
        <w:rPr>
          <w:b w:val="0"/>
          <w:i w:val="0"/>
        </w:rPr>
        <w:t xml:space="preserve"> — informational order → geometry, time, causation — is physical: modelled, tested, revised. Physics addresses the second and cannot address the first. Confusing them produces both over-claim (physics "confirming" or "refuting" the ground) and under-claim (declaring emergence ill-posed because the whole depends on God). The rule is already at work in §2 (jurisdictions), in §3 rule 7 and in §8 (the override applied); it is named here because the v2.0 plan's "dissolution track" was exactly this confusion (§6, item 16).</w:t>
      </w:r>
    </w:p>
    <w:p>
      <w:r>
        <w:rPr>
          <w:b/>
          <w:i w:val="0"/>
        </w:rPr>
        <w:t>What the account is not</w:t>
      </w:r>
      <w:r>
        <w:rPr>
          <w:b w:val="0"/>
          <w:i w:val="0"/>
        </w:rPr>
        <w:t xml:space="preserve"> </w:t>
      </w:r>
      <w:r>
        <w:rPr>
          <w:b w:val="0"/>
          <w:i/>
        </w:rPr>
        <w:t>(restored from GPP §VIII, with the kernel's results attached; §23.2, item 55).</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View</w:t>
            </w:r>
          </w:p>
        </w:tc>
        <w:tc>
          <w:tcPr>
            <w:tcW w:type="dxa" w:w="3249"/>
            <w:shd w:val="clear" w:color="auto" w:fill="E8ECF2"/>
          </w:tcPr>
          <w:p>
            <w:pPr>
              <w:spacing w:after="40"/>
            </w:pPr>
            <w:r/>
            <w:r>
              <w:rPr>
                <w:b/>
                <w:i w:val="0"/>
                <w:sz w:val="18"/>
              </w:rPr>
              <w:t>Relation to this account</w:t>
            </w:r>
          </w:p>
        </w:tc>
        <w:tc>
          <w:tcPr>
            <w:tcW w:type="dxa" w:w="3249"/>
            <w:shd w:val="clear" w:color="auto" w:fill="E8ECF2"/>
          </w:tcPr>
          <w:p>
            <w:pPr>
              <w:spacing w:after="40"/>
            </w:pPr>
            <w:r/>
            <w:r>
              <w:rPr>
                <w:b/>
                <w:i w:val="0"/>
                <w:sz w:val="18"/>
              </w:rPr>
              <w:t>Where decided</w:t>
            </w:r>
          </w:p>
        </w:tc>
      </w:tr>
      <w:tr>
        <w:tc>
          <w:tcPr>
            <w:tcW w:type="dxa" w:w="3249"/>
          </w:tcPr>
          <w:p>
            <w:pPr>
              <w:spacing w:after="40"/>
            </w:pPr>
            <w:r/>
            <w:r>
              <w:rPr>
                <w:b w:val="0"/>
                <w:i w:val="0"/>
                <w:sz w:val="18"/>
              </w:rPr>
              <w:t>Physicalism</w:t>
            </w:r>
          </w:p>
        </w:tc>
        <w:tc>
          <w:tcPr>
            <w:tcW w:type="dxa" w:w="3249"/>
          </w:tcPr>
          <w:p>
            <w:pPr>
              <w:spacing w:after="40"/>
            </w:pPr>
            <w:r/>
            <w:r>
              <w:rPr>
                <w:b w:val="0"/>
                <w:i w:val="0"/>
                <w:sz w:val="18"/>
              </w:rPr>
              <w:t>Rejected: there is a ground beyond the physical, and the physical is emergent</w:t>
            </w:r>
          </w:p>
        </w:tc>
        <w:tc>
          <w:tcPr>
            <w:tcW w:type="dxa" w:w="3249"/>
          </w:tcPr>
          <w:p>
            <w:pPr>
              <w:spacing w:after="40"/>
            </w:pPr>
            <w:r/>
            <w:r>
              <w:rPr>
                <w:b w:val="0"/>
                <w:i w:val="0"/>
                <w:sz w:val="18"/>
              </w:rPr>
              <w:t>§1; §2</w:t>
            </w:r>
          </w:p>
        </w:tc>
      </w:tr>
      <w:tr>
        <w:tc>
          <w:tcPr>
            <w:tcW w:type="dxa" w:w="3249"/>
          </w:tcPr>
          <w:p>
            <w:pPr>
              <w:spacing w:after="40"/>
            </w:pPr>
            <w:r/>
            <w:r>
              <w:rPr>
                <w:b w:val="0"/>
                <w:i w:val="0"/>
                <w:sz w:val="18"/>
              </w:rPr>
              <w:t>Flat monism; pantheism; the identity reading</w:t>
            </w:r>
          </w:p>
        </w:tc>
        <w:tc>
          <w:tcPr>
            <w:tcW w:type="dxa" w:w="3249"/>
          </w:tcPr>
          <w:p>
            <w:pPr>
              <w:spacing w:after="40"/>
            </w:pPr>
            <w:r/>
            <w:r>
              <w:rPr>
                <w:b w:val="0"/>
                <w:i w:val="0"/>
                <w:sz w:val="18"/>
              </w:rPr>
              <w:t>Rejected: the distinction is real (Q9); identity is unsatisfiable with 37:96 + 112:3 (checks 3a–3c)</w:t>
            </w:r>
          </w:p>
        </w:tc>
        <w:tc>
          <w:tcPr>
            <w:tcW w:type="dxa" w:w="3249"/>
          </w:tcPr>
          <w:p>
            <w:pPr>
              <w:spacing w:after="40"/>
            </w:pPr>
            <w:r/>
            <w:r>
              <w:rPr>
                <w:b w:val="0"/>
                <w:i w:val="0"/>
                <w:sz w:val="18"/>
              </w:rPr>
              <w:t>§4.1</w:t>
            </w:r>
          </w:p>
        </w:tc>
      </w:tr>
      <w:tr>
        <w:tc>
          <w:tcPr>
            <w:tcW w:type="dxa" w:w="3249"/>
          </w:tcPr>
          <w:p>
            <w:pPr>
              <w:spacing w:after="40"/>
            </w:pPr>
            <w:r/>
            <w:r>
              <w:rPr>
                <w:b w:val="0"/>
                <w:i w:val="0"/>
                <w:sz w:val="18"/>
              </w:rPr>
              <w:t>Substance dualism</w:t>
            </w:r>
          </w:p>
        </w:tc>
        <w:tc>
          <w:tcPr>
            <w:tcW w:type="dxa" w:w="3249"/>
          </w:tcPr>
          <w:p>
            <w:pPr>
              <w:spacing w:after="40"/>
            </w:pPr>
            <w:r/>
            <w:r>
              <w:rPr>
                <w:b w:val="0"/>
                <w:i w:val="0"/>
                <w:sz w:val="18"/>
              </w:rPr>
              <w:t>Rejected: one created order, dependent at every moment — not a second self-standing substance beside God (Q1, Q9, Q11)</w:t>
            </w:r>
          </w:p>
        </w:tc>
        <w:tc>
          <w:tcPr>
            <w:tcW w:type="dxa" w:w="3249"/>
          </w:tcPr>
          <w:p>
            <w:pPr>
              <w:spacing w:after="40"/>
            </w:pPr>
            <w:r/>
            <w:r>
              <w:rPr>
                <w:b w:val="0"/>
                <w:i w:val="0"/>
                <w:sz w:val="18"/>
              </w:rPr>
              <w:t>§1, items 1–3</w:t>
            </w:r>
          </w:p>
        </w:tc>
      </w:tr>
      <w:tr>
        <w:tc>
          <w:tcPr>
            <w:tcW w:type="dxa" w:w="3249"/>
          </w:tcPr>
          <w:p>
            <w:pPr>
              <w:spacing w:after="40"/>
            </w:pPr>
            <w:r/>
            <w:r>
              <w:rPr>
                <w:b w:val="0"/>
                <w:i w:val="0"/>
                <w:sz w:val="18"/>
              </w:rPr>
              <w:t>Occasionalism</w:t>
            </w:r>
          </w:p>
        </w:tc>
        <w:tc>
          <w:tcPr>
            <w:tcW w:type="dxa" w:w="3249"/>
          </w:tcPr>
          <w:p>
            <w:pPr>
              <w:spacing w:after="40"/>
            </w:pPr>
            <w:r/>
            <w:r>
              <w:rPr>
                <w:b w:val="0"/>
                <w:i w:val="0"/>
                <w:sz w:val="18"/>
              </w:rPr>
              <w:t>Rejected: creatures are real causes (Q2); the competition premise is unsatisfiable with the verses (checks 2a–2c, 5c)</w:t>
            </w:r>
          </w:p>
        </w:tc>
        <w:tc>
          <w:tcPr>
            <w:tcW w:type="dxa" w:w="3249"/>
          </w:tcPr>
          <w:p>
            <w:pPr>
              <w:spacing w:after="40"/>
            </w:pPr>
            <w:r/>
            <w:r>
              <w:rPr>
                <w:b w:val="0"/>
                <w:i w:val="0"/>
                <w:sz w:val="18"/>
              </w:rPr>
              <w:t>§4.1</w:t>
            </w:r>
          </w:p>
        </w:tc>
      </w:tr>
      <w:tr>
        <w:tc>
          <w:tcPr>
            <w:tcW w:type="dxa" w:w="3249"/>
          </w:tcPr>
          <w:p>
            <w:pPr>
              <w:spacing w:after="40"/>
            </w:pPr>
            <w:r/>
            <w:r>
              <w:rPr>
                <w:b w:val="0"/>
                <w:i w:val="0"/>
                <w:sz w:val="18"/>
              </w:rPr>
              <w:t>Deism; mere conservation</w:t>
            </w:r>
          </w:p>
        </w:tc>
        <w:tc>
          <w:tcPr>
            <w:tcW w:type="dxa" w:w="3249"/>
          </w:tcPr>
          <w:p>
            <w:pPr>
              <w:spacing w:after="40"/>
            </w:pPr>
            <w:r/>
            <w:r>
              <w:rPr>
                <w:b w:val="0"/>
                <w:i w:val="0"/>
                <w:sz w:val="18"/>
              </w:rPr>
              <w:t>Rejected: dependence is continuous (item 3; Q1, Q11)</w:t>
            </w:r>
          </w:p>
        </w:tc>
        <w:tc>
          <w:tcPr>
            <w:tcW w:type="dxa" w:w="3249"/>
          </w:tcPr>
          <w:p>
            <w:pPr>
              <w:spacing w:after="40"/>
            </w:pPr>
            <w:r/>
            <w:r>
              <w:rPr>
                <w:b w:val="0"/>
                <w:i w:val="0"/>
                <w:sz w:val="18"/>
              </w:rPr>
              <w:t>§1</w:t>
            </w:r>
          </w:p>
        </w:tc>
      </w:tr>
      <w:tr>
        <w:tc>
          <w:tcPr>
            <w:tcW w:type="dxa" w:w="3249"/>
          </w:tcPr>
          <w:p>
            <w:pPr>
              <w:spacing w:after="40"/>
            </w:pPr>
            <w:r/>
            <w:r>
              <w:rPr>
                <w:b w:val="0"/>
                <w:i w:val="0"/>
                <w:sz w:val="18"/>
              </w:rPr>
              <w:t>Delegation (tafwīḍ)</w:t>
            </w:r>
          </w:p>
        </w:tc>
        <w:tc>
          <w:tcPr>
            <w:tcW w:type="dxa" w:w="3249"/>
          </w:tcPr>
          <w:p>
            <w:pPr>
              <w:spacing w:after="40"/>
            </w:pPr>
            <w:r/>
            <w:r>
              <w:rPr>
                <w:b w:val="0"/>
                <w:i w:val="0"/>
                <w:sz w:val="18"/>
              </w:rPr>
              <w:t>Rejected (Q11; checks 4a–4b)</w:t>
            </w:r>
          </w:p>
        </w:tc>
        <w:tc>
          <w:tcPr>
            <w:tcW w:type="dxa" w:w="3249"/>
          </w:tcPr>
          <w:p>
            <w:pPr>
              <w:spacing w:after="40"/>
            </w:pPr>
            <w:r/>
            <w:r>
              <w:rPr>
                <w:b w:val="0"/>
                <w:i w:val="0"/>
                <w:sz w:val="18"/>
              </w:rPr>
              <w:t>§4.1</w:t>
            </w:r>
          </w:p>
        </w:tc>
      </w:tr>
      <w:tr>
        <w:tc>
          <w:tcPr>
            <w:tcW w:type="dxa" w:w="3249"/>
          </w:tcPr>
          <w:p>
            <w:pPr>
              <w:spacing w:after="40"/>
            </w:pPr>
            <w:r/>
            <w:r>
              <w:rPr>
                <w:b w:val="0"/>
                <w:i w:val="0"/>
                <w:sz w:val="18"/>
              </w:rPr>
              <w:t xml:space="preserve">Thomist concurrentism; the Imāmī </w:t>
            </w:r>
            <w:r>
              <w:rPr>
                <w:b w:val="0"/>
                <w:i/>
                <w:sz w:val="18"/>
              </w:rPr>
              <w:t>amr bayn al-amrayn</w:t>
            </w:r>
            <w:r>
              <w:rPr>
                <w:b w:val="0"/>
                <w:i w:val="0"/>
                <w:sz w:val="18"/>
              </w:rPr>
              <w:t xml:space="preserve">; Māturīdī </w:t>
            </w:r>
            <w:r>
              <w:rPr>
                <w:b w:val="0"/>
                <w:i/>
                <w:sz w:val="18"/>
              </w:rPr>
              <w:t>khalq/ikhtiyār</w:t>
            </w:r>
          </w:p>
        </w:tc>
        <w:tc>
          <w:tcPr>
            <w:tcW w:type="dxa" w:w="3249"/>
          </w:tcPr>
          <w:p>
            <w:pPr>
              <w:spacing w:after="40"/>
            </w:pPr>
            <w:r/>
            <w:r>
              <w:rPr>
                <w:b w:val="0"/>
                <w:i w:val="0"/>
                <w:sz w:val="18"/>
              </w:rPr>
              <w:t>Nearest neighbours — all instantiate the kernel; they differ on the mechanism, which the text does not fix (§4.1, checks 8a–8d). The account adds grading [H] and the polarity engine [H]</w:t>
            </w:r>
          </w:p>
        </w:tc>
        <w:tc>
          <w:tcPr>
            <w:tcW w:type="dxa" w:w="3249"/>
          </w:tcPr>
          <w:p>
            <w:pPr>
              <w:spacing w:after="40"/>
            </w:pPr>
            <w:r/>
            <w:r>
              <w:rPr>
                <w:b w:val="0"/>
                <w:i w:val="0"/>
                <w:sz w:val="18"/>
              </w:rPr>
              <w:t>§4; §4.1</w:t>
            </w:r>
          </w:p>
        </w:tc>
      </w:tr>
      <w:tr>
        <w:tc>
          <w:tcPr>
            <w:tcW w:type="dxa" w:w="3249"/>
          </w:tcPr>
          <w:p>
            <w:pPr>
              <w:spacing w:after="40"/>
            </w:pPr>
            <w:r/>
            <w:r>
              <w:rPr>
                <w:b w:val="0"/>
                <w:i w:val="0"/>
                <w:sz w:val="18"/>
              </w:rPr>
              <w:t xml:space="preserve">Akbarian </w:t>
            </w:r>
            <w:r>
              <w:rPr>
                <w:b w:val="0"/>
                <w:i/>
                <w:sz w:val="18"/>
              </w:rPr>
              <w:t>waḥdat al-wujūd</w:t>
            </w:r>
          </w:p>
        </w:tc>
        <w:tc>
          <w:tcPr>
            <w:tcW w:type="dxa" w:w="3249"/>
          </w:tcPr>
          <w:p>
            <w:pPr>
              <w:spacing w:after="40"/>
            </w:pPr>
            <w:r/>
            <w:r>
              <w:rPr>
                <w:b w:val="0"/>
                <w:i w:val="0"/>
                <w:sz w:val="18"/>
              </w:rPr>
              <w:t>Shares graded participation; differs on the real distinction (Q9)</w:t>
            </w:r>
          </w:p>
        </w:tc>
        <w:tc>
          <w:tcPr>
            <w:tcW w:type="dxa" w:w="3249"/>
          </w:tcPr>
          <w:p>
            <w:pPr>
              <w:spacing w:after="40"/>
            </w:pPr>
            <w:r/>
            <w:r>
              <w:rPr>
                <w:b w:val="0"/>
                <w:i w:val="0"/>
                <w:sz w:val="18"/>
              </w:rPr>
              <w:t>§4.1</w:t>
            </w:r>
          </w:p>
        </w:tc>
      </w:tr>
      <w:tr>
        <w:tc>
          <w:tcPr>
            <w:tcW w:type="dxa" w:w="3249"/>
          </w:tcPr>
          <w:p>
            <w:pPr>
              <w:spacing w:after="40"/>
            </w:pPr>
            <w:r/>
            <w:r>
              <w:rPr>
                <w:b w:val="0"/>
                <w:i w:val="0"/>
                <w:sz w:val="18"/>
              </w:rPr>
              <w:t>Russellian monism</w:t>
            </w:r>
          </w:p>
        </w:tc>
        <w:tc>
          <w:tcPr>
            <w:tcW w:type="dxa" w:w="3249"/>
          </w:tcPr>
          <w:p>
            <w:pPr>
              <w:spacing w:after="40"/>
            </w:pPr>
            <w:r/>
            <w:r>
              <w:rPr>
                <w:b w:val="0"/>
                <w:i w:val="0"/>
                <w:sz w:val="18"/>
              </w:rPr>
              <w:t>Shares two-aspect structure; differs: the intrinsic is received and grounded in divine knowledge, not immanent in matter</w:t>
            </w:r>
          </w:p>
        </w:tc>
        <w:tc>
          <w:tcPr>
            <w:tcW w:type="dxa" w:w="3249"/>
          </w:tcPr>
          <w:p>
            <w:pPr>
              <w:spacing w:after="40"/>
            </w:pPr>
            <w:r/>
            <w:r>
              <w:rPr>
                <w:b w:val="0"/>
                <w:i w:val="0"/>
                <w:sz w:val="18"/>
              </w:rPr>
              <w:t>§4.2; P5</w:t>
            </w:r>
          </w:p>
        </w:tc>
      </w:tr>
      <w:tr>
        <w:tc>
          <w:tcPr>
            <w:tcW w:type="dxa" w:w="3249"/>
          </w:tcPr>
          <w:p>
            <w:pPr>
              <w:spacing w:after="40"/>
            </w:pPr>
            <w:r/>
            <w:r>
              <w:rPr>
                <w:b w:val="0"/>
                <w:i w:val="0"/>
                <w:sz w:val="18"/>
              </w:rPr>
              <w:t>Process philosophy</w:t>
            </w:r>
          </w:p>
        </w:tc>
        <w:tc>
          <w:tcPr>
            <w:tcW w:type="dxa" w:w="3249"/>
          </w:tcPr>
          <w:p>
            <w:pPr>
              <w:spacing w:after="40"/>
            </w:pPr>
            <w:r/>
            <w:r>
              <w:rPr>
                <w:b w:val="0"/>
                <w:i w:val="0"/>
                <w:sz w:val="18"/>
              </w:rPr>
              <w:t>Differs: the ground is not in process; creation is</w:t>
            </w:r>
          </w:p>
        </w:tc>
        <w:tc>
          <w:tcPr>
            <w:tcW w:type="dxa" w:w="3249"/>
          </w:tcPr>
          <w:p>
            <w:pPr>
              <w:spacing w:after="40"/>
            </w:pPr>
            <w:r/>
            <w:r>
              <w:rPr>
                <w:b w:val="0"/>
                <w:i w:val="0"/>
                <w:sz w:val="18"/>
              </w:rPr>
              <w:t>§1</w:t>
            </w:r>
          </w:p>
        </w:tc>
      </w:tr>
      <w:tr>
        <w:tc>
          <w:tcPr>
            <w:tcW w:type="dxa" w:w="3249"/>
          </w:tcPr>
          <w:p>
            <w:pPr>
              <w:spacing w:after="40"/>
            </w:pPr>
            <w:r/>
            <w:r>
              <w:rPr>
                <w:b w:val="0"/>
                <w:i w:val="0"/>
                <w:sz w:val="18"/>
              </w:rPr>
              <w:t>The simulation hypothesis</w:t>
            </w:r>
          </w:p>
        </w:tc>
        <w:tc>
          <w:tcPr>
            <w:tcW w:type="dxa" w:w="3249"/>
          </w:tcPr>
          <w:p>
            <w:pPr>
              <w:spacing w:after="40"/>
            </w:pPr>
            <w:r/>
            <w:r>
              <w:rPr>
                <w:b w:val="0"/>
                <w:i w:val="0"/>
                <w:sz w:val="18"/>
              </w:rPr>
              <w:t>Structure borrowed, simulator discarded</w:t>
            </w:r>
          </w:p>
        </w:tc>
        <w:tc>
          <w:tcPr>
            <w:tcW w:type="dxa" w:w="3249"/>
          </w:tcPr>
          <w:p>
            <w:pPr>
              <w:spacing w:after="40"/>
            </w:pPr>
            <w:r/>
            <w:r>
              <w:rPr>
                <w:b w:val="0"/>
                <w:i w:val="0"/>
                <w:sz w:val="18"/>
              </w:rPr>
              <w:t>§4.2</w:t>
            </w:r>
          </w:p>
        </w:tc>
      </w:tr>
    </w:tbl>
    <w:p>
      <w:pPr>
        <w:spacing w:after="80"/>
      </w:pPr>
    </w:p>
    <w:p>
      <w:r>
        <w:rPr>
          <w:b/>
          <w:i w:val="0"/>
        </w:rPr>
        <w:t>What can be said, and with what warrant.</w:t>
      </w:r>
      <w:r>
        <w:rPr>
          <w:b w:val="0"/>
          <w:i w:val="0"/>
        </w:rPr>
        <w:t xml:space="preserve"> </w:t>
      </w:r>
      <w:r>
        <w:rPr>
          <w:b w:val="0"/>
          <w:i/>
        </w:rPr>
        <w:t>The Qur'an fixes:</w:t>
      </w:r>
      <w:r>
        <w:rPr>
          <w:b w:val="0"/>
          <w:i w:val="0"/>
        </w:rPr>
        <w:t xml:space="preserve"> one ground; nothing like Him; creation real, dependent, upheld; the world lawful, measured, purposive; norm real; the boundaries of knowledge declared. </w:t>
      </w:r>
      <w:r>
        <w:rPr>
          <w:b w:val="0"/>
          <w:i/>
        </w:rPr>
        <w:t>Reason requires:</w:t>
      </w:r>
      <w:r>
        <w:rPr>
          <w:b w:val="0"/>
          <w:i w:val="0"/>
        </w:rPr>
        <w:t xml:space="preserve"> no regress of grounds; ground and grounded not two causes at one level; the ground not a member of the world it grounds; no totality contains itself; contradiction is not a feature of reality. </w:t>
      </w:r>
      <w:r>
        <w:rPr>
          <w:b w:val="0"/>
          <w:i/>
        </w:rPr>
        <w:t>Evidence decides:</w:t>
      </w:r>
      <w:r>
        <w:rPr>
          <w:b w:val="0"/>
          <w:i w:val="0"/>
        </w:rPr>
        <w:t xml:space="preserve"> everything structural — what the levels are like, which structures exist, every value, every mechanism, every prediction in §18. Evidence never decides the first two lists; it corrects interpretations of them. </w:t>
      </w:r>
      <w:r>
        <w:rPr>
          <w:b w:val="0"/>
          <w:i/>
        </w:rPr>
        <w:t>Not like anything:</w:t>
      </w:r>
      <w:r>
        <w:rPr>
          <w:b w:val="0"/>
          <w:i w:val="0"/>
        </w:rPr>
        <w:t xml:space="preserve"> the ground is given by what He is not, what He does, and how He is named — never by depiction. </w:t>
      </w:r>
      <w:r>
        <w:rPr>
          <w:b/>
          <w:i w:val="0"/>
        </w:rPr>
        <w:t>Stated once so that no later section has to whisper it: the ground is not pictured in this document, and any sentence that pictures it has left the jurisdiction of §2.</w:t>
      </w:r>
      <w:r>
        <w:rPr>
          <w:b w:val="0"/>
          <w:i w:val="0"/>
        </w:rPr>
        <w:t xml:space="preserve"> This rule is what retires the v2.0 plan's "the standard form is the Absolute," "the modular fixed point is self-existence," and "the mind has nothing but itself to know itself with" (§23).</w:t>
      </w:r>
    </w:p>
    <w:p>
      <w:pPr>
        <w:pStyle w:val="Heading2"/>
      </w:pPr>
      <w:r>
        <w:rPr>
          <w:b w:val="0"/>
          <w:i w:val="0"/>
        </w:rPr>
        <w:t>§2 The three criteria and their jurisdictions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Criterion</w:t>
            </w:r>
          </w:p>
        </w:tc>
        <w:tc>
          <w:tcPr>
            <w:tcW w:type="dxa" w:w="1949"/>
            <w:shd w:val="clear" w:color="auto" w:fill="E8ECF2"/>
          </w:tcPr>
          <w:p>
            <w:pPr>
              <w:spacing w:after="40"/>
            </w:pPr>
            <w:r/>
            <w:r>
              <w:rPr>
                <w:b/>
                <w:i w:val="0"/>
                <w:sz w:val="18"/>
              </w:rPr>
              <w:t>Can decide</w:t>
            </w:r>
          </w:p>
        </w:tc>
        <w:tc>
          <w:tcPr>
            <w:tcW w:type="dxa" w:w="1949"/>
            <w:shd w:val="clear" w:color="auto" w:fill="E8ECF2"/>
          </w:tcPr>
          <w:p>
            <w:pPr>
              <w:spacing w:after="40"/>
            </w:pPr>
            <w:r/>
            <w:r>
              <w:rPr>
                <w:b/>
                <w:i w:val="0"/>
                <w:sz w:val="18"/>
              </w:rPr>
              <w:t>Cannot decide</w:t>
            </w:r>
          </w:p>
        </w:tc>
        <w:tc>
          <w:tcPr>
            <w:tcW w:type="dxa" w:w="1949"/>
            <w:shd w:val="clear" w:color="auto" w:fill="E8ECF2"/>
          </w:tcPr>
          <w:p>
            <w:pPr>
              <w:spacing w:after="40"/>
            </w:pPr>
            <w:r/>
            <w:r>
              <w:rPr>
                <w:b/>
                <w:i w:val="0"/>
                <w:sz w:val="18"/>
              </w:rPr>
              <w:t>Failure mode</w:t>
            </w:r>
          </w:p>
        </w:tc>
        <w:tc>
          <w:tcPr>
            <w:tcW w:type="dxa" w:w="1949"/>
            <w:shd w:val="clear" w:color="auto" w:fill="E8ECF2"/>
          </w:tcPr>
          <w:p>
            <w:pPr>
              <w:spacing w:after="40"/>
            </w:pPr>
            <w:r/>
            <w:r>
              <w:rPr>
                <w:b/>
                <w:i w:val="0"/>
                <w:sz w:val="18"/>
              </w:rPr>
              <w:t>Operational test</w:t>
            </w:r>
          </w:p>
        </w:tc>
      </w:tr>
      <w:tr>
        <w:tc>
          <w:tcPr>
            <w:tcW w:type="dxa" w:w="1949"/>
          </w:tcPr>
          <w:p>
            <w:pPr>
              <w:spacing w:after="40"/>
            </w:pPr>
            <w:r/>
            <w:r>
              <w:rPr>
                <w:b/>
                <w:i w:val="0"/>
                <w:sz w:val="18"/>
              </w:rPr>
              <w:t>Qur'an</w:t>
            </w:r>
          </w:p>
        </w:tc>
        <w:tc>
          <w:tcPr>
            <w:tcW w:type="dxa" w:w="1949"/>
          </w:tcPr>
          <w:p>
            <w:pPr>
              <w:spacing w:after="40"/>
            </w:pPr>
            <w:r/>
            <w:r>
              <w:rPr>
                <w:b w:val="0"/>
                <w:i w:val="0"/>
                <w:sz w:val="18"/>
              </w:rPr>
              <w:t>First-principles constraints: there is a ground; the ground is not a part of the world and nothing is like it (42:11); creator and creature are not two equal causes at one level; the world is lawful, measured, purposive (54:49; 33:62; 21:16); norms are real; the boundaries of knowledge, including its own declared silences</w:t>
            </w:r>
          </w:p>
        </w:tc>
        <w:tc>
          <w:tcPr>
            <w:tcW w:type="dxa" w:w="1949"/>
          </w:tcPr>
          <w:p>
            <w:pPr>
              <w:spacing w:after="40"/>
            </w:pPr>
            <w:r/>
            <w:r>
              <w:rPr>
                <w:b w:val="0"/>
                <w:i w:val="0"/>
                <w:sz w:val="18"/>
              </w:rPr>
              <w:t>Mechanism; measurement; what force, field, or process to look for; the content of any physical theory; complete metaphysics — the text gives terms, not systems</w:t>
            </w:r>
          </w:p>
        </w:tc>
        <w:tc>
          <w:tcPr>
            <w:tcW w:type="dxa" w:w="1949"/>
          </w:tcPr>
          <w:p>
            <w:pPr>
              <w:spacing w:after="40"/>
            </w:pPr>
            <w:r/>
            <w:r>
              <w:rPr>
                <w:b w:val="0"/>
                <w:i w:val="0"/>
                <w:sz w:val="18"/>
              </w:rPr>
              <w:t>Verse-to-physics matching; gap-filling; uniqueness claims; totality claims</w:t>
            </w:r>
          </w:p>
        </w:tc>
        <w:tc>
          <w:tcPr>
            <w:tcW w:type="dxa" w:w="1949"/>
          </w:tcPr>
          <w:p>
            <w:pPr>
              <w:spacing w:after="40"/>
            </w:pPr>
            <w:r/>
            <w:r>
              <w:rPr>
                <w:b w:val="0"/>
                <w:i w:val="0"/>
                <w:sz w:val="18"/>
              </w:rPr>
              <w:t>(a) Statable with no physical vocabulary. (b) No verse produces a mechanism. (c) Declared silences stay silent (17:85; 3:7 — and since 3:7 supplies no list of the clear verses, no reading may claim to be the only one). (d) Authority is not totality</w:t>
            </w:r>
          </w:p>
        </w:tc>
      </w:tr>
      <w:tr>
        <w:tc>
          <w:tcPr>
            <w:tcW w:type="dxa" w:w="1949"/>
          </w:tcPr>
          <w:p>
            <w:pPr>
              <w:spacing w:after="40"/>
            </w:pPr>
            <w:r/>
            <w:r>
              <w:rPr>
                <w:b/>
                <w:i w:val="0"/>
                <w:sz w:val="18"/>
              </w:rPr>
              <w:t>Logic</w:t>
            </w:r>
          </w:p>
        </w:tc>
        <w:tc>
          <w:tcPr>
            <w:tcW w:type="dxa" w:w="1949"/>
          </w:tcPr>
          <w:p>
            <w:pPr>
              <w:spacing w:after="40"/>
            </w:pPr>
            <w:r/>
            <w:r>
              <w:rPr>
                <w:b w:val="0"/>
                <w:i w:val="0"/>
                <w:sz w:val="18"/>
              </w:rPr>
              <w:t>Coherence, entailment, the naming of hidden premises, the separation of senses, the exposure of equivocation</w:t>
            </w:r>
          </w:p>
        </w:tc>
        <w:tc>
          <w:tcPr>
            <w:tcW w:type="dxa" w:w="1949"/>
          </w:tcPr>
          <w:p>
            <w:pPr>
              <w:spacing w:after="40"/>
            </w:pPr>
            <w:r/>
            <w:r>
              <w:rPr>
                <w:b w:val="0"/>
                <w:i w:val="0"/>
                <w:sz w:val="18"/>
              </w:rPr>
              <w:t>What the world is like; existence claims; empirical facts; the content of scripture</w:t>
            </w:r>
          </w:p>
        </w:tc>
        <w:tc>
          <w:tcPr>
            <w:tcW w:type="dxa" w:w="1949"/>
          </w:tcPr>
          <w:p>
            <w:pPr>
              <w:spacing w:after="40"/>
            </w:pPr>
            <w:r/>
            <w:r>
              <w:rPr>
                <w:b w:val="0"/>
                <w:i w:val="0"/>
                <w:sz w:val="18"/>
              </w:rPr>
              <w:t>Proof-as-physics; undefined terms carrying weight ("information," "consciousness," "measure" unanalysed)</w:t>
            </w:r>
          </w:p>
        </w:tc>
        <w:tc>
          <w:tcPr>
            <w:tcW w:type="dxa" w:w="1949"/>
          </w:tcPr>
          <w:p>
            <w:pPr>
              <w:spacing w:after="40"/>
            </w:pPr>
            <w:r/>
            <w:r>
              <w:rPr>
                <w:b w:val="0"/>
                <w:i w:val="0"/>
                <w:sz w:val="18"/>
              </w:rPr>
              <w:t>Every inference states its hidden premises; every key term has one sense per use (§5); when a comparison flips a verdict, the criterion is named before anything is ranked</w:t>
            </w:r>
          </w:p>
        </w:tc>
      </w:tr>
      <w:tr>
        <w:tc>
          <w:tcPr>
            <w:tcW w:type="dxa" w:w="1949"/>
          </w:tcPr>
          <w:p>
            <w:pPr>
              <w:spacing w:after="40"/>
            </w:pPr>
            <w:r/>
            <w:r>
              <w:rPr>
                <w:b/>
                <w:i w:val="0"/>
                <w:sz w:val="18"/>
              </w:rPr>
              <w:t>Empirical evidence</w:t>
            </w:r>
          </w:p>
        </w:tc>
        <w:tc>
          <w:tcPr>
            <w:tcW w:type="dxa" w:w="1949"/>
          </w:tcPr>
          <w:p>
            <w:pPr>
              <w:spacing w:after="40"/>
            </w:pPr>
            <w:r/>
            <w:r>
              <w:rPr>
                <w:b w:val="0"/>
                <w:i w:val="0"/>
                <w:sz w:val="18"/>
              </w:rPr>
              <w:t>What patterns obtain; parameter values; which structures are realized; whether a proposed mechanism exists</w:t>
            </w:r>
          </w:p>
        </w:tc>
        <w:tc>
          <w:tcPr>
            <w:tcW w:type="dxa" w:w="1949"/>
          </w:tcPr>
          <w:p>
            <w:pPr>
              <w:spacing w:after="40"/>
            </w:pPr>
            <w:r/>
            <w:r>
              <w:rPr>
                <w:b w:val="0"/>
                <w:i w:val="0"/>
                <w:sz w:val="18"/>
              </w:rPr>
              <w:t>Metaphysics; meaning; norm; whether the first-principles claims have instances; whether "nothing but" is true</w:t>
            </w:r>
          </w:p>
        </w:tc>
        <w:tc>
          <w:tcPr>
            <w:tcW w:type="dxa" w:w="1949"/>
          </w:tcPr>
          <w:p>
            <w:pPr>
              <w:spacing w:after="40"/>
            </w:pPr>
            <w:r/>
            <w:r>
              <w:rPr>
                <w:b w:val="0"/>
                <w:i w:val="0"/>
                <w:sz w:val="18"/>
              </w:rPr>
              <w:t>Overreach to "nothing but"; interpretation-as-datum</w:t>
            </w:r>
          </w:p>
        </w:tc>
        <w:tc>
          <w:tcPr>
            <w:tcW w:type="dxa" w:w="1949"/>
          </w:tcPr>
          <w:p>
            <w:pPr>
              <w:spacing w:after="40"/>
            </w:pPr>
            <w:r/>
            <w:r>
              <w:rPr>
                <w:b w:val="0"/>
                <w:i w:val="0"/>
                <w:sz w:val="18"/>
              </w:rPr>
              <w:t>Every claim of contact states a test that could fail; pre-register where possible; interpretation is labelled</w:t>
            </w:r>
          </w:p>
        </w:tc>
      </w:tr>
    </w:tbl>
    <w:p>
      <w:pPr>
        <w:spacing w:after="80"/>
      </w:pPr>
    </w:p>
    <w:p>
      <w:r>
        <w:rPr>
          <w:b/>
          <w:i w:val="0"/>
        </w:rPr>
        <w:t>Rules for using the three together</w:t>
      </w:r>
      <w:r>
        <w:rPr>
          <w:b w:val="0"/>
          <w:i w:val="0"/>
        </w:rPr>
        <w:t xml:space="preserve"> (all [C]): (1) label every claim — criterion, band, grade; (2) jurisdiction over preference; (3) silence is a boundary, not a licence; (4) a claim must be able to fail; (5) the symmetry of undecidability — what shields a claim from disproof shields it from proof; (6) authority is not totality — a synthesis can be faithful to the Qur'an without being derived from it; (7) </w:t>
      </w:r>
      <w:r>
        <w:rPr>
          <w:b/>
          <w:i w:val="0"/>
        </w:rPr>
        <w:t>grounding and emergence are two different relations</w:t>
      </w:r>
      <w:r>
        <w:rPr>
          <w:b w:val="0"/>
          <w:i w:val="0"/>
        </w:rPr>
        <w:t>: emergence (higher structure produced by lower structure) is what physics studies; grounding (why there is anything, and on what everything depends) is not a process inside physics. Do not present an emergence result as a verdict on grounding, nor grounding as a mechanism inside physics.</w:t>
      </w:r>
    </w:p>
    <w:p>
      <w:r>
        <w:rPr>
          <w:b w:val="0"/>
          <w:i w:val="0"/>
        </w:rPr>
        <w:t xml:space="preserve">Rule 7 is the rule that does the most work in Part III. It is why the v2.0 plan's "dissolution track" is gone: under a real distinction, a one-way derivation of time from a timeless structure is </w:t>
      </w:r>
      <w:r>
        <w:rPr>
          <w:b w:val="0"/>
          <w:i/>
        </w:rPr>
        <w:t>not</w:t>
      </w:r>
      <w:r>
        <w:rPr>
          <w:b w:val="0"/>
          <w:i w:val="0"/>
        </w:rPr>
        <w:t xml:space="preserve"> ill-posed — it is the ordinary business of emergence — while the dependence of the whole created order on its ground is not a derivation at all and is never in physics' hands.</w:t>
      </w:r>
    </w:p>
    <w:p>
      <w:pPr>
        <w:pStyle w:val="Heading2"/>
      </w:pPr>
      <w:r>
        <w:rPr>
          <w:b w:val="0"/>
          <w:i w:val="0"/>
        </w:rPr>
        <w:t>§3 The map</w:t>
      </w:r>
    </w:p>
    <w:p>
      <w:r>
        <w:rPr>
          <w:b w:val="0"/>
          <w:i w:val="0"/>
        </w:rPr>
        <w:t xml:space="preserve">Seven bands, one direction of grounding (down), one direction of access (up). The v1.0 picture is kept, with one correction: v1.0 placed both "formal structure — the grammar of the axes" and "informational structure" in band 2 without saying they were the same. They are not. Band 2 is now the </w:t>
      </w:r>
      <w:r>
        <w:rPr>
          <w:b/>
          <w:i w:val="0"/>
        </w:rPr>
        <w:t>formal grammar</w:t>
      </w:r>
      <w:r>
        <w:rPr>
          <w:b w:val="0"/>
          <w:i w:val="0"/>
        </w:rPr>
        <w:t xml:space="preserve"> (the calculus in which axes and levels are representable: adjunctions, dualities, conjugate pairs — §4); the </w:t>
      </w:r>
      <w:r>
        <w:rPr>
          <w:b/>
          <w:i w:val="0"/>
        </w:rPr>
        <w:t>informational layer</w:t>
      </w:r>
      <w:r>
        <w:rPr>
          <w:b w:val="0"/>
          <w:i w:val="0"/>
        </w:rPr>
        <w:t xml:space="preserve"> is the content of band 3's foundations, i.e. what the fundamental physical description is made of (states, algebras, measures, codes), and it is written there.</w:t>
      </w:r>
    </w:p>
    <w:p>
      <w:pPr>
        <w:spacing w:after="160" w:line="240" w:lineRule="auto"/>
      </w:pPr>
      <w:r>
        <w:rPr>
          <w:rFonts w:ascii="Consolas" w:hAnsi="Consolas" w:eastAsia="Consolas"/>
          <w:sz w:val="15"/>
        </w:rPr>
        <w:t xml:space="preserve">            direction of grounding ↓                     direction of access ↑</w:t>
        <w:br/>
      </w:r>
      <w:r>
        <w:rPr>
          <w:rFonts w:ascii="Consolas" w:hAnsi="Consolas" w:eastAsia="Consolas"/>
          <w:sz w:val="15"/>
        </w:rPr>
        <w:t xml:space="preserve">  ┌──────────────────────────────────────────────────────────────┐</w:t>
        <w:br/>
      </w:r>
      <w:r>
        <w:rPr>
          <w:rFonts w:ascii="Consolas" w:hAnsi="Consolas" w:eastAsia="Consolas"/>
          <w:sz w:val="15"/>
        </w:rPr>
        <w:t xml:space="preserve">  │ 0. GROUND — beyond depiction (bilā kayf)                     │  [P1]  open</w:t>
        <w:br/>
      </w:r>
      <w:r>
        <w:rPr>
          <w:rFonts w:ascii="Consolas" w:hAnsi="Consolas" w:eastAsia="Consolas"/>
          <w:sz w:val="15"/>
        </w:rPr>
        <w:t xml:space="preserve">  │    not a physical component; 42:11; 17:85 boundary           │</w:t>
        <w:br/>
      </w:r>
      <w:r>
        <w:rPr>
          <w:rFonts w:ascii="Consolas" w:hAnsi="Consolas" w:eastAsia="Consolas"/>
          <w:sz w:val="15"/>
        </w:rPr>
        <w:t xml:space="preserve">  ├──────────────────────────────────────────────────────────────┤</w:t>
        <w:br/>
      </w:r>
      <w:r>
        <w:rPr>
          <w:rFonts w:ascii="Consolas" w:hAnsi="Consolas" w:eastAsia="Consolas"/>
          <w:sz w:val="15"/>
        </w:rPr>
        <w:t xml:space="preserve">  │ 1. AXES — polarities that constitute, not compete            │  [P7]  open</w:t>
        <w:br/>
      </w:r>
      <w:r>
        <w:rPr>
          <w:rFonts w:ascii="Consolas" w:hAnsi="Consolas" w:eastAsia="Consolas"/>
          <w:sz w:val="15"/>
        </w:rPr>
        <w:t xml:space="preserve">  │    admitted only if they carry a trade-off or an adjunction  │</w:t>
        <w:br/>
      </w:r>
      <w:r>
        <w:rPr>
          <w:rFonts w:ascii="Consolas" w:hAnsi="Consolas" w:eastAsia="Consolas"/>
          <w:sz w:val="15"/>
        </w:rPr>
        <w:t xml:space="preserve">  ├──────────────────────────────────────────────────────────────┤</w:t>
        <w:br/>
      </w:r>
      <w:r>
        <w:rPr>
          <w:rFonts w:ascii="Consolas" w:hAnsi="Consolas" w:eastAsia="Consolas"/>
          <w:sz w:val="15"/>
        </w:rPr>
        <w:t xml:space="preserve">  │ 2. FORMAL GRAMMAR — adjunctions, dualities, conjugate pairs  │  [P7]  open</w:t>
        <w:br/>
      </w:r>
      <w:r>
        <w:rPr>
          <w:rFonts w:ascii="Consolas" w:hAnsi="Consolas" w:eastAsia="Consolas"/>
          <w:sz w:val="15"/>
        </w:rPr>
        <w:t xml:space="preserve">  ├──────────────────────────────────────────────────────────────┤</w:t>
        <w:br/>
      </w:r>
      <w:r>
        <w:rPr>
          <w:rFonts w:ascii="Consolas" w:hAnsi="Consolas" w:eastAsia="Consolas"/>
          <w:sz w:val="15"/>
        </w:rPr>
        <w:t xml:space="preserve">  │ 3. PHYSICS — the informational layer at its foundation:      │  [P2 P3 P4 P9 P15]</w:t>
        <w:br/>
      </w:r>
      <w:r>
        <w:rPr>
          <w:rFonts w:ascii="Consolas" w:hAnsi="Consolas" w:eastAsia="Consolas"/>
          <w:sz w:val="15"/>
        </w:rPr>
        <w:t xml:space="preserve">  │    algebras, states (M2), measures (M3), codes; then         │</w:t>
        <w:br/>
      </w:r>
      <w:r>
        <w:rPr>
          <w:rFonts w:ascii="Consolas" w:hAnsi="Consolas" w:eastAsia="Consolas"/>
          <w:sz w:val="15"/>
        </w:rPr>
        <w:t xml:space="preserve">  │    spacetime, fields, quanta. Time's status open             │</w:t>
        <w:br/>
      </w:r>
      <w:r>
        <w:rPr>
          <w:rFonts w:ascii="Consolas" w:hAnsi="Consolas" w:eastAsia="Consolas"/>
          <w:sz w:val="15"/>
        </w:rPr>
        <w:t xml:space="preserve">  ├──────────────────────────────────────────────────────────────┤</w:t>
        <w:br/>
      </w:r>
      <w:r>
        <w:rPr>
          <w:rFonts w:ascii="Consolas" w:hAnsi="Consolas" w:eastAsia="Consolas"/>
          <w:sz w:val="15"/>
        </w:rPr>
        <w:t xml:space="preserve">  │ 4. CHEMISTRY &amp; LIFE — lawful regularities, constraint+mech   │</w:t>
        <w:br/>
      </w:r>
      <w:r>
        <w:rPr>
          <w:rFonts w:ascii="Consolas" w:hAnsi="Consolas" w:eastAsia="Consolas"/>
          <w:sz w:val="15"/>
        </w:rPr>
        <w:t xml:space="preserve">  ├──────────────────────────────────────────────────────────────┤</w:t>
        <w:br/>
      </w:r>
      <w:r>
        <w:rPr>
          <w:rFonts w:ascii="Consolas" w:hAnsi="Consolas" w:eastAsia="Consolas"/>
          <w:sz w:val="15"/>
        </w:rPr>
        <w:t xml:space="preserve">  │ 5. MIND / NEUROSCIENCE — structure and integration           │  [P5]  open</w:t>
        <w:br/>
      </w:r>
      <w:r>
        <w:rPr>
          <w:rFonts w:ascii="Consolas" w:hAnsi="Consolas" w:eastAsia="Consolas"/>
          <w:sz w:val="15"/>
        </w:rPr>
        <w:t xml:space="preserve">  │    the bridge unlicensed; no verdict without a licence       │</w:t>
        <w:br/>
      </w:r>
      <w:r>
        <w:rPr>
          <w:rFonts w:ascii="Consolas" w:hAnsi="Consolas" w:eastAsia="Consolas"/>
          <w:sz w:val="15"/>
        </w:rPr>
        <w:t xml:space="preserve">  ├──────────────────────────────────────────────────────────────┤</w:t>
        <w:br/>
      </w:r>
      <w:r>
        <w:rPr>
          <w:rFonts w:ascii="Consolas" w:hAnsi="Consolas" w:eastAsia="Consolas"/>
          <w:sz w:val="15"/>
        </w:rPr>
        <w:t xml:space="preserve">  │ 6. KNOWLEDGE &amp; NORMS — truth, ought, meaning                 │  [P6]  open</w:t>
        <w:br/>
      </w:r>
      <w:r>
        <w:rPr>
          <w:rFonts w:ascii="Consolas" w:hAnsi="Consolas" w:eastAsia="Consolas"/>
          <w:sz w:val="15"/>
        </w:rPr>
        <w:t xml:space="preserve">  ├──────────────────────────────────────────────────────────────┤</w:t>
        <w:br/>
      </w:r>
      <w:r>
        <w:rPr>
          <w:rFonts w:ascii="Consolas" w:hAnsi="Consolas" w:eastAsia="Consolas"/>
          <w:sz w:val="15"/>
        </w:rPr>
        <w:t xml:space="preserve">  │ DEAD ENDS (✕): §6 and §21                                    │  [F]</w:t>
        <w:br/>
      </w:r>
      <w:r>
        <w:rPr>
          <w:rFonts w:ascii="Consolas" w:hAnsi="Consolas" w:eastAsia="Consolas"/>
          <w:sz w:val="15"/>
        </w:rPr>
        <w:t xml:space="preserve">  └──────────────────────────────────────────────────────────────┘</w:t>
      </w:r>
    </w:p>
    <w:p>
      <w:r>
        <w:rPr>
          <w:b/>
          <w:i w:val="0"/>
        </w:rPr>
        <w:t>How to read it</w:t>
      </w:r>
      <w:r>
        <w:rPr>
          <w:b w:val="0"/>
          <w:i w:val="0"/>
        </w:rPr>
        <w:t xml:space="preserve"> (all [C]). Grounding runs downward and is non-competitive: a lower band's real causal power is not a second sufficient cause beside the higher's. (The relation at band 0, divine and creaturely agency, is argued from the text and stated as axioms in §4.1.) Access runs upward and is partial: evidence reaches structure, not ground; the ground enters a programme only as constraint and boundary. Open questions stay visible: a bracketed P-entry is never filled by a later sentence; candidate answers enter §19 with a status line.</w:t>
      </w:r>
    </w:p>
    <w:p>
      <w:r>
        <w:rPr>
          <w:b/>
          <w:i w:val="0"/>
        </w:rPr>
        <w:t>The point–circle picture, stated plainly and kept small.</w:t>
      </w:r>
      <w:r>
        <w:rPr>
          <w:b w:val="0"/>
          <w:i w:val="0"/>
        </w:rPr>
        <w:t xml:space="preserve"> The point is the ground: prior in being, without parts, without scale. The circle at radius </w:t>
      </w:r>
      <w:r>
        <w:rPr>
          <w:b w:val="0"/>
          <w:i/>
        </w:rPr>
        <w:t>r</w:t>
      </w:r>
      <w:r>
        <w:rPr>
          <w:b w:val="0"/>
          <w:i w:val="0"/>
        </w:rPr>
        <w:t xml:space="preserve"> is the created order: one reality appearing at a degree; the radius is the first measure the world has (54:49; sense </w:t>
      </w:r>
      <w:r>
        <w:rPr>
          <w:b/>
          <w:i w:val="0"/>
        </w:rPr>
        <w:t>M3</w:t>
      </w:r>
      <w:r>
        <w:rPr>
          <w:b w:val="0"/>
          <w:i w:val="0"/>
        </w:rPr>
        <w:t>). The point is prior in being; the circle is prior in manifestation. What the picture may claim: orientation and coherence. What it may not claim: proof, uniqueness, an equation — or any identification of the point with a mathematical object.</w:t>
      </w:r>
    </w:p>
    <w:p>
      <w:pPr>
        <w:pStyle w:val="Heading2"/>
      </w:pPr>
      <w:r>
        <w:rPr>
          <w:b w:val="0"/>
          <w:i w:val="0"/>
        </w:rPr>
        <w:t>§4 The engine, repaired</w:t>
      </w:r>
    </w:p>
    <w:p>
      <w:r>
        <w:rPr>
          <w:b/>
          <w:i w:val="0"/>
        </w:rPr>
        <w:t>The rule [C], unchanged.</w:t>
      </w:r>
      <w:r>
        <w:rPr>
          <w:b w:val="0"/>
          <w:i w:val="0"/>
        </w:rPr>
        <w:t xml:space="preserve"> Every apparent contradiction is a polarity misread as a competition. The resolution is not to pick a pole; it is to find the axis.</w:t>
      </w:r>
    </w:p>
    <w:p>
      <w:r>
        <w:rPr>
          <w:b/>
          <w:i w:val="0"/>
        </w:rPr>
        <w:t>The repair.</w:t>
      </w:r>
      <w:r>
        <w:rPr>
          <w:b w:val="0"/>
          <w:i w:val="0"/>
        </w:rPr>
        <w:t xml:space="preserve"> v1.0's inventory held thirteen axes and admitted that an axis which classifies or predicts nothing is a metaphor. It proposed "which conserved quantity does each polarity have?" as the test. That is the wrong test: conservation laws come from continuous symmetries (Noether), not from dual pairs. The audit replaces it with two admission tests, either of which qualifies an axis for band 1; an inventory entry that passes neither is retired to the glossary.</w:t>
      </w:r>
    </w:p>
    <w:p>
      <w:pPr>
        <w:pStyle w:val="ListBullet"/>
        <w:spacing w:after="60"/>
      </w:pPr>
      <w:r>
        <w:rPr>
          <w:b/>
          <w:i w:val="0"/>
        </w:rPr>
        <w:t>The trade-off test.</w:t>
      </w:r>
      <w:r>
        <w:rPr>
          <w:b w:val="0"/>
          <w:i w:val="0"/>
        </w:rPr>
        <w:t xml:space="preserve"> A constituting polarity that does work is a </w:t>
      </w:r>
      <w:r>
        <w:rPr>
          <w:b w:val="0"/>
          <w:i/>
        </w:rPr>
        <w:t>conjugate pair</w:t>
      </w:r>
      <w:r>
        <w:rPr>
          <w:b w:val="0"/>
          <w:i w:val="0"/>
        </w:rPr>
        <w:t xml:space="preserve">: two descriptions each of which requires the other and which cannot both be sharp — time/frequency, position/momentum, number/phase, </w:t>
      </w:r>
      <w:r>
        <w:rPr>
          <w:b/>
          <w:i w:val="0"/>
        </w:rPr>
        <w:t>volume/York time</w:t>
      </w:r>
      <w:r>
        <w:rPr>
          <w:b w:val="0"/>
          <w:i w:val="0"/>
        </w:rPr>
        <w:t xml:space="preserve"> (§12), the discrete/continuous pair under Pontryagin duality (the dual of the integers is the circle). Such an axis carries an inequality (uncertainty, duality bound, rate–distortion curve), and the inequality is its research content.</w:t>
      </w:r>
    </w:p>
    <w:p>
      <w:pPr>
        <w:pStyle w:val="ListBullet"/>
        <w:spacing w:after="60"/>
      </w:pPr>
      <w:r>
        <w:rPr>
          <w:b/>
          <w:i w:val="0"/>
        </w:rPr>
        <w:t>The adjunction test.</w:t>
      </w:r>
      <w:r>
        <w:rPr>
          <w:b w:val="0"/>
          <w:i w:val="0"/>
        </w:rPr>
        <w:t xml:space="preserve"> A constituting polarity may instead be an </w:t>
      </w:r>
      <w:r>
        <w:rPr>
          <w:b w:val="0"/>
          <w:i/>
        </w:rPr>
        <w:t>adjoint pair of constructions</w:t>
      </w:r>
      <w:r>
        <w:rPr>
          <w:b w:val="0"/>
          <w:i w:val="0"/>
        </w:rPr>
        <w:t xml:space="preserve"> — a free/forgetful, discrete/continuous, or syntax/semantics relation in which neither side is reducible to the other and each is determined by the other up to canonical isomorphism. This is the formal home of "unity and identity of opposites": Lawvere proposed it in 1969, developed it through the 1990s, and in </w:t>
      </w:r>
      <w:r>
        <w:rPr>
          <w:b w:val="0"/>
          <w:i/>
        </w:rPr>
        <w:t>axiomatic cohesion</w:t>
      </w:r>
      <w:r>
        <w:rPr>
          <w:b w:val="0"/>
          <w:i w:val="0"/>
        </w:rPr>
        <w:t xml:space="preserve"> (2007) made discrete ↔ continuous a precise string of four adjoints (components ⊣ discrete ⊣ points ⊣ codiscrete); his </w:t>
      </w:r>
      <w:r>
        <w:rPr>
          <w:b w:val="0"/>
          <w:i/>
        </w:rPr>
        <w:t>Aufhebung</w:t>
      </w:r>
      <w:r>
        <w:rPr>
          <w:b w:val="0"/>
          <w:i w:val="0"/>
        </w:rPr>
        <w:t xml:space="preserve"> is a formal notion of levels in which each level resolves the one below it — which is this map's band structure. Schreiber's differential cohesion extends the apparatus to gauge fields. </w:t>
      </w:r>
      <w:r>
        <w:rPr>
          <w:b/>
          <w:i w:val="0"/>
        </w:rPr>
        <w:t>This is P7's best current candidate</w:t>
      </w:r>
      <w:r>
        <w:rPr>
          <w:b w:val="0"/>
          <w:i w:val="0"/>
        </w:rPr>
        <w:t xml:space="preserve"> and it is now written there.</w:t>
      </w:r>
    </w:p>
    <w:p>
      <w:r>
        <w:rPr>
          <w:b/>
          <w:i w:val="0"/>
        </w:rPr>
        <w:t>The inventory after the tests [H].</w:t>
      </w:r>
      <w:r>
        <w:rPr>
          <w:b w:val="0"/>
          <w:i w:val="0"/>
        </w:rPr>
        <w:t xml:space="preserve"> Admitted on the trade-off test: measure ↔ duration (as volume/York time, and as state/flow — §11–§12); discrete ↔ continuous; definite ↔ superposed (as the complementarity trade-off); intrinsic ↔ relational in sense </w:t>
      </w:r>
      <w:r>
        <w:rPr>
          <w:b/>
          <w:i w:val="0"/>
        </w:rPr>
        <w:t>I2</w:t>
      </w:r>
      <w:r>
        <w:rPr>
          <w:b w:val="0"/>
          <w:i w:val="0"/>
        </w:rPr>
        <w:t xml:space="preserve"> (as the contextuality trade-off, §16). Admitted on the adjunction test: being ↔ manifestation (as grounding/emergence — but only as </w:t>
      </w:r>
      <w:r>
        <w:rPr>
          <w:b w:val="0"/>
          <w:i/>
        </w:rPr>
        <w:t>formal grammar</w:t>
      </w:r>
      <w:r>
        <w:rPr>
          <w:b w:val="0"/>
          <w:i w:val="0"/>
        </w:rPr>
        <w:t>; the ground itself is not a term of any adjunction, §1); timeless ↔ temporal (as the stationary/conditional pair of §9 and the auxiliary/physical pair of §10); background-free ↔ background-full (as the slice adjunction of §10, whose right adjoint is Newtonian time). Retired to the glossary pending a test: spaceless ↔ spatial; simple ↔ composite; unity ↔ multiplicity; stability ↔ novelty; manifest ↔ hidden; necessary ↔ contingent; silent ↔ speaking. Retirement is not denial: a retired entry may re-enter band 1 the day it carries an inequality or an adjunction.</w:t>
      </w:r>
    </w:p>
    <w:p>
      <w:r>
        <w:rPr>
          <w:b/>
          <w:i w:val="0"/>
        </w:rPr>
        <w:t>The asymmetry [C].</w:t>
      </w:r>
      <w:r>
        <w:rPr>
          <w:b w:val="0"/>
          <w:i w:val="0"/>
        </w:rPr>
        <w:t xml:space="preserve"> On every admitted axis: ground prior in being, manifestation prior in appearing. In a conjugate pair this asymmetry is </w:t>
      </w:r>
      <w:r>
        <w:rPr>
          <w:b w:val="0"/>
          <w:i/>
        </w:rPr>
        <w:t>not</w:t>
      </w:r>
      <w:r>
        <w:rPr>
          <w:b w:val="0"/>
          <w:i w:val="0"/>
        </w:rPr>
        <w:t xml:space="preserve"> a priority of one variable over the other — the pair is symmetric — and so the slogan "measure </w:t>
      </w:r>
      <w:r>
        <w:rPr>
          <w:b w:val="0"/>
          <w:i/>
        </w:rPr>
        <w:t>precedes</w:t>
      </w:r>
      <w:r>
        <w:rPr>
          <w:b w:val="0"/>
          <w:i w:val="0"/>
        </w:rPr>
        <w:t xml:space="preserve"> duration" is read as in §12: not that measure is prior to duration within physics, but that duration requires a scale and a state, while order does not.</w:t>
      </w:r>
    </w:p>
    <w:p>
      <w:r>
        <w:rPr>
          <w:b/>
          <w:i w:val="0"/>
        </w:rPr>
        <w:t>The internal check [C], unchanged.</w:t>
      </w:r>
      <w:r>
        <w:rPr>
          <w:b w:val="0"/>
          <w:i w:val="0"/>
        </w:rPr>
        <w:t xml:space="preserve"> Polarity (formal), gradation (ontological), and two-aspect structure (epistemic) must be one idea viewed three ways. If they become three assumptions, the framework costs more than it earns.</w:t>
      </w:r>
    </w:p>
    <w:p>
      <w:r>
        <w:rPr>
          <w:b/>
          <w:i w:val="0"/>
        </w:rPr>
        <w:t>The dissolutions, re-graded [C].</w:t>
      </w:r>
      <w:r>
        <w:rPr>
          <w:b w:val="0"/>
          <w:i w:val="0"/>
        </w:rPr>
        <w:t xml:space="preserve"> A re-description earns nothing; a dissolution counts only where it rules something out. v1.0 credited one of its four dissolutions (measurement) with forbidding something. The audit withdraws even that credit as stated: what the measurement reading forbids and can be scored on (collapse) is forbidden equally by Everett, Bohm, relational quantum mechanics and QBism; what is distinctive to it (no branching) is not empirically scorable. D-7 stands as a bet (§18); it is not earned by the dissolution. All four "dissolutions" are now </w:t>
      </w:r>
      <w:r>
        <w:rPr>
          <w:b/>
          <w:i w:val="0"/>
        </w:rPr>
        <w:t>readings</w:t>
      </w:r>
      <w:r>
        <w:rPr>
          <w:b w:val="0"/>
          <w:i w:val="0"/>
        </w:rPr>
        <w:t xml:space="preserve">; the problem of time in particular is </w:t>
      </w:r>
      <w:r>
        <w:rPr>
          <w:b/>
          <w:i w:val="0"/>
        </w:rPr>
        <w:t>open</w:t>
      </w:r>
      <w:r>
        <w:rPr>
          <w:b w:val="0"/>
          <w:i w:val="0"/>
        </w:rPr>
        <w:t xml:space="preserve"> (P2) and nothing in this document dissolves it.</w:t>
      </w:r>
    </w:p>
    <w:p>
      <w:r>
        <w:rPr>
          <w:b/>
          <w:i w:val="0"/>
        </w:rPr>
        <w:t>§4.1 The relation, stated as axioms — the Q-kernel</w:t>
      </w:r>
      <w:r>
        <w:rPr>
          <w:b w:val="0"/>
          <w:i w:val="0"/>
        </w:rPr>
        <w:t xml:space="preserve"> </w:t>
      </w:r>
      <w:r>
        <w:rPr>
          <w:b w:val="0"/>
          <w:i/>
        </w:rPr>
        <w:t>(amendment of 14 October 2026; first-principles register throughout; rule 4 of §24 applies — nothing here is matched to a physical result).</w:t>
      </w:r>
    </w:p>
    <w:p>
      <w:r>
        <w:rPr>
          <w:b/>
          <w:i w:val="0"/>
        </w:rPr>
        <w:t>Why this subsection exists.</w:t>
      </w:r>
      <w:r>
        <w:rPr>
          <w:b w:val="0"/>
          <w:i w:val="0"/>
        </w:rPr>
        <w:t xml:space="preserve"> L2 of §3 says the best-supported reading of the Qur'an on how the ground relates to the world is </w:t>
      </w:r>
      <w:r>
        <w:rPr>
          <w:b w:val="0"/>
          <w:i/>
        </w:rPr>
        <w:t>layered concurrence with a real distinction</w:t>
      </w:r>
      <w:r>
        <w:rPr>
          <w:b w:val="0"/>
          <w:i w:val="0"/>
        </w:rPr>
        <w:t xml:space="preserve">. Until now that was a statement; here it is argued from the text and written as a kernel of twelve axioms, so that the Qur'anic side of the problem this document works on can be formalized, checked for consistency, and contested verse by verse. A standing instruction of the user governs the order of operations: the earlier override (the Lighthouse's real creator–creation distinction prevails over the non-dual working assumption of the time document, §23.4) is </w:t>
      </w:r>
      <w:r>
        <w:rPr>
          <w:b w:val="0"/>
          <w:i/>
        </w:rPr>
        <w:t>not</w:t>
      </w:r>
      <w:r>
        <w:rPr>
          <w:b w:val="0"/>
          <w:i w:val="0"/>
        </w:rPr>
        <w:t xml:space="preserve"> a premise of the reading. The reading is established on textual grounds first; the override stands only because, and only insofar as, the text supports it. Under that discipline the question asked of the text was: which account of divine and human agency lets the sovereignty verses and the agency verses both be read literally — in the sense fixed by the hermeneutic rules below — and which accounts force one set into figure?</w:t>
      </w:r>
    </w:p>
    <w:p>
      <w:r>
        <w:rPr>
          <w:b/>
          <w:i w:val="0"/>
        </w:rPr>
        <w:t>Hermeneutic rules (the Qur'an's own, as far as they can be read off the text).</w:t>
      </w:r>
    </w:p>
    <w:p>
      <w:pPr>
        <w:pStyle w:val="ListBullet"/>
        <w:spacing w:after="60"/>
      </w:pPr>
      <w:r>
        <w:rPr>
          <w:b/>
          <w:i w:val="0"/>
        </w:rPr>
        <w:t>H0 Self-consistency is a textual requirement, not a logician's preference</w:t>
      </w:r>
      <w:r>
        <w:rPr>
          <w:b w:val="0"/>
          <w:i w:val="0"/>
        </w:rPr>
        <w:t xml:space="preserve"> (4:82 "had it been from other than God they would have found in it much discrepancy"; 39:23). A reading on which two verse-sets contradict is thereby excluded by the text; the burden lies on the reading, not on the verses.</w:t>
      </w:r>
    </w:p>
    <w:p>
      <w:pPr>
        <w:pStyle w:val="ListBullet"/>
        <w:spacing w:after="60"/>
      </w:pPr>
      <w:r>
        <w:rPr>
          <w:b/>
          <w:i w:val="0"/>
        </w:rPr>
        <w:t>H1 "Literal" means the apparent sense in context</w:t>
      </w:r>
      <w:r>
        <w:rPr>
          <w:b w:val="0"/>
          <w:i w:val="0"/>
        </w:rPr>
        <w:t xml:space="preserve"> (ẓāhir): what a verse asserts, to its addressee, in its sūra and genre. Isolating a clause and generalizing it into a metaphysical axiom is the method of the kalām proof-text, and it is the generator of the apparent incoherence, not its discovery. The Qur'an itself forbids partial reading (2:85 "do you believe in part of the Book and disbelieve in part?").</w:t>
      </w:r>
    </w:p>
    <w:p>
      <w:pPr>
        <w:pStyle w:val="ListBullet"/>
        <w:spacing w:after="60"/>
      </w:pPr>
      <w:r>
        <w:rPr>
          <w:b/>
          <w:i w:val="0"/>
        </w:rPr>
        <w:t>H2 Firm and ambiguous</w:t>
      </w:r>
      <w:r>
        <w:rPr>
          <w:b w:val="0"/>
          <w:i w:val="0"/>
        </w:rPr>
        <w:t xml:space="preserve"> (3:7, muḥkamāt/mutashābihāt): the operative, addressed, repeated content — commands, capacity, earning, warning, the conditions under which God withholds guidance — is firm; the compressed sovereignty formulas are read in its light, not the reverse. Where a verse admits two grammatical readings (37:96; 7:179; 11:119) both are carried and the kernel is required to be consistent with each.</w:t>
      </w:r>
    </w:p>
    <w:p>
      <w:r>
        <w:rPr>
          <w:b/>
          <w:i w:val="0"/>
        </w:rPr>
        <w:t>What the text does, counted.</w:t>
      </w:r>
      <w:r>
        <w:rPr>
          <w:b w:val="0"/>
          <w:i w:val="0"/>
        </w:rPr>
        <w:t xml:space="preserve"> Checked on the full Arabic text (Uthmani-simple, Tanzil edition via the alquran.cloud API; translations Sahih International, Arberry, Pickthall; </w:t>
      </w:r>
      <w:r>
        <w:rPr>
          <w:rFonts w:ascii="Consolas" w:hAnsi="Consolas" w:eastAsia="Consolas" w:cs="Consolas"/>
          <w:b w:val="0"/>
          <w:i w:val="0"/>
        </w:rPr>
        <w:t>v2.2/verify/quran/q.py</w:t>
      </w:r>
      <w:r>
        <w:rPr>
          <w:b w:val="0"/>
          <w:i w:val="0"/>
        </w:rPr>
        <w:t>):</w:t>
      </w:r>
    </w:p>
    <w:p>
      <w:pPr>
        <w:pStyle w:val="ListBullet"/>
        <w:spacing w:after="60"/>
      </w:pPr>
      <w:r>
        <w:rPr>
          <w:b w:val="0"/>
          <w:i w:val="0"/>
        </w:rPr>
        <w:t xml:space="preserve">With God as subject, "God does not guide …" (lā yahdī) occurs in </w:t>
      </w:r>
      <w:r>
        <w:rPr>
          <w:b/>
          <w:i w:val="0"/>
        </w:rPr>
        <w:t>24 verses</w:t>
      </w:r>
      <w:r>
        <w:rPr>
          <w:b w:val="0"/>
          <w:i w:val="0"/>
        </w:rPr>
        <w:t>; in 23 the object is a morally characterized class — the wrongdoers (10), the defiantly disobedient (5), the disbelievers (4), "the plot of the betrayers" (12:52), "those who do not believe in God's signs" (16:104), "whoever is a liar and ingrate" (39:3), "whoever is a transgressor and liar" (40:28); the 24th, 16:37 "God does not guide those He leads astray", takes its object from 16:36, "those upon whom error became due" after a messenger had been sent. Not one has an unqualified object.</w:t>
      </w:r>
    </w:p>
    <w:p>
      <w:pPr>
        <w:pStyle w:val="ListBullet"/>
        <w:spacing w:after="60"/>
      </w:pPr>
      <w:r>
        <w:rPr>
          <w:b w:val="0"/>
          <w:i w:val="0"/>
        </w:rPr>
        <w:t xml:space="preserve">The sealing of hearts (khatama/ṭabaʿa) is asserted in </w:t>
      </w:r>
      <w:r>
        <w:rPr>
          <w:b/>
          <w:i w:val="0"/>
        </w:rPr>
        <w:t>13 verses</w:t>
      </w:r>
      <w:r>
        <w:rPr>
          <w:b w:val="0"/>
          <w:i w:val="0"/>
        </w:rPr>
        <w:t xml:space="preserve"> (two further verses are hypothetical, 6:46 and 42:24; 36:65 seals mouths); in each of the 13 a ground is stated in the verse or the verse before, and it is the person's prior conduct — "because of their disbelief" (4:155), "they believed, then disbelieved, so their hearts were sealed" (63:3), "for their sins" (7:100), "thus God seals the hearts of the disbelievers / the transgressors / every arrogant tyrant / those who do not know" (7:101; 10:74; 40:35; 30:59), "he who took his desire as his god" (45:23), "they followed their desires" (47:16), those content to stay behind (9:87; 9:93), those who disbelieved after believing (16:106–108). 2:7 is preceded by 2:6 ("those who disbelieve …") and 83:14 says the rust is "what they were earning".</w:t>
      </w:r>
    </w:p>
    <w:p>
      <w:pPr>
        <w:pStyle w:val="ListBullet"/>
        <w:spacing w:after="60"/>
      </w:pPr>
      <w:r>
        <w:rPr>
          <w:b w:val="0"/>
          <w:i w:val="0"/>
        </w:rPr>
        <w:t xml:space="preserve">"Had God willed" (law shāʾa) occurs in </w:t>
      </w:r>
      <w:r>
        <w:rPr>
          <w:b/>
          <w:i w:val="0"/>
        </w:rPr>
        <w:t>33 verses</w:t>
      </w:r>
      <w:r>
        <w:rPr>
          <w:b w:val="0"/>
          <w:i w:val="0"/>
        </w:rPr>
        <w:t xml:space="preserve">. Four of them place the appeal to the divine will </w:t>
      </w:r>
      <w:r>
        <w:rPr>
          <w:b w:val="0"/>
          <w:i/>
        </w:rPr>
        <w:t>as an excuse</w:t>
      </w:r>
      <w:r>
        <w:rPr>
          <w:b w:val="0"/>
          <w:i w:val="0"/>
        </w:rPr>
        <w:t xml:space="preserve"> in the mouths of polytheists and reject it in the same breath (6:148–149; 16:35; 43:20; 36:47). The Qur'an therefore itself rules out the inference "God willed it, so I am not answerable" — while affirming in the same passage that "had He willed, He would have guided you all" (6:149). This is the text's own verdict against </w:t>
      </w:r>
      <w:r>
        <w:rPr>
          <w:b w:val="0"/>
          <w:i/>
        </w:rPr>
        <w:t>jabr</w:t>
      </w:r>
      <w:r>
        <w:rPr>
          <w:b w:val="0"/>
          <w:i w:val="0"/>
        </w:rPr>
        <w:t>.</w:t>
      </w:r>
    </w:p>
    <w:p>
      <w:pPr>
        <w:pStyle w:val="ListBullet"/>
        <w:spacing w:after="60"/>
      </w:pPr>
      <w:r>
        <w:rPr>
          <w:b w:val="0"/>
          <w:i w:val="0"/>
        </w:rPr>
        <w:t xml:space="preserve">The claim of self-sufficiency is rebuked in the same way (Qārūn, 28:78 "I was given it for knowledge I have"; 96:6–7 "man transgresses because he sees himself self-sufficient"; 18:39 "no power except by God"; 10:100 "no soul believes except by God's permission"). This is the text's own verdict against </w:t>
      </w:r>
      <w:r>
        <w:rPr>
          <w:b w:val="0"/>
          <w:i/>
        </w:rPr>
        <w:t>tafwīḍ</w:t>
      </w:r>
      <w:r>
        <w:rPr>
          <w:b w:val="0"/>
          <w:i w:val="0"/>
        </w:rPr>
        <w:t>.</w:t>
      </w:r>
    </w:p>
    <w:p>
      <w:pPr>
        <w:pStyle w:val="ListBullet"/>
        <w:spacing w:after="60"/>
      </w:pPr>
      <w:r>
        <w:rPr>
          <w:b w:val="0"/>
          <w:i w:val="0"/>
        </w:rPr>
        <w:t>"Creator of all things" occurs in 6 verses (6:101–102; 13:16; 25:2; 39:62; 40:62), and 54:49 "everything We created by measure". Yet the root kh-l-q is also used of a creature's making: Jesus "creates" the form of a bird "by God's permission" (3:49; 5:110), the idolaters "create a lie" (29:17), God is "the best of creators" (23:14; 37:125). The word is not univocal across the two levels; the competition premise "if God created x, no creature made x" is not the Qur'an's usage.</w:t>
      </w:r>
    </w:p>
    <w:p>
      <w:pPr>
        <w:pStyle w:val="ListBullet"/>
        <w:spacing w:after="60"/>
      </w:pPr>
      <w:r>
        <w:rPr>
          <w:b w:val="0"/>
          <w:i w:val="0"/>
        </w:rPr>
        <w:t>"They wronged themselves" and its variants occur in 18 verses; "God does not wrong / did not wrong them" in 17 (4:40; 10:44; 18:49; 11:101; 41:46; 3:182 …), and "they shall not be wronged" in 19 more. The locus of wrong is fixed at the agent level every time.</w:t>
      </w:r>
    </w:p>
    <w:p>
      <w:pPr>
        <w:pStyle w:val="ListBullet"/>
        <w:spacing w:after="60"/>
      </w:pPr>
      <w:r>
        <w:rPr>
          <w:b w:val="0"/>
          <w:i w:val="0"/>
        </w:rPr>
        <w:t>The Qur'an states the two-level structure in its own voice: 4:78–79 ("say: all is from God" — "whatever evil befalls you is from yourself", consecutive verses); 3:165–166 (Uḥud: "it is from yourselves" — "it was by God's permission"); 42:30 with 57:22 (the calamity "is for what your hands have earned" — "is in a Book before We bring it into being"); 18:79–82 (the same class of deeds attributed as "I intended", "we intended", "your Lord intended", closing "I did it not of my own accord"). And it marks which register of attribution is the righteous one: Iblīs says "because You have put me in error" (7:16; 15:39), Adam says "we have wronged ourselves" (7:23); so Moses (28:16), Jonah (21:87), Bilqīs (27:44).</w:t>
      </w:r>
    </w:p>
    <w:p>
      <w:r>
        <w:rPr>
          <w:b/>
          <w:i w:val="0"/>
        </w:rPr>
        <w:t>The ten proof-texts, read in context.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Verse</w:t>
            </w:r>
          </w:p>
        </w:tc>
        <w:tc>
          <w:tcPr>
            <w:tcW w:type="dxa" w:w="3249"/>
            <w:shd w:val="clear" w:color="auto" w:fill="E8ECF2"/>
          </w:tcPr>
          <w:p>
            <w:pPr>
              <w:spacing w:after="40"/>
            </w:pPr>
            <w:r/>
            <w:r>
              <w:rPr>
                <w:b/>
                <w:i w:val="0"/>
                <w:sz w:val="18"/>
              </w:rPr>
              <w:t>Apparent sense in context</w:t>
            </w:r>
          </w:p>
        </w:tc>
        <w:tc>
          <w:tcPr>
            <w:tcW w:type="dxa" w:w="3249"/>
            <w:shd w:val="clear" w:color="auto" w:fill="E8ECF2"/>
          </w:tcPr>
          <w:p>
            <w:pPr>
              <w:spacing w:after="40"/>
            </w:pPr>
            <w:r/>
            <w:r>
              <w:rPr>
                <w:b/>
                <w:i w:val="0"/>
                <w:sz w:val="18"/>
              </w:rPr>
              <w:t>Two-level content</w:t>
            </w:r>
          </w:p>
        </w:tc>
      </w:tr>
      <w:tr>
        <w:tc>
          <w:tcPr>
            <w:tcW w:type="dxa" w:w="3249"/>
          </w:tcPr>
          <w:p>
            <w:pPr>
              <w:spacing w:after="40"/>
            </w:pPr>
            <w:r/>
            <w:r>
              <w:rPr>
                <w:b w:val="0"/>
                <w:i w:val="0"/>
                <w:sz w:val="18"/>
              </w:rPr>
              <w:t>37:96</w:t>
            </w:r>
          </w:p>
        </w:tc>
        <w:tc>
          <w:tcPr>
            <w:tcW w:type="dxa" w:w="3249"/>
          </w:tcPr>
          <w:p>
            <w:pPr>
              <w:spacing w:after="40"/>
            </w:pPr>
            <w:r/>
            <w:r>
              <w:rPr>
                <w:b w:val="0"/>
                <w:i w:val="0"/>
                <w:sz w:val="18"/>
              </w:rPr>
              <w:t xml:space="preserve">Abraham to the idolaters (37:95–96): "Do you worship what you carve, while God created you and what you make?" </w:t>
            </w:r>
            <w:r>
              <w:rPr>
                <w:b w:val="0"/>
                <w:i/>
                <w:sz w:val="18"/>
              </w:rPr>
              <w:t>mā</w:t>
            </w:r>
            <w:r>
              <w:rPr>
                <w:b w:val="0"/>
                <w:i w:val="0"/>
                <w:sz w:val="18"/>
              </w:rPr>
              <w:t xml:space="preserve"> as relative (the idols) or as verbal noun (your doing); Jalālayn gives both, Ibn Kathīr calls them equivalent</w:t>
            </w:r>
          </w:p>
        </w:tc>
        <w:tc>
          <w:tcPr>
            <w:tcW w:type="dxa" w:w="3249"/>
          </w:tcPr>
          <w:p>
            <w:pPr>
              <w:spacing w:after="40"/>
            </w:pPr>
            <w:r/>
            <w:r>
              <w:rPr>
                <w:b w:val="0"/>
                <w:i w:val="0"/>
                <w:sz w:val="18"/>
              </w:rPr>
              <w:t>Either way: you are created; what you make/do is created. Nothing says "you do not do"</w:t>
            </w:r>
          </w:p>
        </w:tc>
      </w:tr>
      <w:tr>
        <w:tc>
          <w:tcPr>
            <w:tcW w:type="dxa" w:w="3249"/>
          </w:tcPr>
          <w:p>
            <w:pPr>
              <w:spacing w:after="40"/>
            </w:pPr>
            <w:r/>
            <w:r>
              <w:rPr>
                <w:b w:val="0"/>
                <w:i w:val="0"/>
                <w:sz w:val="18"/>
              </w:rPr>
              <w:t>8:17</w:t>
            </w:r>
          </w:p>
        </w:tc>
        <w:tc>
          <w:tcPr>
            <w:tcW w:type="dxa" w:w="3249"/>
          </w:tcPr>
          <w:p>
            <w:pPr>
              <w:spacing w:after="40"/>
            </w:pPr>
            <w:r/>
            <w:r>
              <w:rPr>
                <w:b w:val="0"/>
                <w:i w:val="0"/>
                <w:sz w:val="18"/>
              </w:rPr>
              <w:t xml:space="preserve">Badr; addressed to the Prophet against triumphalism: "you did not throw </w:t>
            </w:r>
            <w:r>
              <w:rPr>
                <w:b w:val="0"/>
                <w:i/>
                <w:sz w:val="18"/>
              </w:rPr>
              <w:t>when you threw</w:t>
            </w:r>
            <w:r>
              <w:rPr>
                <w:b w:val="0"/>
                <w:i w:val="0"/>
                <w:sz w:val="18"/>
              </w:rPr>
              <w:t>, but God threw"</w:t>
            </w:r>
          </w:p>
        </w:tc>
        <w:tc>
          <w:tcPr>
            <w:tcW w:type="dxa" w:w="3249"/>
          </w:tcPr>
          <w:p>
            <w:pPr>
              <w:spacing w:after="40"/>
            </w:pPr>
            <w:r/>
            <w:r>
              <w:rPr>
                <w:b w:val="0"/>
                <w:i w:val="0"/>
                <w:sz w:val="18"/>
              </w:rPr>
              <w:t>God's attribution and the human act in one sentence; the human act is presupposed, not denied</w:t>
            </w:r>
          </w:p>
        </w:tc>
      </w:tr>
      <w:tr>
        <w:tc>
          <w:tcPr>
            <w:tcW w:type="dxa" w:w="3249"/>
          </w:tcPr>
          <w:p>
            <w:pPr>
              <w:spacing w:after="40"/>
            </w:pPr>
            <w:r/>
            <w:r>
              <w:rPr>
                <w:b w:val="0"/>
                <w:i w:val="0"/>
                <w:sz w:val="18"/>
              </w:rPr>
              <w:t>91:8</w:t>
            </w:r>
          </w:p>
        </w:tc>
        <w:tc>
          <w:tcPr>
            <w:tcW w:type="dxa" w:w="3249"/>
          </w:tcPr>
          <w:p>
            <w:pPr>
              <w:spacing w:after="40"/>
            </w:pPr>
            <w:r/>
            <w:r>
              <w:rPr>
                <w:b w:val="0"/>
                <w:i w:val="0"/>
                <w:sz w:val="18"/>
              </w:rPr>
              <w:t>with 91:9–10: God "inspired it its wickedness and its piety" — "he succeeds who purifies it, he fails who corrupts it"</w:t>
            </w:r>
          </w:p>
        </w:tc>
        <w:tc>
          <w:tcPr>
            <w:tcW w:type="dxa" w:w="3249"/>
          </w:tcPr>
          <w:p>
            <w:pPr>
              <w:spacing w:after="40"/>
            </w:pPr>
            <w:r/>
            <w:r>
              <w:rPr>
                <w:b w:val="0"/>
                <w:i w:val="0"/>
                <w:sz w:val="18"/>
              </w:rPr>
              <w:t>Grounding of capacity; purifying and corrupting are the agent's verbs</w:t>
            </w:r>
          </w:p>
        </w:tc>
      </w:tr>
      <w:tr>
        <w:tc>
          <w:tcPr>
            <w:tcW w:type="dxa" w:w="3249"/>
          </w:tcPr>
          <w:p>
            <w:pPr>
              <w:spacing w:after="40"/>
            </w:pPr>
            <w:r/>
            <w:r>
              <w:rPr>
                <w:b w:val="0"/>
                <w:i w:val="0"/>
                <w:sz w:val="18"/>
              </w:rPr>
              <w:t>35:8</w:t>
            </w:r>
          </w:p>
        </w:tc>
        <w:tc>
          <w:tcPr>
            <w:tcW w:type="dxa" w:w="3249"/>
          </w:tcPr>
          <w:p>
            <w:pPr>
              <w:spacing w:after="40"/>
            </w:pPr>
            <w:r/>
            <w:r>
              <w:rPr>
                <w:b w:val="0"/>
                <w:i w:val="0"/>
                <w:sz w:val="18"/>
              </w:rPr>
              <w:t>"the evil of his deed made attractive so he thinks it good; God leads astray whom He wills and guides whom He wills"</w:t>
            </w:r>
          </w:p>
        </w:tc>
        <w:tc>
          <w:tcPr>
            <w:tcW w:type="dxa" w:w="3249"/>
          </w:tcPr>
          <w:p>
            <w:pPr>
              <w:spacing w:after="40"/>
            </w:pPr>
            <w:r/>
            <w:r>
              <w:rPr>
                <w:b w:val="0"/>
                <w:i w:val="0"/>
                <w:sz w:val="18"/>
              </w:rPr>
              <w:t xml:space="preserve">Prerogative asserted; the </w:t>
            </w:r>
            <w:r>
              <w:rPr>
                <w:b w:val="0"/>
                <w:i/>
                <w:sz w:val="18"/>
              </w:rPr>
              <w:t>whom</w:t>
            </w:r>
            <w:r>
              <w:rPr>
                <w:b w:val="0"/>
                <w:i w:val="0"/>
                <w:sz w:val="18"/>
              </w:rPr>
              <w:t xml:space="preserve"> is specified in the 24 lā-yahdī verses and the sealing verses</w:t>
            </w:r>
          </w:p>
        </w:tc>
      </w:tr>
      <w:tr>
        <w:tc>
          <w:tcPr>
            <w:tcW w:type="dxa" w:w="3249"/>
          </w:tcPr>
          <w:p>
            <w:pPr>
              <w:spacing w:after="40"/>
            </w:pPr>
            <w:r/>
            <w:r>
              <w:rPr>
                <w:b w:val="0"/>
                <w:i w:val="0"/>
                <w:sz w:val="18"/>
              </w:rPr>
              <w:t>81:28–29</w:t>
            </w:r>
          </w:p>
        </w:tc>
        <w:tc>
          <w:tcPr>
            <w:tcW w:type="dxa" w:w="3249"/>
          </w:tcPr>
          <w:p>
            <w:pPr>
              <w:spacing w:after="40"/>
            </w:pPr>
            <w:r/>
            <w:r>
              <w:rPr>
                <w:b w:val="0"/>
                <w:i w:val="0"/>
                <w:sz w:val="18"/>
              </w:rPr>
              <w:t>"for whoever of you wills to go straight — and you do not will unless God wills"</w:t>
            </w:r>
          </w:p>
        </w:tc>
        <w:tc>
          <w:tcPr>
            <w:tcW w:type="dxa" w:w="3249"/>
          </w:tcPr>
          <w:p>
            <w:pPr>
              <w:spacing w:after="40"/>
            </w:pPr>
            <w:r/>
            <w:r>
              <w:rPr>
                <w:b w:val="0"/>
                <w:i w:val="0"/>
                <w:sz w:val="18"/>
              </w:rPr>
              <w:t>The human willing is named first and conditioned, not replaced (so 76:29–31; 74:55–56)</w:t>
            </w:r>
          </w:p>
        </w:tc>
      </w:tr>
      <w:tr>
        <w:tc>
          <w:tcPr>
            <w:tcW w:type="dxa" w:w="3249"/>
          </w:tcPr>
          <w:p>
            <w:pPr>
              <w:spacing w:after="40"/>
            </w:pPr>
            <w:r/>
            <w:r>
              <w:rPr>
                <w:b w:val="0"/>
                <w:i w:val="0"/>
                <w:sz w:val="18"/>
              </w:rPr>
              <w:t>90:10</w:t>
            </w:r>
          </w:p>
        </w:tc>
        <w:tc>
          <w:tcPr>
            <w:tcW w:type="dxa" w:w="3249"/>
          </w:tcPr>
          <w:p>
            <w:pPr>
              <w:spacing w:after="40"/>
            </w:pPr>
            <w:r/>
            <w:r>
              <w:rPr>
                <w:b w:val="0"/>
                <w:i w:val="0"/>
                <w:sz w:val="18"/>
              </w:rPr>
              <w:t>"and shown him the two highways"</w:t>
            </w:r>
          </w:p>
        </w:tc>
        <w:tc>
          <w:tcPr>
            <w:tcW w:type="dxa" w:w="3249"/>
          </w:tcPr>
          <w:p>
            <w:pPr>
              <w:spacing w:after="40"/>
            </w:pPr>
            <w:r/>
            <w:r>
              <w:rPr>
                <w:b w:val="0"/>
                <w:i w:val="0"/>
                <w:sz w:val="18"/>
              </w:rPr>
              <w:t>Capacity for either</w:t>
            </w:r>
          </w:p>
        </w:tc>
      </w:tr>
      <w:tr>
        <w:tc>
          <w:tcPr>
            <w:tcW w:type="dxa" w:w="3249"/>
          </w:tcPr>
          <w:p>
            <w:pPr>
              <w:spacing w:after="40"/>
            </w:pPr>
            <w:r/>
            <w:r>
              <w:rPr>
                <w:b w:val="0"/>
                <w:i w:val="0"/>
                <w:sz w:val="18"/>
              </w:rPr>
              <w:t>18:29</w:t>
            </w:r>
          </w:p>
        </w:tc>
        <w:tc>
          <w:tcPr>
            <w:tcW w:type="dxa" w:w="3249"/>
          </w:tcPr>
          <w:p>
            <w:pPr>
              <w:spacing w:after="40"/>
            </w:pPr>
            <w:r/>
            <w:r>
              <w:rPr>
                <w:b w:val="0"/>
                <w:i w:val="0"/>
                <w:sz w:val="18"/>
              </w:rPr>
              <w:t>"whoever wills, let him believe; whoever wills, let him disbelieve" — followed by the threat</w:t>
            </w:r>
          </w:p>
        </w:tc>
        <w:tc>
          <w:tcPr>
            <w:tcW w:type="dxa" w:w="3249"/>
          </w:tcPr>
          <w:p>
            <w:pPr>
              <w:spacing w:after="40"/>
            </w:pPr>
            <w:r/>
            <w:r>
              <w:rPr>
                <w:b w:val="0"/>
                <w:i w:val="0"/>
                <w:sz w:val="18"/>
              </w:rPr>
              <w:t>Willing issues in the act; disbelief occurs under God's creative will and against His approval (39:7)</w:t>
            </w:r>
          </w:p>
        </w:tc>
      </w:tr>
      <w:tr>
        <w:tc>
          <w:tcPr>
            <w:tcW w:type="dxa" w:w="3249"/>
          </w:tcPr>
          <w:p>
            <w:pPr>
              <w:spacing w:after="40"/>
            </w:pPr>
            <w:r/>
            <w:r>
              <w:rPr>
                <w:b w:val="0"/>
                <w:i w:val="0"/>
                <w:sz w:val="18"/>
              </w:rPr>
              <w:t>2:286</w:t>
            </w:r>
          </w:p>
        </w:tc>
        <w:tc>
          <w:tcPr>
            <w:tcW w:type="dxa" w:w="3249"/>
          </w:tcPr>
          <w:p>
            <w:pPr>
              <w:spacing w:after="40"/>
            </w:pPr>
            <w:r/>
            <w:r>
              <w:rPr>
                <w:b w:val="0"/>
                <w:i w:val="0"/>
                <w:sz w:val="18"/>
              </w:rPr>
              <w:t>"God burdens no soul beyond its capacity; for it is what it earned, against it what it incurred"</w:t>
            </w:r>
          </w:p>
        </w:tc>
        <w:tc>
          <w:tcPr>
            <w:tcW w:type="dxa" w:w="3249"/>
          </w:tcPr>
          <w:p>
            <w:pPr>
              <w:spacing w:after="40"/>
            </w:pPr>
            <w:r/>
            <w:r>
              <w:rPr>
                <w:b w:val="0"/>
                <w:i w:val="0"/>
                <w:sz w:val="18"/>
              </w:rPr>
              <w:t>Responsibility requires capacity; it attaches to earning (kasb is the Qur'an's word for the creature's own doing, not for acquiring a divinely created act)</w:t>
            </w:r>
          </w:p>
        </w:tc>
      </w:tr>
      <w:tr>
        <w:tc>
          <w:tcPr>
            <w:tcW w:type="dxa" w:w="3249"/>
          </w:tcPr>
          <w:p>
            <w:pPr>
              <w:spacing w:after="40"/>
            </w:pPr>
            <w:r/>
            <w:r>
              <w:rPr>
                <w:b w:val="0"/>
                <w:i w:val="0"/>
                <w:sz w:val="18"/>
              </w:rPr>
              <w:t>13:11</w:t>
            </w:r>
          </w:p>
        </w:tc>
        <w:tc>
          <w:tcPr>
            <w:tcW w:type="dxa" w:w="3249"/>
          </w:tcPr>
          <w:p>
            <w:pPr>
              <w:spacing w:after="40"/>
            </w:pPr>
            <w:r/>
            <w:r>
              <w:rPr>
                <w:b w:val="0"/>
                <w:i w:val="0"/>
                <w:sz w:val="18"/>
              </w:rPr>
              <w:t>"God does not change a people's condition until they change what is in themselves"</w:t>
            </w:r>
          </w:p>
        </w:tc>
        <w:tc>
          <w:tcPr>
            <w:tcW w:type="dxa" w:w="3249"/>
          </w:tcPr>
          <w:p>
            <w:pPr>
              <w:spacing w:after="40"/>
            </w:pPr>
            <w:r/>
            <w:r>
              <w:rPr>
                <w:b w:val="0"/>
                <w:i w:val="0"/>
                <w:sz w:val="18"/>
              </w:rPr>
              <w:t>A creaturely act is the stated condition of a divine act</w:t>
            </w:r>
          </w:p>
        </w:tc>
      </w:tr>
      <w:tr>
        <w:tc>
          <w:tcPr>
            <w:tcW w:type="dxa" w:w="3249"/>
          </w:tcPr>
          <w:p>
            <w:pPr>
              <w:spacing w:after="40"/>
            </w:pPr>
            <w:r/>
            <w:r>
              <w:rPr>
                <w:b w:val="0"/>
                <w:i w:val="0"/>
                <w:sz w:val="18"/>
              </w:rPr>
              <w:t>53:39</w:t>
            </w:r>
          </w:p>
        </w:tc>
        <w:tc>
          <w:tcPr>
            <w:tcW w:type="dxa" w:w="3249"/>
          </w:tcPr>
          <w:p>
            <w:pPr>
              <w:spacing w:after="40"/>
            </w:pPr>
            <w:r/>
            <w:r>
              <w:rPr>
                <w:b w:val="0"/>
                <w:i w:val="0"/>
                <w:sz w:val="18"/>
              </w:rPr>
              <w:t>"there is not for man except what he strives for"</w:t>
            </w:r>
          </w:p>
        </w:tc>
        <w:tc>
          <w:tcPr>
            <w:tcW w:type="dxa" w:w="3249"/>
          </w:tcPr>
          <w:p>
            <w:pPr>
              <w:spacing w:after="40"/>
            </w:pPr>
            <w:r/>
            <w:r>
              <w:rPr>
                <w:b w:val="0"/>
                <w:i w:val="0"/>
                <w:sz w:val="18"/>
              </w:rPr>
              <w:t>Desert attaches to the agent's striving</w:t>
            </w:r>
          </w:p>
        </w:tc>
      </w:tr>
    </w:tbl>
    <w:p>
      <w:pPr>
        <w:spacing w:after="80"/>
      </w:pPr>
    </w:p>
    <w:p>
      <w:r>
        <w:rPr>
          <w:b w:val="0"/>
          <w:i w:val="0"/>
        </w:rPr>
        <w:t xml:space="preserve">Three verses are harder than any on the list above, and they are carried, not hidden. </w:t>
      </w:r>
      <w:r>
        <w:rPr>
          <w:b/>
          <w:i w:val="0"/>
        </w:rPr>
        <w:t>7:179</w:t>
      </w:r>
      <w:r>
        <w:rPr>
          <w:b w:val="0"/>
          <w:i w:val="0"/>
        </w:rPr>
        <w:t xml:space="preserve"> "We have created for Hell many of jinn and men" — read either with the </w:t>
      </w:r>
      <w:r>
        <w:rPr>
          <w:b w:val="0"/>
          <w:i/>
        </w:rPr>
        <w:t>lām</w:t>
      </w:r>
      <w:r>
        <w:rPr>
          <w:b w:val="0"/>
          <w:i w:val="0"/>
        </w:rPr>
        <w:t xml:space="preserve"> of consequence (the tradition's reading, from al-Zamakhsharī to Mawdūdī; required by 51:56, which states the purpose of creation as worship) or as purpose; in both the verse's own characterization of those people is that they had hearts, eyes and ears and did not use them. </w:t>
      </w:r>
      <w:r>
        <w:rPr>
          <w:b/>
          <w:i w:val="0"/>
        </w:rPr>
        <w:t>11:118–119</w:t>
      </w:r>
      <w:r>
        <w:rPr>
          <w:b w:val="0"/>
          <w:i w:val="0"/>
        </w:rPr>
        <w:t xml:space="preserve"> "and for that He created them" — "that" is mercy or differing; both views are in the tradition (al-Ṭabarī reports both). </w:t>
      </w:r>
      <w:r>
        <w:rPr>
          <w:b/>
          <w:i w:val="0"/>
        </w:rPr>
        <w:t>32:13</w:t>
      </w:r>
      <w:r>
        <w:rPr>
          <w:b w:val="0"/>
          <w:i w:val="0"/>
        </w:rPr>
        <w:t xml:space="preserve"> "had We willed We would have given every soul its guidance, but the word from Me will come true: I will fill Hell …" — the "word" is 38:85, "with you and those of them who follow you", a conditional sentence. None of the three asserts that a creature is not a cause; all three assert the grounding level and the prior decree, which the kernel affirms (Q1, Q8).</w:t>
      </w:r>
    </w:p>
    <w:p>
      <w:r>
        <w:rPr>
          <w:b/>
          <w:i w:val="0"/>
        </w:rPr>
        <w:t>The kernel.</w:t>
      </w:r>
      <w:r>
        <w:rPr>
          <w:b w:val="0"/>
          <w:i w:val="0"/>
        </w:rPr>
        <w:t xml:space="preserve"> Grades as in §2: [C] commitment, [H] best-supported reading, [P] open.</w:t>
      </w:r>
    </w:p>
    <w:p>
      <w:pPr>
        <w:pStyle w:val="ListBullet"/>
        <w:spacing w:after="60"/>
      </w:pPr>
      <w:r>
        <w:rPr>
          <w:b/>
          <w:i w:val="0"/>
        </w:rPr>
        <w:t>Q1 Continuous grounding [C].</w:t>
      </w:r>
      <w:r>
        <w:rPr>
          <w:b w:val="0"/>
          <w:i w:val="0"/>
        </w:rPr>
        <w:t xml:space="preserve"> Every created item, at every instant — acts, powers and willings included — is grounded in God (39:62; 6:102; 13:16; 40:62; 35:41 "He holds the heavens and the earth lest they cease"; 55:29 "every day He is upon some task"; 50:15 "a new creation", in context resurrection, read by the Sufi and Sadrian traditions as renewal — carried as a secondary anchor).</w:t>
      </w:r>
    </w:p>
    <w:p>
      <w:pPr>
        <w:pStyle w:val="ListBullet"/>
        <w:spacing w:after="60"/>
      </w:pPr>
      <w:r>
        <w:rPr>
          <w:b/>
          <w:i w:val="0"/>
        </w:rPr>
        <w:t>Q2 Real secondary causation [C].</w:t>
      </w:r>
      <w:r>
        <w:rPr>
          <w:b w:val="0"/>
          <w:i w:val="0"/>
        </w:rPr>
        <w:t xml:space="preserve"> Creatures are real causes, and regularities are God's unchanging way, sunnat Allāh (13:11; 14:32 "and brought forth </w:t>
      </w:r>
      <w:r>
        <w:rPr>
          <w:b w:val="0"/>
          <w:i/>
        </w:rPr>
        <w:t>thereby</w:t>
      </w:r>
      <w:r>
        <w:rPr>
          <w:b w:val="0"/>
          <w:i w:val="0"/>
        </w:rPr>
        <w:t xml:space="preserve"> fruits"; 3:49; 2:102 "they harm no one thereby except by God's permission"; 29:17; 33:62; 35:43; 48:23).</w:t>
      </w:r>
    </w:p>
    <w:p>
      <w:pPr>
        <w:pStyle w:val="ListBullet"/>
        <w:spacing w:after="60"/>
      </w:pPr>
      <w:r>
        <w:rPr>
          <w:b/>
          <w:i w:val="0"/>
        </w:rPr>
        <w:t>Q3 Level separation [C].</w:t>
      </w:r>
      <w:r>
        <w:rPr>
          <w:b w:val="0"/>
          <w:i w:val="0"/>
        </w:rPr>
        <w:t xml:space="preserve"> Grounding (God's) and causing (the creature's) are relations of different type; there is no common scale on which an act is divided into divine and creaturely shares, and the agent-level vocabulary — doing, willing, being able, being guided or led astray, being questioned — is creaturely (8:17; 4:78–79; 21:23 "He is not questioned about what He does, but they will be questioned").</w:t>
      </w:r>
    </w:p>
    <w:p>
      <w:pPr>
        <w:pStyle w:val="ListBullet"/>
        <w:spacing w:after="60"/>
      </w:pPr>
      <w:r>
        <w:rPr>
          <w:b/>
          <w:i w:val="0"/>
        </w:rPr>
        <w:t>Q4 Double complete attribution [C].</w:t>
      </w:r>
      <w:r>
        <w:rPr>
          <w:b w:val="0"/>
          <w:i w:val="0"/>
        </w:rPr>
        <w:t xml:space="preserve"> Every creaturely act is attributed wholly to God at the grounding level and wholly to its agent at the agent level; both attributions are literal (4:78–79; 18:79–82; 3:165–166; 42:30 with 57:22).</w:t>
      </w:r>
    </w:p>
    <w:p>
      <w:pPr>
        <w:pStyle w:val="ListBullet"/>
        <w:spacing w:after="60"/>
      </w:pPr>
      <w:r>
        <w:rPr>
          <w:b/>
          <w:i w:val="0"/>
        </w:rPr>
        <w:t>Q5 Responsibility at the agent level [C].</w:t>
      </w:r>
      <w:r>
        <w:rPr>
          <w:b w:val="0"/>
          <w:i w:val="0"/>
        </w:rPr>
        <w:t xml:space="preserve"> A creature is answerable for an act iff it did it, could do it, and willed it (2:286; 65:7; 53:39; 17:15; 74:38; 99:7–8); God is answerable for nothing (21:23) and wrongs no one (4:40; 10:44).</w:t>
      </w:r>
    </w:p>
    <w:p>
      <w:pPr>
        <w:pStyle w:val="ListBullet"/>
        <w:spacing w:after="60"/>
      </w:pPr>
      <w:r>
        <w:rPr>
          <w:b/>
          <w:i w:val="0"/>
        </w:rPr>
        <w:t>Q6 Two wills [H].</w:t>
      </w:r>
      <w:r>
        <w:rPr>
          <w:b w:val="0"/>
          <w:i w:val="0"/>
        </w:rPr>
        <w:t xml:space="preserve"> God's creative will (irāda kawniyya; idhn) is a necessary condition of every event (81:29; 76:30; 10:100); His legislative will (irāda sharʿiyya; riḍā) is deontic; an event can fall under the first and against the second (39:7 "He does not approve disbelief for His servants", while disbelief occurs, 18:29; 16:93; 5:48). The distinction is Māturīdī and Taymiyyan in formulation; its textual basis is 39:7 read with 81:29.</w:t>
      </w:r>
    </w:p>
    <w:p>
      <w:pPr>
        <w:pStyle w:val="ListBullet"/>
        <w:spacing w:after="60"/>
      </w:pPr>
      <w:r>
        <w:rPr>
          <w:b/>
          <w:i w:val="0"/>
        </w:rPr>
        <w:t>Q7 Responsive withholding [H].</w:t>
      </w:r>
      <w:r>
        <w:rPr>
          <w:b w:val="0"/>
          <w:i w:val="0"/>
        </w:rPr>
        <w:t xml:space="preserve"> God's leading astray presupposes the person's prior transgression and a prior clear warning; turning and striving are met with guidance (2:26; 61:5; 14:27; 40:34–35; 45:23; 63:3; 9:115 "God would not let a people stray after guiding them until He makes clear what they should avoid"; 13:27 "guides to Himself whoever turns"; 29:69; 47:17; and the 24 lā-yahdī verses). Graded [H] because it is a reading; it is the reading with the strongest corpus support in this document.</w:t>
      </w:r>
    </w:p>
    <w:p>
      <w:pPr>
        <w:pStyle w:val="ListBullet"/>
        <w:spacing w:after="60"/>
      </w:pPr>
      <w:r>
        <w:rPr>
          <w:b/>
          <w:i w:val="0"/>
        </w:rPr>
        <w:t>Q8 Decree records the act as the agent's [H].</w:t>
      </w:r>
      <w:r>
        <w:rPr>
          <w:b w:val="0"/>
          <w:i w:val="0"/>
        </w:rPr>
        <w:t xml:space="preserve"> What is written beforehand (57:22; 17:13; 9:51; 64:11) is written </w:t>
      </w:r>
      <w:r>
        <w:rPr>
          <w:b w:val="0"/>
          <w:i/>
        </w:rPr>
        <w:t>as</w:t>
      </w:r>
      <w:r>
        <w:rPr>
          <w:b w:val="0"/>
          <w:i w:val="0"/>
        </w:rPr>
        <w:t xml:space="preserve"> the creature's earning (42:30); the decree is not static (13:39 "God effaces what He wills and confirms"). The later kalām formula "knowledge discloses, it does not compel" (al-ʿilm kāshif lā muʾaththir) and Ibn ʿArabī's stronger "knowledge follows the known" are interpretive devices, not text; adopted as a rule, not proved.</w:t>
      </w:r>
    </w:p>
    <w:p>
      <w:pPr>
        <w:pStyle w:val="ListBullet"/>
        <w:spacing w:after="60"/>
      </w:pPr>
      <w:r>
        <w:rPr>
          <w:b/>
          <w:i w:val="0"/>
        </w:rPr>
        <w:t>Q9 Asymmetric dependence [C].</w:t>
      </w:r>
      <w:r>
        <w:rPr>
          <w:b w:val="0"/>
          <w:i w:val="0"/>
        </w:rPr>
        <w:t xml:space="preserve"> God is not created and nothing is like Him; everything other than God is created and depends on Him; nothing grounds God (112; 42:11; 57:3; 2:117; 36:82; 28:88 read as dependence, not identity).</w:t>
      </w:r>
    </w:p>
    <w:p>
      <w:pPr>
        <w:pStyle w:val="ListBullet"/>
        <w:spacing w:after="60"/>
      </w:pPr>
      <w:r>
        <w:rPr>
          <w:b/>
          <w:i w:val="0"/>
        </w:rPr>
        <w:t>Q10 No excuse from decree — anti-jabr [C].</w:t>
      </w:r>
      <w:r>
        <w:rPr>
          <w:b w:val="0"/>
          <w:i w:val="0"/>
        </w:rPr>
        <w:t xml:space="preserve"> The creative will under which an act occurred never cancels the agent's answerability (6:148–149; 16:35; 43:20; 16:93 "He leads astray whom He wills and guides whom He wills — and you will surely be questioned about what you used to do").</w:t>
      </w:r>
    </w:p>
    <w:p>
      <w:pPr>
        <w:pStyle w:val="ListBullet"/>
        <w:spacing w:after="60"/>
      </w:pPr>
      <w:r>
        <w:rPr>
          <w:b/>
          <w:i w:val="0"/>
        </w:rPr>
        <w:t>Q11 No self-sufficiency — anti-tafwīḍ [C].</w:t>
      </w:r>
      <w:r>
        <w:rPr>
          <w:b w:val="0"/>
          <w:i w:val="0"/>
        </w:rPr>
        <w:t xml:space="preserve"> No creaturely act, power or will is independent of grounding and permission (18:39; 28:78; 96:6–7; 10:100; 81:29).</w:t>
      </w:r>
    </w:p>
    <w:p>
      <w:pPr>
        <w:pStyle w:val="ListBullet"/>
        <w:spacing w:after="60"/>
      </w:pPr>
      <w:r>
        <w:rPr>
          <w:b/>
          <w:i w:val="0"/>
        </w:rPr>
        <w:t>Q12 Evil is privation [H].</w:t>
      </w:r>
      <w:r>
        <w:rPr>
          <w:b w:val="0"/>
          <w:i w:val="0"/>
        </w:rPr>
        <w:t xml:space="preserve"> What God grounds in an evil act is its being — the power, the will, the motion; the evil is the act's lack of its due measure, which is not a being and needs no ground, and which belongs to the agent who withheld the measure (4:78–79; 91:8–10; 39:7; 24:40 "he for whom God has appointed no light has no light"; 6:1 and 113:2 carried as the verses the reading must accommodate). Carried from the Master Synthesis and GPP §20 ("light has units — photons; darkness does not"), where it was graded moderate; v2.1 omitted it from Part I, an omission corrected here (§23.2 item 50).</w:t>
      </w:r>
    </w:p>
    <w:p>
      <w:r>
        <w:rPr>
          <w:b w:val="0"/>
          <w:i w:val="0"/>
        </w:rPr>
        <w:t>Q10 and Q11 together are the content of the formula transmitted in the Imami tradition from Jaʿfar al-Ṣādiq — "neither compulsion nor delegation, but a matter between the two" (lā jabr wa-lā tafwīḍ wa-lākin amr bayn amrayn, al-Kāfī) — but they are derived here from the Qur'an's two rebukes (of the polytheists' excuse and of Qārūn's self-sufficiency), not from the hadith; the hadith is a confirmation, not a premise.</w:t>
      </w:r>
    </w:p>
    <w:p>
      <w:r>
        <w:rPr>
          <w:b/>
          <w:i w:val="0"/>
        </w:rPr>
        <w:t>Evil at the grounding level — closed as attribution, open as permission.</w:t>
      </w:r>
      <w:r>
        <w:rPr>
          <w:b w:val="0"/>
          <w:i w:val="0"/>
        </w:rPr>
        <w:t xml:space="preserve"> The privation reading is the classical Islamic answer, not a modern import: Ibn Sīnā (Shifāʾ, Ilāhiyyāt IX.6: evil has no essence; it is the non-existence of a substance or of a due perfection, entering the decree accidentally), Ṣadrā (al-sharr ʿadamī), Ibn ʿArabī (evil is non-existence), al-Ghazālī in part, and Ibn Taymiyya, who locates evil's sources in the human agent and in non-existence and reads the hadith of the opening supplication "all good is in Your hands, and evil is not attributed to You" (Muslim) with 113:2 "the evil of what He created" — the evil is in the created receptacle, not in the creating. The Qur'an's own imagery carries the asymmetry exactly: </w:t>
      </w:r>
      <w:r>
        <w:rPr>
          <w:b w:val="0"/>
          <w:i/>
        </w:rPr>
        <w:t>nūr</w:t>
      </w:r>
      <w:r>
        <w:rPr>
          <w:b w:val="0"/>
          <w:i w:val="0"/>
        </w:rPr>
        <w:t xml:space="preserve"> occurs 40 times and never in the plural; </w:t>
      </w:r>
      <w:r>
        <w:rPr>
          <w:b w:val="0"/>
          <w:i/>
        </w:rPr>
        <w:t>ẓulumāt</w:t>
      </w:r>
      <w:r>
        <w:rPr>
          <w:b w:val="0"/>
          <w:i w:val="0"/>
        </w:rPr>
        <w:t xml:space="preserve"> occurs 23 times and never in the singular (checked on the corpus; </w:t>
      </w:r>
      <w:r>
        <w:rPr>
          <w:rFonts w:ascii="Consolas" w:hAnsi="Consolas" w:eastAsia="Consolas" w:cs="Consolas"/>
          <w:b w:val="0"/>
          <w:i w:val="0"/>
        </w:rPr>
        <w:t>counts.py</w:t>
      </w:r>
      <w:r>
        <w:rPr>
          <w:b w:val="0"/>
          <w:i w:val="0"/>
        </w:rPr>
        <w:t xml:space="preserve">). Light is one and positive; darknesses are many, each a way of lacking the one. 24:40 states misguidance itself as non-bestowal — "he for whom God has appointed no light has no light" — which is why Q7 (withholding, khidhlān) and Q12 are one structure: what God does in leading astray is not to give. And the word for wrong, </w:t>
      </w:r>
      <w:r>
        <w:rPr>
          <w:b w:val="0"/>
          <w:i/>
        </w:rPr>
        <w:t>ẓulm</w:t>
      </w:r>
      <w:r>
        <w:rPr>
          <w:b w:val="0"/>
          <w:i w:val="0"/>
        </w:rPr>
        <w:t xml:space="preserve">, is lexically "placing a thing other than in its place" (Lisān al-ʿArab): a privation of due order, which presupposes a due order — a measure (54:49; 87:2–3 "created and proportioned, measured and guided"; 20:50). So the privation reading needs what the Lighthouse already holds, that measure is the first thing the world has, and it needs nothing else. What it closes: the attribution question. Under Q4 an evil act is attributed wholly to God </w:t>
      </w:r>
      <w:r>
        <w:rPr>
          <w:b w:val="0"/>
          <w:i/>
        </w:rPr>
        <w:t>as being</w:t>
      </w:r>
      <w:r>
        <w:rPr>
          <w:b w:val="0"/>
          <w:i w:val="0"/>
        </w:rPr>
        <w:t xml:space="preserve"> and wholly to the agent </w:t>
      </w:r>
      <w:r>
        <w:rPr>
          <w:b w:val="0"/>
          <w:i/>
        </w:rPr>
        <w:t>as defective</w:t>
      </w:r>
      <w:r>
        <w:rPr>
          <w:b w:val="0"/>
          <w:i w:val="0"/>
        </w:rPr>
        <w:t xml:space="preserve">; nothing positive is left over at the grounding level to be a divine evil. What it does not close: the </w:t>
      </w:r>
      <w:r>
        <w:rPr>
          <w:b w:val="0"/>
          <w:i/>
        </w:rPr>
        <w:t>permission</w:t>
      </w:r>
      <w:r>
        <w:rPr>
          <w:b w:val="0"/>
          <w:i w:val="0"/>
        </w:rPr>
        <w:t xml:space="preserve"> question — why the defective act is sustained in being, and the suffering of the innocent — to which the Qur'an gives answers that are partial by its own account: trial (67:2; 2:155–157; 21:35 "We test you with evil and with good"; 18:7), the greater good hidden from the sufferer (2:216; the three deeds of 18:65–82, each evil in appearance and good at a higher level of knowledge), pardon (42:30 "and He pardons much"), and the limit of knowledge (17:85; 21:23). Two verses are carried as the ones the reading must accommodate rather than as support: 6:1, where God "made (jaʿala) the darknesses and the light" — the verb changes from </w:t>
      </w:r>
      <w:r>
        <w:rPr>
          <w:b w:val="0"/>
          <w:i/>
        </w:rPr>
        <w:t>khalaqa</w:t>
      </w:r>
      <w:r>
        <w:rPr>
          <w:b w:val="0"/>
          <w:i w:val="0"/>
        </w:rPr>
        <w:t xml:space="preserve"> for the heavens and the earth to </w:t>
      </w:r>
      <w:r>
        <w:rPr>
          <w:b w:val="0"/>
          <w:i/>
        </w:rPr>
        <w:t>jaʿala</w:t>
      </w:r>
      <w:r>
        <w:rPr>
          <w:b w:val="0"/>
          <w:i w:val="0"/>
        </w:rPr>
        <w:t xml:space="preserve"> for the pair, which the exegetes noticed and the privation reading takes as the appointing of an order that includes absence; and 113:2. Suffering, on this reading, is the experience of privation (Master Synthesis); whether pain is itself a privation or a good signal of one is left to the tradition's debate and does not affect the kernel.</w:t>
      </w:r>
    </w:p>
    <w:p>
      <w:r>
        <w:rPr>
          <w:b/>
          <w:i w:val="0"/>
        </w:rPr>
        <w:t>The schools against the kernel.</w:t>
      </w:r>
      <w:r>
        <w:rPr>
          <w:b w:val="0"/>
          <w:i w:val="0"/>
        </w:rPr>
        <w:t xml:space="preserve"> The question is not which school is most coherent as a system — each is coherent on its own terms — but which satisfies H0–H2 and Q1–Q11 without making one verse-set figurative.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Reading</w:t>
            </w:r>
          </w:p>
        </w:tc>
        <w:tc>
          <w:tcPr>
            <w:tcW w:type="dxa" w:w="4873"/>
            <w:shd w:val="clear" w:color="auto" w:fill="E8ECF2"/>
          </w:tcPr>
          <w:p>
            <w:pPr>
              <w:spacing w:after="40"/>
            </w:pPr>
            <w:r/>
            <w:r>
              <w:rPr>
                <w:b/>
                <w:i w:val="0"/>
                <w:sz w:val="18"/>
              </w:rPr>
              <w:t>Where it breaks</w:t>
            </w:r>
          </w:p>
        </w:tc>
      </w:tr>
      <w:tr>
        <w:tc>
          <w:tcPr>
            <w:tcW w:type="dxa" w:w="4873"/>
          </w:tcPr>
          <w:p>
            <w:pPr>
              <w:spacing w:after="40"/>
            </w:pPr>
            <w:r/>
            <w:r>
              <w:rPr>
                <w:b w:val="0"/>
                <w:i w:val="0"/>
                <w:sz w:val="18"/>
              </w:rPr>
              <w:t>Ashʿarite occasionalism with kasb</w:t>
            </w:r>
          </w:p>
        </w:tc>
        <w:tc>
          <w:tcPr>
            <w:tcW w:type="dxa" w:w="4873"/>
          </w:tcPr>
          <w:p>
            <w:pPr>
              <w:spacing w:after="40"/>
            </w:pPr>
            <w:r/>
            <w:r>
              <w:rPr>
                <w:b w:val="0"/>
                <w:i w:val="0"/>
                <w:sz w:val="18"/>
              </w:rPr>
              <w:t>Denies Q2 (creatures are occasions, not causes); the agency set and 8:17's "when you threw" become figurative; kasb never received a stable meaning — "subtler than al-Ashʿarī's kasb" was proverbial; al-Rāzī concluded that man is "compelled in the form of a chooser" (muḍṭarr fī ṣūrat mukhtār); al-Juwaynī's late al-ʿAqīda al-Niẓāmiyya grants created human power real efficacy, i.e. moves to Q2. Coherent as metaphysics (al-Ghazālī's Tahāfut, 17th discussion), at the price of the agency set</w:t>
            </w:r>
          </w:p>
        </w:tc>
      </w:tr>
      <w:tr>
        <w:tc>
          <w:tcPr>
            <w:tcW w:type="dxa" w:w="4873"/>
          </w:tcPr>
          <w:p>
            <w:pPr>
              <w:spacing w:after="40"/>
            </w:pPr>
            <w:r/>
            <w:r>
              <w:rPr>
                <w:b w:val="0"/>
                <w:i w:val="0"/>
                <w:sz w:val="18"/>
              </w:rPr>
              <w:t>Muʿtazilite khalq al-afʿāl</w:t>
            </w:r>
          </w:p>
        </w:tc>
        <w:tc>
          <w:tcPr>
            <w:tcW w:type="dxa" w:w="4873"/>
          </w:tcPr>
          <w:p>
            <w:pPr>
              <w:spacing w:after="40"/>
            </w:pPr>
            <w:r/>
            <w:r>
              <w:rPr>
                <w:b w:val="0"/>
                <w:i w:val="0"/>
                <w:sz w:val="18"/>
              </w:rPr>
              <w:t>Denies Q11 for acts (the human creates his own act); 81:29, 10:100, 18:39 must be read as "God wills to give the power"; the Qārūn rebuke and 21:23 sit badly. Keeps Q5 cleanly</w:t>
            </w:r>
          </w:p>
        </w:tc>
      </w:tr>
      <w:tr>
        <w:tc>
          <w:tcPr>
            <w:tcW w:type="dxa" w:w="4873"/>
          </w:tcPr>
          <w:p>
            <w:pPr>
              <w:spacing w:after="40"/>
            </w:pPr>
            <w:r/>
            <w:r>
              <w:rPr>
                <w:b w:val="0"/>
                <w:i w:val="0"/>
                <w:sz w:val="18"/>
              </w:rPr>
              <w:t>Falsafa (Ibn Sīnā)</w:t>
            </w:r>
          </w:p>
        </w:tc>
        <w:tc>
          <w:tcPr>
            <w:tcW w:type="dxa" w:w="4873"/>
          </w:tcPr>
          <w:p>
            <w:pPr>
              <w:spacing w:after="40"/>
            </w:pPr>
            <w:r/>
            <w:r>
              <w:rPr>
                <w:b w:val="0"/>
                <w:i w:val="0"/>
                <w:sz w:val="18"/>
              </w:rPr>
              <w:t>Keeps Q2 and Q9; its God knows particulars "in a universal way", acts by necessity of essence, and does not address, answer (2:186; 40:60), test (67:2) or forgive; the Qur'an's speech is demoted to imagery — a position the tradition itself judged, in Ibn Rushd's terms, to need the rule of interpretation rather than literal reading</w:t>
            </w:r>
          </w:p>
        </w:tc>
      </w:tr>
      <w:tr>
        <w:tc>
          <w:tcPr>
            <w:tcW w:type="dxa" w:w="4873"/>
          </w:tcPr>
          <w:p>
            <w:pPr>
              <w:spacing w:after="40"/>
            </w:pPr>
            <w:r/>
            <w:r>
              <w:rPr>
                <w:b w:val="0"/>
                <w:i w:val="0"/>
                <w:sz w:val="18"/>
              </w:rPr>
              <w:t>Akbarian Sufism (Ibn ʿArabī)</w:t>
            </w:r>
          </w:p>
        </w:tc>
        <w:tc>
          <w:tcPr>
            <w:tcW w:type="dxa" w:w="4873"/>
          </w:tcPr>
          <w:p>
            <w:pPr>
              <w:spacing w:after="40"/>
            </w:pPr>
            <w:r/>
            <w:r>
              <w:rPr>
                <w:b w:val="0"/>
                <w:i w:val="0"/>
                <w:sz w:val="18"/>
              </w:rPr>
              <w:t>Resolves agency elegantly through sirr al-qadar ("if you say the act is God's you are right; if you say it is the creature's you are right; were it not so there would be no responsibility", Fuṣūṣ, ʿUzayr) — but by identity: the creature is a locus of God's self-disclosure, the fixed entities (aʿyān thābita) are eternal and "not made", and the creator–creation distinction becomes perspectival. Breaks Q9 as the Lighthouse reads it; strains 2:117 and kun fa-yakūn; and under identity 8:17 has God throwing at God</w:t>
            </w:r>
          </w:p>
        </w:tc>
      </w:tr>
      <w:tr>
        <w:tc>
          <w:tcPr>
            <w:tcW w:type="dxa" w:w="4873"/>
          </w:tcPr>
          <w:p>
            <w:pPr>
              <w:spacing w:after="40"/>
            </w:pPr>
            <w:r/>
            <w:r>
              <w:rPr>
                <w:b w:val="0"/>
                <w:i w:val="0"/>
                <w:sz w:val="18"/>
              </w:rPr>
              <w:t>Mullā Ṣadrā</w:t>
            </w:r>
          </w:p>
        </w:tc>
        <w:tc>
          <w:tcPr>
            <w:tcW w:type="dxa" w:w="4873"/>
          </w:tcPr>
          <w:p>
            <w:pPr>
              <w:spacing w:after="40"/>
            </w:pPr>
            <w:r/>
            <w:r>
              <w:rPr>
                <w:b w:val="0"/>
                <w:i w:val="0"/>
                <w:sz w:val="18"/>
              </w:rPr>
              <w:t>The closest classical home for the kernel: amr bayn al-amrayn read through gradation — the act is the human's and God's, God the proximate not the remote agent, "compulsion in the form of choice and choice in the form of compulsion" unified rather than opposed; substantial motion gives real becoming at the radius. His later move toward the Akbarian wujūd rābiṭ (creatures as merely copulative existence) slides toward identity and is not taken</w:t>
            </w:r>
          </w:p>
        </w:tc>
      </w:tr>
      <w:tr>
        <w:tc>
          <w:tcPr>
            <w:tcW w:type="dxa" w:w="4873"/>
          </w:tcPr>
          <w:p>
            <w:pPr>
              <w:spacing w:after="40"/>
            </w:pPr>
            <w:r/>
            <w:r>
              <w:rPr>
                <w:b w:val="0"/>
                <w:i w:val="0"/>
                <w:sz w:val="18"/>
              </w:rPr>
              <w:t>Māturīdī kalām; Ibn Taymiyya</w:t>
            </w:r>
          </w:p>
        </w:tc>
        <w:tc>
          <w:tcPr>
            <w:tcW w:type="dxa" w:w="4873"/>
          </w:tcPr>
          <w:p>
            <w:pPr>
              <w:spacing w:after="40"/>
            </w:pPr>
            <w:r/>
            <w:r>
              <w:rPr>
                <w:b w:val="0"/>
                <w:i w:val="0"/>
                <w:sz w:val="18"/>
              </w:rPr>
              <w:t>Keep Q1, Q2, Q5, Q6 (creation vs. command), Q10, Q11; khalq (God's) distinguished from fiʿl/ikhtiyār (the human's) "in reality, not metaphorically"; khidhlān as withholding after the person's choice (Q7). Supply the relation without a metaphysics of grading</w:t>
            </w:r>
          </w:p>
        </w:tc>
      </w:tr>
    </w:tbl>
    <w:p>
      <w:pPr>
        <w:spacing w:after="80"/>
      </w:pPr>
    </w:p>
    <w:p>
      <w:r>
        <w:rPr>
          <w:b/>
          <w:i w:val="0"/>
        </w:rPr>
        <w:t>Verdict [H].</w:t>
      </w:r>
      <w:r>
        <w:rPr>
          <w:b w:val="0"/>
          <w:i w:val="0"/>
        </w:rPr>
        <w:t xml:space="preserve"> The reading that satisfies H0–H2 and Q1–Q11 is layered concurrence with a real distinction: one act, two complete attributions at two levels that do not compete, with one-way dependence. It is what the Qur'an performs at 4:78–79 and 18:79–82. Its classical witnesses are given per axiom in the table below — the Imami amr bayn al-amrayn as given metaphysical form by Ṣadrā (without his late ontology), the Māturīdī khalq/fiʿl distinction, Ibn Taymiyya's two wills and real causes, Ibn Sīnā's privation — and no school is adopted. Identity ("both are ultimately one") is not needed to resolve the tension — asymmetry and non-competition do all the work — and it is excluded by the text on two grounds that owe nothing to the Lighthouse: 37:96 says "God created </w:t>
      </w:r>
      <w:r>
        <w:rPr>
          <w:b w:val="0"/>
          <w:i/>
        </w:rPr>
        <w:t>you</w:t>
      </w:r>
      <w:r>
        <w:rPr>
          <w:b w:val="0"/>
          <w:i w:val="0"/>
        </w:rPr>
        <w:t>", 112:3 and 57:3 say God is not created; and under identity the addressee of every command, threat and "when you threw" disappears. Rule 12 of §6 stands: this is not "the one true harmonization"; it is the reading that is jointly satisfiable with both verse-sets, and the two alternatives that are not.</w:t>
      </w:r>
    </w:p>
    <w:p>
      <w:r>
        <w:rPr>
          <w:b/>
          <w:i w:val="0"/>
        </w:rPr>
        <w:t>On adopting a school.</w:t>
      </w:r>
      <w:r>
        <w:rPr>
          <w:b w:val="0"/>
          <w:i w:val="0"/>
        </w:rPr>
        <w:t xml:space="preserve"> The question was raised whether the Māturīdī position should replace GPP's core for better textual alignment, or serve as its canonical instantiation. Neither. The core is the kernel — H0–H2 and Q1–Q12 — because the kernel is what was argued from the text and what was checked; a slogan ("layered concurrence with a real distinction") is its summary and a school is at most a witness to it. No school instantiates all twelve axioms cleanly, as the table shows; the kernel is cross-school by construction, its sharpest classical formula is Imami (amr bayn al-amrayn), its evil-axiom is Avicennan, its two-wills axiom is Taymiyyan and Māturīdī, its withholding-axiom is Māturīdī and Muʿtazilite. Naming one school canonical would import that school's other commitments — for the Māturīdīs, the created power that exists only with the act, the kalām atomism of the later school on Q2 in nature, the Ottoman doctrine of the uncreated "particular will" — none of which the text requires, and would position a cross-school reading sectarianly for no textual gain. Schools enter this document as </w:t>
      </w:r>
      <w:r>
        <w:rPr>
          <w:b w:val="0"/>
          <w:i/>
        </w:rPr>
        <w:t>witnesses</w:t>
      </w:r>
      <w:r>
        <w:rPr>
          <w:b w:val="0"/>
          <w:i w:val="0"/>
        </w:rPr>
        <w:t xml:space="preserve"> (showing an axiom has been held by a major tradition, so the reading is not idiosyncratic) and as </w:t>
      </w:r>
      <w:r>
        <w:rPr>
          <w:b w:val="0"/>
          <w:i/>
        </w:rPr>
        <w:t>suppliers of machinery</w:t>
      </w:r>
      <w:r>
        <w:rPr>
          <w:b w:val="0"/>
          <w:i w:val="0"/>
        </w:rPr>
        <w:t xml:space="preserve"> (khalq/fiʿl, khidhlān/tawfīq, creation/command, privation, proximate agency), cited per axiom. Rule 12 of §6 applies to schools as it applies to harmonizations.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Axiom</w:t>
            </w:r>
          </w:p>
        </w:tc>
        <w:tc>
          <w:tcPr>
            <w:tcW w:type="dxa" w:w="2436"/>
            <w:shd w:val="clear" w:color="auto" w:fill="E8ECF2"/>
          </w:tcPr>
          <w:p>
            <w:pPr>
              <w:spacing w:after="40"/>
            </w:pPr>
            <w:r/>
            <w:r>
              <w:rPr>
                <w:b/>
                <w:i w:val="0"/>
                <w:sz w:val="18"/>
              </w:rPr>
              <w:t>Witnesses (clean)</w:t>
            </w:r>
          </w:p>
        </w:tc>
        <w:tc>
          <w:tcPr>
            <w:tcW w:type="dxa" w:w="2436"/>
            <w:shd w:val="clear" w:color="auto" w:fill="E8ECF2"/>
          </w:tcPr>
          <w:p>
            <w:pPr>
              <w:spacing w:after="40"/>
            </w:pPr>
            <w:r/>
            <w:r>
              <w:rPr>
                <w:b/>
                <w:i w:val="0"/>
                <w:sz w:val="18"/>
              </w:rPr>
              <w:t>Witnesses (with cost)</w:t>
            </w:r>
          </w:p>
        </w:tc>
        <w:tc>
          <w:tcPr>
            <w:tcW w:type="dxa" w:w="2436"/>
            <w:shd w:val="clear" w:color="auto" w:fill="E8ECF2"/>
          </w:tcPr>
          <w:p>
            <w:pPr>
              <w:spacing w:after="40"/>
            </w:pPr>
            <w:r/>
            <w:r>
              <w:rPr>
                <w:b/>
                <w:i w:val="0"/>
                <w:sz w:val="18"/>
              </w:rPr>
              <w:t>Against</w:t>
            </w:r>
          </w:p>
        </w:tc>
      </w:tr>
      <w:tr>
        <w:tc>
          <w:tcPr>
            <w:tcW w:type="dxa" w:w="2436"/>
          </w:tcPr>
          <w:p>
            <w:pPr>
              <w:spacing w:after="40"/>
            </w:pPr>
            <w:r/>
            <w:r>
              <w:rPr>
                <w:b w:val="0"/>
                <w:i w:val="0"/>
                <w:sz w:val="18"/>
              </w:rPr>
              <w:t>Q1 grounding of all, acts included</w:t>
            </w:r>
          </w:p>
        </w:tc>
        <w:tc>
          <w:tcPr>
            <w:tcW w:type="dxa" w:w="2436"/>
          </w:tcPr>
          <w:p>
            <w:pPr>
              <w:spacing w:after="40"/>
            </w:pPr>
            <w:r/>
            <w:r>
              <w:rPr>
                <w:b w:val="0"/>
                <w:i w:val="0"/>
                <w:sz w:val="18"/>
              </w:rPr>
              <w:t>Māturīdī; Ashʿarī; Ibn Taymiyya; Ṣadrā; Ibn Sīnā</w:t>
            </w:r>
          </w:p>
        </w:tc>
        <w:tc>
          <w:tcPr>
            <w:tcW w:type="dxa" w:w="2436"/>
          </w:tcPr>
          <w:p>
            <w:pPr>
              <w:spacing w:after="40"/>
            </w:pPr>
            <w:r/>
            <w:r>
              <w:rPr>
                <w:b w:val="0"/>
                <w:i w:val="0"/>
                <w:sz w:val="18"/>
              </w:rPr>
              <w:t>Ibn ʿArabī (as self-disclosure)</w:t>
            </w:r>
          </w:p>
        </w:tc>
        <w:tc>
          <w:tcPr>
            <w:tcW w:type="dxa" w:w="2436"/>
          </w:tcPr>
          <w:p>
            <w:pPr>
              <w:spacing w:after="40"/>
            </w:pPr>
            <w:r/>
            <w:r>
              <w:rPr>
                <w:b w:val="0"/>
                <w:i w:val="0"/>
                <w:sz w:val="18"/>
              </w:rPr>
              <w:t>Muʿtazila (human acts excepted)</w:t>
            </w:r>
          </w:p>
        </w:tc>
      </w:tr>
      <w:tr>
        <w:tc>
          <w:tcPr>
            <w:tcW w:type="dxa" w:w="2436"/>
          </w:tcPr>
          <w:p>
            <w:pPr>
              <w:spacing w:after="40"/>
            </w:pPr>
            <w:r/>
            <w:r>
              <w:rPr>
                <w:b w:val="0"/>
                <w:i w:val="0"/>
                <w:sz w:val="18"/>
              </w:rPr>
              <w:t>Q2 real secondary causes in nature</w:t>
            </w:r>
          </w:p>
        </w:tc>
        <w:tc>
          <w:tcPr>
            <w:tcW w:type="dxa" w:w="2436"/>
          </w:tcPr>
          <w:p>
            <w:pPr>
              <w:spacing w:after="40"/>
            </w:pPr>
            <w:r/>
            <w:r>
              <w:rPr>
                <w:b w:val="0"/>
                <w:i w:val="0"/>
                <w:sz w:val="18"/>
              </w:rPr>
              <w:t>Ibn Taymiyya; Ibn Sīnā; Ṣadrā; Muʿtazila (tawallud)</w:t>
            </w:r>
          </w:p>
        </w:tc>
        <w:tc>
          <w:tcPr>
            <w:tcW w:type="dxa" w:w="2436"/>
          </w:tcPr>
          <w:p>
            <w:pPr>
              <w:spacing w:after="40"/>
            </w:pPr>
            <w:r/>
            <w:r>
              <w:rPr>
                <w:b w:val="0"/>
                <w:i w:val="0"/>
                <w:sz w:val="18"/>
              </w:rPr>
              <w:t>al-Māturīdī himself (created natures, ṭabāʾiʿ — Rudolph); the later school is atomist</w:t>
            </w:r>
          </w:p>
        </w:tc>
        <w:tc>
          <w:tcPr>
            <w:tcW w:type="dxa" w:w="2436"/>
          </w:tcPr>
          <w:p>
            <w:pPr>
              <w:spacing w:after="40"/>
            </w:pPr>
            <w:r/>
            <w:r>
              <w:rPr>
                <w:b w:val="0"/>
                <w:i w:val="0"/>
                <w:sz w:val="18"/>
              </w:rPr>
              <w:t>Ashʿarī occasionalism</w:t>
            </w:r>
          </w:p>
        </w:tc>
      </w:tr>
      <w:tr>
        <w:tc>
          <w:tcPr>
            <w:tcW w:type="dxa" w:w="2436"/>
          </w:tcPr>
          <w:p>
            <w:pPr>
              <w:spacing w:after="40"/>
            </w:pPr>
            <w:r/>
            <w:r>
              <w:rPr>
                <w:b w:val="0"/>
                <w:i w:val="0"/>
                <w:sz w:val="18"/>
              </w:rPr>
              <w:t>Q3–Q4 two levels, double attribution</w:t>
            </w:r>
          </w:p>
        </w:tc>
        <w:tc>
          <w:tcPr>
            <w:tcW w:type="dxa" w:w="2436"/>
          </w:tcPr>
          <w:p>
            <w:pPr>
              <w:spacing w:after="40"/>
            </w:pPr>
            <w:r/>
            <w:r>
              <w:rPr>
                <w:b w:val="0"/>
                <w:i w:val="0"/>
                <w:sz w:val="18"/>
              </w:rPr>
              <w:t>Ṣadrā (clearest: God the proximate, not remote, agent); Māturīdī (khalq/fiʿl "in reality, not metaphorically"); Ibn Taymiyya</w:t>
            </w:r>
          </w:p>
        </w:tc>
        <w:tc>
          <w:tcPr>
            <w:tcW w:type="dxa" w:w="2436"/>
          </w:tcPr>
          <w:p>
            <w:pPr>
              <w:spacing w:after="40"/>
            </w:pPr>
            <w:r/>
            <w:r>
              <w:rPr>
                <w:b w:val="0"/>
                <w:i w:val="0"/>
                <w:sz w:val="18"/>
              </w:rPr>
              <w:t>Ashʿarī (khalq/kasb — nominal); Ibn ʿArabī (collapsed to identity)</w:t>
            </w:r>
          </w:p>
        </w:tc>
        <w:tc>
          <w:tcPr>
            <w:tcW w:type="dxa" w:w="2436"/>
          </w:tcPr>
          <w:p>
            <w:pPr>
              <w:spacing w:after="40"/>
            </w:pPr>
            <w:r/>
            <w:r>
              <w:rPr>
                <w:b w:val="0"/>
                <w:i w:val="0"/>
                <w:sz w:val="18"/>
              </w:rPr>
              <w:t>Muʿtazila (one level)</w:t>
            </w:r>
          </w:p>
        </w:tc>
      </w:tr>
      <w:tr>
        <w:tc>
          <w:tcPr>
            <w:tcW w:type="dxa" w:w="2436"/>
          </w:tcPr>
          <w:p>
            <w:pPr>
              <w:spacing w:after="40"/>
            </w:pPr>
            <w:r/>
            <w:r>
              <w:rPr>
                <w:b w:val="0"/>
                <w:i w:val="0"/>
                <w:sz w:val="18"/>
              </w:rPr>
              <w:t>Q5 responsibility at the agent level</w:t>
            </w:r>
          </w:p>
        </w:tc>
        <w:tc>
          <w:tcPr>
            <w:tcW w:type="dxa" w:w="2436"/>
          </w:tcPr>
          <w:p>
            <w:pPr>
              <w:spacing w:after="40"/>
            </w:pPr>
            <w:r/>
            <w:r>
              <w:rPr>
                <w:b w:val="0"/>
                <w:i w:val="0"/>
                <w:sz w:val="18"/>
              </w:rPr>
              <w:t>Māturīdī; Muʿtazila; Ibn Taymiyya; Ṣadrā; Imami</w:t>
            </w:r>
          </w:p>
        </w:tc>
        <w:tc>
          <w:tcPr>
            <w:tcW w:type="dxa" w:w="2436"/>
          </w:tcPr>
          <w:p>
            <w:pPr>
              <w:spacing w:after="40"/>
            </w:pPr>
            <w:r/>
            <w:r>
              <w:rPr>
                <w:b w:val="0"/>
                <w:i w:val="0"/>
                <w:sz w:val="18"/>
              </w:rPr>
              <w:t>Ashʿarī (kasb strained)</w:t>
            </w:r>
          </w:p>
        </w:tc>
        <w:tc>
          <w:tcPr>
            <w:tcW w:type="dxa" w:w="2436"/>
          </w:tcPr>
          <w:p>
            <w:pPr>
              <w:spacing w:after="40"/>
            </w:pPr>
            <w:r/>
            <w:r>
              <w:rPr>
                <w:b w:val="0"/>
                <w:i w:val="0"/>
                <w:sz w:val="18"/>
              </w:rPr>
              <w:t>Ibn ʿArabī (ontologized into the fixed entities)</w:t>
            </w:r>
          </w:p>
        </w:tc>
      </w:tr>
      <w:tr>
        <w:tc>
          <w:tcPr>
            <w:tcW w:type="dxa" w:w="2436"/>
          </w:tcPr>
          <w:p>
            <w:pPr>
              <w:spacing w:after="40"/>
            </w:pPr>
            <w:r/>
            <w:r>
              <w:rPr>
                <w:b w:val="0"/>
                <w:i w:val="0"/>
                <w:sz w:val="18"/>
              </w:rPr>
              <w:t>Q6 creative vs. legislative will</w:t>
            </w:r>
          </w:p>
        </w:tc>
        <w:tc>
          <w:tcPr>
            <w:tcW w:type="dxa" w:w="2436"/>
          </w:tcPr>
          <w:p>
            <w:pPr>
              <w:spacing w:after="40"/>
            </w:pPr>
            <w:r/>
            <w:r>
              <w:rPr>
                <w:b w:val="0"/>
                <w:i w:val="0"/>
                <w:sz w:val="18"/>
              </w:rPr>
              <w:t>Ibn Taymiyya (central); Māturīdī; Ashʿarī; Ibn ʿArabī (amr takwīnī / taklīfī); Ṣadrā</w:t>
            </w:r>
          </w:p>
        </w:tc>
        <w:tc>
          <w:tcPr>
            <w:tcW w:type="dxa" w:w="2436"/>
          </w:tcPr>
          <w:p>
            <w:pPr>
              <w:spacing w:after="40"/>
            </w:pPr>
            <w:r/>
            <w:r>
              <w:rPr>
                <w:b w:val="0"/>
                <w:i w:val="0"/>
                <w:sz w:val="18"/>
              </w:rPr>
              <w:t>—</w:t>
            </w:r>
          </w:p>
        </w:tc>
        <w:tc>
          <w:tcPr>
            <w:tcW w:type="dxa" w:w="2436"/>
          </w:tcPr>
          <w:p>
            <w:pPr>
              <w:spacing w:after="40"/>
            </w:pPr>
            <w:r/>
            <w:r>
              <w:rPr>
                <w:b w:val="0"/>
                <w:i w:val="0"/>
                <w:sz w:val="18"/>
              </w:rPr>
              <w:t>Muʿtazila (God wills only what He approves)</w:t>
            </w:r>
          </w:p>
        </w:tc>
      </w:tr>
      <w:tr>
        <w:tc>
          <w:tcPr>
            <w:tcW w:type="dxa" w:w="2436"/>
          </w:tcPr>
          <w:p>
            <w:pPr>
              <w:spacing w:after="40"/>
            </w:pPr>
            <w:r/>
            <w:r>
              <w:rPr>
                <w:b w:val="0"/>
                <w:i w:val="0"/>
                <w:sz w:val="18"/>
              </w:rPr>
              <w:t>Q7 responsive withholding</w:t>
            </w:r>
          </w:p>
        </w:tc>
        <w:tc>
          <w:tcPr>
            <w:tcW w:type="dxa" w:w="2436"/>
          </w:tcPr>
          <w:p>
            <w:pPr>
              <w:spacing w:after="40"/>
            </w:pPr>
            <w:r/>
            <w:r>
              <w:rPr>
                <w:b w:val="0"/>
                <w:i w:val="0"/>
                <w:sz w:val="18"/>
              </w:rPr>
              <w:t>Māturīdī (khidhlān/tawfīq); Muʿtazila (khidhlān, luṭf); Ibn Taymiyya; Ṣadrā (preparedness)</w:t>
            </w:r>
          </w:p>
        </w:tc>
        <w:tc>
          <w:tcPr>
            <w:tcW w:type="dxa" w:w="2436"/>
          </w:tcPr>
          <w:p>
            <w:pPr>
              <w:spacing w:after="40"/>
            </w:pPr>
            <w:r/>
            <w:r>
              <w:rPr>
                <w:b w:val="0"/>
                <w:i w:val="0"/>
                <w:sz w:val="18"/>
              </w:rPr>
              <w:t>Ibn ʿArabī (via the fixed entities)</w:t>
            </w:r>
          </w:p>
        </w:tc>
        <w:tc>
          <w:tcPr>
            <w:tcW w:type="dxa" w:w="2436"/>
          </w:tcPr>
          <w:p>
            <w:pPr>
              <w:spacing w:after="40"/>
            </w:pPr>
            <w:r/>
            <w:r>
              <w:rPr>
                <w:b w:val="0"/>
                <w:i w:val="0"/>
                <w:sz w:val="18"/>
              </w:rPr>
              <w:t>Ashʿarī (the will unindexed)</w:t>
            </w:r>
          </w:p>
        </w:tc>
      </w:tr>
      <w:tr>
        <w:tc>
          <w:tcPr>
            <w:tcW w:type="dxa" w:w="2436"/>
          </w:tcPr>
          <w:p>
            <w:pPr>
              <w:spacing w:after="40"/>
            </w:pPr>
            <w:r/>
            <w:r>
              <w:rPr>
                <w:b w:val="0"/>
                <w:i w:val="0"/>
                <w:sz w:val="18"/>
              </w:rPr>
              <w:t>Q8 knowledge discloses, does not compel</w:t>
            </w:r>
          </w:p>
        </w:tc>
        <w:tc>
          <w:tcPr>
            <w:tcW w:type="dxa" w:w="2436"/>
          </w:tcPr>
          <w:p>
            <w:pPr>
              <w:spacing w:after="40"/>
            </w:pPr>
            <w:r/>
            <w:r>
              <w:rPr>
                <w:b w:val="0"/>
                <w:i w:val="0"/>
                <w:sz w:val="18"/>
              </w:rPr>
              <w:t>Māturīdī and Ashʿarī kalām (ʿilm as ṣifa kāshifa); Ibn ʿArabī (strong form)</w:t>
            </w:r>
          </w:p>
        </w:tc>
        <w:tc>
          <w:tcPr>
            <w:tcW w:type="dxa" w:w="2436"/>
          </w:tcPr>
          <w:p>
            <w:pPr>
              <w:spacing w:after="40"/>
            </w:pPr>
            <w:r/>
            <w:r>
              <w:rPr>
                <w:b w:val="0"/>
                <w:i w:val="0"/>
                <w:sz w:val="18"/>
              </w:rPr>
              <w:t>—</w:t>
            </w:r>
          </w:p>
        </w:tc>
        <w:tc>
          <w:tcPr>
            <w:tcW w:type="dxa" w:w="2436"/>
          </w:tcPr>
          <w:p>
            <w:pPr>
              <w:spacing w:after="40"/>
            </w:pPr>
            <w:r/>
            <w:r>
              <w:rPr>
                <w:b w:val="0"/>
                <w:i w:val="0"/>
                <w:sz w:val="18"/>
              </w:rPr>
              <w:t>Ibn Sīnā and Ṣadrā (divine knowledge is causal)</w:t>
            </w:r>
          </w:p>
        </w:tc>
      </w:tr>
      <w:tr>
        <w:tc>
          <w:tcPr>
            <w:tcW w:type="dxa" w:w="2436"/>
          </w:tcPr>
          <w:p>
            <w:pPr>
              <w:spacing w:after="40"/>
            </w:pPr>
            <w:r/>
            <w:r>
              <w:rPr>
                <w:b w:val="0"/>
                <w:i w:val="0"/>
                <w:sz w:val="18"/>
              </w:rPr>
              <w:t>Q9 God uncreated, distinct</w:t>
            </w:r>
          </w:p>
        </w:tc>
        <w:tc>
          <w:tcPr>
            <w:tcW w:type="dxa" w:w="2436"/>
          </w:tcPr>
          <w:p>
            <w:pPr>
              <w:spacing w:after="40"/>
            </w:pPr>
            <w:r/>
            <w:r>
              <w:rPr>
                <w:b w:val="0"/>
                <w:i w:val="0"/>
                <w:sz w:val="18"/>
              </w:rPr>
              <w:t>all kalām; Ibn Sīnā; Ṣadrā (in the Asfār's main line)</w:t>
            </w:r>
          </w:p>
        </w:tc>
        <w:tc>
          <w:tcPr>
            <w:tcW w:type="dxa" w:w="2436"/>
          </w:tcPr>
          <w:p>
            <w:pPr>
              <w:spacing w:after="40"/>
            </w:pPr>
            <w:r/>
            <w:r>
              <w:rPr>
                <w:b w:val="0"/>
                <w:i w:val="0"/>
                <w:sz w:val="18"/>
              </w:rPr>
              <w:t>Ṣadrā (late wujūd rābiṭ)</w:t>
            </w:r>
          </w:p>
        </w:tc>
        <w:tc>
          <w:tcPr>
            <w:tcW w:type="dxa" w:w="2436"/>
          </w:tcPr>
          <w:p>
            <w:pPr>
              <w:spacing w:after="40"/>
            </w:pPr>
            <w:r/>
            <w:r>
              <w:rPr>
                <w:b w:val="0"/>
                <w:i w:val="0"/>
                <w:sz w:val="18"/>
              </w:rPr>
              <w:t>Ibn ʿArabī (perspectival)</w:t>
            </w:r>
          </w:p>
        </w:tc>
      </w:tr>
      <w:tr>
        <w:tc>
          <w:tcPr>
            <w:tcW w:type="dxa" w:w="2436"/>
          </w:tcPr>
          <w:p>
            <w:pPr>
              <w:spacing w:after="40"/>
            </w:pPr>
            <w:r/>
            <w:r>
              <w:rPr>
                <w:b w:val="0"/>
                <w:i w:val="0"/>
                <w:sz w:val="18"/>
              </w:rPr>
              <w:t>Q10 anti-jabr</w:t>
            </w:r>
          </w:p>
        </w:tc>
        <w:tc>
          <w:tcPr>
            <w:tcW w:type="dxa" w:w="2436"/>
          </w:tcPr>
          <w:p>
            <w:pPr>
              <w:spacing w:after="40"/>
            </w:pPr>
            <w:r/>
            <w:r>
              <w:rPr>
                <w:b w:val="0"/>
                <w:i w:val="0"/>
                <w:sz w:val="18"/>
              </w:rPr>
              <w:t>Māturīdī; Muʿtazila; Imami; Ṣadrā; Ibn Taymiyya</w:t>
            </w:r>
          </w:p>
        </w:tc>
        <w:tc>
          <w:tcPr>
            <w:tcW w:type="dxa" w:w="2436"/>
          </w:tcPr>
          <w:p>
            <w:pPr>
              <w:spacing w:after="40"/>
            </w:pPr>
            <w:r/>
            <w:r>
              <w:rPr>
                <w:b w:val="0"/>
                <w:i w:val="0"/>
                <w:sz w:val="18"/>
              </w:rPr>
              <w:t>Ashʿarī (nominal)</w:t>
            </w:r>
          </w:p>
        </w:tc>
        <w:tc>
          <w:tcPr>
            <w:tcW w:type="dxa" w:w="2436"/>
          </w:tcPr>
          <w:p>
            <w:pPr>
              <w:spacing w:after="40"/>
            </w:pPr>
            <w:r/>
            <w:r>
              <w:rPr>
                <w:b w:val="0"/>
                <w:i w:val="0"/>
                <w:sz w:val="18"/>
              </w:rPr>
              <w:t>Jabriyya; al-Rāzī's "compelled in the form of a chooser"</w:t>
            </w:r>
          </w:p>
        </w:tc>
      </w:tr>
      <w:tr>
        <w:tc>
          <w:tcPr>
            <w:tcW w:type="dxa" w:w="2436"/>
          </w:tcPr>
          <w:p>
            <w:pPr>
              <w:spacing w:after="40"/>
            </w:pPr>
            <w:r/>
            <w:r>
              <w:rPr>
                <w:b w:val="0"/>
                <w:i w:val="0"/>
                <w:sz w:val="18"/>
              </w:rPr>
              <w:t>Q11 anti-tafwīḍ</w:t>
            </w:r>
          </w:p>
        </w:tc>
        <w:tc>
          <w:tcPr>
            <w:tcW w:type="dxa" w:w="2436"/>
          </w:tcPr>
          <w:p>
            <w:pPr>
              <w:spacing w:after="40"/>
            </w:pPr>
            <w:r/>
            <w:r>
              <w:rPr>
                <w:b w:val="0"/>
                <w:i w:val="0"/>
                <w:sz w:val="18"/>
              </w:rPr>
              <w:t>all kalām except the Muʿtazila; Imami; Ṣadrā; Ibn Taymiyya</w:t>
            </w:r>
          </w:p>
        </w:tc>
        <w:tc>
          <w:tcPr>
            <w:tcW w:type="dxa" w:w="2436"/>
          </w:tcPr>
          <w:p>
            <w:pPr>
              <w:spacing w:after="40"/>
            </w:pPr>
            <w:r/>
            <w:r>
              <w:rPr>
                <w:b w:val="0"/>
                <w:i w:val="0"/>
                <w:sz w:val="18"/>
              </w:rPr>
              <w:t>—</w:t>
            </w:r>
          </w:p>
        </w:tc>
        <w:tc>
          <w:tcPr>
            <w:tcW w:type="dxa" w:w="2436"/>
          </w:tcPr>
          <w:p>
            <w:pPr>
              <w:spacing w:after="40"/>
            </w:pPr>
            <w:r/>
            <w:r>
              <w:rPr>
                <w:b w:val="0"/>
                <w:i w:val="0"/>
                <w:sz w:val="18"/>
              </w:rPr>
              <w:t>Muʿtazila</w:t>
            </w:r>
          </w:p>
        </w:tc>
      </w:tr>
      <w:tr>
        <w:tc>
          <w:tcPr>
            <w:tcW w:type="dxa" w:w="2436"/>
          </w:tcPr>
          <w:p>
            <w:pPr>
              <w:spacing w:after="40"/>
            </w:pPr>
            <w:r/>
            <w:r>
              <w:rPr>
                <w:b w:val="0"/>
                <w:i w:val="0"/>
                <w:sz w:val="18"/>
              </w:rPr>
              <w:t>Q12 evil as privation</w:t>
            </w:r>
          </w:p>
        </w:tc>
        <w:tc>
          <w:tcPr>
            <w:tcW w:type="dxa" w:w="2436"/>
          </w:tcPr>
          <w:p>
            <w:pPr>
              <w:spacing w:after="40"/>
            </w:pPr>
            <w:r/>
            <w:r>
              <w:rPr>
                <w:b w:val="0"/>
                <w:i w:val="0"/>
                <w:sz w:val="18"/>
              </w:rPr>
              <w:t>Ibn Sīnā; Ṣadrā; Ibn ʿArabī; Ibn Taymiyya (non-existence and the receptacle)</w:t>
            </w:r>
          </w:p>
        </w:tc>
        <w:tc>
          <w:tcPr>
            <w:tcW w:type="dxa" w:w="2436"/>
          </w:tcPr>
          <w:p>
            <w:pPr>
              <w:spacing w:after="40"/>
            </w:pPr>
            <w:r/>
            <w:r>
              <w:rPr>
                <w:b w:val="0"/>
                <w:i w:val="0"/>
                <w:sz w:val="18"/>
              </w:rPr>
              <w:t>al-Ghazālī (best possible world)</w:t>
            </w:r>
          </w:p>
        </w:tc>
        <w:tc>
          <w:tcPr>
            <w:tcW w:type="dxa" w:w="2436"/>
          </w:tcPr>
          <w:p>
            <w:pPr>
              <w:spacing w:after="40"/>
            </w:pPr>
            <w:r/>
            <w:r>
              <w:rPr>
                <w:b w:val="0"/>
                <w:i w:val="0"/>
                <w:sz w:val="18"/>
              </w:rPr>
              <w:t>kalām mainstream (evil created, "evil relative to us")</w:t>
            </w:r>
          </w:p>
        </w:tc>
      </w:tr>
    </w:tbl>
    <w:p>
      <w:pPr>
        <w:spacing w:after="80"/>
      </w:pPr>
    </w:p>
    <w:p>
      <w:r>
        <w:rPr>
          <w:b w:val="0"/>
          <w:i w:val="0"/>
        </w:rPr>
        <w:t>The row that decides the Māturīdī question is Q2: the physics side of this document needs real lawful secondary causation in nature, and on that axiom the clean witnesses are Ibn Taymiyya, Ibn Sīnā and Ṣadrā, not the Māturīdī school. The row that decides the Ṣadrā question is Q9. No row has a school in every "clean" cell.</w:t>
      </w:r>
    </w:p>
    <w:p>
      <w:r>
        <w:rPr>
          <w:b/>
          <w:i w:val="0"/>
        </w:rPr>
        <w:t>Māturīdī and Imāmī readings — the mechanism question</w:t>
      </w:r>
      <w:r>
        <w:rPr>
          <w:b w:val="0"/>
          <w:i w:val="0"/>
        </w:rPr>
        <w:t xml:space="preserve"> </w:t>
      </w:r>
      <w:r>
        <w:rPr>
          <w:b w:val="0"/>
          <w:i/>
        </w:rPr>
        <w:t>(added after a second external comparison was put to the document; §23.2, item 60).</w:t>
      </w:r>
      <w:r>
        <w:rPr>
          <w:b w:val="0"/>
          <w:i w:val="0"/>
        </w:rPr>
        <w:t xml:space="preserve"> A comparison was offered on which the privation reading (Q12) "pushes away from Māturīdī </w:t>
      </w:r>
      <w:r>
        <w:rPr>
          <w:b w:val="0"/>
          <w:i/>
        </w:rPr>
        <w:t>kasb</w:t>
      </w:r>
      <w:r>
        <w:rPr>
          <w:b w:val="0"/>
          <w:i w:val="0"/>
        </w:rPr>
        <w:t xml:space="preserve"> toward concurrence", so that the Imāmī reading would be "more faithful on the mechanism", the Qur'an being "clear on structure, silent on mechanism". Three things are to be said. </w:t>
      </w:r>
      <w:r>
        <w:rPr>
          <w:b/>
          <w:i w:val="0"/>
        </w:rPr>
        <w:t>(1) The target is misidentified.</w:t>
      </w:r>
      <w:r>
        <w:rPr>
          <w:b w:val="0"/>
          <w:i w:val="0"/>
        </w:rPr>
        <w:t xml:space="preserve"> The critique that acquisition "adds only a label" is al-Rāzī's own verdict on </w:t>
      </w:r>
      <w:r>
        <w:rPr>
          <w:b w:val="0"/>
          <w:i/>
        </w:rPr>
        <w:t>Ashʿarī</w:t>
      </w:r>
      <w:r>
        <w:rPr>
          <w:b w:val="0"/>
          <w:i w:val="0"/>
        </w:rPr>
        <w:t xml:space="preserve"> kasb ("a word for a meaningless concept"; al-Juwaynī's defection in the </w:t>
      </w:r>
      <w:r>
        <w:rPr>
          <w:b w:val="0"/>
          <w:i/>
        </w:rPr>
        <w:t>Niẓāmiyya</w:t>
      </w:r>
      <w:r>
        <w:rPr>
          <w:b w:val="0"/>
          <w:i w:val="0"/>
        </w:rPr>
        <w:t xml:space="preserve"> is the other witness); it does not reach al-Māturīdī, for whom the human has a real prior power valid for opposites and a real choice (</w:t>
      </w:r>
      <w:r>
        <w:rPr>
          <w:b w:val="0"/>
          <w:i/>
        </w:rPr>
        <w:t>ikhtiyār</w:t>
      </w:r>
      <w:r>
        <w:rPr>
          <w:b w:val="0"/>
          <w:i w:val="0"/>
        </w:rPr>
        <w:t xml:space="preserve">), God creating the act's being </w:t>
      </w:r>
      <w:r>
        <w:rPr>
          <w:b w:val="0"/>
          <w:i/>
        </w:rPr>
        <w:t>according to</w:t>
      </w:r>
      <w:r>
        <w:rPr>
          <w:b w:val="0"/>
          <w:i w:val="0"/>
        </w:rPr>
        <w:t xml:space="preserve"> that choice, the act being God's by creation and the human's by doing "in reality, not metaphorically". Privation therefore has a locus in the Māturīdī account — the choice — and check 8a confirms that Q12 is satisfiable with it. </w:t>
      </w:r>
      <w:r>
        <w:rPr>
          <w:b/>
          <w:i w:val="0"/>
        </w:rPr>
        <w:t>(2) The genuine difference is the mechanism,</w:t>
      </w:r>
      <w:r>
        <w:rPr>
          <w:b w:val="0"/>
          <w:i w:val="0"/>
        </w:rPr>
        <w:t xml:space="preserve"> and it is this: does creaturely causation reach the </w:t>
      </w:r>
      <w:r>
        <w:rPr>
          <w:b w:val="0"/>
          <w:i/>
        </w:rPr>
        <w:t>being</w:t>
      </w:r>
      <w:r>
        <w:rPr>
          <w:b w:val="0"/>
          <w:i w:val="0"/>
        </w:rPr>
        <w:t xml:space="preserve"> of the act — the Imāmī ṭūlī (vertical) reading of Mufīd, al-Ḥillī, Ṣadrā and Ṭabāṭabāʾī, on which the human is the proximate agent who produces the act through a power God gives and upholds, and which is structurally the Thomist concurrence — or only its choice and quality, God alone producing its existence (Māturīdī; a fortiori Ashʿarī)? The kernel separates Grounds (being) from Causes (agent level) and says nothing about a third relation, </w:t>
      </w:r>
      <w:r>
        <w:rPr>
          <w:b w:val="0"/>
          <w:i/>
        </w:rPr>
        <w:t>production of existence</w:t>
      </w:r>
      <w:r>
        <w:rPr>
          <w:b w:val="0"/>
          <w:i w:val="0"/>
        </w:rPr>
        <w:t xml:space="preserve">; that is deliberate, because </w:t>
      </w:r>
      <w:r>
        <w:rPr>
          <w:b/>
          <w:i w:val="0"/>
        </w:rPr>
        <w:t>no verse uses a term that fixes it.</w:t>
      </w:r>
      <w:r>
        <w:rPr>
          <w:b w:val="0"/>
          <w:i w:val="0"/>
        </w:rPr>
        <w:t xml:space="preserve"> The candidates do not: 37:96 is ambiguous between "what you make" and "your doing", and even on the second reading it asserts creation (Q1), not sole proximate production (check 8d); 8:17 negates the Prophet's throwing at one level while affirming it at another and is about attribution, not mechanism; 56:58–59 ("is it you who create it, or are We the Creator?") concerns a natural process, not a free act; 13:11 and 18:79–82 speak at the agent level only. Formally (checks 8a–8d, 29/29): with a predicate Produces(a, e) added, the Māturīdī instantiation (God alone produces; creatures never do) and the Imāmī instantiation (a creature that causes an act produces it) are </w:t>
      </w:r>
      <w:r>
        <w:rPr>
          <w:b w:val="0"/>
          <w:i/>
        </w:rPr>
        <w:t>each</w:t>
      </w:r>
      <w:r>
        <w:rPr>
          <w:b w:val="0"/>
          <w:i w:val="0"/>
        </w:rPr>
        <w:t xml:space="preserve"> satisfiable with the kernel, both verse-sets and Q12, and are </w:t>
      </w:r>
      <w:r>
        <w:rPr>
          <w:b w:val="0"/>
          <w:i/>
        </w:rPr>
        <w:t>jointly</w:t>
      </w:r>
      <w:r>
        <w:rPr>
          <w:b w:val="0"/>
          <w:i w:val="0"/>
        </w:rPr>
        <w:t xml:space="preserve"> unsatisfiable with Q2. The encoding thus reproduces exactly the comparison's last sentence — clear on structure, silent on mechanism — and refutes its first: privation does not decide between them. </w:t>
      </w:r>
      <w:r>
        <w:rPr>
          <w:b/>
          <w:i w:val="0"/>
        </w:rPr>
        <w:t>(3) "More faithful on the mechanism" is therefore a philosophical judgment, not a textual one.</w:t>
      </w:r>
      <w:r>
        <w:rPr>
          <w:b w:val="0"/>
          <w:i w:val="0"/>
        </w:rPr>
        <w:t xml:space="preserve"> The Imāmī reading arguably has the better metaphysics of causation (it escapes the vacuity objection without making the creature self-sufficient), and this document's Q2 row already leans toward real secondary causation in </w:t>
      </w:r>
      <w:r>
        <w:rPr>
          <w:b w:val="0"/>
          <w:i/>
        </w:rPr>
        <w:t>nature</w:t>
      </w:r>
      <w:r>
        <w:rPr>
          <w:b w:val="0"/>
          <w:i w:val="0"/>
        </w:rPr>
        <w:t xml:space="preserve">; but the text does not award the point, 17:85 and 3:7 forbid awarding it in the text's name, and §6 item 12 applies to the Imāmī reading as to every other. Two further corrections to the comparison's table: Māturīdī theology is not "kasb" but </w:t>
      </w:r>
      <w:r>
        <w:rPr>
          <w:b w:val="0"/>
          <w:i/>
        </w:rPr>
        <w:t>khalq</w:t>
      </w:r>
      <w:r>
        <w:rPr>
          <w:b w:val="0"/>
          <w:i w:val="0"/>
        </w:rPr>
        <w:t xml:space="preserve"> (God's) with </w:t>
      </w:r>
      <w:r>
        <w:rPr>
          <w:b w:val="0"/>
          <w:i/>
        </w:rPr>
        <w:t>fiʿl/ikhtiyār</w:t>
      </w:r>
      <w:r>
        <w:rPr>
          <w:b w:val="0"/>
          <w:i w:val="0"/>
        </w:rPr>
        <w:t xml:space="preserve"> (the human's) — the shared word hides the difference; and the Imāmī position's distinctive </w:t>
      </w:r>
      <w:r>
        <w:rPr>
          <w:b w:val="0"/>
          <w:i/>
        </w:rPr>
        <w:t>textual</w:t>
      </w:r>
      <w:r>
        <w:rPr>
          <w:b w:val="0"/>
          <w:i w:val="0"/>
        </w:rPr>
        <w:t xml:space="preserve"> resources are 13:39 (</w:t>
      </w:r>
      <w:r>
        <w:rPr>
          <w:b w:val="0"/>
          <w:i/>
        </w:rPr>
        <w:t>badāʾ</w:t>
      </w:r>
      <w:r>
        <w:rPr>
          <w:b w:val="0"/>
          <w:i w:val="0"/>
        </w:rPr>
        <w:t xml:space="preserve">, which bears on Q8 and which Māturīdīs reject) and the </w:t>
      </w:r>
      <w:r>
        <w:rPr>
          <w:b w:val="0"/>
          <w:i/>
        </w:rPr>
        <w:t>irāda takwīniyya/tashrīʿiyya</w:t>
      </w:r>
      <w:r>
        <w:rPr>
          <w:b w:val="0"/>
          <w:i w:val="0"/>
        </w:rPr>
        <w:t xml:space="preserve"> pair (Q6, which both schools hold), not a different method of reading — Ṭabāṭabāʾī's </w:t>
      </w:r>
      <w:r>
        <w:rPr>
          <w:b w:val="0"/>
          <w:i/>
        </w:rPr>
        <w:t>al-Mīzān</w:t>
      </w:r>
      <w:r>
        <w:rPr>
          <w:b w:val="0"/>
          <w:i w:val="0"/>
        </w:rPr>
        <w:t xml:space="preserve"> is Qur'an-by-Qur'an exegesis before it is anything else.</w:t>
      </w:r>
    </w:p>
    <w:p>
      <w:r>
        <w:rPr>
          <w:b/>
          <w:i w:val="0"/>
        </w:rPr>
        <w:t>The point–circle derivation (clue 6a)</w:t>
      </w:r>
      <w:r>
        <w:rPr>
          <w:b w:val="0"/>
          <w:i w:val="0"/>
        </w:rPr>
        <w:t xml:space="preserve"> </w:t>
      </w:r>
      <w:r>
        <w:rPr>
          <w:b w:val="0"/>
          <w:i/>
        </w:rPr>
        <w:t>(added 15 October 2026; §23.2, item 63; checks 9a–9e).</w:t>
      </w:r>
      <w:r>
        <w:rPr>
          <w:b w:val="0"/>
          <w:i w:val="0"/>
        </w:rPr>
        <w:t xml:space="preserve"> A short piece was later offered which derives the Māturīdī position from the GPP picture itself: being radiates from the Point; a radius (the creature) can </w:t>
      </w:r>
      <w:r>
        <w:rPr>
          <w:b w:val="0"/>
          <w:i/>
        </w:rPr>
        <w:t>determine</w:t>
      </w:r>
      <w:r>
        <w:rPr>
          <w:b w:val="0"/>
          <w:i w:val="0"/>
        </w:rPr>
        <w:t xml:space="preserve"> but cannot </w:t>
      </w:r>
      <w:r>
        <w:rPr>
          <w:b w:val="0"/>
          <w:i/>
        </w:rPr>
        <w:t>give being</w:t>
      </w:r>
      <w:r>
        <w:rPr>
          <w:b w:val="0"/>
          <w:i w:val="0"/>
        </w:rPr>
        <w:t xml:space="preserve">; therefore God alone creates the act and the creature's share is choice — "entailed by the structure". The derivation fails, for reasons the picture's own §4 status predicts. First, the point–circle image is admitted here as orientation only ([P]) and is forbidden as a derivation engine (§4; §6, what to avoid); a model cannot entail a doctrine. Second, the argument equivocates on "give being": that no creature is the </w:t>
      </w:r>
      <w:r>
        <w:rPr>
          <w:b w:val="0"/>
          <w:i/>
        </w:rPr>
        <w:t>ultimate</w:t>
      </w:r>
      <w:r>
        <w:rPr>
          <w:b w:val="0"/>
          <w:i w:val="0"/>
        </w:rPr>
        <w:t xml:space="preserve"> source of being (ījād ab initio) is common ground of every school and is Q1 + Q9; what divides them is whether a creature can be the </w:t>
      </w:r>
      <w:r>
        <w:rPr>
          <w:b w:val="0"/>
          <w:i/>
        </w:rPr>
        <w:t>proximate</w:t>
      </w:r>
      <w:r>
        <w:rPr>
          <w:b w:val="0"/>
          <w:i w:val="0"/>
        </w:rPr>
        <w:t xml:space="preserve"> producer of an effect's existence by a power given and upheld — and the picture has no inter-radius causation at all, so it cannot adjudicate ṭūlī from ʿarḍī readings. Third, it proves too much: nothing in the picture singles out free acts, so if it establishes anything about being it establishes P* — no creature produces the existence of </w:t>
      </w:r>
      <w:r>
        <w:rPr>
          <w:b w:val="0"/>
          <w:i/>
        </w:rPr>
        <w:t>any</w:t>
      </w:r>
      <w:r>
        <w:rPr>
          <w:b w:val="0"/>
          <w:i w:val="0"/>
        </w:rPr>
        <w:t xml:space="preserve"> effect — which is occasionalism about nature (fire does not produce burning) and is stronger than the Māturīdī thesis about acts. Fourth, the later Māturīdī device itself — the </w:t>
      </w:r>
      <w:r>
        <w:rPr>
          <w:b w:val="0"/>
          <w:i/>
        </w:rPr>
        <w:t>juzʾī ikhtiyār</w:t>
      </w:r>
      <w:r>
        <w:rPr>
          <w:b w:val="0"/>
          <w:i w:val="0"/>
        </w:rPr>
        <w:t xml:space="preserve"> as iʿtibārī, "neither existent nor non-existent" (Ṣadr al-Sharīʿa) — is a determination-without-being, which the piece's own second step forbids. Fifth, the text does not exclude creaturely production: 3:49/5:110 (</w:t>
      </w:r>
      <w:r>
        <w:rPr>
          <w:b w:val="0"/>
          <w:i/>
        </w:rPr>
        <w:t>akhluqu … bi-idhnī</w:t>
      </w:r>
      <w:r>
        <w:rPr>
          <w:b w:val="0"/>
          <w:i w:val="0"/>
        </w:rPr>
        <w:t>, "I create … by Your leave") and 23:14 (</w:t>
      </w:r>
      <w:r>
        <w:rPr>
          <w:b w:val="0"/>
          <w:i/>
        </w:rPr>
        <w:t>aḥsan al-khāliqīn</w:t>
      </w:r>
      <w:r>
        <w:rPr>
          <w:b w:val="0"/>
          <w:i w:val="0"/>
        </w:rPr>
        <w:t>) use the creation verb of a creature, by leave. Formally (</w:t>
      </w:r>
      <w:r>
        <w:rPr>
          <w:rFonts w:ascii="Consolas" w:hAnsi="Consolas" w:eastAsia="Consolas" w:cs="Consolas"/>
          <w:b w:val="0"/>
          <w:i w:val="0"/>
        </w:rPr>
        <w:t>q_kernel.py</w:t>
      </w:r>
      <w:r>
        <w:rPr>
          <w:b w:val="0"/>
          <w:i w:val="0"/>
        </w:rPr>
        <w:t xml:space="preserve">, checks 9a–9e, 34/34): P* + NATURE (some creature produces a non-act effect) is unsatisfiable (9a); the Māturīdī thesis restricted to acts is satisfiable with NATURE (9b) — the argument's conclusion does not need its premise's strength; kernel + verses + Q12 are satisfiable with NATURE and the Imāmī instantiation (9c) </w:t>
      </w:r>
      <w:r>
        <w:rPr>
          <w:b w:val="0"/>
          <w:i/>
        </w:rPr>
        <w:t>and</w:t>
      </w:r>
      <w:r>
        <w:rPr>
          <w:b w:val="0"/>
          <w:i w:val="0"/>
        </w:rPr>
        <w:t xml:space="preserve"> with P* (9d); and kernel + verses + ¬P* is satisfiable (9e), so the kernel and the text entail neither. What survives as a steelman: if "being flows </w:t>
      </w:r>
      <w:r>
        <w:rPr>
          <w:b w:val="0"/>
          <w:i/>
        </w:rPr>
        <w:t>through</w:t>
      </w:r>
      <w:r>
        <w:rPr>
          <w:b w:val="0"/>
          <w:i w:val="0"/>
        </w:rPr>
        <w:t xml:space="preserve"> the creature" replaces "the creature cannot give being", the picture describes layered concurrence — both schools' common kernel — and nothing more; graded [P], recorded as a model, not an entailment.</w:t>
      </w:r>
    </w:p>
    <w:p>
      <w:r>
        <w:rPr>
          <w:b/>
          <w:i w:val="0"/>
        </w:rPr>
        <w:t>What is formally checked</w:t>
      </w:r>
      <w:r>
        <w:rPr>
          <w:b w:val="0"/>
          <w:i w:val="0"/>
        </w:rPr>
        <w:t xml:space="preserve"> (</w:t>
      </w:r>
      <w:r>
        <w:rPr>
          <w:rFonts w:ascii="Consolas" w:hAnsi="Consolas" w:eastAsia="Consolas" w:cs="Consolas"/>
          <w:b w:val="0"/>
          <w:i w:val="0"/>
        </w:rPr>
        <w:t>v2.2/verify/q_kernel.py</w:t>
      </w:r>
      <w:r>
        <w:rPr>
          <w:b w:val="0"/>
          <w:i w:val="0"/>
        </w:rPr>
        <w:t xml:space="preserve">, Z3, 34/34; SMT-LIB export </w:t>
      </w:r>
      <w:r>
        <w:rPr>
          <w:rFonts w:ascii="Consolas" w:hAnsi="Consolas" w:eastAsia="Consolas" w:cs="Consolas"/>
          <w:b w:val="0"/>
          <w:i w:val="0"/>
        </w:rPr>
        <w:t>q_kernel.smt2</w:t>
      </w:r>
      <w:r>
        <w:rPr>
          <w:b w:val="0"/>
          <w:i w:val="0"/>
        </w:rPr>
        <w:t>). Two sorts (agents, events); grounding-level attribution Grounds(G, e) and agent-level attribution Causes(a, e) as distinct relations; the kernel Q1–Q7, Q9–Q12 as axioms (Q3 as the restriction of the agent-level vocabulary to creatures; Q12 minimally, as a predicate for acts lacking their due measure; Q8 is prose only); eleven sovereignty verses and ten agency verses, each a separately tracked assumption; four rival theses — C, occasionalism's competition premise (a creature is never a cause); T, delegation (a creature's act is not grounded); J, decree-as-excuse (what God creatively wills no one answers for); I, identity (every agent is God). Results: (1) kernel + both verse-sets is satisfiable; the model prints the two-level structure, with each act attributed wholly to God by Grounds and wholly to a creature by Causes. (2) Both verse-sets without any kernel axiom are satisfiable — the verses do not contradict each other; adding C alone makes them unsatisfiable, with deletion-minimal core {C, 37:96, 8:17}; C is also refuted by 13:11 alone. (3) I is unsatisfiable with the literal pair 37:96 + 112:3/57:3; the minimal core from the verse-sets is {I, 112:3/57:3, 3:49}. (4) T is unsatisfiable with 8:17 + 37:96 and with 39:62 + 13:11; J is unsatisfiable with 16:93 alone. (5) Each of C, T, J, I is consistent on its own, so the exclusions are not artefacts. (6) With Q12 added and the verse-sets' evil acts (disbelief, wronging, shirk) marked defective, the whole remains satisfiable; "God is answerable for a defect" is unsatisfiable with the kernel, and "God approves a defective act" with Q12 (checks 7a–7c). What this does not show: that the encoding is the right reading. Every verse is a named assumption; a reader who renders a verse differently changes one line and reruns. (7) The mechanism is not decided by the text as encoded: a Māturīdī instantiation (God alone produces the act's existence) and an Imāmī ṭūlī instantiation (the creature produces it by a given power) are each satisfiable with kernel, verses and Q12, and jointly unsatisfiable with Q2; 37:96 on either reading does not entail the first (checks 8a–8d). (8) The point–circle derivation of the Māturīdī mechanism (clue 6a) is not an entailment: its generalized premise P* is occasionalism about all creaturely production, and the kernel with the verses is satisfiable both with P* and with its negation (checks 9a–9e).</w:t>
      </w:r>
    </w:p>
    <w:p>
      <w:r>
        <w:rPr>
          <w:b/>
          <w:i w:val="0"/>
        </w:rPr>
        <w:t>What stays open [P].</w:t>
      </w:r>
      <w:r>
        <w:rPr>
          <w:b w:val="0"/>
          <w:i w:val="0"/>
        </w:rPr>
        <w:t xml:space="preserve"> The </w:t>
      </w:r>
      <w:r>
        <w:rPr>
          <w:b w:val="0"/>
          <w:i/>
        </w:rPr>
        <w:t>how</w:t>
      </w:r>
      <w:r>
        <w:rPr>
          <w:b w:val="0"/>
          <w:i w:val="0"/>
        </w:rPr>
        <w:t xml:space="preserve"> of concurrence (P1, P14) — no axiom supplies it and the Qur'an marks it as not given (17:85); the </w:t>
      </w:r>
      <w:r>
        <w:rPr>
          <w:b w:val="0"/>
          <w:i/>
        </w:rPr>
        <w:t>permission</w:t>
      </w:r>
      <w:r>
        <w:rPr>
          <w:b w:val="0"/>
          <w:i w:val="0"/>
        </w:rPr>
        <w:t xml:space="preserve"> of privation — why a defective act is sustained in being, and the suffering of the innocent — to which the Qur'an's answers (trial, hidden good, pardon, the limit of knowledge) are partial by its own account; foreknowledge beyond Q8; and the two readings each of 7:179 and 11:119, which the kernel is required to be consistent with and does not decide. Evil </w:t>
      </w:r>
      <w:r>
        <w:rPr>
          <w:b w:val="0"/>
          <w:i/>
        </w:rPr>
        <w:t>as attribution</w:t>
      </w:r>
      <w:r>
        <w:rPr>
          <w:b w:val="0"/>
          <w:i w:val="0"/>
        </w:rPr>
        <w:t xml:space="preserve"> at the grounding level is closed by Q12 and is no longer listed.</w:t>
      </w:r>
    </w:p>
    <w:p>
      <w:r>
        <w:rPr>
          <w:b/>
          <w:i w:val="0"/>
        </w:rPr>
        <w:t>§4.2 The informational layer — the six pieces and their anchors</w:t>
      </w:r>
      <w:r>
        <w:rPr>
          <w:b w:val="0"/>
          <w:i w:val="0"/>
        </w:rPr>
        <w:t xml:space="preserve"> </w:t>
      </w:r>
      <w:r>
        <w:rPr>
          <w:b w:val="0"/>
          <w:i/>
        </w:rPr>
        <w:t>(restored from v1.0 §4.3 in full; v2.1 had condensed it to one clause of §1, item 7 — §23.2, item 56).</w:t>
      </w:r>
    </w:p>
    <w:p>
      <w:r>
        <w:rPr>
          <w:b w:val="0"/>
          <w:i w:val="0"/>
        </w:rPr>
        <w:t xml:space="preserve">The informational layer is the content of band 3's foundation (§3). It has six pieces. </w:t>
      </w:r>
      <w:r>
        <w:rPr>
          <w:b/>
          <w:i w:val="0"/>
        </w:rPr>
        <w:t>The anchors are vocabulary, not derivations [C]:</w:t>
      </w:r>
      <w:r>
        <w:rPr>
          <w:b w:val="0"/>
          <w:i w:val="0"/>
        </w:rPr>
        <w:t xml:space="preserve"> they say what the framework may affirm in the Qur'an's own words; they do not tell physics what to find, and agreement between a piece and a physical result is not confirmation (§6, "borrowed fit").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Piece</w:t>
            </w:r>
          </w:p>
        </w:tc>
        <w:tc>
          <w:tcPr>
            <w:tcW w:type="dxa" w:w="2436"/>
            <w:shd w:val="clear" w:color="auto" w:fill="E8ECF2"/>
          </w:tcPr>
          <w:p>
            <w:pPr>
              <w:spacing w:after="40"/>
            </w:pPr>
            <w:r/>
            <w:r>
              <w:rPr>
                <w:b/>
                <w:i w:val="0"/>
                <w:sz w:val="18"/>
              </w:rPr>
              <w:t>Content</w:t>
            </w:r>
          </w:p>
        </w:tc>
        <w:tc>
          <w:tcPr>
            <w:tcW w:type="dxa" w:w="2436"/>
            <w:shd w:val="clear" w:color="auto" w:fill="E8ECF2"/>
          </w:tcPr>
          <w:p>
            <w:pPr>
              <w:spacing w:after="40"/>
            </w:pPr>
            <w:r/>
            <w:r>
              <w:rPr>
                <w:b/>
                <w:i w:val="0"/>
                <w:sz w:val="18"/>
              </w:rPr>
              <w:t>Anchor (vocabulary)</w:t>
            </w:r>
          </w:p>
        </w:tc>
        <w:tc>
          <w:tcPr>
            <w:tcW w:type="dxa" w:w="2436"/>
            <w:shd w:val="clear" w:color="auto" w:fill="E8ECF2"/>
          </w:tcPr>
          <w:p>
            <w:pPr>
              <w:spacing w:after="40"/>
            </w:pPr>
            <w:r/>
            <w:r>
              <w:rPr>
                <w:b/>
                <w:i w:val="0"/>
                <w:sz w:val="18"/>
              </w:rPr>
              <w:t>Where it touches the plan</w:t>
            </w:r>
          </w:p>
        </w:tc>
      </w:tr>
      <w:tr>
        <w:tc>
          <w:tcPr>
            <w:tcW w:type="dxa" w:w="2436"/>
          </w:tcPr>
          <w:p>
            <w:pPr>
              <w:spacing w:after="40"/>
            </w:pPr>
            <w:r/>
            <w:r>
              <w:rPr>
                <w:b w:val="0"/>
                <w:i w:val="0"/>
                <w:sz w:val="18"/>
              </w:rPr>
              <w:t>Substrate-independence</w:t>
            </w:r>
          </w:p>
        </w:tc>
        <w:tc>
          <w:tcPr>
            <w:tcW w:type="dxa" w:w="2436"/>
          </w:tcPr>
          <w:p>
            <w:pPr>
              <w:spacing w:after="40"/>
            </w:pPr>
            <w:r/>
            <w:r>
              <w:rPr>
                <w:b w:val="0"/>
                <w:i w:val="0"/>
                <w:sz w:val="18"/>
              </w:rPr>
              <w:t>The structure does not inhere in one kind of substance</w:t>
            </w:r>
          </w:p>
        </w:tc>
        <w:tc>
          <w:tcPr>
            <w:tcW w:type="dxa" w:w="2436"/>
          </w:tcPr>
          <w:p>
            <w:pPr>
              <w:spacing w:after="40"/>
            </w:pPr>
            <w:r/>
            <w:r>
              <w:rPr>
                <w:b w:val="0"/>
                <w:i w:val="0"/>
                <w:sz w:val="18"/>
              </w:rPr>
              <w:t>God is creator of all things (39:62) — no created substance is ultimate</w:t>
            </w:r>
          </w:p>
        </w:tc>
        <w:tc>
          <w:tcPr>
            <w:tcW w:type="dxa" w:w="2436"/>
          </w:tcPr>
          <w:p>
            <w:pPr>
              <w:spacing w:after="40"/>
            </w:pPr>
            <w:r/>
            <w:r>
              <w:rPr>
                <w:b w:val="0"/>
                <w:i w:val="0"/>
                <w:sz w:val="18"/>
              </w:rPr>
              <w:t>§13.2 (a fields-only ontology is permitted, not required)</w:t>
            </w:r>
          </w:p>
        </w:tc>
      </w:tr>
      <w:tr>
        <w:tc>
          <w:tcPr>
            <w:tcW w:type="dxa" w:w="2436"/>
          </w:tcPr>
          <w:p>
            <w:pPr>
              <w:spacing w:after="40"/>
            </w:pPr>
            <w:r/>
            <w:r>
              <w:rPr>
                <w:b w:val="0"/>
                <w:i w:val="0"/>
                <w:sz w:val="18"/>
              </w:rPr>
              <w:t>Information is primary</w:t>
            </w:r>
          </w:p>
        </w:tc>
        <w:tc>
          <w:tcPr>
            <w:tcW w:type="dxa" w:w="2436"/>
          </w:tcPr>
          <w:p>
            <w:pPr>
              <w:spacing w:after="40"/>
            </w:pPr>
            <w:r/>
            <w:r>
              <w:rPr>
                <w:b w:val="0"/>
                <w:i w:val="0"/>
                <w:sz w:val="18"/>
              </w:rPr>
              <w:t>Information is more basic than matter</w:t>
            </w:r>
          </w:p>
        </w:tc>
        <w:tc>
          <w:tcPr>
            <w:tcW w:type="dxa" w:w="2436"/>
          </w:tcPr>
          <w:p>
            <w:pPr>
              <w:spacing w:after="40"/>
            </w:pPr>
            <w:r/>
            <w:r>
              <w:rPr>
                <w:b w:val="0"/>
                <w:i/>
                <w:sz w:val="18"/>
              </w:rPr>
              <w:t>qadar</w:t>
            </w:r>
            <w:r>
              <w:rPr>
                <w:b w:val="0"/>
                <w:i w:val="0"/>
                <w:sz w:val="18"/>
              </w:rPr>
              <w:t xml:space="preserve"> (54:49); </w:t>
            </w:r>
            <w:r>
              <w:rPr>
                <w:b w:val="0"/>
                <w:i/>
                <w:sz w:val="18"/>
              </w:rPr>
              <w:t>kitāb</w:t>
            </w:r>
            <w:r>
              <w:rPr>
                <w:b w:val="0"/>
                <w:i w:val="0"/>
                <w:sz w:val="18"/>
              </w:rPr>
              <w:t xml:space="preserve"> (36:12); </w:t>
            </w:r>
            <w:r>
              <w:rPr>
                <w:b w:val="0"/>
                <w:i/>
                <w:sz w:val="18"/>
              </w:rPr>
              <w:t>ʿilm</w:t>
            </w:r>
            <w:r>
              <w:rPr>
                <w:b w:val="0"/>
                <w:i w:val="0"/>
                <w:sz w:val="18"/>
              </w:rPr>
              <w:t xml:space="preserve"> (6:59; 34:3)</w:t>
            </w:r>
          </w:p>
        </w:tc>
        <w:tc>
          <w:tcPr>
            <w:tcW w:type="dxa" w:w="2436"/>
          </w:tcPr>
          <w:p>
            <w:pPr>
              <w:spacing w:after="40"/>
            </w:pPr>
            <w:r/>
            <w:r>
              <w:rPr>
                <w:b w:val="0"/>
                <w:i w:val="0"/>
                <w:sz w:val="18"/>
              </w:rPr>
              <w:t>§12 measure-first — M1 → M2/M3 is vocabulary, not evidence (P10)</w:t>
            </w:r>
          </w:p>
        </w:tc>
      </w:tr>
      <w:tr>
        <w:tc>
          <w:tcPr>
            <w:tcW w:type="dxa" w:w="2436"/>
          </w:tcPr>
          <w:p>
            <w:pPr>
              <w:spacing w:after="40"/>
            </w:pPr>
            <w:r/>
            <w:r>
              <w:rPr>
                <w:b w:val="0"/>
                <w:i w:val="0"/>
                <w:sz w:val="18"/>
              </w:rPr>
              <w:t>Finite information density</w:t>
            </w:r>
          </w:p>
        </w:tc>
        <w:tc>
          <w:tcPr>
            <w:tcW w:type="dxa" w:w="2436"/>
          </w:tcPr>
          <w:p>
            <w:pPr>
              <w:spacing w:after="40"/>
            </w:pPr>
            <w:r/>
            <w:r>
              <w:rPr>
                <w:b w:val="0"/>
                <w:i w:val="0"/>
                <w:sz w:val="18"/>
              </w:rPr>
              <w:t>A bound on information per region</w:t>
            </w:r>
          </w:p>
        </w:tc>
        <w:tc>
          <w:tcPr>
            <w:tcW w:type="dxa" w:w="2436"/>
          </w:tcPr>
          <w:p>
            <w:pPr>
              <w:spacing w:after="40"/>
            </w:pPr>
            <w:r/>
            <w:r>
              <w:rPr>
                <w:b w:val="0"/>
                <w:i/>
                <w:sz w:val="18"/>
              </w:rPr>
              <w:t>mīzān</w:t>
            </w:r>
            <w:r>
              <w:rPr>
                <w:b w:val="0"/>
                <w:i w:val="0"/>
                <w:sz w:val="18"/>
              </w:rPr>
              <w:t xml:space="preserve"> (55:7); </w:t>
            </w:r>
            <w:r>
              <w:rPr>
                <w:b w:val="0"/>
                <w:i/>
                <w:sz w:val="18"/>
              </w:rPr>
              <w:t>qadar</w:t>
            </w:r>
            <w:r>
              <w:rPr>
                <w:b w:val="0"/>
                <w:i w:val="0"/>
                <w:sz w:val="18"/>
              </w:rPr>
              <w:t xml:space="preserve"> (54:49)</w:t>
            </w:r>
          </w:p>
        </w:tc>
        <w:tc>
          <w:tcPr>
            <w:tcW w:type="dxa" w:w="2436"/>
          </w:tcPr>
          <w:p>
            <w:pPr>
              <w:spacing w:after="40"/>
            </w:pPr>
            <w:r/>
            <w:r>
              <w:rPr>
                <w:b w:val="0"/>
                <w:i w:val="0"/>
                <w:sz w:val="18"/>
              </w:rPr>
              <w:t>D-11 (one interface bound)</w:t>
            </w:r>
          </w:p>
        </w:tc>
      </w:tr>
      <w:tr>
        <w:tc>
          <w:tcPr>
            <w:tcW w:type="dxa" w:w="2436"/>
          </w:tcPr>
          <w:p>
            <w:pPr>
              <w:spacing w:after="40"/>
            </w:pPr>
            <w:r/>
            <w:r>
              <w:rPr>
                <w:b w:val="0"/>
                <w:i w:val="0"/>
                <w:sz w:val="18"/>
              </w:rPr>
              <w:t>Level-relative rendering</w:t>
            </w:r>
          </w:p>
        </w:tc>
        <w:tc>
          <w:tcPr>
            <w:tcW w:type="dxa" w:w="2436"/>
          </w:tcPr>
          <w:p>
            <w:pPr>
              <w:spacing w:after="40"/>
            </w:pPr>
            <w:r/>
            <w:r>
              <w:rPr>
                <w:b w:val="0"/>
                <w:i w:val="0"/>
                <w:sz w:val="18"/>
              </w:rPr>
              <w:t>What appears at one level is generated from another</w:t>
            </w:r>
          </w:p>
        </w:tc>
        <w:tc>
          <w:tcPr>
            <w:tcW w:type="dxa" w:w="2436"/>
          </w:tcPr>
          <w:p>
            <w:pPr>
              <w:spacing w:after="40"/>
            </w:pPr>
            <w:r/>
            <w:r>
              <w:rPr>
                <w:b w:val="0"/>
                <w:i/>
                <w:sz w:val="18"/>
              </w:rPr>
              <w:t>ẓāhir/bāṭin</w:t>
            </w:r>
            <w:r>
              <w:rPr>
                <w:b w:val="0"/>
                <w:i w:val="0"/>
                <w:sz w:val="18"/>
              </w:rPr>
              <w:t xml:space="preserve"> (57:3); the layered heavens (17:44; 67:3)</w:t>
            </w:r>
          </w:p>
        </w:tc>
        <w:tc>
          <w:tcPr>
            <w:tcW w:type="dxa" w:w="2436"/>
          </w:tcPr>
          <w:p>
            <w:pPr>
              <w:spacing w:after="40"/>
            </w:pPr>
            <w:r/>
            <w:r>
              <w:rPr>
                <w:b w:val="0"/>
                <w:i w:val="0"/>
                <w:sz w:val="18"/>
              </w:rPr>
              <w:t>§3 bands; the renormalization group is the physical form</w:t>
            </w:r>
          </w:p>
        </w:tc>
      </w:tr>
      <w:tr>
        <w:tc>
          <w:tcPr>
            <w:tcW w:type="dxa" w:w="2436"/>
          </w:tcPr>
          <w:p>
            <w:pPr>
              <w:spacing w:after="40"/>
            </w:pPr>
            <w:r/>
            <w:r>
              <w:rPr>
                <w:b w:val="0"/>
                <w:i w:val="0"/>
                <w:sz w:val="18"/>
              </w:rPr>
              <w:t>Error correction / redundancy</w:t>
            </w:r>
          </w:p>
        </w:tc>
        <w:tc>
          <w:tcPr>
            <w:tcW w:type="dxa" w:w="2436"/>
          </w:tcPr>
          <w:p>
            <w:pPr>
              <w:spacing w:after="40"/>
            </w:pPr>
            <w:r/>
            <w:r>
              <w:rPr>
                <w:b w:val="0"/>
                <w:i w:val="0"/>
                <w:sz w:val="18"/>
              </w:rPr>
              <w:t>Stability through redundant encoding</w:t>
            </w:r>
          </w:p>
        </w:tc>
        <w:tc>
          <w:tcPr>
            <w:tcW w:type="dxa" w:w="2436"/>
          </w:tcPr>
          <w:p>
            <w:pPr>
              <w:spacing w:after="40"/>
            </w:pPr>
            <w:r/>
            <w:r>
              <w:rPr>
                <w:b w:val="0"/>
                <w:i/>
                <w:sz w:val="18"/>
              </w:rPr>
              <w:t>ḥifẓ</w:t>
            </w:r>
            <w:r>
              <w:rPr>
                <w:b w:val="0"/>
                <w:i w:val="0"/>
                <w:sz w:val="18"/>
              </w:rPr>
              <w:t xml:space="preserve"> (15:9); </w:t>
            </w:r>
            <w:r>
              <w:rPr>
                <w:b w:val="0"/>
                <w:i/>
                <w:sz w:val="18"/>
              </w:rPr>
              <w:t>lawḥ maḥfūẓ</w:t>
            </w:r>
            <w:r>
              <w:rPr>
                <w:b w:val="0"/>
                <w:i w:val="0"/>
                <w:sz w:val="18"/>
              </w:rPr>
              <w:t xml:space="preserve"> (85:22)</w:t>
            </w:r>
          </w:p>
        </w:tc>
        <w:tc>
          <w:tcPr>
            <w:tcW w:type="dxa" w:w="2436"/>
          </w:tcPr>
          <w:p>
            <w:pPr>
              <w:spacing w:after="40"/>
            </w:pPr>
            <w:r/>
            <w:r>
              <w:rPr>
                <w:b w:val="0"/>
                <w:i w:val="0"/>
                <w:sz w:val="18"/>
              </w:rPr>
              <w:t>D-12 (error correction beyond AdS)</w:t>
            </w:r>
          </w:p>
        </w:tc>
      </w:tr>
      <w:tr>
        <w:tc>
          <w:tcPr>
            <w:tcW w:type="dxa" w:w="2436"/>
          </w:tcPr>
          <w:p>
            <w:pPr>
              <w:spacing w:after="40"/>
            </w:pPr>
            <w:r/>
            <w:r>
              <w:rPr>
                <w:b w:val="0"/>
                <w:i w:val="0"/>
                <w:sz w:val="18"/>
              </w:rPr>
              <w:t>Interface structure</w:t>
            </w:r>
          </w:p>
        </w:tc>
        <w:tc>
          <w:tcPr>
            <w:tcW w:type="dxa" w:w="2436"/>
          </w:tcPr>
          <w:p>
            <w:pPr>
              <w:spacing w:after="40"/>
            </w:pPr>
            <w:r/>
            <w:r>
              <w:rPr>
                <w:b w:val="0"/>
                <w:i w:val="0"/>
                <w:sz w:val="18"/>
              </w:rPr>
              <w:t>Perception and measurement reach an interface, not the structure itself</w:t>
            </w:r>
          </w:p>
        </w:tc>
        <w:tc>
          <w:tcPr>
            <w:tcW w:type="dxa" w:w="2436"/>
          </w:tcPr>
          <w:p>
            <w:pPr>
              <w:spacing w:after="40"/>
            </w:pPr>
            <w:r/>
            <w:r>
              <w:rPr>
                <w:b w:val="0"/>
                <w:i/>
                <w:sz w:val="18"/>
              </w:rPr>
              <w:t>ẓāhir/bāṭin</w:t>
            </w:r>
            <w:r>
              <w:rPr>
                <w:b w:val="0"/>
                <w:i w:val="0"/>
                <w:sz w:val="18"/>
              </w:rPr>
              <w:t xml:space="preserve"> (57:3); </w:t>
            </w:r>
            <w:r>
              <w:rPr>
                <w:b w:val="0"/>
                <w:i/>
                <w:sz w:val="18"/>
              </w:rPr>
              <w:t>āyāt</w:t>
            </w:r>
            <w:r>
              <w:rPr>
                <w:b w:val="0"/>
                <w:i w:val="0"/>
                <w:sz w:val="18"/>
              </w:rPr>
              <w:t xml:space="preserve"> (41:53)</w:t>
            </w:r>
          </w:p>
        </w:tc>
        <w:tc>
          <w:tcPr>
            <w:tcW w:type="dxa" w:w="2436"/>
          </w:tcPr>
          <w:p>
            <w:pPr>
              <w:spacing w:after="40"/>
            </w:pPr>
            <w:r/>
            <w:r>
              <w:rPr>
                <w:b w:val="0"/>
                <w:i w:val="0"/>
                <w:sz w:val="18"/>
              </w:rPr>
              <w:t>§16 (measurement as interface); N-7</w:t>
            </w:r>
          </w:p>
        </w:tc>
      </w:tr>
    </w:tbl>
    <w:p>
      <w:pPr>
        <w:spacing w:after="80"/>
      </w:pPr>
    </w:p>
    <w:p>
      <w:r>
        <w:rPr>
          <w:b w:val="0"/>
          <w:i/>
        </w:rPr>
        <w:t>Note (item 75, fifth amendment).</w:t>
      </w:r>
      <w:r>
        <w:rPr>
          <w:b w:val="0"/>
          <w:i w:val="0"/>
        </w:rPr>
        <w:t xml:space="preserve"> "Finite information density" and "interface structure" name a bounded observer; clue 8 (§10.6 addendum) supplies a mathematics in which such an observer is a machine with state budget M, with a representational shortfall Δ(M) that vanishes above a finite threshold for finite-state targets, an identification cost of Θ(M log M) mistakes, and a direction-dependence of the retention budget when the law is not time-symmetric. These are theorems about machines; under the rule of this section they are vocabulary for stating N-1 and D-11 precisely, not evidence for either.</w:t>
      </w:r>
    </w:p>
    <w:p>
      <w:r>
        <w:rPr>
          <w:b/>
          <w:i w:val="0"/>
        </w:rPr>
        <w:t>Provenance, stated so that it cannot be forgotten.</w:t>
      </w:r>
      <w:r>
        <w:rPr>
          <w:b w:val="0"/>
          <w:i w:val="0"/>
        </w:rPr>
        <w:t xml:space="preserve"> The layer was borrowed </w:t>
      </w:r>
      <w:r>
        <w:rPr>
          <w:b w:val="0"/>
          <w:i/>
        </w:rPr>
        <w:t>structurally</w:t>
      </w:r>
      <w:r>
        <w:rPr>
          <w:b w:val="0"/>
          <w:i w:val="0"/>
        </w:rPr>
        <w:t xml:space="preserve"> from the simulation hypothesis, whose substance is rejected: no simulator — a simulator would be a regress and a contingent ground, a bigger creature rather than the ground; no staged moral order; representation is not ultimate. The cosmos is </w:t>
      </w:r>
      <w:r>
        <w:rPr>
          <w:b w:val="0"/>
          <w:i/>
        </w:rPr>
        <w:t>bi-l-ḥaqq</w:t>
      </w:r>
      <w:r>
        <w:rPr>
          <w:b w:val="0"/>
          <w:i w:val="0"/>
        </w:rPr>
        <w:t xml:space="preserve"> (6:73) — a </w:t>
      </w:r>
      <w:r>
        <w:rPr>
          <w:b/>
          <w:i w:val="0"/>
        </w:rPr>
        <w:t>book</w:t>
      </w:r>
      <w:r>
        <w:rPr>
          <w:b w:val="0"/>
          <w:i w:val="0"/>
        </w:rPr>
        <w:t xml:space="preserve">, not a </w:t>
      </w:r>
      <w:r>
        <w:rPr>
          <w:b/>
          <w:i w:val="0"/>
        </w:rPr>
        <w:t>program</w:t>
      </w:r>
      <w:r>
        <w:rPr>
          <w:b w:val="0"/>
          <w:i w:val="0"/>
        </w:rPr>
        <w:t xml:space="preserve">; </w:t>
      </w:r>
      <w:r>
        <w:rPr>
          <w:b w:val="0"/>
          <w:i/>
        </w:rPr>
        <w:t>kun</w:t>
      </w:r>
      <w:r>
        <w:rPr>
          <w:b w:val="0"/>
          <w:i w:val="0"/>
        </w:rPr>
        <w:t xml:space="preserve"> (36:82) is speech, not execution. Because the layer was extracted from physics and computing, "it fits physics" proves nothing (§6, "borrowed fit"). </w:t>
      </w:r>
      <w:r>
        <w:rPr>
          <w:b w:val="0"/>
          <w:i/>
        </w:rPr>
        <w:t>(Item 80, sixth amendment.)</w:t>
      </w:r>
      <w:r>
        <w:rPr>
          <w:b w:val="0"/>
          <w:i w:val="0"/>
        </w:rPr>
        <w:t xml:space="preserve"> The rejection of the simulator now has a formal form as well as a theological one. A simulation is a sequential process and runs in the simulator's time — its step sequence is a meta-time (clue 9's own observation about transducers, §9.4). "Replacing the aliens with God" therefore places God in a meta-time, a created-order structure (Part II: prior in being, not in time): either the ground </w:t>
      </w:r>
      <w:r>
        <w:rPr>
          <w:b w:val="0"/>
          <w:i/>
        </w:rPr>
        <w:t>executes</w:t>
      </w:r>
      <w:r>
        <w:rPr>
          <w:b w:val="0"/>
          <w:i w:val="0"/>
        </w:rPr>
        <w:t xml:space="preserve"> the world step by step, and then has a time and is a bigger creature — the regress — or the ground </w:t>
      </w:r>
      <w:r>
        <w:rPr>
          <w:b w:val="0"/>
          <w:i/>
        </w:rPr>
        <w:t>speaks and knows</w:t>
      </w:r>
      <w:r>
        <w:rPr>
          <w:b w:val="0"/>
          <w:i w:val="0"/>
        </w:rPr>
        <w:t xml:space="preserve"> the whole, and the world's internal time is not the ground's. Only the second is this document's position; the layer's structure never needed the first. </w:t>
      </w:r>
      <w:r>
        <w:rPr>
          <w:b w:val="0"/>
          <w:i/>
        </w:rPr>
        <w:t>(Added 15 October 2026, clue 11: the same holds for a "nothing pregnant with everything" that "has natural law within it" — a void with laws is a something, and on Q9 a created something; it can no more be the ground than a simulator can.)</w:t>
      </w:r>
    </w:p>
    <w:p>
      <w:r>
        <w:rPr>
          <w:b/>
          <w:i w:val="0"/>
        </w:rPr>
        <w:t>What the layer commits the programme to [H].</w:t>
      </w:r>
      <w:r>
        <w:rPr>
          <w:b w:val="0"/>
          <w:i w:val="0"/>
        </w:rPr>
        <w:t xml:space="preserve"> (i) </w:t>
      </w:r>
      <w:r>
        <w:rPr>
          <w:b w:val="0"/>
          <w:i/>
        </w:rPr>
        <w:t>Measure precedes duration</w:t>
      </w:r>
      <w:r>
        <w:rPr>
          <w:b w:val="0"/>
          <w:i w:val="0"/>
        </w:rPr>
        <w:t xml:space="preserve"> — if time is emergent, what it emerges from is measure (M3 before duration; §12; Conjecture M). (ii) </w:t>
      </w:r>
      <w:r>
        <w:rPr>
          <w:b w:val="0"/>
          <w:i/>
        </w:rPr>
        <w:t>No orphan levels</w:t>
      </w:r>
      <w:r>
        <w:rPr>
          <w:b w:val="0"/>
          <w:i w:val="0"/>
        </w:rPr>
        <w:t xml:space="preserve"> — no level is final; classical spacetime, the Standard Model as framed and quantum theory as framed are incomplete by construction, and the Standard Model's internal structure (gauge group, generations) should be derivable from something deeper (D-8). (iii) </w:t>
      </w:r>
      <w:r>
        <w:rPr>
          <w:b w:val="0"/>
          <w:i/>
        </w:rPr>
        <w:t>One interface bound</w:t>
      </w:r>
      <w:r>
        <w:rPr>
          <w:b w:val="0"/>
          <w:i w:val="0"/>
        </w:rPr>
        <w:t xml:space="preserve"> — the Bekenstein, holographic and Landauer bounds and the quantum-measurement limits should be one inequality (D-11). (iv) </w:t>
      </w:r>
      <w:r>
        <w:rPr>
          <w:b w:val="0"/>
          <w:i/>
        </w:rPr>
        <w:t>No free discreteness scale</w:t>
      </w:r>
      <w:r>
        <w:rPr>
          <w:b w:val="0"/>
          <w:i w:val="0"/>
        </w:rPr>
        <w:t xml:space="preserve"> (D-9). (v) </w:t>
      </w:r>
      <w:r>
        <w:rPr>
          <w:b w:val="0"/>
          <w:i/>
        </w:rPr>
        <w:t>Redundancy is not an AdS artefact</w:t>
      </w:r>
      <w:r>
        <w:rPr>
          <w:b w:val="0"/>
          <w:i w:val="0"/>
        </w:rPr>
        <w:t xml:space="preserve"> (D-12). (vi) </w:t>
      </w:r>
      <w:r>
        <w:rPr>
          <w:b w:val="0"/>
          <w:i/>
        </w:rPr>
        <w:t>Dynamics and information are one</w:t>
      </w:r>
      <w:r>
        <w:rPr>
          <w:b w:val="0"/>
          <w:i w:val="0"/>
        </w:rPr>
        <w:t xml:space="preserve"> — </w:t>
      </w:r>
      <w:r>
        <w:rPr>
          <w:b w:val="0"/>
          <w:i/>
        </w:rPr>
        <w:t>qadar</w:t>
      </w:r>
      <w:r>
        <w:rPr>
          <w:b w:val="0"/>
          <w:i w:val="0"/>
        </w:rPr>
        <w:t xml:space="preserve"> and </w:t>
      </w:r>
      <w:r>
        <w:rPr>
          <w:b w:val="0"/>
          <w:i/>
        </w:rPr>
        <w:t>ʿilm</w:t>
      </w:r>
      <w:r>
        <w:rPr>
          <w:b w:val="0"/>
          <w:i w:val="0"/>
        </w:rPr>
        <w:t xml:space="preserve"> as two aspects of one structure; speculative, held at heuristic level, used nowhere in Part III.</w:t>
      </w:r>
    </w:p>
    <w:p>
      <w:r>
        <w:rPr>
          <w:b/>
          <w:i w:val="0"/>
        </w:rPr>
        <w:t>The four dissolutions, stated and graded.</w:t>
      </w:r>
      <w:r>
        <w:rPr>
          <w:b w:val="0"/>
          <w:i w:val="0"/>
        </w:rPr>
        <w:t xml:space="preserve"> v1.0 §4.3 stated them; v2.1 re-graded them (§4, "The dissolutions, re-graded") without restating them. Both belong here. </w:t>
      </w:r>
      <w:r>
        <w:rPr>
          <w:b w:val="0"/>
          <w:i/>
        </w:rPr>
        <w:t>The hard problem:</w:t>
      </w:r>
      <w:r>
        <w:rPr>
          <w:b w:val="0"/>
          <w:i w:val="0"/>
        </w:rPr>
        <w:t xml:space="preserve"> the relational aspect of the informational structure is what physics describes; the intrinsic aspect (I1) is what it is like to be that structure — </w:t>
      </w:r>
      <w:r>
        <w:rPr>
          <w:b/>
          <w:i w:val="0"/>
        </w:rPr>
        <w:t>received</w:t>
      </w:r>
      <w:r>
        <w:rPr>
          <w:b w:val="0"/>
          <w:i w:val="0"/>
        </w:rPr>
        <w:t xml:space="preserve">, grounded in divine knowledge, graded. This is participationist dual-aspect monism, </w:t>
      </w:r>
      <w:r>
        <w:rPr>
          <w:b/>
          <w:i w:val="0"/>
        </w:rPr>
        <w:t>not</w:t>
      </w:r>
      <w:r>
        <w:rPr>
          <w:b w:val="0"/>
          <w:i w:val="0"/>
        </w:rPr>
        <w:t xml:space="preserve"> Russellian: Russell places the intrinsic in matter, immanent and self-standing; here it is a mode of participation. The Master Synthesis added "graded, not combined — there is no combination problem"; that is a claim, not a result: gradation would have to be shown to do the work, and until it is, the combination problem remains a burden on every candidate, this one included (P5 guard). </w:t>
      </w:r>
      <w:r>
        <w:rPr>
          <w:b w:val="0"/>
          <w:i/>
        </w:rPr>
        <w:t>The measurement problem:</w:t>
      </w:r>
      <w:r>
        <w:rPr>
          <w:b w:val="0"/>
          <w:i w:val="0"/>
        </w:rPr>
        <w:t xml:space="preserve"> the superposition is the relational description; the definite outcome is the intrinsic fact — no collapse, no branching, no observer-creation. What this forbids and can be scored on is a collapse mechanism (D-7); v2.1 withdrew the rest of the credit (§16; G20). </w:t>
      </w:r>
      <w:r>
        <w:rPr>
          <w:b w:val="0"/>
          <w:i/>
        </w:rPr>
        <w:t>The problem of time:</w:t>
      </w:r>
      <w:r>
        <w:rPr>
          <w:b w:val="0"/>
          <w:i w:val="0"/>
        </w:rPr>
        <w:t xml:space="preserve"> the whole at once (</w:t>
      </w:r>
      <w:r>
        <w:rPr>
          <w:b w:val="0"/>
          <w:i/>
        </w:rPr>
        <w:t>totum simul</w:t>
      </w:r>
      <w:r>
        <w:rPr>
          <w:b w:val="0"/>
          <w:i w:val="0"/>
        </w:rPr>
        <w:t xml:space="preserve">) is the view "from the point", sequence the view "from the radius" — a reading only; under the real distinction the point is not the Wheeler–DeWitt state or any structure of this document (§6, item 17), and the demand "derive time" remains well-posed as emergence (§3, rule 7). </w:t>
      </w:r>
      <w:r>
        <w:rPr>
          <w:b w:val="0"/>
          <w:i/>
        </w:rPr>
        <w:t>The quantum-gravity conflict:</w:t>
      </w:r>
      <w:r>
        <w:rPr>
          <w:b w:val="0"/>
          <w:i w:val="0"/>
        </w:rPr>
        <w:t xml:space="preserve"> the programmes as complementary views of one informational structure — re-verdicted at §13 as criterion-relative. </w:t>
      </w:r>
      <w:r>
        <w:rPr>
          <w:b/>
          <w:i w:val="0"/>
        </w:rPr>
        <w:t>The rule [C]:</w:t>
      </w:r>
      <w:r>
        <w:rPr>
          <w:b w:val="0"/>
          <w:i w:val="0"/>
        </w:rPr>
        <w:t xml:space="preserve"> a re-description earns nothing; a dissolution counts only where it rules something out. Of the four, only the measurement reading does, and only on collapse.</w:t>
      </w:r>
    </w:p>
    <w:p>
      <w:pPr>
        <w:spacing w:after="40"/>
        <w:pBdr>
          <w:bottom w:val="single" w:sz="6" w:space="1" w:color="999999"/>
        </w:pBdr>
      </w:pPr>
    </w:p>
    <w:p>
      <w:pPr>
        <w:pStyle w:val="Heading2"/>
      </w:pPr>
      <w:r>
        <w:rPr>
          <w:b w:val="0"/>
          <w:i w:val="0"/>
        </w:rPr>
        <w:t>§5 Lexical discipline [C]</w:t>
      </w:r>
    </w:p>
    <w:p>
      <w:r>
        <w:rPr>
          <w:b w:val="0"/>
          <w:i w:val="0"/>
        </w:rPr>
        <w:t>Five terms carried more than one sense across the sources. Each use in this document carries its tag; a claim that mixes tags is a design error.</w:t>
      </w:r>
    </w:p>
    <w:p>
      <w:r>
        <w:rPr>
          <w:b/>
          <w:i w:val="0"/>
        </w:rPr>
        <w:t>Measure.</w:t>
      </w:r>
    </w:p>
    <w:p>
      <w:pPr>
        <w:pStyle w:val="ListBullet"/>
        <w:spacing w:after="60"/>
      </w:pPr>
      <w:r>
        <w:rPr>
          <w:b/>
          <w:i w:val="0"/>
        </w:rPr>
        <w:t>M1</w:t>
      </w:r>
      <w:r>
        <w:rPr>
          <w:b w:val="0"/>
          <w:i w:val="0"/>
        </w:rPr>
        <w:t xml:space="preserve"> — </w:t>
      </w:r>
      <w:r>
        <w:rPr>
          <w:b w:val="0"/>
          <w:i/>
        </w:rPr>
        <w:t>qadar</w:t>
      </w:r>
      <w:r>
        <w:rPr>
          <w:b w:val="0"/>
          <w:i w:val="0"/>
        </w:rPr>
        <w:t>: determination, proportion, ordination (54:49). First-principles register only. Never a quantity.</w:t>
      </w:r>
    </w:p>
    <w:p>
      <w:pPr>
        <w:pStyle w:val="ListBullet"/>
        <w:spacing w:after="60"/>
      </w:pPr>
      <w:r>
        <w:rPr>
          <w:b/>
          <w:i w:val="0"/>
        </w:rPr>
        <w:t>M2</w:t>
      </w:r>
      <w:r>
        <w:rPr>
          <w:b w:val="0"/>
          <w:i w:val="0"/>
        </w:rPr>
        <w:t xml:space="preserve"> — a weighting over possibilities: a probability measure; a quantum state as a positive normalized functional on an algebra (a noncommutative probability measure); the Born measure; a cosmological measure on histories.</w:t>
      </w:r>
    </w:p>
    <w:p>
      <w:pPr>
        <w:pStyle w:val="ListBullet"/>
        <w:spacing w:after="60"/>
      </w:pPr>
      <w:r>
        <w:rPr>
          <w:b/>
          <w:i w:val="0"/>
        </w:rPr>
        <w:t>M3</w:t>
      </w:r>
      <w:r>
        <w:rPr>
          <w:b w:val="0"/>
          <w:i w:val="0"/>
        </w:rPr>
        <w:t xml:space="preserve"> — metric measure: a volume element, the conformal factor of a metric, a scale, a discreteness scale, the "Number" of causal set theory.</w:t>
      </w:r>
    </w:p>
    <w:p>
      <w:r>
        <w:rPr>
          <w:b w:val="0"/>
          <w:i w:val="0"/>
        </w:rPr>
        <w:t>The Lighthouse's heuristic "measure precedes duration" is true in two exact senses and conjectural in a third (§12): duration requires M3 (a scale); a flow is determined by M2 (a state); and the conjecture is that the M2 and M3 structures of the fundamental description have a common origin. "</w:t>
      </w:r>
      <w:r>
        <w:rPr>
          <w:b w:val="0"/>
          <w:i/>
        </w:rPr>
        <w:t>Qadar</w:t>
      </w:r>
      <w:r>
        <w:rPr>
          <w:b w:val="0"/>
          <w:i w:val="0"/>
        </w:rPr>
        <w:t xml:space="preserve"> is the bridge" is the M1 anchor for that conjecture — vocabulary, not evidence (§6.10).</w:t>
      </w:r>
    </w:p>
    <w:p>
      <w:r>
        <w:rPr>
          <w:b/>
          <w:i w:val="0"/>
        </w:rPr>
        <w:t>Intrinsic.</w:t>
      </w:r>
    </w:p>
    <w:p>
      <w:pPr>
        <w:pStyle w:val="ListBullet"/>
        <w:spacing w:after="60"/>
      </w:pPr>
      <w:r>
        <w:rPr>
          <w:b/>
          <w:i w:val="0"/>
        </w:rPr>
        <w:t>I1</w:t>
      </w:r>
      <w:r>
        <w:rPr>
          <w:b w:val="0"/>
          <w:i w:val="0"/>
        </w:rPr>
        <w:t xml:space="preserve"> — what it is like to be a structure (the inside; §1.10; P5).</w:t>
      </w:r>
    </w:p>
    <w:p>
      <w:pPr>
        <w:pStyle w:val="ListBullet"/>
        <w:spacing w:after="60"/>
      </w:pPr>
      <w:r>
        <w:rPr>
          <w:b/>
          <w:i w:val="0"/>
        </w:rPr>
        <w:t>I2</w:t>
      </w:r>
      <w:r>
        <w:rPr>
          <w:b w:val="0"/>
          <w:i w:val="0"/>
        </w:rPr>
        <w:t xml:space="preserve"> — the actual outcome, as opposed to the superposed description (§16).</w:t>
      </w:r>
    </w:p>
    <w:p>
      <w:r>
        <w:rPr>
          <w:b w:val="0"/>
          <w:i w:val="0"/>
        </w:rPr>
        <w:t>v1.0 used one word for both and so assigned creaturely experience to opposite poles in two of its dissolutions. The two senses are now separated; nothing in Part III uses I1.</w:t>
      </w:r>
    </w:p>
    <w:p>
      <w:r>
        <w:rPr>
          <w:b/>
          <w:i w:val="0"/>
        </w:rPr>
        <w:t>Information.</w:t>
      </w:r>
      <w:r>
        <w:rPr>
          <w:b w:val="0"/>
          <w:i w:val="0"/>
        </w:rPr>
        <w:t xml:space="preserve"> Unless stated otherwise, </w:t>
      </w:r>
      <w:r>
        <w:rPr>
          <w:b w:val="0"/>
          <w:i/>
        </w:rPr>
        <w:t>information</w:t>
      </w:r>
      <w:r>
        <w:rPr>
          <w:b w:val="0"/>
          <w:i w:val="0"/>
        </w:rPr>
        <w:t xml:space="preserve"> means quantum information: Hilbert-space structure, entanglement, von Neumann entropy, and — in the algebraic setting — states on von Neumann algebras and relative entropy. Shannon and algorithmic senses are named when used. "Information is physical" (Landauer; Bekenstein) is </w:t>
      </w:r>
      <w:r>
        <w:rPr>
          <w:b/>
          <w:i w:val="0"/>
        </w:rPr>
        <w:t>established</w:t>
      </w:r>
      <w:r>
        <w:rPr>
          <w:b w:val="0"/>
          <w:i w:val="0"/>
        </w:rPr>
        <w:t xml:space="preserve"> in the sense that erasure costs work (verified experimentally) and that entropy bounds hold in the regimes tested; "information is more basic than matter" is </w:t>
      </w:r>
      <w:r>
        <w:rPr>
          <w:b/>
          <w:i w:val="0"/>
        </w:rPr>
        <w:t>[H]</w:t>
      </w:r>
      <w:r>
        <w:rPr>
          <w:b w:val="0"/>
          <w:i w:val="0"/>
        </w:rPr>
        <w:t>.</w:t>
      </w:r>
    </w:p>
    <w:p>
      <w:r>
        <w:rPr>
          <w:b/>
          <w:i w:val="0"/>
        </w:rPr>
        <w:t>Time.</w:t>
      </w:r>
      <w:r>
        <w:rPr>
          <w:b w:val="0"/>
          <w:i w:val="0"/>
        </w:rPr>
        <w:t xml:space="preserve"> </w:t>
      </w:r>
      <w:r>
        <w:rPr>
          <w:b w:val="0"/>
          <w:i/>
        </w:rPr>
        <w:t>Label</w:t>
      </w:r>
      <w:r>
        <w:rPr>
          <w:b w:val="0"/>
          <w:i w:val="0"/>
        </w:rPr>
        <w:t xml:space="preserve"> — a coordinate; gauge in general relativity; </w:t>
      </w:r>
      <w:r>
        <w:rPr>
          <w:b w:val="0"/>
          <w:i/>
        </w:rPr>
        <w:t>not</w:t>
      </w:r>
      <w:r>
        <w:rPr>
          <w:b w:val="0"/>
          <w:i w:val="0"/>
        </w:rPr>
        <w:t xml:space="preserve"> gauge in quantum mechanics, where the Schrödinger parameter is external and reparametrizing it changes the dynamics. </w:t>
      </w:r>
      <w:r>
        <w:rPr>
          <w:b w:val="0"/>
          <w:i/>
        </w:rPr>
        <w:t>Order</w:t>
      </w:r>
      <w:r>
        <w:rPr>
          <w:b w:val="0"/>
          <w:i w:val="0"/>
        </w:rPr>
        <w:t xml:space="preserve"> — causal precedence; invariant; determines the metric up to a conformal factor in distinguishing spacetimes (Hawking–King–McCarthy; Malament). </w:t>
      </w:r>
      <w:r>
        <w:rPr>
          <w:b w:val="0"/>
          <w:i/>
        </w:rPr>
        <w:t>Duration</w:t>
      </w:r>
      <w:r>
        <w:rPr>
          <w:b w:val="0"/>
          <w:i w:val="0"/>
        </w:rPr>
        <w:t xml:space="preserve"> — proper time; a path functional read by a clock. The tripartition is internal to classical relativity and restates the problem rather than solving it (§7).</w:t>
      </w:r>
    </w:p>
    <w:p>
      <w:r>
        <w:rPr>
          <w:b/>
          <w:i w:val="0"/>
        </w:rPr>
        <w:t>Time, in the text</w:t>
      </w:r>
      <w:r>
        <w:rPr>
          <w:b w:val="0"/>
          <w:i w:val="0"/>
        </w:rPr>
        <w:t xml:space="preserve"> </w:t>
      </w:r>
      <w:r>
        <w:rPr>
          <w:b w:val="0"/>
          <w:i/>
        </w:rPr>
        <w:t>(added 15 October 2026, tenth amendment; [C] as text, tafsir-neutral; §22.13; §23.2 item 97).</w:t>
      </w:r>
      <w:r>
        <w:rPr>
          <w:b w:val="0"/>
          <w:i w:val="0"/>
        </w:rPr>
        <w:t xml:space="preserve"> The document had cited only the </w:t>
      </w:r>
      <w:r>
        <w:rPr>
          <w:b w:val="0"/>
          <w:i/>
        </w:rPr>
        <w:t>qadar</w:t>
      </w:r>
      <w:r>
        <w:rPr>
          <w:b w:val="0"/>
          <w:i w:val="0"/>
        </w:rPr>
        <w:t xml:space="preserve"> verses (54:49; 25:2; 87:2–3). The Qur'an also has a vocabulary for creature-time, and it is used here as orientation and as a guard, nothing more. (i) </w:t>
      </w:r>
      <w:r>
        <w:rPr>
          <w:b w:val="0"/>
          <w:i/>
        </w:rPr>
        <w:t>Creature-duration is counted against created cycles:</w:t>
      </w:r>
      <w:r>
        <w:rPr>
          <w:b w:val="0"/>
          <w:i w:val="0"/>
        </w:rPr>
        <w:t xml:space="preserve"> the sun and moon are made "that you may know the number of years and the reckoning" (10:5; 17:12), they run "by reckoning" (6:96; 55:5), "each in an orbit" (36:40); the count of months is fixed "on the day He created the heavens and the earth" (9:36). Human time is relational and calendrical — defined by the motions of created bodies and by counting. (ii) </w:t>
      </w:r>
      <w:r>
        <w:rPr>
          <w:b w:val="0"/>
          <w:i/>
        </w:rPr>
        <w:t>The reckoner-relative day:</w:t>
      </w:r>
      <w:r>
        <w:rPr>
          <w:b w:val="0"/>
          <w:i w:val="0"/>
        </w:rPr>
        <w:t xml:space="preserve"> "a day with your Lord is as a thousand years </w:t>
      </w:r>
      <w:r>
        <w:rPr>
          <w:b/>
          <w:i w:val="0"/>
        </w:rPr>
        <w:t>of what you count</w:t>
      </w:r>
      <w:r>
        <w:rPr>
          <w:b w:val="0"/>
          <w:i w:val="0"/>
        </w:rPr>
        <w:t xml:space="preserve">" (22:47; the same formula at 32:5 with </w:t>
      </w:r>
      <w:r>
        <w:rPr>
          <w:b w:val="0"/>
          <w:i/>
        </w:rPr>
        <w:t>miqdār</w:t>
      </w:r>
      <w:r>
        <w:rPr>
          <w:b w:val="0"/>
          <w:i w:val="0"/>
        </w:rPr>
        <w:t xml:space="preserve">, "measure"; "fifty thousand years" at 70:4). Two things are in the text: the creatures' count is marked as theirs, and the "day with your Lord" is explicitly not of that count. The context of 22:47 is the demand to hasten the punishment; the point is God's patience and the non-applicability of the creatures' reckoning to His acting. What the thousand and the fifty thousand refer to is disputed among the classical commentators (Ṭabarī on 32:5 lists four readings and prefers the descent-and-ascent of "the affair"; Ibn Kathīr: what creation counts as a thousand years is as a day with Him; Rāzī, as reported in Asad's note to 22:47: a day and a thousand years are alike before Him because He is not in time). This document encodes none of those readings and </w:t>
      </w:r>
      <w:r>
        <w:rPr>
          <w:b/>
          <w:i w:val="0"/>
        </w:rPr>
        <w:t>excludes</w:t>
      </w:r>
      <w:r>
        <w:rPr>
          <w:b w:val="0"/>
          <w:i w:val="0"/>
        </w:rPr>
        <w:t xml:space="preserve"> the modern one: these verses are not a statement of relativistic time dilation, no commentator before the twentieth century read them so, and reading a ratio of proper times out of them is verse-to-theory matching (§6, item 3). (iii) </w:t>
      </w:r>
      <w:r>
        <w:rPr>
          <w:b w:val="0"/>
          <w:i/>
        </w:rPr>
        <w:t>The appointed term</w:t>
      </w:r>
      <w:r>
        <w:rPr>
          <w:b w:val="0"/>
          <w:i w:val="0"/>
        </w:rPr>
        <w:t xml:space="preserve"> (</w:t>
      </w:r>
      <w:r>
        <w:rPr>
          <w:b w:val="0"/>
          <w:i/>
        </w:rPr>
        <w:t>ajal musammā</w:t>
      </w:r>
      <w:r>
        <w:rPr>
          <w:b w:val="0"/>
          <w:i w:val="0"/>
        </w:rPr>
        <w:t xml:space="preserve">, twenty-one verses): the sun and moon "each runs for an appointed term" (13:2; 35:13; 39:5); the heavens and the earth are created "in truth and for an appointed term" (30:8; 46:3). Created processes, and the created order as a whole, have finite fixed terms — the text's own statement that duration belongs to the created order and is bounded within it; it favours none of §7.3's families. (iv) </w:t>
      </w:r>
      <w:r>
        <w:rPr>
          <w:b w:val="0"/>
          <w:i/>
        </w:rPr>
        <w:t>The underestimated stay:</w:t>
      </w:r>
      <w:r>
        <w:rPr>
          <w:b w:val="0"/>
          <w:i w:val="0"/>
        </w:rPr>
        <w:t xml:space="preserve"> "a day or part of a day" (2:259; 18:19; 23:113), "but an hour" (10:45; 46:35), and 30:55, 79:46, 20:103–104, 17:52 — experienced duration is not a measure of elapsed duration, which is the §9.3/§9.4 distinction between constructed and physical duration (the one the clue-12 article conflated, §23.2 item 94). (v) </w:t>
      </w:r>
      <w:r>
        <w:rPr>
          <w:b w:val="0"/>
          <w:i/>
        </w:rPr>
        <w:t>Time is not an agent:</w:t>
      </w:r>
      <w:r>
        <w:rPr>
          <w:b w:val="0"/>
          <w:i w:val="0"/>
        </w:rPr>
        <w:t xml:space="preserve"> "nothing destroys us but time (</w:t>
      </w:r>
      <w:r>
        <w:rPr>
          <w:b w:val="0"/>
          <w:i/>
        </w:rPr>
        <w:t>al-dahr</w:t>
      </w:r>
      <w:r>
        <w:rPr>
          <w:b w:val="0"/>
          <w:i w:val="0"/>
        </w:rPr>
        <w:t xml:space="preserve">)" is placed in the mouth of the deniers and dismissed as conjecture (45:24); the ḥadīth qudsī "do not revile </w:t>
      </w:r>
      <w:r>
        <w:rPr>
          <w:b w:val="0"/>
          <w:i/>
        </w:rPr>
        <w:t>al-dahr</w:t>
      </w:r>
      <w:r>
        <w:rPr>
          <w:b w:val="0"/>
          <w:i w:val="0"/>
        </w:rPr>
        <w:t xml:space="preserve">, for God is </w:t>
      </w:r>
      <w:r>
        <w:rPr>
          <w:b w:val="0"/>
          <w:i/>
        </w:rPr>
        <w:t>al-dahr</w:t>
      </w:r>
      <w:r>
        <w:rPr>
          <w:b w:val="0"/>
          <w:i w:val="0"/>
        </w:rPr>
        <w:t xml:space="preserve">" (Bukhārī; Muslim) is read by the commentators as a correction of speech — the disposer of what you attribute to time is God — not as a theory of God's relation to time. On the text's own terms, then, </w:t>
      </w:r>
      <w:r>
        <w:rPr>
          <w:b w:val="0"/>
          <w:i/>
        </w:rPr>
        <w:t>time is output and never driver</w:t>
      </w:r>
      <w:r>
        <w:rPr>
          <w:b w:val="0"/>
          <w:i w:val="0"/>
        </w:rPr>
        <w:t xml:space="preserve">, which is the ledger of §9.4; and the images of time as an engine of change (clue 7) or of an agential master arrow (clue 11, item 90) commit the error of 45:24. </w:t>
      </w:r>
      <w:r>
        <w:rPr>
          <w:b/>
          <w:i w:val="0"/>
        </w:rPr>
        <w:t>What this entry licenses:</w:t>
      </w:r>
      <w:r>
        <w:rPr>
          <w:b w:val="0"/>
          <w:i w:val="0"/>
        </w:rPr>
        <w:t xml:space="preserve"> vocabulary (M1) and the guard in (ii). </w:t>
      </w:r>
      <w:r>
        <w:rPr>
          <w:b/>
          <w:i w:val="0"/>
        </w:rPr>
        <w:t>What it does not license:</w:t>
      </w:r>
      <w:r>
        <w:rPr>
          <w:b w:val="0"/>
          <w:i w:val="0"/>
        </w:rPr>
        <w:t xml:space="preserve"> any mechanism, any number, any identification of an </w:t>
      </w:r>
      <w:r>
        <w:rPr>
          <w:b w:val="0"/>
          <w:i/>
        </w:rPr>
        <w:t>ajal</w:t>
      </w:r>
      <w:r>
        <w:rPr>
          <w:b w:val="0"/>
          <w:i w:val="0"/>
        </w:rPr>
        <w:t xml:space="preserve"> with a cosmological parameter, any claim that the text anticipates a physical theory of time. The Lighthouse's "prior in being, not in time" is (ii) stated in the text's own idiom; it is a claim about the ground's relation to created reckoning, and it enters Part III nowhere.</w:t>
      </w:r>
    </w:p>
    <w:p>
      <w:r>
        <w:rPr>
          <w:b/>
          <w:i w:val="0"/>
        </w:rPr>
        <w:t>Observer.</w:t>
      </w:r>
      <w:r>
        <w:rPr>
          <w:b w:val="0"/>
          <w:i w:val="0"/>
        </w:rPr>
        <w:t xml:space="preserve"> Never used without one of three senses: a </w:t>
      </w:r>
      <w:r>
        <w:rPr>
          <w:b w:val="0"/>
          <w:i/>
        </w:rPr>
        <w:t>relational quantity</w:t>
      </w:r>
      <w:r>
        <w:rPr>
          <w:b w:val="0"/>
          <w:i w:val="0"/>
        </w:rPr>
        <w:t xml:space="preserve"> (a subsystem relative to which a description is given), </w:t>
      </w:r>
      <w:r>
        <w:rPr>
          <w:b w:val="0"/>
          <w:i/>
        </w:rPr>
        <w:t>subsystem information</w:t>
      </w:r>
      <w:r>
        <w:rPr>
          <w:b w:val="0"/>
          <w:i w:val="0"/>
        </w:rPr>
        <w:t xml:space="preserve"> (what a subsystem's state encodes), or an </w:t>
      </w:r>
      <w:r>
        <w:rPr>
          <w:b w:val="0"/>
          <w:i/>
        </w:rPr>
        <w:t>epistemic limit</w:t>
      </w:r>
      <w:r>
        <w:rPr>
          <w:b w:val="0"/>
          <w:i w:val="0"/>
        </w:rPr>
        <w:t xml:space="preserve"> (what an agent can know). "The observer collapses the state" is not a sentence of this document.</w:t>
      </w:r>
    </w:p>
    <w:p>
      <w:pPr>
        <w:pStyle w:val="Heading2"/>
      </w:pPr>
      <w:r>
        <w:rPr>
          <w:b w:val="0"/>
          <w:i w:val="0"/>
        </w:rPr>
        <w:t>§6 What to do and what to avoid</w:t>
      </w:r>
    </w:p>
    <w:p>
      <w:r>
        <w:rPr>
          <w:b/>
          <w:i w:val="0"/>
        </w:rPr>
        <w:t>What to do</w:t>
      </w:r>
      <w:r>
        <w:rPr>
          <w:b w:val="0"/>
          <w:i w:val="0"/>
        </w:rPr>
        <w:t xml:space="preserve"> (condensed from v1.0 §5; all retained): label before you claim; name every hidden premise; fix the criterion before ranking; prefer non-competitive, layered models; look for invariants, measures, and constraints — and now, specifically, for </w:t>
      </w:r>
      <w:r>
        <w:rPr>
          <w:b/>
          <w:i w:val="0"/>
        </w:rPr>
        <w:t>trade-off inequalities and adjunctions</w:t>
      </w:r>
      <w:r>
        <w:rPr>
          <w:b w:val="0"/>
          <w:i w:val="0"/>
        </w:rPr>
        <w:t xml:space="preserve"> (§4); treat dualities as clues to axes; grade every verdict (settled / proposed-with-premises / withheld-with-reason); keep the neuroscience default frameworks at their proven status; search for structure before substance; record, don't resolve, where nothing can decide (P1, P8, P14); pre-register contact with data; check every "no other option" against the classical record (worked example P14: Aquinas accepts that the good is self-diffusive and still denies that creation is necessary); cite by status (the "Hidden Treasure" saying is a motif, not an argument); </w:t>
      </w:r>
      <w:r>
        <w:rPr>
          <w:b/>
          <w:i w:val="0"/>
        </w:rPr>
        <w:t>borrowed fit is not confirmation</w:t>
      </w:r>
      <w:r>
        <w:rPr>
          <w:b w:val="0"/>
          <w:i w:val="0"/>
        </w:rPr>
        <w:t>; keep this document open to its own revision.</w:t>
      </w:r>
    </w:p>
    <w:p>
      <w:r>
        <w:rPr>
          <w:b/>
          <w:i w:val="0"/>
        </w:rPr>
        <w:t>What to avoid [F]</w:t>
      </w:r>
      <w:r>
        <w:rPr>
          <w:b w:val="0"/>
          <w:i w:val="0"/>
        </w:rPr>
        <w:t xml:space="preserve"> (v1.0's fifteen, retained in substance, plus four forced by v2.0):</w:t>
      </w:r>
    </w:p>
    <w:p>
      <w:pPr>
        <w:spacing w:after="60"/>
        <w:ind w:left="510" w:hanging="340"/>
      </w:pPr>
      <w:r>
        <w:rPr>
          <w:b w:val="0"/>
          <w:i w:val="0"/>
        </w:rPr>
        <w:t>1.  God as an explanation for gaps.</w:t>
      </w:r>
    </w:p>
    <w:p>
      <w:pPr>
        <w:spacing w:after="60"/>
        <w:ind w:left="510" w:hanging="340"/>
      </w:pPr>
      <w:r>
        <w:rPr>
          <w:b w:val="0"/>
          <w:i w:val="0"/>
        </w:rPr>
        <w:t>2.  Mechanism read out of verses.</w:t>
      </w:r>
    </w:p>
    <w:p>
      <w:pPr>
        <w:spacing w:after="60"/>
        <w:ind w:left="510" w:hanging="340"/>
      </w:pPr>
      <w:r>
        <w:rPr>
          <w:b w:val="0"/>
          <w:i w:val="0"/>
        </w:rPr>
        <w:t xml:space="preserve">3.  Verse-to-discovery matching and numerology — including, in its respectable-looking form, reading a scientific theory out of verses. </w:t>
      </w:r>
      <w:r>
        <w:rPr>
          <w:b w:val="0"/>
          <w:i/>
        </w:rPr>
        <w:t>The audit applies this to itself:</w:t>
      </w:r>
      <w:r>
        <w:rPr>
          <w:b w:val="0"/>
          <w:i w:val="0"/>
        </w:rPr>
        <w:t xml:space="preserve"> a remark made during the review that conformal cyclic cosmology "resonates" with 21:104 is struck from the record as support for anything (§23).</w:t>
      </w:r>
    </w:p>
    <w:p>
      <w:pPr>
        <w:spacing w:after="60"/>
        <w:ind w:left="510" w:hanging="340"/>
      </w:pPr>
      <w:r>
        <w:rPr>
          <w:b w:val="0"/>
          <w:i w:val="0"/>
        </w:rPr>
        <w:t xml:space="preserve">4.  Making the ground an object — "God field," "divine energy," "consciousness field as the ground," and now also </w:t>
      </w:r>
      <w:r>
        <w:rPr>
          <w:b/>
          <w:i w:val="0"/>
        </w:rPr>
        <w:t>"the standard form is the Absolute," "the modular fixed point is self-existence," "type III₁ is the non-dual algebra."</w:t>
      </w:r>
    </w:p>
    <w:p>
      <w:pPr>
        <w:spacing w:after="60"/>
        <w:ind w:left="510" w:hanging="340"/>
      </w:pPr>
      <w:r>
        <w:rPr>
          <w:b w:val="0"/>
          <w:i w:val="0"/>
        </w:rPr>
        <w:t>5.  Quantum free will.</w:t>
      </w:r>
    </w:p>
    <w:p>
      <w:pPr>
        <w:spacing w:after="60"/>
        <w:ind w:left="510" w:hanging="340"/>
      </w:pPr>
      <w:r>
        <w:rPr>
          <w:b w:val="0"/>
          <w:i w:val="0"/>
        </w:rPr>
        <w:t xml:space="preserve">6.  Oneness from entanglement — and now also </w:t>
      </w:r>
      <w:r>
        <w:rPr>
          <w:b/>
          <w:i w:val="0"/>
        </w:rPr>
        <w:t>metaphysics from the type of an algebra</w:t>
      </w:r>
      <w:r>
        <w:rPr>
          <w:b w:val="0"/>
          <w:i w:val="0"/>
        </w:rPr>
        <w:t>: the absence of atoms, trace, and pure states in type III₁ is a fact about the local observables of a quantum field on a background, not about reality's unity; and the fact changes when the clock is included (§11).</w:t>
      </w:r>
    </w:p>
    <w:p>
      <w:pPr>
        <w:spacing w:after="60"/>
        <w:ind w:left="510" w:hanging="340"/>
      </w:pPr>
      <w:r>
        <w:rPr>
          <w:b w:val="0"/>
          <w:i w:val="0"/>
        </w:rPr>
        <w:t xml:space="preserve">7.  Mechanism of the </w:t>
      </w:r>
      <w:r>
        <w:rPr>
          <w:b w:val="0"/>
          <w:i/>
        </w:rPr>
        <w:t>rūḥ</w:t>
      </w:r>
      <w:r>
        <w:rPr>
          <w:b w:val="0"/>
          <w:i w:val="0"/>
        </w:rPr>
        <w:t>.</w:t>
      </w:r>
    </w:p>
    <w:p>
      <w:pPr>
        <w:spacing w:after="60"/>
        <w:ind w:left="510" w:hanging="340"/>
      </w:pPr>
      <w:r>
        <w:rPr>
          <w:b w:val="0"/>
          <w:i w:val="0"/>
        </w:rPr>
        <w:t>8.  Quantum-mind shortcuts as premises.</w:t>
      </w:r>
    </w:p>
    <w:p>
      <w:pPr>
        <w:spacing w:after="60"/>
        <w:ind w:left="510" w:hanging="340"/>
      </w:pPr>
      <w:r>
        <w:rPr>
          <w:b w:val="0"/>
          <w:i w:val="0"/>
        </w:rPr>
        <w:t>9.  Borrowed vocabulary — "self-existence," "completeness," "necessity" are not predicates of operators.</w:t>
      </w:r>
    </w:p>
    <w:p>
      <w:pPr>
        <w:spacing w:after="60"/>
        <w:ind w:left="510" w:hanging="340"/>
      </w:pPr>
      <w:r>
        <w:rPr>
          <w:b w:val="0"/>
          <w:i w:val="0"/>
        </w:rPr>
        <w:t>10.  Compatibility as evidence — including "the metaphysics selects exactly the mathematics physics had already chosen" counted as a resonance in favour of the metaphysics.</w:t>
      </w:r>
    </w:p>
    <w:p>
      <w:pPr>
        <w:spacing w:after="60"/>
        <w:ind w:left="510" w:hanging="340"/>
      </w:pPr>
      <w:r>
        <w:rPr>
          <w:b w:val="0"/>
          <w:i w:val="0"/>
        </w:rPr>
        <w:t>11.  Interpretation as datum.</w:t>
      </w:r>
    </w:p>
    <w:p>
      <w:pPr>
        <w:spacing w:after="60"/>
        <w:ind w:left="510" w:hanging="340"/>
      </w:pPr>
      <w:r>
        <w:rPr>
          <w:b w:val="0"/>
          <w:i w:val="0"/>
        </w:rPr>
        <w:t>12.  Claiming the one true harmonization.</w:t>
      </w:r>
    </w:p>
    <w:p>
      <w:pPr>
        <w:spacing w:after="60"/>
        <w:ind w:left="510" w:hanging="340"/>
      </w:pPr>
      <w:r>
        <w:rPr>
          <w:b w:val="0"/>
          <w:i w:val="0"/>
        </w:rPr>
        <w:t>13.  Plenitude as a physics premise.</w:t>
      </w:r>
    </w:p>
    <w:p>
      <w:pPr>
        <w:spacing w:after="60"/>
        <w:ind w:left="510" w:hanging="340"/>
      </w:pPr>
      <w:r>
        <w:rPr>
          <w:b w:val="0"/>
          <w:i w:val="0"/>
        </w:rPr>
        <w:t>14.  Turning the unseen into physics.</w:t>
      </w:r>
    </w:p>
    <w:p>
      <w:pPr>
        <w:spacing w:after="60"/>
        <w:ind w:left="510" w:hanging="340"/>
      </w:pPr>
      <w:r>
        <w:rPr>
          <w:b w:val="0"/>
          <w:i w:val="0"/>
        </w:rPr>
        <w:t>15.  Counting null results as confirmation.</w:t>
      </w:r>
    </w:p>
    <w:p>
      <w:pPr>
        <w:spacing w:after="60"/>
        <w:ind w:left="510" w:hanging="340"/>
      </w:pPr>
      <w:r>
        <w:rPr>
          <w:b w:val="0"/>
          <w:i w:val="0"/>
        </w:rPr>
        <w:t xml:space="preserve">16.  </w:t>
      </w:r>
      <w:r>
        <w:rPr>
          <w:b/>
          <w:i w:val="0"/>
        </w:rPr>
        <w:t>Dissolution as result.</w:t>
      </w:r>
      <w:r>
        <w:rPr>
          <w:b w:val="0"/>
          <w:i w:val="0"/>
        </w:rPr>
        <w:t xml:space="preserve"> Under a real distinction there is no "dissolution track." A framing that makes the demand "derive time" ill-posed is not available; the demand is well-posed as emergence (rule 7) and is the plan's business.</w:t>
      </w:r>
    </w:p>
    <w:p>
      <w:pPr>
        <w:spacing w:after="60"/>
        <w:ind w:left="510" w:hanging="340"/>
      </w:pPr>
      <w:r>
        <w:rPr>
          <w:b w:val="0"/>
          <w:i w:val="0"/>
        </w:rPr>
        <w:t xml:space="preserve">17.  </w:t>
      </w:r>
      <w:r>
        <w:rPr>
          <w:b/>
          <w:i w:val="0"/>
        </w:rPr>
        <w:t>The stationary whole as the ground.</w:t>
      </w:r>
      <w:r>
        <w:rPr>
          <w:b w:val="0"/>
          <w:i w:val="0"/>
        </w:rPr>
        <w:t xml:space="preserve"> The Wheeler–DeWitt state, a cyclic separating vector, the standard form of an algebra — each is a description of the created order at some level. None is timeless in the sense in which the ground is prior to time; each is stationary in the sense that a constraint equation is satisfied. The two senses are not the same, and only the second is in this document's jurisdiction.</w:t>
      </w:r>
    </w:p>
    <w:p>
      <w:pPr>
        <w:spacing w:after="60"/>
        <w:ind w:left="510" w:hanging="340"/>
      </w:pPr>
      <w:r>
        <w:rPr>
          <w:b w:val="0"/>
          <w:i w:val="0"/>
        </w:rPr>
        <w:t xml:space="preserve">18.  </w:t>
      </w:r>
      <w:r>
        <w:rPr>
          <w:b/>
          <w:i w:val="0"/>
        </w:rPr>
        <w:t>Structural circularity as a requirement.</w:t>
      </w:r>
      <w:r>
        <w:rPr>
          <w:b w:val="0"/>
          <w:i w:val="0"/>
        </w:rPr>
        <w:t xml:space="preserve"> Fixed-point equations (X = F(X), ΔΩ = Ω) are ordinary mathematics. The claim that any account of the world </w:t>
      </w:r>
      <w:r>
        <w:rPr>
          <w:b w:val="0"/>
          <w:i/>
        </w:rPr>
        <w:t>must</w:t>
      </w:r>
      <w:r>
        <w:rPr>
          <w:b w:val="0"/>
          <w:i w:val="0"/>
        </w:rPr>
        <w:t xml:space="preserve"> be circular because ground and appearance are not two things is withdrawn with the premise that produced it.</w:t>
      </w:r>
    </w:p>
    <w:p>
      <w:pPr>
        <w:spacing w:after="60"/>
        <w:ind w:left="510" w:hanging="340"/>
      </w:pPr>
      <w:r>
        <w:rPr>
          <w:b w:val="0"/>
          <w:i w:val="0"/>
        </w:rPr>
        <w:t xml:space="preserve">19.  </w:t>
      </w:r>
      <w:r>
        <w:rPr>
          <w:b/>
          <w:i w:val="0"/>
        </w:rPr>
        <w:t>A privileged clock assumed.</w:t>
      </w:r>
      <w:r>
        <w:rPr>
          <w:b w:val="0"/>
          <w:i w:val="0"/>
        </w:rPr>
        <w:t xml:space="preserve"> The real distinction </w:t>
      </w:r>
      <w:r>
        <w:rPr>
          <w:b w:val="0"/>
          <w:i/>
        </w:rPr>
        <w:t>permits</w:t>
      </w:r>
      <w:r>
        <w:rPr>
          <w:b w:val="0"/>
          <w:i w:val="0"/>
        </w:rPr>
        <w:t xml:space="preserve"> a preferred state or foliation (§8); it does not supply one. Any privileged clock in this plan must be derived (D-14) or it is a brute fact (D-8).</w:t>
      </w:r>
    </w:p>
    <w:p>
      <w:r>
        <w:rPr>
          <w:b/>
          <w:i w:val="0"/>
        </w:rPr>
        <w:t>Reasons, repairs and reopening conditions for 1–15</w:t>
      </w:r>
      <w:r>
        <w:rPr>
          <w:b w:val="0"/>
          <w:i w:val="0"/>
        </w:rPr>
        <w:t xml:space="preserve"> </w:t>
      </w:r>
      <w:r>
        <w:rPr>
          <w:b w:val="0"/>
          <w:i/>
        </w:rPr>
        <w:t>(restored from v1.0 §6 and §8; v2.1 kept the names only — §23.2, item 57).</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w:t>
            </w:r>
          </w:p>
        </w:tc>
        <w:tc>
          <w:tcPr>
            <w:tcW w:type="dxa" w:w="1949"/>
            <w:shd w:val="clear" w:color="auto" w:fill="E8ECF2"/>
          </w:tcPr>
          <w:p>
            <w:pPr>
              <w:spacing w:after="40"/>
            </w:pPr>
            <w:r/>
            <w:r>
              <w:rPr>
                <w:b/>
                <w:i w:val="0"/>
                <w:sz w:val="18"/>
              </w:rPr>
              <w:t>Pattern</w:t>
            </w:r>
          </w:p>
        </w:tc>
        <w:tc>
          <w:tcPr>
            <w:tcW w:type="dxa" w:w="1949"/>
            <w:shd w:val="clear" w:color="auto" w:fill="E8ECF2"/>
          </w:tcPr>
          <w:p>
            <w:pPr>
              <w:spacing w:after="40"/>
            </w:pPr>
            <w:r/>
            <w:r>
              <w:rPr>
                <w:b/>
                <w:i w:val="0"/>
                <w:sz w:val="18"/>
              </w:rPr>
              <w:t>Reason</w:t>
            </w:r>
          </w:p>
        </w:tc>
        <w:tc>
          <w:tcPr>
            <w:tcW w:type="dxa" w:w="1949"/>
            <w:shd w:val="clear" w:color="auto" w:fill="E8ECF2"/>
          </w:tcPr>
          <w:p>
            <w:pPr>
              <w:spacing w:after="40"/>
            </w:pPr>
            <w:r/>
            <w:r>
              <w:rPr>
                <w:b/>
                <w:i w:val="0"/>
                <w:sz w:val="18"/>
              </w:rPr>
              <w:t>Repair</w:t>
            </w:r>
          </w:p>
        </w:tc>
        <w:tc>
          <w:tcPr>
            <w:tcW w:type="dxa" w:w="1949"/>
            <w:shd w:val="clear" w:color="auto" w:fill="E8ECF2"/>
          </w:tcPr>
          <w:p>
            <w:pPr>
              <w:spacing w:after="40"/>
            </w:pPr>
            <w:r/>
            <w:r>
              <w:rPr>
                <w:b/>
                <w:i w:val="0"/>
                <w:sz w:val="18"/>
              </w:rPr>
              <w:t>Reopens when</w:t>
            </w:r>
          </w:p>
        </w:tc>
      </w:tr>
      <w:tr>
        <w:tc>
          <w:tcPr>
            <w:tcW w:type="dxa" w:w="1949"/>
          </w:tcPr>
          <w:p>
            <w:pPr>
              <w:spacing w:after="40"/>
            </w:pPr>
            <w:r/>
            <w:r>
              <w:rPr>
                <w:b w:val="0"/>
                <w:i w:val="0"/>
                <w:sz w:val="18"/>
              </w:rPr>
              <w:t>1</w:t>
            </w:r>
          </w:p>
        </w:tc>
        <w:tc>
          <w:tcPr>
            <w:tcW w:type="dxa" w:w="1949"/>
          </w:tcPr>
          <w:p>
            <w:pPr>
              <w:spacing w:after="40"/>
            </w:pPr>
            <w:r/>
            <w:r>
              <w:rPr>
                <w:b w:val="0"/>
                <w:i w:val="0"/>
                <w:sz w:val="18"/>
              </w:rPr>
              <w:t>God as an explanation for gaps</w:t>
            </w:r>
          </w:p>
        </w:tc>
        <w:tc>
          <w:tcPr>
            <w:tcW w:type="dxa" w:w="1949"/>
          </w:tcPr>
          <w:p>
            <w:pPr>
              <w:spacing w:after="40"/>
            </w:pPr>
            <w:r/>
            <w:r>
              <w:rPr>
                <w:b w:val="0"/>
                <w:i w:val="0"/>
                <w:sz w:val="18"/>
              </w:rPr>
              <w:t>Every historical gap-fill has been closed by physics; the Qur'an describes the world as measured and patterned, not occluded; the move turns the ground into a physical competitor</w:t>
            </w:r>
          </w:p>
        </w:tc>
        <w:tc>
          <w:tcPr>
            <w:tcW w:type="dxa" w:w="1949"/>
          </w:tcPr>
          <w:p>
            <w:pPr>
              <w:spacing w:after="40"/>
            </w:pPr>
            <w:r/>
            <w:r>
              <w:rPr>
                <w:b w:val="0"/>
                <w:i w:val="0"/>
                <w:sz w:val="18"/>
              </w:rPr>
              <w:t>Register the gap as an open question (§19) and search for its lawful structure</w:t>
            </w:r>
          </w:p>
        </w:tc>
        <w:tc>
          <w:tcPr>
            <w:tcW w:type="dxa" w:w="1949"/>
          </w:tcPr>
          <w:p>
            <w:pPr>
              <w:spacing w:after="40"/>
            </w:pPr>
            <w:r/>
            <w:r>
              <w:rPr>
                <w:b w:val="0"/>
                <w:i w:val="0"/>
                <w:sz w:val="18"/>
              </w:rPr>
              <w:t>Never</w:t>
            </w:r>
          </w:p>
        </w:tc>
      </w:tr>
      <w:tr>
        <w:tc>
          <w:tcPr>
            <w:tcW w:type="dxa" w:w="1949"/>
          </w:tcPr>
          <w:p>
            <w:pPr>
              <w:spacing w:after="40"/>
            </w:pPr>
            <w:r/>
            <w:r>
              <w:rPr>
                <w:b w:val="0"/>
                <w:i w:val="0"/>
                <w:sz w:val="18"/>
              </w:rPr>
              <w:t>2</w:t>
            </w:r>
          </w:p>
        </w:tc>
        <w:tc>
          <w:tcPr>
            <w:tcW w:type="dxa" w:w="1949"/>
          </w:tcPr>
          <w:p>
            <w:pPr>
              <w:spacing w:after="40"/>
            </w:pPr>
            <w:r/>
            <w:r>
              <w:rPr>
                <w:b w:val="0"/>
                <w:i w:val="0"/>
                <w:sz w:val="18"/>
              </w:rPr>
              <w:t>Mechanism read out of verses</w:t>
            </w:r>
          </w:p>
        </w:tc>
        <w:tc>
          <w:tcPr>
            <w:tcW w:type="dxa" w:w="1949"/>
          </w:tcPr>
          <w:p>
            <w:pPr>
              <w:spacing w:after="40"/>
            </w:pPr>
            <w:r/>
            <w:r>
              <w:rPr>
                <w:b w:val="0"/>
                <w:i w:val="0"/>
                <w:sz w:val="18"/>
              </w:rPr>
              <w:t>No verse supplies mechanism; 3:7's criterion of clarity has no supplied list, so uniqueness claims are unearned in principle</w:t>
            </w:r>
          </w:p>
        </w:tc>
        <w:tc>
          <w:tcPr>
            <w:tcW w:type="dxa" w:w="1949"/>
          </w:tcPr>
          <w:p>
            <w:pPr>
              <w:spacing w:after="40"/>
            </w:pPr>
            <w:r/>
            <w:r>
              <w:rPr>
                <w:b w:val="0"/>
                <w:i w:val="0"/>
                <w:sz w:val="18"/>
              </w:rPr>
              <w:t>Verses constrain first principles; cite them for that and nothing else</w:t>
            </w:r>
          </w:p>
        </w:tc>
        <w:tc>
          <w:tcPr>
            <w:tcW w:type="dxa" w:w="1949"/>
          </w:tcPr>
          <w:p>
            <w:pPr>
              <w:spacing w:after="40"/>
            </w:pPr>
            <w:r/>
            <w:r>
              <w:rPr>
                <w:b w:val="0"/>
                <w:i w:val="0"/>
                <w:sz w:val="18"/>
              </w:rPr>
              <w:t>Never</w:t>
            </w:r>
          </w:p>
        </w:tc>
      </w:tr>
      <w:tr>
        <w:tc>
          <w:tcPr>
            <w:tcW w:type="dxa" w:w="1949"/>
          </w:tcPr>
          <w:p>
            <w:pPr>
              <w:spacing w:after="40"/>
            </w:pPr>
            <w:r/>
            <w:r>
              <w:rPr>
                <w:b w:val="0"/>
                <w:i w:val="0"/>
                <w:sz w:val="18"/>
              </w:rPr>
              <w:t>3</w:t>
            </w:r>
          </w:p>
        </w:tc>
        <w:tc>
          <w:tcPr>
            <w:tcW w:type="dxa" w:w="1949"/>
          </w:tcPr>
          <w:p>
            <w:pPr>
              <w:spacing w:after="40"/>
            </w:pPr>
            <w:r/>
            <w:r>
              <w:rPr>
                <w:b w:val="0"/>
                <w:i w:val="0"/>
                <w:sz w:val="18"/>
              </w:rPr>
              <w:t>Verse-to-discovery matching; numerology</w:t>
            </w:r>
          </w:p>
        </w:tc>
        <w:tc>
          <w:tcPr>
            <w:tcW w:type="dxa" w:w="1949"/>
          </w:tcPr>
          <w:p>
            <w:pPr>
              <w:spacing w:after="40"/>
            </w:pPr>
            <w:r/>
            <w:r>
              <w:rPr>
                <w:b w:val="0"/>
                <w:i w:val="0"/>
                <w:sz w:val="18"/>
              </w:rPr>
              <w:t>Zero likelihood ratio — a flexible scheme matches anything. Worked case: fractal cosmology read out of 67:3–4, 54:49, 55:7 fails its own test (clustering is scale-free only to ~70–100 Mpc)</w:t>
            </w:r>
          </w:p>
        </w:tc>
        <w:tc>
          <w:tcPr>
            <w:tcW w:type="dxa" w:w="1949"/>
          </w:tcPr>
          <w:p>
            <w:pPr>
              <w:spacing w:after="40"/>
            </w:pPr>
            <w:r/>
            <w:r>
              <w:rPr>
                <w:b w:val="0"/>
                <w:i w:val="0"/>
                <w:sz w:val="18"/>
              </w:rPr>
              <w:t>None; the genre stays closed</w:t>
            </w:r>
          </w:p>
        </w:tc>
        <w:tc>
          <w:tcPr>
            <w:tcW w:type="dxa" w:w="1949"/>
          </w:tcPr>
          <w:p>
            <w:pPr>
              <w:spacing w:after="40"/>
            </w:pPr>
            <w:r/>
            <w:r>
              <w:rPr>
                <w:b w:val="0"/>
                <w:i w:val="0"/>
                <w:sz w:val="18"/>
              </w:rPr>
              <w:t>Never</w:t>
            </w:r>
          </w:p>
        </w:tc>
      </w:tr>
      <w:tr>
        <w:tc>
          <w:tcPr>
            <w:tcW w:type="dxa" w:w="1949"/>
          </w:tcPr>
          <w:p>
            <w:pPr>
              <w:spacing w:after="40"/>
            </w:pPr>
            <w:r/>
            <w:r>
              <w:rPr>
                <w:b w:val="0"/>
                <w:i w:val="0"/>
                <w:sz w:val="18"/>
              </w:rPr>
              <w:t>4</w:t>
            </w:r>
          </w:p>
        </w:tc>
        <w:tc>
          <w:tcPr>
            <w:tcW w:type="dxa" w:w="1949"/>
          </w:tcPr>
          <w:p>
            <w:pPr>
              <w:spacing w:after="40"/>
            </w:pPr>
            <w:r/>
            <w:r>
              <w:rPr>
                <w:b w:val="0"/>
                <w:i w:val="0"/>
                <w:sz w:val="18"/>
              </w:rPr>
              <w:t>Making the ground an object</w:t>
            </w:r>
          </w:p>
        </w:tc>
        <w:tc>
          <w:tcPr>
            <w:tcW w:type="dxa" w:w="1949"/>
          </w:tcPr>
          <w:p>
            <w:pPr>
              <w:spacing w:after="40"/>
            </w:pPr>
            <w:r/>
            <w:r>
              <w:rPr>
                <w:b w:val="0"/>
                <w:i w:val="0"/>
                <w:sz w:val="18"/>
              </w:rPr>
              <w:t>42:11 forbids it; the ground grounds — it is not identical with what it grounds</w:t>
            </w:r>
          </w:p>
        </w:tc>
        <w:tc>
          <w:tcPr>
            <w:tcW w:type="dxa" w:w="1949"/>
          </w:tcPr>
          <w:p>
            <w:pPr>
              <w:spacing w:after="40"/>
            </w:pPr>
            <w:r/>
            <w:r>
              <w:rPr>
                <w:b w:val="0"/>
                <w:i w:val="0"/>
                <w:sz w:val="18"/>
              </w:rPr>
              <w:t>The ground enters a programme as constraint and boundary, never as a modelled component</w:t>
            </w:r>
          </w:p>
        </w:tc>
        <w:tc>
          <w:tcPr>
            <w:tcW w:type="dxa" w:w="1949"/>
          </w:tcPr>
          <w:p>
            <w:pPr>
              <w:spacing w:after="40"/>
            </w:pPr>
            <w:r/>
            <w:r>
              <w:rPr>
                <w:b w:val="0"/>
                <w:i w:val="0"/>
                <w:sz w:val="18"/>
              </w:rPr>
              <w:t>Never</w:t>
            </w:r>
          </w:p>
        </w:tc>
      </w:tr>
      <w:tr>
        <w:tc>
          <w:tcPr>
            <w:tcW w:type="dxa" w:w="1949"/>
          </w:tcPr>
          <w:p>
            <w:pPr>
              <w:spacing w:after="40"/>
            </w:pPr>
            <w:r/>
            <w:r>
              <w:rPr>
                <w:b w:val="0"/>
                <w:i w:val="0"/>
                <w:sz w:val="18"/>
              </w:rPr>
              <w:t>5</w:t>
            </w:r>
          </w:p>
        </w:tc>
        <w:tc>
          <w:tcPr>
            <w:tcW w:type="dxa" w:w="1949"/>
          </w:tcPr>
          <w:p>
            <w:pPr>
              <w:spacing w:after="40"/>
            </w:pPr>
            <w:r/>
            <w:r>
              <w:rPr>
                <w:b w:val="0"/>
                <w:i w:val="0"/>
                <w:sz w:val="18"/>
              </w:rPr>
              <w:t>Quantum free will</w:t>
            </w:r>
          </w:p>
        </w:tc>
        <w:tc>
          <w:tcPr>
            <w:tcW w:type="dxa" w:w="1949"/>
          </w:tcPr>
          <w:p>
            <w:pPr>
              <w:spacing w:after="40"/>
            </w:pPr>
            <w:r/>
            <w:r>
              <w:rPr>
                <w:b w:val="0"/>
                <w:i w:val="0"/>
                <w:sz w:val="18"/>
              </w:rPr>
              <w:t>An undetermined event is not a free act; randomness is freedom's rival, not its ground (determinism entails no verdict about freedom; the converse fails)</w:t>
            </w:r>
          </w:p>
        </w:tc>
        <w:tc>
          <w:tcPr>
            <w:tcW w:type="dxa" w:w="1949"/>
          </w:tcPr>
          <w:p>
            <w:pPr>
              <w:spacing w:after="40"/>
            </w:pPr>
            <w:r/>
            <w:r>
              <w:rPr>
                <w:b w:val="0"/>
                <w:i w:val="0"/>
                <w:sz w:val="18"/>
              </w:rPr>
              <w:t>Locate freedom research at the level of agency (13:11; 18:29; 2:286), not in the physics of a gap</w:t>
            </w:r>
          </w:p>
        </w:tc>
        <w:tc>
          <w:tcPr>
            <w:tcW w:type="dxa" w:w="1949"/>
          </w:tcPr>
          <w:p>
            <w:pPr>
              <w:spacing w:after="40"/>
            </w:pPr>
            <w:r/>
            <w:r>
              <w:rPr>
                <w:b w:val="0"/>
                <w:i w:val="0"/>
                <w:sz w:val="18"/>
              </w:rPr>
              <w:t>A principled account of how indeterminism yields authorship, which no one has produced</w:t>
            </w:r>
          </w:p>
        </w:tc>
      </w:tr>
      <w:tr>
        <w:tc>
          <w:tcPr>
            <w:tcW w:type="dxa" w:w="1949"/>
          </w:tcPr>
          <w:p>
            <w:pPr>
              <w:spacing w:after="40"/>
            </w:pPr>
            <w:r/>
            <w:r>
              <w:rPr>
                <w:b w:val="0"/>
                <w:i w:val="0"/>
                <w:sz w:val="18"/>
              </w:rPr>
              <w:t>6</w:t>
            </w:r>
          </w:p>
        </w:tc>
        <w:tc>
          <w:tcPr>
            <w:tcW w:type="dxa" w:w="1949"/>
          </w:tcPr>
          <w:p>
            <w:pPr>
              <w:spacing w:after="40"/>
            </w:pPr>
            <w:r/>
            <w:r>
              <w:rPr>
                <w:b w:val="0"/>
                <w:i w:val="0"/>
                <w:sz w:val="18"/>
              </w:rPr>
              <w:t>Oneness from entanglement</w:t>
            </w:r>
          </w:p>
        </w:tc>
        <w:tc>
          <w:tcPr>
            <w:tcW w:type="dxa" w:w="1949"/>
          </w:tcPr>
          <w:p>
            <w:pPr>
              <w:spacing w:after="40"/>
            </w:pPr>
            <w:r/>
            <w:r>
              <w:rPr>
                <w:b w:val="0"/>
                <w:i w:val="0"/>
                <w:sz w:val="18"/>
              </w:rPr>
              <w:t>Correlation is not identity</w:t>
            </w:r>
          </w:p>
        </w:tc>
        <w:tc>
          <w:tcPr>
            <w:tcW w:type="dxa" w:w="1949"/>
          </w:tcPr>
          <w:p>
            <w:pPr>
              <w:spacing w:after="40"/>
            </w:pPr>
            <w:r/>
            <w:r>
              <w:rPr>
                <w:b w:val="0"/>
                <w:i w:val="0"/>
                <w:sz w:val="18"/>
              </w:rPr>
              <w:t>Treat such structures as axis evidence; keep the metaphysics at band 0, where it is argued, not inferred</w:t>
            </w:r>
          </w:p>
        </w:tc>
        <w:tc>
          <w:tcPr>
            <w:tcW w:type="dxa" w:w="1949"/>
          </w:tcPr>
          <w:p>
            <w:pPr>
              <w:spacing w:after="40"/>
            </w:pPr>
            <w:r/>
            <w:r>
              <w:rPr>
                <w:b w:val="0"/>
                <w:i w:val="0"/>
                <w:sz w:val="18"/>
              </w:rPr>
              <w:t>An argument at band 0; correlation alone never</w:t>
            </w:r>
          </w:p>
        </w:tc>
      </w:tr>
      <w:tr>
        <w:tc>
          <w:tcPr>
            <w:tcW w:type="dxa" w:w="1949"/>
          </w:tcPr>
          <w:p>
            <w:pPr>
              <w:spacing w:after="40"/>
            </w:pPr>
            <w:r/>
            <w:r>
              <w:rPr>
                <w:b w:val="0"/>
                <w:i w:val="0"/>
                <w:sz w:val="18"/>
              </w:rPr>
              <w:t>7</w:t>
            </w:r>
          </w:p>
        </w:tc>
        <w:tc>
          <w:tcPr>
            <w:tcW w:type="dxa" w:w="1949"/>
          </w:tcPr>
          <w:p>
            <w:pPr>
              <w:spacing w:after="40"/>
            </w:pPr>
            <w:r/>
            <w:r>
              <w:rPr>
                <w:b w:val="0"/>
                <w:i w:val="0"/>
                <w:sz w:val="18"/>
              </w:rPr>
              <w:t xml:space="preserve">Mechanism of the </w:t>
            </w:r>
            <w:r>
              <w:rPr>
                <w:b w:val="0"/>
                <w:i/>
                <w:sz w:val="18"/>
              </w:rPr>
              <w:t>rūḥ</w:t>
            </w:r>
          </w:p>
        </w:tc>
        <w:tc>
          <w:tcPr>
            <w:tcW w:type="dxa" w:w="1949"/>
          </w:tcPr>
          <w:p>
            <w:pPr>
              <w:spacing w:after="40"/>
            </w:pPr>
            <w:r/>
            <w:r>
              <w:rPr>
                <w:b w:val="0"/>
                <w:i w:val="0"/>
                <w:sz w:val="18"/>
              </w:rPr>
              <w:t>17:85 draws the boundary inside the text</w:t>
            </w:r>
          </w:p>
        </w:tc>
        <w:tc>
          <w:tcPr>
            <w:tcW w:type="dxa" w:w="1949"/>
          </w:tcPr>
          <w:p>
            <w:pPr>
              <w:spacing w:after="40"/>
            </w:pPr>
            <w:r/>
            <w:r>
              <w:rPr>
                <w:b w:val="0"/>
                <w:i w:val="0"/>
                <w:sz w:val="18"/>
              </w:rPr>
              <w:t>Correlates of mind and self are permitted and welcome; mechanism claims about the spirit are category errors</w:t>
            </w:r>
          </w:p>
        </w:tc>
        <w:tc>
          <w:tcPr>
            <w:tcW w:type="dxa" w:w="1949"/>
          </w:tcPr>
          <w:p>
            <w:pPr>
              <w:spacing w:after="40"/>
            </w:pPr>
            <w:r/>
            <w:r>
              <w:rPr>
                <w:b w:val="0"/>
                <w:i w:val="0"/>
                <w:sz w:val="18"/>
              </w:rPr>
              <w:t>Never; correlates stay open (N-questions)</w:t>
            </w:r>
          </w:p>
        </w:tc>
      </w:tr>
      <w:tr>
        <w:tc>
          <w:tcPr>
            <w:tcW w:type="dxa" w:w="1949"/>
          </w:tcPr>
          <w:p>
            <w:pPr>
              <w:spacing w:after="40"/>
            </w:pPr>
            <w:r/>
            <w:r>
              <w:rPr>
                <w:b w:val="0"/>
                <w:i w:val="0"/>
                <w:sz w:val="18"/>
              </w:rPr>
              <w:t>8</w:t>
            </w:r>
          </w:p>
        </w:tc>
        <w:tc>
          <w:tcPr>
            <w:tcW w:type="dxa" w:w="1949"/>
          </w:tcPr>
          <w:p>
            <w:pPr>
              <w:spacing w:after="40"/>
            </w:pPr>
            <w:r/>
            <w:r>
              <w:rPr>
                <w:b w:val="0"/>
                <w:i w:val="0"/>
                <w:sz w:val="18"/>
              </w:rPr>
              <w:t>Quantum-mind shortcuts</w:t>
            </w:r>
          </w:p>
        </w:tc>
        <w:tc>
          <w:tcPr>
            <w:tcW w:type="dxa" w:w="1949"/>
          </w:tcPr>
          <w:p>
            <w:pPr>
              <w:spacing w:after="40"/>
            </w:pPr>
            <w:r/>
            <w:r>
              <w:rPr>
                <w:b w:val="0"/>
                <w:i w:val="0"/>
                <w:sz w:val="18"/>
              </w:rPr>
              <w:t>No experimental support for the consciousness claim; critical review literature; decoherence bounds on warm tissue</w:t>
            </w:r>
          </w:p>
        </w:tc>
        <w:tc>
          <w:tcPr>
            <w:tcW w:type="dxa" w:w="1949"/>
          </w:tcPr>
          <w:p>
            <w:pPr>
              <w:spacing w:after="40"/>
            </w:pPr>
            <w:r/>
            <w:r>
              <w:rPr>
                <w:b w:val="0"/>
                <w:i w:val="0"/>
                <w:sz w:val="18"/>
              </w:rPr>
              <w:t>They enter only as hypotheses under test with stated kill criteria (N-4) — never as foundations</w:t>
            </w:r>
          </w:p>
        </w:tc>
        <w:tc>
          <w:tcPr>
            <w:tcW w:type="dxa" w:w="1949"/>
          </w:tcPr>
          <w:p>
            <w:pPr>
              <w:spacing w:after="40"/>
            </w:pPr>
            <w:r/>
            <w:r>
              <w:rPr>
                <w:b w:val="0"/>
                <w:i w:val="0"/>
                <w:sz w:val="18"/>
              </w:rPr>
              <w:t>Replicated functional-coherence evidence surviving controls (then they are results, not premises)</w:t>
            </w:r>
          </w:p>
        </w:tc>
      </w:tr>
      <w:tr>
        <w:tc>
          <w:tcPr>
            <w:tcW w:type="dxa" w:w="1949"/>
          </w:tcPr>
          <w:p>
            <w:pPr>
              <w:spacing w:after="40"/>
            </w:pPr>
            <w:r/>
            <w:r>
              <w:rPr>
                <w:b w:val="0"/>
                <w:i w:val="0"/>
                <w:sz w:val="18"/>
              </w:rPr>
              <w:t>9</w:t>
            </w:r>
          </w:p>
        </w:tc>
        <w:tc>
          <w:tcPr>
            <w:tcW w:type="dxa" w:w="1949"/>
          </w:tcPr>
          <w:p>
            <w:pPr>
              <w:spacing w:after="40"/>
            </w:pPr>
            <w:r/>
            <w:r>
              <w:rPr>
                <w:b w:val="0"/>
                <w:i w:val="0"/>
                <w:sz w:val="18"/>
              </w:rPr>
              <w:t>Borrowed vocabulary</w:t>
            </w:r>
          </w:p>
        </w:tc>
        <w:tc>
          <w:tcPr>
            <w:tcW w:type="dxa" w:w="1949"/>
          </w:tcPr>
          <w:p>
            <w:pPr>
              <w:spacing w:after="40"/>
            </w:pPr>
            <w:r/>
            <w:r>
              <w:rPr>
                <w:b w:val="0"/>
                <w:i w:val="0"/>
                <w:sz w:val="18"/>
              </w:rPr>
              <w:t>The single most common cause of false verdicts in this project's own history</w:t>
            </w:r>
          </w:p>
        </w:tc>
        <w:tc>
          <w:tcPr>
            <w:tcW w:type="dxa" w:w="1949"/>
          </w:tcPr>
          <w:p>
            <w:pPr>
              <w:spacing w:after="40"/>
            </w:pPr>
            <w:r/>
            <w:r>
              <w:rPr>
                <w:b w:val="0"/>
                <w:i w:val="0"/>
                <w:sz w:val="18"/>
              </w:rPr>
              <w:t>Define the term in the field where you are using it, or do not use it</w:t>
            </w:r>
          </w:p>
        </w:tc>
        <w:tc>
          <w:tcPr>
            <w:tcW w:type="dxa" w:w="1949"/>
          </w:tcPr>
          <w:p>
            <w:pPr>
              <w:spacing w:after="40"/>
            </w:pPr>
            <w:r/>
            <w:r>
              <w:rPr>
                <w:b w:val="0"/>
                <w:i w:val="0"/>
                <w:sz w:val="18"/>
              </w:rPr>
              <w:t>Specify the sense before any claim ("the observer": relational quantity / subsystem information / epistemic limit)</w:t>
            </w:r>
          </w:p>
        </w:tc>
      </w:tr>
      <w:tr>
        <w:tc>
          <w:tcPr>
            <w:tcW w:type="dxa" w:w="1949"/>
          </w:tcPr>
          <w:p>
            <w:pPr>
              <w:spacing w:after="40"/>
            </w:pPr>
            <w:r/>
            <w:r>
              <w:rPr>
                <w:b w:val="0"/>
                <w:i w:val="0"/>
                <w:sz w:val="18"/>
              </w:rPr>
              <w:t>10</w:t>
            </w:r>
          </w:p>
        </w:tc>
        <w:tc>
          <w:tcPr>
            <w:tcW w:type="dxa" w:w="1949"/>
          </w:tcPr>
          <w:p>
            <w:pPr>
              <w:spacing w:after="40"/>
            </w:pPr>
            <w:r/>
            <w:r>
              <w:rPr>
                <w:b w:val="0"/>
                <w:i w:val="0"/>
                <w:sz w:val="18"/>
              </w:rPr>
              <w:t>Compatibility as evidence</w:t>
            </w:r>
          </w:p>
        </w:tc>
        <w:tc>
          <w:tcPr>
            <w:tcW w:type="dxa" w:w="1949"/>
          </w:tcPr>
          <w:p>
            <w:pPr>
              <w:spacing w:after="40"/>
            </w:pPr>
            <w:r/>
            <w:r>
              <w:rPr>
                <w:b w:val="0"/>
                <w:i w:val="0"/>
                <w:sz w:val="18"/>
              </w:rPr>
              <w:t>"Consistent with everything we know" — including physical convergence counted as confirmation when the framework was built from that convergence</w:t>
            </w:r>
          </w:p>
        </w:tc>
        <w:tc>
          <w:tcPr>
            <w:tcW w:type="dxa" w:w="1949"/>
          </w:tcPr>
          <w:p>
            <w:pPr>
              <w:spacing w:after="40"/>
            </w:pPr>
            <w:r/>
            <w:r>
              <w:rPr>
                <w:b w:val="0"/>
                <w:i w:val="0"/>
                <w:sz w:val="18"/>
              </w:rPr>
              <w:t>State the claim that could fail, and grade it</w:t>
            </w:r>
          </w:p>
        </w:tc>
        <w:tc>
          <w:tcPr>
            <w:tcW w:type="dxa" w:w="1949"/>
          </w:tcPr>
          <w:p>
            <w:pPr>
              <w:spacing w:after="40"/>
            </w:pPr>
            <w:r/>
            <w:r>
              <w:rPr>
                <w:b w:val="0"/>
                <w:i w:val="0"/>
                <w:sz w:val="18"/>
              </w:rPr>
              <w:t>Never as a move; a stated falsifiable claim replaces it</w:t>
            </w:r>
          </w:p>
        </w:tc>
      </w:tr>
      <w:tr>
        <w:tc>
          <w:tcPr>
            <w:tcW w:type="dxa" w:w="1949"/>
          </w:tcPr>
          <w:p>
            <w:pPr>
              <w:spacing w:after="40"/>
            </w:pPr>
            <w:r/>
            <w:r>
              <w:rPr>
                <w:b w:val="0"/>
                <w:i w:val="0"/>
                <w:sz w:val="18"/>
              </w:rPr>
              <w:t>11</w:t>
            </w:r>
          </w:p>
        </w:tc>
        <w:tc>
          <w:tcPr>
            <w:tcW w:type="dxa" w:w="1949"/>
          </w:tcPr>
          <w:p>
            <w:pPr>
              <w:spacing w:after="40"/>
            </w:pPr>
            <w:r/>
            <w:r>
              <w:rPr>
                <w:b w:val="0"/>
                <w:i w:val="0"/>
                <w:sz w:val="18"/>
              </w:rPr>
              <w:t>Interpretation as datum</w:t>
            </w:r>
          </w:p>
        </w:tc>
        <w:tc>
          <w:tcPr>
            <w:tcW w:type="dxa" w:w="1949"/>
          </w:tcPr>
          <w:p>
            <w:pPr>
              <w:spacing w:after="40"/>
            </w:pPr>
            <w:r/>
            <w:r>
              <w:rPr>
                <w:b w:val="0"/>
                <w:i w:val="0"/>
                <w:sz w:val="18"/>
              </w:rPr>
              <w:t>A favoured reading reported as a finding</w:t>
            </w:r>
          </w:p>
        </w:tc>
        <w:tc>
          <w:tcPr>
            <w:tcW w:type="dxa" w:w="1949"/>
          </w:tcPr>
          <w:p>
            <w:pPr>
              <w:spacing w:after="40"/>
            </w:pPr>
            <w:r/>
            <w:r>
              <w:rPr>
                <w:b w:val="0"/>
                <w:i w:val="0"/>
                <w:sz w:val="18"/>
              </w:rPr>
              <w:t>Label interpretations; test only the claims that can fail</w:t>
            </w:r>
          </w:p>
        </w:tc>
        <w:tc>
          <w:tcPr>
            <w:tcW w:type="dxa" w:w="1949"/>
          </w:tcPr>
          <w:p>
            <w:pPr>
              <w:spacing w:after="40"/>
            </w:pPr>
            <w:r/>
            <w:r>
              <w:rPr>
                <w:b w:val="0"/>
                <w:i w:val="0"/>
                <w:sz w:val="18"/>
              </w:rPr>
              <w:t>—</w:t>
            </w:r>
          </w:p>
        </w:tc>
      </w:tr>
      <w:tr>
        <w:tc>
          <w:tcPr>
            <w:tcW w:type="dxa" w:w="1949"/>
          </w:tcPr>
          <w:p>
            <w:pPr>
              <w:spacing w:after="40"/>
            </w:pPr>
            <w:r/>
            <w:r>
              <w:rPr>
                <w:b w:val="0"/>
                <w:i w:val="0"/>
                <w:sz w:val="18"/>
              </w:rPr>
              <w:t>12</w:t>
            </w:r>
          </w:p>
        </w:tc>
        <w:tc>
          <w:tcPr>
            <w:tcW w:type="dxa" w:w="1949"/>
          </w:tcPr>
          <w:p>
            <w:pPr>
              <w:spacing w:after="40"/>
            </w:pPr>
            <w:r/>
            <w:r>
              <w:rPr>
                <w:b w:val="0"/>
                <w:i w:val="0"/>
                <w:sz w:val="18"/>
              </w:rPr>
              <w:t>Claiming the one true harmonization</w:t>
            </w:r>
          </w:p>
        </w:tc>
        <w:tc>
          <w:tcPr>
            <w:tcW w:type="dxa" w:w="1949"/>
          </w:tcPr>
          <w:p>
            <w:pPr>
              <w:spacing w:after="40"/>
            </w:pPr>
            <w:r/>
            <w:r>
              <w:rPr>
                <w:b w:val="0"/>
                <w:i w:val="0"/>
                <w:sz w:val="18"/>
              </w:rPr>
              <w:t>The tool of adjudication (what counts as clear) is itself contested</w:t>
            </w:r>
          </w:p>
        </w:tc>
        <w:tc>
          <w:tcPr>
            <w:tcW w:type="dxa" w:w="1949"/>
          </w:tcPr>
          <w:p>
            <w:pPr>
              <w:spacing w:after="40"/>
            </w:pPr>
            <w:r/>
            <w:r>
              <w:rPr>
                <w:b w:val="0"/>
                <w:i w:val="0"/>
                <w:sz w:val="18"/>
              </w:rPr>
              <w:t>Exhibit the reading, record the withhold, claim coherence and support only — this applies to §4.1's own reading</w:t>
            </w:r>
          </w:p>
        </w:tc>
        <w:tc>
          <w:tcPr>
            <w:tcW w:type="dxa" w:w="1949"/>
          </w:tcPr>
          <w:p>
            <w:pPr>
              <w:spacing w:after="40"/>
            </w:pPr>
            <w:r/>
            <w:r>
              <w:rPr>
                <w:b w:val="0"/>
                <w:i w:val="0"/>
                <w:sz w:val="18"/>
              </w:rPr>
              <w:t>State the criterion, then rank</w:t>
            </w:r>
          </w:p>
        </w:tc>
      </w:tr>
      <w:tr>
        <w:tc>
          <w:tcPr>
            <w:tcW w:type="dxa" w:w="1949"/>
          </w:tcPr>
          <w:p>
            <w:pPr>
              <w:spacing w:after="40"/>
            </w:pPr>
            <w:r/>
            <w:r>
              <w:rPr>
                <w:b w:val="0"/>
                <w:i w:val="0"/>
                <w:sz w:val="18"/>
              </w:rPr>
              <w:t>13</w:t>
            </w:r>
          </w:p>
        </w:tc>
        <w:tc>
          <w:tcPr>
            <w:tcW w:type="dxa" w:w="1949"/>
          </w:tcPr>
          <w:p>
            <w:pPr>
              <w:spacing w:after="40"/>
            </w:pPr>
            <w:r/>
            <w:r>
              <w:rPr>
                <w:b w:val="0"/>
                <w:i w:val="0"/>
                <w:sz w:val="18"/>
              </w:rPr>
              <w:t>Plenitude as a physics premise</w:t>
            </w:r>
          </w:p>
        </w:tc>
        <w:tc>
          <w:tcPr>
            <w:tcW w:type="dxa" w:w="1949"/>
          </w:tcPr>
          <w:p>
            <w:pPr>
              <w:spacing w:after="40"/>
            </w:pPr>
            <w:r/>
            <w:r>
              <w:rPr>
                <w:b w:val="0"/>
                <w:i w:val="0"/>
                <w:sz w:val="18"/>
              </w:rPr>
              <w:t xml:space="preserve">If every possibility is realized somewhere, no selection is made and nothing about </w:t>
            </w:r>
            <w:r>
              <w:rPr>
                <w:b w:val="0"/>
                <w:i/>
                <w:sz w:val="18"/>
              </w:rPr>
              <w:t>this</w:t>
            </w:r>
            <w:r>
              <w:rPr>
                <w:b w:val="0"/>
                <w:i w:val="0"/>
                <w:sz w:val="18"/>
              </w:rPr>
              <w:t xml:space="preserve"> world is explained; as a premise it is compatible with any measured value</w:t>
            </w:r>
          </w:p>
        </w:tc>
        <w:tc>
          <w:tcPr>
            <w:tcW w:type="dxa" w:w="1949"/>
          </w:tcPr>
          <w:p>
            <w:pPr>
              <w:spacing w:after="40"/>
            </w:pPr>
            <w:r/>
            <w:r>
              <w:rPr>
                <w:b w:val="0"/>
                <w:i w:val="0"/>
                <w:sz w:val="18"/>
              </w:rPr>
              <w:t>Keep it as a metaphysical reading (P14); the defensible residue is D-8 (realized structure generated by one structure, not assembled by fiat) and D-9</w:t>
            </w:r>
          </w:p>
        </w:tc>
        <w:tc>
          <w:tcPr>
            <w:tcW w:type="dxa" w:w="1949"/>
          </w:tcPr>
          <w:p>
            <w:pPr>
              <w:spacing w:after="40"/>
            </w:pPr>
            <w:r/>
            <w:r>
              <w:rPr>
                <w:b w:val="0"/>
                <w:i w:val="0"/>
                <w:sz w:val="18"/>
              </w:rPr>
              <w:t>A derivation in which the totality does real work on our own level</w:t>
            </w:r>
          </w:p>
        </w:tc>
      </w:tr>
      <w:tr>
        <w:tc>
          <w:tcPr>
            <w:tcW w:type="dxa" w:w="1949"/>
          </w:tcPr>
          <w:p>
            <w:pPr>
              <w:spacing w:after="40"/>
            </w:pPr>
            <w:r/>
            <w:r>
              <w:rPr>
                <w:b w:val="0"/>
                <w:i w:val="0"/>
                <w:sz w:val="18"/>
              </w:rPr>
              <w:t>14</w:t>
            </w:r>
          </w:p>
        </w:tc>
        <w:tc>
          <w:tcPr>
            <w:tcW w:type="dxa" w:w="1949"/>
          </w:tcPr>
          <w:p>
            <w:pPr>
              <w:spacing w:after="40"/>
            </w:pPr>
            <w:r/>
            <w:r>
              <w:rPr>
                <w:b w:val="0"/>
                <w:i w:val="0"/>
                <w:sz w:val="18"/>
              </w:rPr>
              <w:t>Turning the unseen into physics</w:t>
            </w:r>
          </w:p>
        </w:tc>
        <w:tc>
          <w:tcPr>
            <w:tcW w:type="dxa" w:w="1949"/>
          </w:tcPr>
          <w:p>
            <w:pPr>
              <w:spacing w:after="40"/>
            </w:pPr>
            <w:r/>
            <w:r>
              <w:rPr>
                <w:b w:val="0"/>
                <w:i w:val="0"/>
                <w:sz w:val="18"/>
              </w:rPr>
              <w:t>Each identification fails on both sides — the physical candidates have no will, community or accountability, and it would make a deliberately imperceptible order measurable (7:27)</w:t>
            </w:r>
          </w:p>
        </w:tc>
        <w:tc>
          <w:tcPr>
            <w:tcW w:type="dxa" w:w="1949"/>
          </w:tcPr>
          <w:p>
            <w:pPr>
              <w:spacing w:after="40"/>
            </w:pPr>
            <w:r/>
            <w:r>
              <w:rPr>
                <w:b w:val="0"/>
                <w:i w:val="0"/>
                <w:sz w:val="18"/>
              </w:rPr>
              <w:t>The unseen orders are a structural open question (P13); the near side — how the mind attributes interior influence — is N-7</w:t>
            </w:r>
          </w:p>
        </w:tc>
        <w:tc>
          <w:tcPr>
            <w:tcW w:type="dxa" w:w="1949"/>
          </w:tcPr>
          <w:p>
            <w:pPr>
              <w:spacing w:after="40"/>
            </w:pPr>
            <w:r/>
            <w:r>
              <w:rPr>
                <w:b w:val="0"/>
                <w:i w:val="0"/>
                <w:sz w:val="18"/>
              </w:rPr>
              <w:t>None; N-7 is not a reopening</w:t>
            </w:r>
          </w:p>
        </w:tc>
      </w:tr>
      <w:tr>
        <w:tc>
          <w:tcPr>
            <w:tcW w:type="dxa" w:w="1949"/>
          </w:tcPr>
          <w:p>
            <w:pPr>
              <w:spacing w:after="40"/>
            </w:pPr>
            <w:r/>
            <w:r>
              <w:rPr>
                <w:b w:val="0"/>
                <w:i w:val="0"/>
                <w:sz w:val="18"/>
              </w:rPr>
              <w:t>15</w:t>
            </w:r>
          </w:p>
        </w:tc>
        <w:tc>
          <w:tcPr>
            <w:tcW w:type="dxa" w:w="1949"/>
          </w:tcPr>
          <w:p>
            <w:pPr>
              <w:spacing w:after="40"/>
            </w:pPr>
            <w:r/>
            <w:r>
              <w:rPr>
                <w:b w:val="0"/>
                <w:i w:val="0"/>
                <w:sz w:val="18"/>
              </w:rPr>
              <w:t>Counting null results as confirmation</w:t>
            </w:r>
          </w:p>
        </w:tc>
        <w:tc>
          <w:tcPr>
            <w:tcW w:type="dxa" w:w="1949"/>
          </w:tcPr>
          <w:p>
            <w:pPr>
              <w:spacing w:after="40"/>
            </w:pPr>
            <w:r/>
            <w:r>
              <w:rPr>
                <w:b w:val="0"/>
                <w:i w:val="0"/>
                <w:sz w:val="18"/>
              </w:rPr>
              <w:t>Post-hoc accumulation of nulls proves nothing; a negative prediction is only as strong as the scoring rule fixed in advance</w:t>
            </w:r>
          </w:p>
        </w:tc>
        <w:tc>
          <w:tcPr>
            <w:tcW w:type="dxa" w:w="1949"/>
          </w:tcPr>
          <w:p>
            <w:pPr>
              <w:spacing w:after="40"/>
            </w:pPr>
            <w:r/>
            <w:r>
              <w:rPr>
                <w:b w:val="0"/>
                <w:i w:val="0"/>
                <w:sz w:val="18"/>
              </w:rPr>
              <w:t>Pre-register a dated forecast — which parameter windows should close, by when — and score against it (RQ-8)</w:t>
            </w:r>
          </w:p>
        </w:tc>
        <w:tc>
          <w:tcPr>
            <w:tcW w:type="dxa" w:w="1949"/>
          </w:tcPr>
          <w:p>
            <w:pPr>
              <w:spacing w:after="40"/>
            </w:pPr>
            <w:r/>
            <w:r>
              <w:rPr>
                <w:b w:val="0"/>
                <w:i w:val="0"/>
                <w:sz w:val="18"/>
              </w:rPr>
              <w:t>A pre-registered, dated forecast that then comes true</w:t>
            </w:r>
          </w:p>
        </w:tc>
      </w:tr>
    </w:tbl>
    <w:p>
      <w:pPr>
        <w:spacing w:after="80"/>
      </w:pPr>
    </w:p>
    <w:p>
      <w:r>
        <w:rPr>
          <w:b w:val="0"/>
          <w:i w:val="0"/>
        </w:rPr>
        <w:t>The reopening conditions for 16–18 are "never"; for 19 the condition is a derivation.</w:t>
      </w:r>
    </w:p>
    <w:p>
      <w:pPr>
        <w:spacing w:after="40"/>
        <w:pBdr>
          <w:bottom w:val="single" w:sz="6" w:space="1" w:color="999999"/>
        </w:pBdr>
      </w:pPr>
    </w:p>
    <w:p>
      <w:pPr>
        <w:pStyle w:val="Heading1"/>
      </w:pPr>
      <w:r>
        <w:rPr>
          <w:b w:val="0"/>
          <w:i w:val="0"/>
        </w:rPr>
        <w:t>Part II — The problem of time, and what the metaphysics may say about it</w:t>
      </w:r>
    </w:p>
    <w:p>
      <w:pPr>
        <w:pStyle w:val="Heading2"/>
      </w:pPr>
      <w:r>
        <w:rPr>
          <w:b w:val="0"/>
          <w:i w:val="0"/>
        </w:rPr>
        <w:t>§7 The problem, stated at full strength</w:t>
      </w:r>
    </w:p>
    <w:p>
      <w:r>
        <w:rPr>
          <w:b/>
          <w:i w:val="0"/>
        </w:rPr>
        <w:t>7.1 The two equations.</w:t>
      </w:r>
      <w:r>
        <w:rPr>
          <w:b w:val="0"/>
          <w:i w:val="0"/>
        </w:rPr>
        <w:t xml:space="preserve"> Quantum mechanics evolves a closed system's state by an external, classical, universal parameter that is not an observable:</w:t>
      </w:r>
    </w:p>
    <w:p>
      <w:r>
        <w:rPr>
          <w:b w:val="0"/>
          <w:i w:val="0"/>
        </w:rPr>
        <w:t>iħ ∂ₜ|ψ⟩ = Ĥ|ψ⟩.  (7-1)</w:t>
      </w:r>
    </w:p>
    <w:p>
      <w:r>
        <w:rPr>
          <w:b w:val="0"/>
          <w:i w:val="0"/>
        </w:rPr>
        <w:t>Canonical general relativity, written in Hamiltonian (ADM) form, has a Hamiltonian that is a pure constraint: time evolution is a gauge transformation. Quantizing, the Schrödinger equation for a closed universe becomes the Wheeler–DeWitt equation,</w:t>
      </w:r>
    </w:p>
    <w:p>
      <w:r>
        <w:rPr>
          <w:b w:val="0"/>
          <w:i w:val="0"/>
        </w:rPr>
        <w:t>Ĥ Ψ[h, φ] = 0,  (7-2)</w:t>
      </w:r>
    </w:p>
    <w:p>
      <w:r>
        <w:rPr>
          <w:b w:val="0"/>
          <w:i w:val="0"/>
        </w:rPr>
        <w:t xml:space="preserve">in which no time parameter appears at all. This is the frozen formalism (Kuchař 1992; Isham 1993; Anderson 2017; Carlip–Hu 2023 for a modern review). </w:t>
      </w:r>
      <w:r>
        <w:rPr>
          <w:b w:val="0"/>
          <w:i/>
        </w:rPr>
        <w:t>(Noted 15 October 2026, tenth amendment; §22.13.)</w:t>
      </w:r>
      <w:r>
        <w:rPr>
          <w:b w:val="0"/>
          <w:i w:val="0"/>
        </w:rPr>
        <w:t xml:space="preserve"> One 2026 preprint contests the step from "no external time" to a stationary global state: a time-reparametrization-invariant evolution law whose solutions are the reparametrized Schrödinger trajectories — the same path in state space, with no speed along it — recovers the Schrödinger predictions relative to an internal clock while the global state is </w:t>
      </w:r>
      <w:r>
        <w:rPr>
          <w:b w:val="0"/>
          <w:i/>
        </w:rPr>
        <w:t>not</w:t>
      </w:r>
      <w:r>
        <w:rPr>
          <w:b w:val="0"/>
          <w:i w:val="0"/>
        </w:rPr>
        <w:t xml:space="preserve"> stationary (Oreshkov–Bouvy, arXiv:2608.08065). If it holds, (7-2) is one formulation of the clash rather than its forced form; the plan's reading of time as an output read against an internal clock (§9.4) is unaffected either way. Registered, not adopted.</w:t>
      </w:r>
    </w:p>
    <w:p>
      <w:r>
        <w:rPr>
          <w:b/>
          <w:i w:val="0"/>
        </w:rPr>
        <w:t>7.2 Why it is a genuine clash and not bookkeeping.</w:t>
      </w:r>
      <w:r>
        <w:rPr>
          <w:b w:val="0"/>
          <w:i w:val="0"/>
        </w:rPr>
        <w:t xml:space="preserve"> Special relativity and quantum mechanics were reconciled by quantum field theory — not by making time an operator but by demoting position to a label, so that both x and t are background parameters on a fixed spacetime. (Pauli's observation that a self-adjoint time operator conjugate to a bounded-below Hamiltonian cannot exist stands; covariant time observables are POVMs, not projection-valued.) Quantum field theory on a fixed curved background also works, with the warning that "particle" becomes slicing-dependent (Unruh 1976). The trouble begins when the metric is dynamical and quantum:</w:t>
      </w:r>
    </w:p>
    <w:p>
      <w:pPr>
        <w:pStyle w:val="ListBullet"/>
        <w:spacing w:after="60"/>
      </w:pPr>
      <w:r>
        <w:rPr>
          <w:b w:val="0"/>
          <w:i w:val="0"/>
        </w:rPr>
        <w:t xml:space="preserve">The </w:t>
      </w:r>
      <w:r>
        <w:rPr>
          <w:b w:val="0"/>
          <w:i/>
        </w:rPr>
        <w:t>t</w:t>
      </w:r>
      <w:r>
        <w:rPr>
          <w:b w:val="0"/>
          <w:i w:val="0"/>
        </w:rPr>
        <w:t xml:space="preserve"> of (7-1) is a coordinate; in general relativity coordinates are gauge.</w:t>
      </w:r>
    </w:p>
    <w:p>
      <w:pPr>
        <w:pStyle w:val="ListBullet"/>
        <w:spacing w:after="60"/>
      </w:pPr>
      <w:r>
        <w:rPr>
          <w:b w:val="0"/>
          <w:i w:val="0"/>
        </w:rPr>
        <w:t>Under (7-2) the state does not evolve, there is no agreed inner product on its solution space (the equation is Klein–Gordon-like, not Schrödinger-like), and the gauge-invariant observables — those commuting with all constraints — are constants of motion.</w:t>
      </w:r>
    </w:p>
    <w:p>
      <w:pPr>
        <w:pStyle w:val="ListBullet"/>
        <w:spacing w:after="60"/>
      </w:pPr>
      <w:r>
        <w:rPr>
          <w:b w:val="0"/>
          <w:i w:val="0"/>
        </w:rPr>
        <w:t>A superposition of geometries is a superposition of causal structures, so there is no definite "before" and "after" in which to pose the only kind of question quantum mechanics knows how to answer: the probability of X at time t.</w:t>
      </w:r>
    </w:p>
    <w:p>
      <w:r>
        <w:rPr>
          <w:b w:val="0"/>
          <w:i w:val="0"/>
        </w:rPr>
        <w:t xml:space="preserve">Time plays three roles in quantum mechanics — the evolution parameter, the "now" on which the state is defined and probabilities normalized, and what clocks read. Relativity pulls them apart: only the third (duration along a worldline) is physical, and the formalism of (7-1) is built on the first two. In the Lighthouse's lexicon (§5): quantum mechanics needs a </w:t>
      </w:r>
      <w:r>
        <w:rPr>
          <w:b w:val="0"/>
          <w:i/>
        </w:rPr>
        <w:t>label</w:t>
      </w:r>
      <w:r>
        <w:rPr>
          <w:b w:val="0"/>
          <w:i w:val="0"/>
        </w:rPr>
        <w:t xml:space="preserve"> that is not gauge; relativity has </w:t>
      </w:r>
      <w:r>
        <w:rPr>
          <w:b w:val="0"/>
          <w:i/>
        </w:rPr>
        <w:t>order</w:t>
      </w:r>
      <w:r>
        <w:rPr>
          <w:b w:val="0"/>
          <w:i w:val="0"/>
        </w:rPr>
        <w:t xml:space="preserve"> and </w:t>
      </w:r>
      <w:r>
        <w:rPr>
          <w:b w:val="0"/>
          <w:i/>
        </w:rPr>
        <w:t>duration</w:t>
      </w:r>
      <w:r>
        <w:rPr>
          <w:b w:val="0"/>
          <w:i w:val="0"/>
        </w:rPr>
        <w:t xml:space="preserve"> and no such label.</w:t>
      </w:r>
    </w:p>
    <w:p>
      <w:r>
        <w:rPr>
          <w:b/>
          <w:i w:val="0"/>
        </w:rPr>
        <w:t>7.3 The families of answer, with status</w:t>
      </w:r>
      <w:r>
        <w:rPr>
          <w:b w:val="0"/>
          <w:i w:val="0"/>
        </w:rPr>
        <w:t xml:space="preserve"> (this is the field's map, not the plan's verdict).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Family</w:t>
            </w:r>
          </w:p>
        </w:tc>
        <w:tc>
          <w:tcPr>
            <w:tcW w:type="dxa" w:w="2436"/>
            <w:shd w:val="clear" w:color="auto" w:fill="E8ECF2"/>
          </w:tcPr>
          <w:p>
            <w:pPr>
              <w:spacing w:after="40"/>
            </w:pPr>
            <w:r/>
            <w:r>
              <w:rPr>
                <w:b/>
                <w:i w:val="0"/>
                <w:sz w:val="18"/>
              </w:rPr>
              <w:t>Content</w:t>
            </w:r>
          </w:p>
        </w:tc>
        <w:tc>
          <w:tcPr>
            <w:tcW w:type="dxa" w:w="2436"/>
            <w:shd w:val="clear" w:color="auto" w:fill="E8ECF2"/>
          </w:tcPr>
          <w:p>
            <w:pPr>
              <w:spacing w:after="40"/>
            </w:pPr>
            <w:r/>
            <w:r>
              <w:rPr>
                <w:b/>
                <w:i w:val="0"/>
                <w:sz w:val="18"/>
              </w:rPr>
              <w:t>Status</w:t>
            </w:r>
          </w:p>
        </w:tc>
        <w:tc>
          <w:tcPr>
            <w:tcW w:type="dxa" w:w="2436"/>
            <w:shd w:val="clear" w:color="auto" w:fill="E8ECF2"/>
          </w:tcPr>
          <w:p>
            <w:pPr>
              <w:spacing w:after="40"/>
            </w:pPr>
            <w:r/>
            <w:r>
              <w:rPr>
                <w:b/>
                <w:i w:val="0"/>
                <w:sz w:val="18"/>
              </w:rPr>
              <w:t>What it leaves open</w:t>
            </w:r>
          </w:p>
        </w:tc>
      </w:tr>
      <w:tr>
        <w:tc>
          <w:tcPr>
            <w:tcW w:type="dxa" w:w="2436"/>
          </w:tcPr>
          <w:p>
            <w:pPr>
              <w:spacing w:after="40"/>
            </w:pPr>
            <w:r/>
            <w:r>
              <w:rPr>
                <w:b w:val="0"/>
                <w:i w:val="0"/>
                <w:sz w:val="18"/>
              </w:rPr>
              <w:t>Internal time before quantizing</w:t>
            </w:r>
          </w:p>
        </w:tc>
        <w:tc>
          <w:tcPr>
            <w:tcW w:type="dxa" w:w="2436"/>
          </w:tcPr>
          <w:p>
            <w:pPr>
              <w:spacing w:after="40"/>
            </w:pPr>
            <w:r/>
            <w:r>
              <w:rPr>
                <w:b w:val="0"/>
                <w:i w:val="0"/>
                <w:sz w:val="18"/>
              </w:rPr>
              <w:t>Pick a physical degree of freedom as clock (scalar or dust field; York's extrinsic-curvature time; unimodular four-volume); solve the constraint for its conjugate momentum; recover a Schrödinger equation</w:t>
            </w:r>
          </w:p>
        </w:tc>
        <w:tc>
          <w:tcPr>
            <w:tcW w:type="dxa" w:w="2436"/>
          </w:tcPr>
          <w:p>
            <w:pPr>
              <w:spacing w:after="40"/>
            </w:pPr>
            <w:r/>
            <w:r>
              <w:rPr>
                <w:b w:val="0"/>
                <w:i w:val="0"/>
                <w:sz w:val="18"/>
              </w:rPr>
              <w:t>Working method (e.g. loop quantum cosmology with a massless scalar)</w:t>
            </w:r>
          </w:p>
        </w:tc>
        <w:tc>
          <w:tcPr>
            <w:tcW w:type="dxa" w:w="2436"/>
          </w:tcPr>
          <w:p>
            <w:pPr>
              <w:spacing w:after="40"/>
            </w:pPr>
            <w:r/>
            <w:r>
              <w:rPr>
                <w:b w:val="0"/>
                <w:i w:val="0"/>
                <w:sz w:val="18"/>
              </w:rPr>
              <w:t>Multiple-choice problem (different clocks → inequivalent quantum theories); no clock is global; the clock is itself quantum</w:t>
            </w:r>
          </w:p>
        </w:tc>
      </w:tr>
      <w:tr>
        <w:tc>
          <w:tcPr>
            <w:tcW w:type="dxa" w:w="2436"/>
          </w:tcPr>
          <w:p>
            <w:pPr>
              <w:spacing w:after="40"/>
            </w:pPr>
            <w:r/>
            <w:r>
              <w:rPr>
                <w:b w:val="0"/>
                <w:i w:val="0"/>
                <w:sz w:val="18"/>
              </w:rPr>
              <w:t>Semiclassical / emergent time</w:t>
            </w:r>
          </w:p>
        </w:tc>
        <w:tc>
          <w:tcPr>
            <w:tcW w:type="dxa" w:w="2436"/>
          </w:tcPr>
          <w:p>
            <w:pPr>
              <w:spacing w:after="40"/>
            </w:pPr>
            <w:r/>
            <w:r>
              <w:rPr>
                <w:b w:val="0"/>
                <w:i w:val="0"/>
                <w:sz w:val="18"/>
              </w:rPr>
              <w:t>Born–Oppenheimer on (7-2): heavy gravitational variables define a phase, hence a time; matter obeys Schrödinger with corrections</w:t>
            </w:r>
          </w:p>
        </w:tc>
        <w:tc>
          <w:tcPr>
            <w:tcW w:type="dxa" w:w="2436"/>
          </w:tcPr>
          <w:p>
            <w:pPr>
              <w:spacing w:after="40"/>
            </w:pPr>
            <w:r/>
            <w:r>
              <w:rPr>
                <w:b w:val="0"/>
                <w:i w:val="0"/>
                <w:sz w:val="18"/>
              </w:rPr>
              <w:t>Established as an approximation scheme (DeWitt; Banks; Halliwell–Hawking; Kiefer)</w:t>
            </w:r>
          </w:p>
        </w:tc>
        <w:tc>
          <w:tcPr>
            <w:tcW w:type="dxa" w:w="2436"/>
          </w:tcPr>
          <w:p>
            <w:pPr>
              <w:spacing w:after="40"/>
            </w:pPr>
            <w:r/>
            <w:r>
              <w:rPr>
                <w:b w:val="0"/>
                <w:i w:val="0"/>
                <w:sz w:val="18"/>
              </w:rPr>
              <w:t>Validity only where something is classical enough to be a clock; the approximation is not a derivation of time</w:t>
            </w:r>
          </w:p>
        </w:tc>
      </w:tr>
      <w:tr>
        <w:tc>
          <w:tcPr>
            <w:tcW w:type="dxa" w:w="2436"/>
          </w:tcPr>
          <w:p>
            <w:pPr>
              <w:spacing w:after="40"/>
            </w:pPr>
            <w:r/>
            <w:r>
              <w:rPr>
                <w:b w:val="0"/>
                <w:i w:val="0"/>
                <w:sz w:val="18"/>
              </w:rPr>
              <w:t>Relational / conditional</w:t>
            </w:r>
          </w:p>
        </w:tc>
        <w:tc>
          <w:tcPr>
            <w:tcW w:type="dxa" w:w="2436"/>
          </w:tcPr>
          <w:p>
            <w:pPr>
              <w:spacing w:after="40"/>
            </w:pPr>
            <w:r/>
            <w:r>
              <w:rPr>
                <w:b w:val="0"/>
                <w:i w:val="0"/>
                <w:sz w:val="18"/>
              </w:rPr>
              <w:t>Page–Wootters: a stationary global state; evolution as entanglement between clock and rest, read by conditioning; shown equivalent to relational Dirac observables and to deparametrization (Höhn–Smith–Lock 2021)</w:t>
            </w:r>
          </w:p>
        </w:tc>
        <w:tc>
          <w:tcPr>
            <w:tcW w:type="dxa" w:w="2436"/>
          </w:tcPr>
          <w:p>
            <w:pPr>
              <w:spacing w:after="40"/>
            </w:pPr>
            <w:r/>
            <w:r>
              <w:rPr>
                <w:b w:val="0"/>
                <w:i w:val="0"/>
                <w:sz w:val="18"/>
              </w:rPr>
              <w:t>Theorem-grade in finite and idealizable settings; realized in the laboratory (Moreva et al. 2014)</w:t>
            </w:r>
          </w:p>
        </w:tc>
        <w:tc>
          <w:tcPr>
            <w:tcW w:type="dxa" w:w="2436"/>
          </w:tcPr>
          <w:p>
            <w:pPr>
              <w:spacing w:after="40"/>
            </w:pPr>
            <w:r/>
            <w:r>
              <w:rPr>
                <w:b w:val="0"/>
                <w:i w:val="0"/>
                <w:sz w:val="18"/>
              </w:rPr>
              <w:t>Which clock; the tensor-product split is not given by the state; constraint algebras with structure functions; ordering vs passage</w:t>
            </w:r>
          </w:p>
        </w:tc>
      </w:tr>
      <w:tr>
        <w:tc>
          <w:tcPr>
            <w:tcW w:type="dxa" w:w="2436"/>
          </w:tcPr>
          <w:p>
            <w:pPr>
              <w:spacing w:after="40"/>
            </w:pPr>
            <w:r/>
            <w:r>
              <w:rPr>
                <w:b w:val="0"/>
                <w:i w:val="0"/>
                <w:sz w:val="18"/>
              </w:rPr>
              <w:t>Thermal / modular time</w:t>
            </w:r>
          </w:p>
        </w:tc>
        <w:tc>
          <w:tcPr>
            <w:tcW w:type="dxa" w:w="2436"/>
          </w:tcPr>
          <w:p>
            <w:pPr>
              <w:spacing w:after="40"/>
            </w:pPr>
            <w:r/>
            <w:r>
              <w:rPr>
                <w:b w:val="0"/>
                <w:i w:val="0"/>
                <w:sz w:val="18"/>
              </w:rPr>
              <w:t>The state determines the flow (Connes–Rovelli 1994): time is the modular flow of the state on the algebra of observables</w:t>
            </w:r>
          </w:p>
        </w:tc>
        <w:tc>
          <w:tcPr>
            <w:tcW w:type="dxa" w:w="2436"/>
          </w:tcPr>
          <w:p>
            <w:pPr>
              <w:spacing w:after="40"/>
            </w:pPr>
            <w:r/>
            <w:r>
              <w:rPr>
                <w:b w:val="0"/>
                <w:i w:val="0"/>
                <w:sz w:val="18"/>
              </w:rPr>
              <w:t>Conjecture; one exact geometric instance (Bisognano–Wichmann); nontrivial consistency checks (Rovelli 1993; Martinetti–Rovelli 2003); transformed by the crossed-product results of 2022–2025 (§11)</w:t>
            </w:r>
          </w:p>
        </w:tc>
        <w:tc>
          <w:tcPr>
            <w:tcW w:type="dxa" w:w="2436"/>
          </w:tcPr>
          <w:p>
            <w:pPr>
              <w:spacing w:after="40"/>
            </w:pPr>
            <w:r/>
            <w:r>
              <w:rPr>
                <w:b w:val="0"/>
                <w:i w:val="0"/>
                <w:sz w:val="18"/>
              </w:rPr>
              <w:t>Which state; the semiclassical limit; the Lorentzian signature</w:t>
            </w:r>
          </w:p>
        </w:tc>
      </w:tr>
      <w:tr>
        <w:tc>
          <w:tcPr>
            <w:tcW w:type="dxa" w:w="2436"/>
          </w:tcPr>
          <w:p>
            <w:pPr>
              <w:spacing w:after="40"/>
            </w:pPr>
            <w:r/>
            <w:r>
              <w:rPr>
                <w:b w:val="0"/>
                <w:i w:val="0"/>
                <w:sz w:val="18"/>
              </w:rPr>
              <w:t>Covariant</w:t>
            </w:r>
          </w:p>
        </w:tc>
        <w:tc>
          <w:tcPr>
            <w:tcW w:type="dxa" w:w="2436"/>
          </w:tcPr>
          <w:p>
            <w:pPr>
              <w:spacing w:after="40"/>
            </w:pPr>
            <w:r/>
            <w:r>
              <w:rPr>
                <w:b w:val="0"/>
                <w:i w:val="0"/>
                <w:sz w:val="18"/>
              </w:rPr>
              <w:t>Path integrals over geometries, spin foams, causal dynamical triangulations, general-boundary formulation: time lives on the boundary data</w:t>
            </w:r>
          </w:p>
        </w:tc>
        <w:tc>
          <w:tcPr>
            <w:tcW w:type="dxa" w:w="2436"/>
          </w:tcPr>
          <w:p>
            <w:pPr>
              <w:spacing w:after="40"/>
            </w:pPr>
            <w:r/>
            <w:r>
              <w:rPr>
                <w:b w:val="0"/>
                <w:i w:val="0"/>
                <w:sz w:val="18"/>
              </w:rPr>
              <w:t>Research programmes</w:t>
            </w:r>
          </w:p>
        </w:tc>
        <w:tc>
          <w:tcPr>
            <w:tcW w:type="dxa" w:w="2436"/>
          </w:tcPr>
          <w:p>
            <w:pPr>
              <w:spacing w:after="40"/>
            </w:pPr>
            <w:r/>
            <w:r>
              <w:rPr>
                <w:b w:val="0"/>
                <w:i w:val="0"/>
                <w:sz w:val="18"/>
              </w:rPr>
              <w:t>Recovery of a bulk Schrödinger equation; measure on geometries</w:t>
            </w:r>
          </w:p>
        </w:tc>
      </w:tr>
      <w:tr>
        <w:tc>
          <w:tcPr>
            <w:tcW w:type="dxa" w:w="2436"/>
          </w:tcPr>
          <w:p>
            <w:pPr>
              <w:spacing w:after="40"/>
            </w:pPr>
            <w:r/>
            <w:r>
              <w:rPr>
                <w:b w:val="0"/>
                <w:i w:val="0"/>
                <w:sz w:val="18"/>
              </w:rPr>
              <w:t>Order fundamental</w:t>
            </w:r>
          </w:p>
        </w:tc>
        <w:tc>
          <w:tcPr>
            <w:tcW w:type="dxa" w:w="2436"/>
          </w:tcPr>
          <w:p>
            <w:pPr>
              <w:spacing w:after="40"/>
            </w:pPr>
            <w:r/>
            <w:r>
              <w:rPr>
                <w:b w:val="0"/>
                <w:i w:val="0"/>
                <w:sz w:val="18"/>
              </w:rPr>
              <w:t xml:space="preserve">Causal set theory: causal order and number are primitive; </w:t>
            </w:r>
            <w:r>
              <w:rPr>
                <w:b w:val="0"/>
                <w:i/>
                <w:sz w:val="18"/>
              </w:rPr>
              <w:t>Order + Number = Geometry</w:t>
            </w:r>
            <w:r>
              <w:rPr>
                <w:b w:val="0"/>
                <w:i w:val="0"/>
                <w:sz w:val="18"/>
              </w:rPr>
              <w:t>; sequential growth has genuine becoming</w:t>
            </w:r>
          </w:p>
        </w:tc>
        <w:tc>
          <w:tcPr>
            <w:tcW w:type="dxa" w:w="2436"/>
          </w:tcPr>
          <w:p>
            <w:pPr>
              <w:spacing w:after="40"/>
            </w:pPr>
            <w:r/>
            <w:r>
              <w:rPr>
                <w:b w:val="0"/>
                <w:i w:val="0"/>
                <w:sz w:val="18"/>
              </w:rPr>
              <w:t>Research programme with a clean kinematics</w:t>
            </w:r>
          </w:p>
        </w:tc>
        <w:tc>
          <w:tcPr>
            <w:tcW w:type="dxa" w:w="2436"/>
          </w:tcPr>
          <w:p>
            <w:pPr>
              <w:spacing w:after="40"/>
            </w:pPr>
            <w:r/>
            <w:r>
              <w:rPr>
                <w:b w:val="0"/>
                <w:i w:val="0"/>
                <w:sz w:val="18"/>
              </w:rPr>
              <w:t>Quantum dynamics; Lorentzian continuum recovery</w:t>
            </w:r>
          </w:p>
        </w:tc>
      </w:tr>
      <w:tr>
        <w:tc>
          <w:tcPr>
            <w:tcW w:type="dxa" w:w="2436"/>
          </w:tcPr>
          <w:p>
            <w:pPr>
              <w:spacing w:after="40"/>
            </w:pPr>
            <w:r/>
            <w:r>
              <w:rPr>
                <w:b w:val="0"/>
                <w:i w:val="0"/>
                <w:sz w:val="18"/>
              </w:rPr>
              <w:t>Preferred foliation</w:t>
            </w:r>
          </w:p>
        </w:tc>
        <w:tc>
          <w:tcPr>
            <w:tcW w:type="dxa" w:w="2436"/>
          </w:tcPr>
          <w:p>
            <w:pPr>
              <w:spacing w:after="40"/>
            </w:pPr>
            <w:r/>
            <w:r>
              <w:rPr>
                <w:b w:val="0"/>
                <w:i w:val="0"/>
                <w:sz w:val="18"/>
              </w:rPr>
              <w:t>Shape dynamics (York time; refoliation invariance traded for spatial conformal invariance); Hořava–Lifshitz</w:t>
            </w:r>
          </w:p>
        </w:tc>
        <w:tc>
          <w:tcPr>
            <w:tcW w:type="dxa" w:w="2436"/>
          </w:tcPr>
          <w:p>
            <w:pPr>
              <w:spacing w:after="40"/>
            </w:pPr>
            <w:r/>
            <w:r>
              <w:rPr>
                <w:b w:val="0"/>
                <w:i w:val="0"/>
                <w:sz w:val="18"/>
              </w:rPr>
              <w:t>Shape dynamics reproduces GR where a constant-mean-curvature slicing exists; Hořava is tightly constrained by Lorentz-violation bounds</w:t>
            </w:r>
          </w:p>
        </w:tc>
        <w:tc>
          <w:tcPr>
            <w:tcW w:type="dxa" w:w="2436"/>
          </w:tcPr>
          <w:p>
            <w:pPr>
              <w:spacing w:after="40"/>
            </w:pPr>
            <w:r/>
            <w:r>
              <w:rPr>
                <w:b w:val="0"/>
                <w:i w:val="0"/>
                <w:sz w:val="18"/>
              </w:rPr>
              <w:t>Whether the preferred time is physical or gauge; black-hole interiors; the quantum theory</w:t>
            </w:r>
          </w:p>
        </w:tc>
      </w:tr>
      <w:tr>
        <w:tc>
          <w:tcPr>
            <w:tcW w:type="dxa" w:w="2436"/>
          </w:tcPr>
          <w:p>
            <w:pPr>
              <w:spacing w:after="40"/>
            </w:pPr>
            <w:r/>
            <w:r>
              <w:rPr>
                <w:b w:val="0"/>
                <w:i w:val="0"/>
                <w:sz w:val="18"/>
              </w:rPr>
              <w:t>Holography</w:t>
            </w:r>
          </w:p>
        </w:tc>
        <w:tc>
          <w:tcPr>
            <w:tcW w:type="dxa" w:w="2436"/>
          </w:tcPr>
          <w:p>
            <w:pPr>
              <w:spacing w:after="40"/>
            </w:pPr>
            <w:r/>
            <w:r>
              <w:rPr>
                <w:b w:val="0"/>
                <w:i w:val="0"/>
                <w:sz w:val="18"/>
              </w:rPr>
              <w:t>Bulk time emerges from a boundary theory whose time is the ordinary background parameter</w:t>
            </w:r>
          </w:p>
        </w:tc>
        <w:tc>
          <w:tcPr>
            <w:tcW w:type="dxa" w:w="2436"/>
          </w:tcPr>
          <w:p>
            <w:pPr>
              <w:spacing w:after="40"/>
            </w:pPr>
            <w:r/>
            <w:r>
              <w:rPr>
                <w:b w:val="0"/>
                <w:i w:val="0"/>
                <w:sz w:val="18"/>
              </w:rPr>
              <w:t>Overwhelming evidence in AdS</w:t>
            </w:r>
          </w:p>
        </w:tc>
        <w:tc>
          <w:tcPr>
            <w:tcW w:type="dxa" w:w="2436"/>
          </w:tcPr>
          <w:p>
            <w:pPr>
              <w:spacing w:after="40"/>
            </w:pPr>
            <w:r/>
            <w:r>
              <w:rPr>
                <w:b w:val="0"/>
                <w:i w:val="0"/>
                <w:sz w:val="18"/>
              </w:rPr>
              <w:t>Relocates the problem; our universe is not AdS</w:t>
            </w:r>
          </w:p>
        </w:tc>
      </w:tr>
      <w:tr>
        <w:tc>
          <w:tcPr>
            <w:tcW w:type="dxa" w:w="2436"/>
          </w:tcPr>
          <w:p>
            <w:pPr>
              <w:spacing w:after="40"/>
            </w:pPr>
            <w:r/>
            <w:r>
              <w:rPr>
                <w:b w:val="0"/>
                <w:i w:val="0"/>
                <w:sz w:val="18"/>
              </w:rPr>
              <w:t xml:space="preserve">Trajectory (pilot-wave) time </w:t>
            </w:r>
            <w:r>
              <w:rPr>
                <w:b w:val="0"/>
                <w:i/>
                <w:sz w:val="18"/>
              </w:rPr>
              <w:t>(row added 15 Oct 2026, eighth amendment)</w:t>
            </w:r>
          </w:p>
        </w:tc>
        <w:tc>
          <w:tcPr>
            <w:tcW w:type="dxa" w:w="2436"/>
          </w:tcPr>
          <w:p>
            <w:pPr>
              <w:spacing w:after="40"/>
            </w:pPr>
            <w:r/>
            <w:r>
              <w:rPr>
                <w:b w:val="0"/>
                <w:i w:val="0"/>
                <w:sz w:val="18"/>
              </w:rPr>
              <w:t xml:space="preserve">de Broglie–Bohm quantum cosmology: the Wheeler–DeWitt wavefunctional guides an </w:t>
            </w:r>
            <w:r>
              <w:rPr>
                <w:b w:val="0"/>
                <w:i/>
                <w:sz w:val="18"/>
              </w:rPr>
              <w:t>actual</w:t>
            </w:r>
            <w:r>
              <w:rPr>
                <w:b w:val="0"/>
                <w:i w:val="0"/>
                <w:sz w:val="18"/>
              </w:rPr>
              <w:t xml:space="preserve"> 3-geometry and matter configuration; the Schrödinger </w:t>
            </w:r>
            <w:r>
              <w:rPr>
                <w:b w:val="0"/>
                <w:i/>
                <w:sz w:val="18"/>
              </w:rPr>
              <w:t>t</w:t>
            </w:r>
            <w:r>
              <w:rPr>
                <w:b w:val="0"/>
                <w:i w:val="0"/>
                <w:sz w:val="18"/>
              </w:rPr>
              <w:t xml:space="preserve"> and the order of events are read off that actual history, so no probability interpretation of Ψ(universe) and no collapse are needed (Vink 1992; Shtanov 1996; Goldstein–Teufel 2001; Pinto-Neto–Fabris 2013)</w:t>
            </w:r>
          </w:p>
        </w:tc>
        <w:tc>
          <w:tcPr>
            <w:tcW w:type="dxa" w:w="2436"/>
          </w:tcPr>
          <w:p>
            <w:pPr>
              <w:spacing w:after="40"/>
            </w:pPr>
            <w:r/>
            <w:r>
              <w:rPr>
                <w:b w:val="0"/>
                <w:i w:val="0"/>
                <w:sz w:val="18"/>
              </w:rPr>
              <w:t>Working method in minisuperspace (singularity avoidance; perturbation spectra); in full superspace the guidance dynamics is not refoliation-invariant in general — the quantum potential distinguishes a foliation (Shtanov 1996; Pinto-Neto–Fabris 2013)</w:t>
            </w:r>
          </w:p>
        </w:tc>
        <w:tc>
          <w:tcPr>
            <w:tcW w:type="dxa" w:w="2436"/>
          </w:tcPr>
          <w:p>
            <w:pPr>
              <w:spacing w:after="40"/>
            </w:pPr>
            <w:r/>
            <w:r>
              <w:rPr>
                <w:b w:val="0"/>
                <w:i w:val="0"/>
                <w:sz w:val="18"/>
              </w:rPr>
              <w:t>Whether the distinguished foliation is extra absolute structure or is extracted covariantly from the wavefunction (Dürr–Goldstein–Norsen–Struyve–Zanghì 2014); quantum equilibrium (typicality) for the universe; which variables are beables. This is §16.1 position 4 in its cosmological form</w:t>
            </w:r>
          </w:p>
        </w:tc>
      </w:tr>
      <w:tr>
        <w:tc>
          <w:tcPr>
            <w:tcW w:type="dxa" w:w="2436"/>
          </w:tcPr>
          <w:p>
            <w:pPr>
              <w:spacing w:after="40"/>
            </w:pPr>
            <w:r/>
            <w:r>
              <w:rPr>
                <w:b w:val="0"/>
                <w:i w:val="0"/>
                <w:sz w:val="18"/>
              </w:rPr>
              <w:t>Modify QM</w:t>
            </w:r>
          </w:p>
        </w:tc>
        <w:tc>
          <w:tcPr>
            <w:tcW w:type="dxa" w:w="2436"/>
          </w:tcPr>
          <w:p>
            <w:pPr>
              <w:spacing w:after="40"/>
            </w:pPr>
            <w:r/>
            <w:r>
              <w:rPr>
                <w:b w:val="0"/>
                <w:i w:val="0"/>
                <w:sz w:val="18"/>
              </w:rPr>
              <w:t xml:space="preserve">Time-of-arrival POVMs; parametrized relativistic QM; gravity-induced collapse (Diósi–Penrose) — Penrose's argument </w:t>
            </w:r>
            <w:r>
              <w:rPr>
                <w:b w:val="0"/>
                <w:i/>
                <w:sz w:val="18"/>
              </w:rPr>
              <w:t>is</w:t>
            </w:r>
            <w:r>
              <w:rPr>
                <w:b w:val="0"/>
                <w:i w:val="0"/>
                <w:sz w:val="18"/>
              </w:rPr>
              <w:t xml:space="preserve"> the problem of time made physical: two superposed mass distributions are two spacetimes whose time translations cannot be identified</w:t>
            </w:r>
          </w:p>
        </w:tc>
        <w:tc>
          <w:tcPr>
            <w:tcW w:type="dxa" w:w="2436"/>
          </w:tcPr>
          <w:p>
            <w:pPr>
              <w:spacing w:after="40"/>
            </w:pPr>
            <w:r/>
            <w:r>
              <w:rPr>
                <w:b w:val="0"/>
                <w:i w:val="0"/>
                <w:sz w:val="18"/>
              </w:rPr>
              <w:t>Collapse models live and tightening; the parameter-free Diósi–Penrose model is excluded (Donadi et al. 2021) and the remaining space is cut further by XENONnT (PRL 136 (2026) 120201)</w:t>
            </w:r>
          </w:p>
        </w:tc>
        <w:tc>
          <w:tcPr>
            <w:tcW w:type="dxa" w:w="2436"/>
          </w:tcPr>
          <w:p>
            <w:pPr>
              <w:spacing w:after="40"/>
            </w:pPr>
            <w:r/>
            <w:r>
              <w:rPr>
                <w:b w:val="0"/>
                <w:i w:val="0"/>
                <w:sz w:val="18"/>
              </w:rPr>
              <w:t>The remaining parameter space; D-7 bets against the family</w:t>
            </w:r>
          </w:p>
        </w:tc>
      </w:tr>
    </w:tbl>
    <w:p>
      <w:pPr>
        <w:spacing w:after="80"/>
      </w:pPr>
    </w:p>
    <w:p>
      <w:r>
        <w:rPr>
          <w:b/>
          <w:i w:val="0"/>
        </w:rPr>
        <w:t>7.4 Where the field stands.</w:t>
      </w:r>
      <w:r>
        <w:rPr>
          <w:b w:val="0"/>
          <w:i w:val="0"/>
        </w:rPr>
        <w:t xml:space="preserve"> If there is a majority view among quantum-gravity theorists, it is that the absolute time of quantum mechanics is not fundamental: at the deepest level the description is timeless or relational, and the Schrödinger </w:t>
      </w:r>
      <w:r>
        <w:rPr>
          <w:b w:val="0"/>
          <w:i/>
        </w:rPr>
        <w:t>t</w:t>
      </w:r>
      <w:r>
        <w:rPr>
          <w:b w:val="0"/>
          <w:i w:val="0"/>
        </w:rPr>
        <w:t xml:space="preserve"> is what one obtains when some degree of freedom is classical enough to serve as a clock. The disagreement is over everything that matters: which variables are clocks; whether the emergence is exact or approximate; whether a preferred foliation is secretly required; and whether the </w:t>
      </w:r>
      <w:r>
        <w:rPr>
          <w:b w:val="0"/>
          <w:i/>
        </w:rPr>
        <w:t>flow</w:t>
      </w:r>
      <w:r>
        <w:rPr>
          <w:b w:val="0"/>
          <w:i w:val="0"/>
        </w:rPr>
        <w:t xml:space="preserve"> and </w:t>
      </w:r>
      <w:r>
        <w:rPr>
          <w:b w:val="0"/>
          <w:i/>
        </w:rPr>
        <w:t>arrow</w:t>
      </w:r>
      <w:r>
        <w:rPr>
          <w:b w:val="0"/>
          <w:i w:val="0"/>
        </w:rPr>
        <w:t xml:space="preserve"> of time need ingredients beyond the existence of a time variable. The </w:t>
      </w:r>
      <w:r>
        <w:rPr>
          <w:b w:val="0"/>
          <w:i/>
        </w:rPr>
        <w:t>arrow</w:t>
      </w:r>
      <w:r>
        <w:rPr>
          <w:b w:val="0"/>
          <w:i w:val="0"/>
        </w:rPr>
        <w:t xml:space="preserve"> is a separate problem (§17). The problem of time is whether, and how, a time variable exists at all.</w:t>
      </w:r>
    </w:p>
    <w:p>
      <w:r>
        <w:rPr>
          <w:b/>
          <w:i w:val="0"/>
        </w:rPr>
        <w:t>7.5 The experimental interface, so far.</w:t>
      </w:r>
      <w:r>
        <w:rPr>
          <w:b w:val="0"/>
          <w:i w:val="0"/>
        </w:rPr>
        <w:t xml:space="preserve"> No experiment discriminates between the families. The interface is becoming testable at its edges: optical clocks resolving gravitational redshift across a millimetre (2022); proposals to place a clock in a superposition of heights (Zych et al.); tabletop gravitationally-induced-entanglement proposals (Bose et al.; Marletto–Vedral); quantum-switch realizations of indefinite causal order (optical, not gravitational). The plan's WP7 is pointed at this interface. </w:t>
      </w:r>
      <w:r>
        <w:rPr>
          <w:b w:val="0"/>
          <w:i/>
        </w:rPr>
        <w:t>Status, 15 October 2026 (tenth amendment; §22.13):</w:t>
      </w:r>
      <w:r>
        <w:rPr>
          <w:b w:val="0"/>
          <w:i w:val="0"/>
        </w:rPr>
        <w:t xml:space="preserve"> no gravitationally-induced-entanglement experiment has been performed; the interpretive dispute over what such an experiment would show has sharpened rather than closed — a Newton–Cartan argument that a classical mediating gravity cannot supply the entanglement (Schneider–Huggett–Linnemann 2025, preprint), a claim that single-mass interferometry already verifies gravity-mediated entanglement </w:t>
      </w:r>
      <w:r>
        <w:rPr>
          <w:b w:val="0"/>
          <w:i/>
        </w:rPr>
        <w:t>indirectly</w:t>
      </w:r>
      <w:r>
        <w:rPr>
          <w:b w:val="0"/>
          <w:i w:val="0"/>
        </w:rPr>
        <w:t xml:space="preserve"> under one of two assumptions (Plávala, PRD 113 (2026) 085004; contested), and analyses of the subsystem-independence and shielding assumptions (Boulle–Franzmann, PRD 114 (2026) 025015; Bulling et al. 2026). The plan counts none of these as the discriminating experiment; clocks in superposition remain proposals (Paczos–Foo–Zych, Quantum 9 (2025) 1827).</w:t>
      </w:r>
    </w:p>
    <w:p>
      <w:pPr>
        <w:pStyle w:val="Heading2"/>
      </w:pPr>
      <w:r>
        <w:rPr>
          <w:b w:val="0"/>
          <w:i w:val="0"/>
        </w:rPr>
        <w:t>§8 What the metaphysics may say — the override applied</w:t>
      </w:r>
    </w:p>
    <w:p>
      <w:r>
        <w:rPr>
          <w:b w:val="0"/>
          <w:i w:val="0"/>
        </w:rPr>
        <w:t xml:space="preserve">The v2.0 plan adopted (its §6) a non-dual working assumption and used it, after retracting its attempted derivations, as a </w:t>
      </w:r>
      <w:r>
        <w:rPr>
          <w:b w:val="0"/>
          <w:i/>
        </w:rPr>
        <w:t>selection filter</w:t>
      </w:r>
      <w:r>
        <w:rPr>
          <w:b w:val="0"/>
          <w:i w:val="0"/>
        </w:rPr>
        <w:t xml:space="preserve"> on fundamental theories. The Lighthouse replaces the assumption. The table records what the filter said under each metaphysics; the right-hand column governs.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Item (v2.0)</w:t>
            </w:r>
          </w:p>
        </w:tc>
        <w:tc>
          <w:tcPr>
            <w:tcW w:type="dxa" w:w="3249"/>
            <w:shd w:val="clear" w:color="auto" w:fill="E8ECF2"/>
          </w:tcPr>
          <w:p>
            <w:pPr>
              <w:spacing w:after="40"/>
            </w:pPr>
            <w:r/>
            <w:r>
              <w:rPr>
                <w:b/>
                <w:i w:val="0"/>
                <w:sz w:val="18"/>
              </w:rPr>
              <w:t>Under the non-dual assumption</w:t>
            </w:r>
          </w:p>
        </w:tc>
        <w:tc>
          <w:tcPr>
            <w:tcW w:type="dxa" w:w="3249"/>
            <w:shd w:val="clear" w:color="auto" w:fill="E8ECF2"/>
          </w:tcPr>
          <w:p>
            <w:pPr>
              <w:spacing w:after="40"/>
            </w:pPr>
            <w:r/>
            <w:r>
              <w:rPr>
                <w:b/>
                <w:i w:val="0"/>
                <w:sz w:val="18"/>
              </w:rPr>
              <w:t>Under the Lighthouse (real distinction)</w:t>
            </w:r>
          </w:p>
        </w:tc>
      </w:tr>
      <w:tr>
        <w:tc>
          <w:tcPr>
            <w:tcW w:type="dxa" w:w="3249"/>
          </w:tcPr>
          <w:p>
            <w:pPr>
              <w:spacing w:after="40"/>
            </w:pPr>
            <w:r/>
            <w:r>
              <w:rPr>
                <w:b w:val="0"/>
                <w:i/>
                <w:sz w:val="18"/>
              </w:rPr>
              <w:t>No privileged subsystem or clock</w:t>
            </w:r>
          </w:p>
        </w:tc>
        <w:tc>
          <w:tcPr>
            <w:tcW w:type="dxa" w:w="3249"/>
          </w:tcPr>
          <w:p>
            <w:pPr>
              <w:spacing w:after="40"/>
            </w:pPr>
            <w:r/>
            <w:r>
              <w:rPr>
                <w:b w:val="0"/>
                <w:i w:val="0"/>
                <w:sz w:val="18"/>
              </w:rPr>
              <w:t>Required: excluded preferred foliations; rejected LQG ("privileged kinematical graph"), CDT's foliation time, causal sets as ontology</w:t>
            </w:r>
          </w:p>
        </w:tc>
        <w:tc>
          <w:tcPr>
            <w:tcW w:type="dxa" w:w="3249"/>
          </w:tcPr>
          <w:p>
            <w:pPr>
              <w:spacing w:after="40"/>
            </w:pPr>
            <w:r/>
            <w:r>
              <w:rPr>
                <w:b/>
                <w:i w:val="0"/>
                <w:sz w:val="18"/>
              </w:rPr>
              <w:t>Not required.</w:t>
            </w:r>
            <w:r>
              <w:rPr>
                <w:b w:val="0"/>
                <w:i w:val="0"/>
                <w:sz w:val="18"/>
              </w:rPr>
              <w:t xml:space="preserve"> Creation has real levels; a privileged state or clock is admissible. The verdicts of v2.0 §8.4 become criterion-relative (§13), and the time fork is a live prediction (D-14)</w:t>
            </w:r>
          </w:p>
        </w:tc>
      </w:tr>
      <w:tr>
        <w:tc>
          <w:tcPr>
            <w:tcW w:type="dxa" w:w="3249"/>
          </w:tcPr>
          <w:p>
            <w:pPr>
              <w:spacing w:after="40"/>
            </w:pPr>
            <w:r/>
            <w:r>
              <w:rPr>
                <w:b w:val="0"/>
                <w:i/>
                <w:sz w:val="18"/>
              </w:rPr>
              <w:t>Unique state up to gauge</w:t>
            </w:r>
            <w:r>
              <w:rPr>
                <w:b w:val="0"/>
                <w:i w:val="0"/>
                <w:sz w:val="18"/>
              </w:rPr>
              <w:t xml:space="preserve"> (from "necessity")</w:t>
            </w:r>
          </w:p>
        </w:tc>
        <w:tc>
          <w:tcPr>
            <w:tcW w:type="dxa" w:w="3249"/>
          </w:tcPr>
          <w:p>
            <w:pPr>
              <w:spacing w:after="40"/>
            </w:pPr>
            <w:r/>
            <w:r>
              <w:rPr>
                <w:b w:val="0"/>
                <w:i w:val="0"/>
                <w:sz w:val="18"/>
              </w:rPr>
              <w:t>Selected</w:t>
            </w:r>
          </w:p>
        </w:tc>
        <w:tc>
          <w:tcPr>
            <w:tcW w:type="dxa" w:w="3249"/>
          </w:tcPr>
          <w:p>
            <w:pPr>
              <w:spacing w:after="40"/>
            </w:pPr>
            <w:r/>
            <w:r>
              <w:rPr>
                <w:b/>
                <w:i w:val="0"/>
                <w:sz w:val="18"/>
              </w:rPr>
              <w:t>Dropped.</w:t>
            </w:r>
            <w:r>
              <w:rPr>
                <w:b w:val="0"/>
                <w:i w:val="0"/>
                <w:sz w:val="18"/>
              </w:rPr>
              <w:t xml:space="preserve"> The created state is contingent. State selection (§11.6) is the target, and D-8 requires the selection to be lawful rather than brute</w:t>
            </w:r>
          </w:p>
        </w:tc>
      </w:tr>
      <w:tr>
        <w:tc>
          <w:tcPr>
            <w:tcW w:type="dxa" w:w="3249"/>
          </w:tcPr>
          <w:p>
            <w:pPr>
              <w:spacing w:after="40"/>
            </w:pPr>
            <w:r/>
            <w:r>
              <w:rPr>
                <w:b w:val="0"/>
                <w:i/>
                <w:sz w:val="18"/>
              </w:rPr>
              <w:t>Self-existence</w:t>
            </w:r>
            <w:r>
              <w:rPr>
                <w:b w:val="0"/>
                <w:i w:val="0"/>
                <w:sz w:val="18"/>
              </w:rPr>
              <w:t xml:space="preserve"> = modular fixed point ΔΩ = Ω; "the mind has nothing but itself to know itself with"</w:t>
            </w:r>
          </w:p>
        </w:tc>
        <w:tc>
          <w:tcPr>
            <w:tcW w:type="dxa" w:w="3249"/>
          </w:tcPr>
          <w:p>
            <w:pPr>
              <w:spacing w:after="40"/>
            </w:pPr>
            <w:r/>
            <w:r>
              <w:rPr>
                <w:b w:val="0"/>
                <w:i w:val="0"/>
                <w:sz w:val="18"/>
              </w:rPr>
              <w:t>Image of the Absolute</w:t>
            </w:r>
          </w:p>
        </w:tc>
        <w:tc>
          <w:tcPr>
            <w:tcW w:type="dxa" w:w="3249"/>
          </w:tcPr>
          <w:p>
            <w:pPr>
              <w:spacing w:after="40"/>
            </w:pPr>
            <w:r/>
            <w:r>
              <w:rPr>
                <w:b/>
                <w:i w:val="0"/>
                <w:sz w:val="18"/>
              </w:rPr>
              <w:t>Struck</w:t>
            </w:r>
            <w:r>
              <w:rPr>
                <w:b w:val="0"/>
                <w:i w:val="0"/>
                <w:sz w:val="18"/>
              </w:rPr>
              <w:t xml:space="preserve"> (§6, items 4 and 9). The fixed point is a theorem about any cyclic separating vector and images nothing</w:t>
            </w:r>
          </w:p>
        </w:tc>
      </w:tr>
      <w:tr>
        <w:tc>
          <w:tcPr>
            <w:tcW w:type="dxa" w:w="3249"/>
          </w:tcPr>
          <w:p>
            <w:pPr>
              <w:spacing w:after="40"/>
            </w:pPr>
            <w:r/>
            <w:r>
              <w:rPr>
                <w:b w:val="0"/>
                <w:i/>
                <w:sz w:val="18"/>
              </w:rPr>
              <w:t>The standard form is the Absolute</w:t>
            </w:r>
          </w:p>
        </w:tc>
        <w:tc>
          <w:tcPr>
            <w:tcW w:type="dxa" w:w="3249"/>
          </w:tcPr>
          <w:p>
            <w:pPr>
              <w:spacing w:after="40"/>
            </w:pPr>
            <w:r/>
            <w:r>
              <w:rPr>
                <w:b w:val="0"/>
                <w:i w:val="0"/>
                <w:sz w:val="18"/>
              </w:rPr>
              <w:t>Interpretation</w:t>
            </w:r>
          </w:p>
        </w:tc>
        <w:tc>
          <w:tcPr>
            <w:tcW w:type="dxa" w:w="3249"/>
          </w:tcPr>
          <w:p>
            <w:pPr>
              <w:spacing w:after="40"/>
            </w:pPr>
            <w:r/>
            <w:r>
              <w:rPr>
                <w:b/>
                <w:i w:val="0"/>
                <w:sz w:val="18"/>
              </w:rPr>
              <w:t>Forbidden</w:t>
            </w:r>
            <w:r>
              <w:rPr>
                <w:b w:val="0"/>
                <w:i w:val="0"/>
                <w:sz w:val="18"/>
              </w:rPr>
              <w:t xml:space="preserve"> (§1: the ground is not pictured). The standard form is mathematics of the created order's observables</w:t>
            </w:r>
          </w:p>
        </w:tc>
      </w:tr>
      <w:tr>
        <w:tc>
          <w:tcPr>
            <w:tcW w:type="dxa" w:w="3249"/>
          </w:tcPr>
          <w:p>
            <w:pPr>
              <w:spacing w:after="40"/>
            </w:pPr>
            <w:r/>
            <w:r>
              <w:rPr>
                <w:b w:val="0"/>
                <w:i/>
                <w:sz w:val="18"/>
              </w:rPr>
              <w:t>Structural circularity</w:t>
            </w:r>
            <w:r>
              <w:rPr>
                <w:b w:val="0"/>
                <w:i w:val="0"/>
                <w:sz w:val="18"/>
              </w:rPr>
              <w:t>: one-way derivation ill-posed; dissolution "unconditionally available"</w:t>
            </w:r>
          </w:p>
        </w:tc>
        <w:tc>
          <w:tcPr>
            <w:tcW w:type="dxa" w:w="3249"/>
          </w:tcPr>
          <w:p>
            <w:pPr>
              <w:spacing w:after="40"/>
            </w:pPr>
            <w:r/>
            <w:r>
              <w:rPr>
                <w:b w:val="0"/>
                <w:i w:val="0"/>
                <w:sz w:val="18"/>
              </w:rPr>
              <w:t>Mandatory consequence of non-duality</w:t>
            </w:r>
          </w:p>
        </w:tc>
        <w:tc>
          <w:tcPr>
            <w:tcW w:type="dxa" w:w="3249"/>
          </w:tcPr>
          <w:p>
            <w:pPr>
              <w:spacing w:after="40"/>
            </w:pPr>
            <w:r/>
            <w:r>
              <w:rPr>
                <w:b/>
                <w:i w:val="0"/>
                <w:sz w:val="18"/>
              </w:rPr>
              <w:t>Deleted</w:t>
            </w:r>
            <w:r>
              <w:rPr>
                <w:b w:val="0"/>
                <w:i w:val="0"/>
                <w:sz w:val="18"/>
              </w:rPr>
              <w:t xml:space="preserve"> (§6, items 16 and 18). Grounding is one-way and outside physics; emergence is one-way inside it. The plan has derivation and mechanism tracks only</w:t>
            </w:r>
          </w:p>
        </w:tc>
      </w:tr>
      <w:tr>
        <w:tc>
          <w:tcPr>
            <w:tcW w:type="dxa" w:w="3249"/>
          </w:tcPr>
          <w:p>
            <w:pPr>
              <w:spacing w:after="40"/>
            </w:pPr>
            <w:r/>
            <w:r>
              <w:rPr>
                <w:b w:val="0"/>
                <w:i/>
                <w:sz w:val="18"/>
              </w:rPr>
              <w:t>No observer in the structure; apparent observers are conditioned substructures</w:t>
            </w:r>
            <w:r>
              <w:rPr>
                <w:b w:val="0"/>
                <w:i w:val="0"/>
                <w:sz w:val="18"/>
              </w:rPr>
              <w:t xml:space="preserve"> (v2.0 §9.3)</w:t>
            </w:r>
          </w:p>
        </w:tc>
        <w:tc>
          <w:tcPr>
            <w:tcW w:type="dxa" w:w="3249"/>
          </w:tcPr>
          <w:p>
            <w:pPr>
              <w:spacing w:after="40"/>
            </w:pPr>
            <w:r/>
            <w:r>
              <w:rPr>
                <w:b w:val="0"/>
                <w:i w:val="0"/>
                <w:sz w:val="18"/>
              </w:rPr>
              <w:t>—</w:t>
            </w:r>
          </w:p>
        </w:tc>
        <w:tc>
          <w:tcPr>
            <w:tcW w:type="dxa" w:w="3249"/>
          </w:tcPr>
          <w:p>
            <w:pPr>
              <w:spacing w:after="40"/>
            </w:pPr>
            <w:r/>
            <w:r>
              <w:rPr>
                <w:b w:val="0"/>
                <w:i w:val="0"/>
                <w:sz w:val="18"/>
              </w:rPr>
              <w:t>Observers are real agents. The formalism of §9 is unchanged; the gloss is</w:t>
            </w:r>
          </w:p>
        </w:tc>
      </w:tr>
      <w:tr>
        <w:tc>
          <w:tcPr>
            <w:tcW w:type="dxa" w:w="3249"/>
          </w:tcPr>
          <w:p>
            <w:pPr>
              <w:spacing w:after="40"/>
            </w:pPr>
            <w:r/>
            <w:r>
              <w:rPr>
                <w:b w:val="0"/>
                <w:i/>
                <w:sz w:val="18"/>
              </w:rPr>
              <w:t>Type III₁ as the non-dual algebra</w:t>
            </w:r>
            <w:r>
              <w:rPr>
                <w:b w:val="0"/>
                <w:i w:val="0"/>
                <w:sz w:val="18"/>
              </w:rPr>
              <w:t xml:space="preserve"> — "the deepest resonance"</w:t>
            </w:r>
          </w:p>
        </w:tc>
        <w:tc>
          <w:tcPr>
            <w:tcW w:type="dxa" w:w="3249"/>
          </w:tcPr>
          <w:p>
            <w:pPr>
              <w:spacing w:after="40"/>
            </w:pPr>
            <w:r/>
            <w:r>
              <w:rPr>
                <w:b w:val="0"/>
                <w:i w:val="0"/>
                <w:sz w:val="18"/>
              </w:rPr>
              <w:t>Load-bearing resonance</w:t>
            </w:r>
          </w:p>
        </w:tc>
        <w:tc>
          <w:tcPr>
            <w:tcW w:type="dxa" w:w="3249"/>
          </w:tcPr>
          <w:p>
            <w:pPr>
              <w:spacing w:after="40"/>
            </w:pPr>
            <w:r/>
            <w:r>
              <w:rPr>
                <w:b w:val="0"/>
                <w:i w:val="0"/>
                <w:sz w:val="18"/>
              </w:rPr>
              <w:t>At most axis evidence (§6, item 6) — and, per §11, the resonance was with an algebra that lacked its clock</w:t>
            </w:r>
          </w:p>
        </w:tc>
      </w:tr>
      <w:tr>
        <w:tc>
          <w:tcPr>
            <w:tcW w:type="dxa" w:w="3249"/>
          </w:tcPr>
          <w:p>
            <w:pPr>
              <w:spacing w:after="40"/>
            </w:pPr>
            <w:r/>
            <w:r>
              <w:rPr>
                <w:b w:val="0"/>
                <w:i/>
                <w:sz w:val="18"/>
              </w:rPr>
              <w:t>Timelessness</w:t>
            </w:r>
            <w:r>
              <w:rPr>
                <w:b w:val="0"/>
                <w:i w:val="0"/>
                <w:sz w:val="18"/>
              </w:rPr>
              <w:t xml:space="preserve"> → time derived from state</w:t>
            </w:r>
          </w:p>
        </w:tc>
        <w:tc>
          <w:tcPr>
            <w:tcW w:type="dxa" w:w="3249"/>
          </w:tcPr>
          <w:p>
            <w:pPr>
              <w:spacing w:after="40"/>
            </w:pPr>
            <w:r/>
            <w:r>
              <w:rPr>
                <w:b w:val="0"/>
                <w:i w:val="0"/>
                <w:sz w:val="18"/>
              </w:rPr>
              <w:t>Selected</w:t>
            </w:r>
          </w:p>
        </w:tc>
        <w:tc>
          <w:tcPr>
            <w:tcW w:type="dxa" w:w="3249"/>
          </w:tcPr>
          <w:p>
            <w:pPr>
              <w:spacing w:after="40"/>
            </w:pPr>
            <w:r/>
            <w:r>
              <w:rPr>
                <w:b/>
                <w:i w:val="0"/>
                <w:sz w:val="18"/>
              </w:rPr>
              <w:t>Kept, re-grounded:</w:t>
            </w:r>
            <w:r>
              <w:rPr>
                <w:b w:val="0"/>
                <w:i w:val="0"/>
                <w:sz w:val="18"/>
              </w:rPr>
              <w:t xml:space="preserve"> the ground is prior in being, not in time; time belongs to the created order; whether the fundamental physical description is stationary is a question for physics (it is, in the canonical setting, by (7-2); one 2026 preprint contests the step, §7.1). </w:t>
            </w:r>
            <w:r>
              <w:rPr>
                <w:b w:val="0"/>
                <w:i/>
                <w:sz w:val="18"/>
              </w:rPr>
              <w:t>The text's own idiom (tenth amendment; §5 "Time, in the text"):</w:t>
            </w:r>
            <w:r>
              <w:rPr>
                <w:b w:val="0"/>
                <w:i w:val="0"/>
                <w:sz w:val="18"/>
              </w:rPr>
              <w:t xml:space="preserve"> creature-duration is counted against created cycles (10:5; 17:12), and "a day with your Lord" is explicitly not "of what you count" (22:47) — the relativity of </w:t>
            </w:r>
            <w:r>
              <w:rPr>
                <w:b w:val="0"/>
                <w:i/>
                <w:sz w:val="18"/>
              </w:rPr>
              <w:t>reckoning</w:t>
            </w:r>
            <w:r>
              <w:rPr>
                <w:b w:val="0"/>
                <w:i w:val="0"/>
                <w:sz w:val="18"/>
              </w:rPr>
              <w:t>, and no more than that</w:t>
            </w:r>
          </w:p>
        </w:tc>
      </w:tr>
      <w:tr>
        <w:tc>
          <w:tcPr>
            <w:tcW w:type="dxa" w:w="3249"/>
          </w:tcPr>
          <w:p>
            <w:pPr>
              <w:spacing w:after="40"/>
            </w:pPr>
            <w:r/>
            <w:r>
              <w:rPr>
                <w:b w:val="0"/>
                <w:i/>
                <w:sz w:val="18"/>
              </w:rPr>
              <w:t>Spacelessness</w:t>
            </w:r>
            <w:r>
              <w:rPr>
                <w:b w:val="0"/>
                <w:i w:val="0"/>
                <w:sz w:val="18"/>
              </w:rPr>
              <w:t xml:space="preserve"> → space derived</w:t>
            </w:r>
          </w:p>
        </w:tc>
        <w:tc>
          <w:tcPr>
            <w:tcW w:type="dxa" w:w="3249"/>
          </w:tcPr>
          <w:p>
            <w:pPr>
              <w:spacing w:after="40"/>
            </w:pPr>
            <w:r/>
            <w:r>
              <w:rPr>
                <w:b w:val="0"/>
                <w:i w:val="0"/>
                <w:sz w:val="18"/>
              </w:rPr>
              <w:t>Selected</w:t>
            </w:r>
          </w:p>
        </w:tc>
        <w:tc>
          <w:tcPr>
            <w:tcW w:type="dxa" w:w="3249"/>
          </w:tcPr>
          <w:p>
            <w:pPr>
              <w:spacing w:after="40"/>
            </w:pPr>
            <w:r/>
            <w:r>
              <w:rPr>
                <w:b/>
                <w:i w:val="0"/>
                <w:sz w:val="18"/>
              </w:rPr>
              <w:t>Open</w:t>
            </w:r>
            <w:r>
              <w:rPr>
                <w:b w:val="0"/>
                <w:i w:val="0"/>
                <w:sz w:val="18"/>
              </w:rPr>
              <w:t xml:space="preserve"> (P9). The Lighthouse does not require space to be emergent</w:t>
            </w:r>
          </w:p>
        </w:tc>
      </w:tr>
      <w:tr>
        <w:tc>
          <w:tcPr>
            <w:tcW w:type="dxa" w:w="3249"/>
          </w:tcPr>
          <w:p>
            <w:pPr>
              <w:spacing w:after="40"/>
            </w:pPr>
            <w:r/>
            <w:r>
              <w:rPr>
                <w:b w:val="0"/>
                <w:i/>
                <w:sz w:val="18"/>
              </w:rPr>
              <w:t>Simplicity</w:t>
            </w:r>
            <w:r>
              <w:rPr>
                <w:b w:val="0"/>
                <w:i w:val="0"/>
                <w:sz w:val="18"/>
              </w:rPr>
              <w:t xml:space="preserve"> → factor algebra (trivial centre)</w:t>
            </w:r>
          </w:p>
        </w:tc>
        <w:tc>
          <w:tcPr>
            <w:tcW w:type="dxa" w:w="3249"/>
          </w:tcPr>
          <w:p>
            <w:pPr>
              <w:spacing w:after="40"/>
            </w:pPr>
            <w:r/>
            <w:r>
              <w:rPr>
                <w:b w:val="0"/>
                <w:i w:val="0"/>
                <w:sz w:val="18"/>
              </w:rPr>
              <w:t>Selected</w:t>
            </w:r>
          </w:p>
        </w:tc>
        <w:tc>
          <w:tcPr>
            <w:tcW w:type="dxa" w:w="3249"/>
          </w:tcPr>
          <w:p>
            <w:pPr>
              <w:spacing w:after="40"/>
            </w:pPr>
            <w:r/>
            <w:r>
              <w:rPr>
                <w:b/>
                <w:i w:val="0"/>
                <w:sz w:val="18"/>
              </w:rPr>
              <w:t>Not inferable.</w:t>
            </w:r>
            <w:r>
              <w:rPr>
                <w:b w:val="0"/>
                <w:i w:val="0"/>
                <w:sz w:val="18"/>
              </w:rPr>
              <w:t xml:space="preserve"> Divine simplicity is about God, not about the centre of the algebra of created observables. Whether the gravitational algebra is a factor is a physics question — and the crossed-product constructions give answers that depend on the setting (§11)</w:t>
            </w:r>
          </w:p>
        </w:tc>
      </w:tr>
      <w:tr>
        <w:tc>
          <w:tcPr>
            <w:tcW w:type="dxa" w:w="3249"/>
          </w:tcPr>
          <w:p>
            <w:pPr>
              <w:spacing w:after="40"/>
            </w:pPr>
            <w:r/>
            <w:r>
              <w:rPr>
                <w:b w:val="0"/>
                <w:i w:val="0"/>
                <w:sz w:val="18"/>
              </w:rPr>
              <w:t>Consciousness glues (modular ↔ Φ; modular ↔ neural correlates) and the qualia placeholder</w:t>
            </w:r>
          </w:p>
        </w:tc>
        <w:tc>
          <w:tcPr>
            <w:tcW w:type="dxa" w:w="3249"/>
          </w:tcPr>
          <w:p>
            <w:pPr>
              <w:spacing w:after="40"/>
            </w:pPr>
            <w:r/>
            <w:r>
              <w:rPr>
                <w:b w:val="0"/>
                <w:i w:val="0"/>
                <w:sz w:val="18"/>
              </w:rPr>
              <w:t>In the architecture, excluded from the core</w:t>
            </w:r>
          </w:p>
        </w:tc>
        <w:tc>
          <w:tcPr>
            <w:tcW w:type="dxa" w:w="3249"/>
          </w:tcPr>
          <w:p>
            <w:pPr>
              <w:spacing w:after="40"/>
            </w:pPr>
            <w:r/>
            <w:r>
              <w:rPr>
                <w:b/>
                <w:i w:val="0"/>
                <w:sz w:val="18"/>
              </w:rPr>
              <w:t>Struck</w:t>
            </w:r>
            <w:r>
              <w:rPr>
                <w:b w:val="0"/>
                <w:i w:val="0"/>
                <w:sz w:val="18"/>
              </w:rPr>
              <w:t xml:space="preserve"> from the architecture; the licensed near-side questions are N-3 and N-7 (§19)</w:t>
            </w:r>
          </w:p>
        </w:tc>
      </w:tr>
    </w:tbl>
    <w:p>
      <w:pPr>
        <w:spacing w:after="80"/>
      </w:pPr>
    </w:p>
    <w:p>
      <w:r>
        <w:rPr>
          <w:b/>
          <w:i w:val="0"/>
        </w:rPr>
        <w:t>What the override gives the plan that non-duality could not.</w:t>
      </w:r>
      <w:r>
        <w:rPr>
          <w:b w:val="0"/>
          <w:i w:val="0"/>
        </w:rPr>
        <w:t xml:space="preserve"> Three things. (i) </w:t>
      </w:r>
      <w:r>
        <w:rPr>
          <w:b w:val="0"/>
          <w:i/>
        </w:rPr>
        <w:t>Contingency:</w:t>
      </w:r>
      <w:r>
        <w:rPr>
          <w:b w:val="0"/>
          <w:i w:val="0"/>
        </w:rPr>
        <w:t xml:space="preserve"> the Past Hypothesis and any state-selection principle were an embarrassment to a necessary Absolute; under creation they are what one expects, and the demand on them shifts from "why any selection?" to "is the selection lawful?" (D-8). (ii) </w:t>
      </w:r>
      <w:r>
        <w:rPr>
          <w:b w:val="0"/>
          <w:i/>
        </w:rPr>
        <w:t>Permission for a privileged clock:</w:t>
      </w:r>
      <w:r>
        <w:rPr>
          <w:b w:val="0"/>
          <w:i w:val="0"/>
        </w:rPr>
        <w:t xml:space="preserve"> the single most consequential change, because the measure-first heuristic's sharpest physical forms (§12) are preferred-time forms. (iii) </w:t>
      </w:r>
      <w:r>
        <w:rPr>
          <w:b w:val="0"/>
          <w:i/>
        </w:rPr>
        <w:t>Real levels:</w:t>
      </w:r>
      <w:r>
        <w:rPr>
          <w:b w:val="0"/>
          <w:i w:val="0"/>
        </w:rPr>
        <w:t xml:space="preserve"> the plan's layered architecture (§14) is no longer "appearances of the one" but a hierarchy of real, grounded structures, which is what a dependency architecture needs in order to be about anything.</w:t>
      </w:r>
    </w:p>
    <w:p>
      <w:r>
        <w:rPr>
          <w:b/>
          <w:i w:val="0"/>
        </w:rPr>
        <w:t>One cost the override adds.</w:t>
      </w:r>
      <w:r>
        <w:rPr>
          <w:b w:val="0"/>
          <w:i w:val="0"/>
        </w:rPr>
        <w:t xml:space="preserve"> v2.0 §9.3 read quantum "actualization" relationally: definiteness relative to the correlated subsystem, not absolute (relational quantum mechanics). The Lighthouse's measurement reading says the definite outcome is the </w:t>
      </w:r>
      <w:r>
        <w:rPr>
          <w:b/>
          <w:i w:val="0"/>
        </w:rPr>
        <w:t>I2</w:t>
      </w:r>
      <w:r>
        <w:rPr>
          <w:b w:val="0"/>
          <w:i w:val="0"/>
        </w:rPr>
        <w:t xml:space="preserve">-intrinsic fact. Override wins: facts are absolute — known to God, perspectival only for creatures. That commitment has a price Bell alone does not charge: the extended Wigner's-friend theorems (Frauchiger–Renner 2018; Bong et al. 2020, "local friendliness") show that </w:t>
      </w:r>
      <w:r>
        <w:rPr>
          <w:b w:val="0"/>
          <w:i/>
        </w:rPr>
        <w:t>absoluteness of observed events</w:t>
      </w:r>
      <w:r>
        <w:rPr>
          <w:b w:val="0"/>
          <w:i w:val="0"/>
        </w:rPr>
        <w:t xml:space="preserve"> + locality + no-superdeterminism is inconsistent with quantum predictions. So D-7 plus absoluteness forces nonlocal </w:t>
      </w:r>
      <w:r>
        <w:rPr>
          <w:b w:val="0"/>
          <w:i/>
        </w:rPr>
        <w:t>actualization</w:t>
      </w:r>
      <w:r>
        <w:rPr>
          <w:b w:val="0"/>
          <w:i w:val="0"/>
        </w:rPr>
        <w:t>, not merely nonlocal correlation. The Lighthouse already holds locality to be emergent, so the position is consistent; the cost is entered in the ledger (§16; G20).</w:t>
      </w:r>
    </w:p>
    <w:p>
      <w:r>
        <w:rPr>
          <w:b/>
          <w:i w:val="0"/>
        </w:rPr>
        <w:t>What the metaphysics may not do, restated for this problem.</w:t>
      </w:r>
      <w:r>
        <w:rPr>
          <w:b w:val="0"/>
          <w:i w:val="0"/>
        </w:rPr>
        <w:t xml:space="preserve"> It may not supply a clock (God is not a clock, a field, or a frame). It may not fill the gap where the inner product on solutions of (7-2) is missing. It may not read a mechanism of emergence off any verse — nor time dilation, or any ratio of durations, out of 22:47, 32:5 or 70:4 (§5, "Time, in the text"). It may not call the problem dissolved. What it may do is what it has done in this section: fix the jurisdiction, remove a false constraint (no privileged clock), add a true permission (contingency), and insist that every remaining question be answered by construction or left open.</w:t>
      </w:r>
    </w:p>
    <w:p>
      <w:pPr>
        <w:spacing w:after="40"/>
        <w:pBdr>
          <w:bottom w:val="single" w:sz="6" w:space="1" w:color="999999"/>
        </w:pBdr>
      </w:pPr>
    </w:p>
    <w:p>
      <w:pPr>
        <w:pStyle w:val="Heading1"/>
      </w:pPr>
      <w:r>
        <w:rPr>
          <w:b w:val="0"/>
          <w:i w:val="0"/>
        </w:rPr>
        <w:t>Part III — The plan</w:t>
      </w:r>
    </w:p>
    <w:p>
      <w:pPr>
        <w:pStyle w:val="Heading2"/>
      </w:pPr>
      <w:r>
        <w:rPr>
          <w:b w:val="0"/>
          <w:i w:val="0"/>
        </w:rPr>
        <w:t>§9 The relational core</w:t>
      </w:r>
    </w:p>
    <w:p>
      <w:r>
        <w:rPr>
          <w:b/>
          <w:i w:val="0"/>
        </w:rPr>
        <w:t>9.1 The mechanism</w:t>
      </w:r>
      <w:r>
        <w:rPr>
          <w:b w:val="0"/>
          <w:i w:val="0"/>
        </w:rPr>
        <w:t xml:space="preserve"> (Page–Wootters 1983). A universe satisfying a constraint of the form (7-2) is partitioned into a clock C and a system S with non-interacting total Hamiltonian Ĥ = Ĥ_C ⊗ 1 + 1 ⊗ Ĥ_S. The clock carries a time observable T̂_C conjugate to Ĥ_C (ideally [T̂_C, Ĥ_C] = iħ; realistically a covariant POVM), with clock states |t⟩. Expanding the global state in the clock basis, |Ψ⟩⟩ = ∫dt |t⟩ ⊗ |ψ(t)⟩, the constraint yields the conditional Schrödinger equation iħ ∂ₜ|ψ(t)⟩ = Ĥ_S|ψ(t)⟩. "At time t" means "conditioned on the clock reading t." The correlations are entanglement in a stationary global state; an internal observer sees ordinary evolution; the global state does not evolve. Realized with an entangled photon pair, one photon serving as the clock for the other (Moreva et al. 2014).</w:t>
      </w:r>
    </w:p>
    <w:p>
      <w:r>
        <w:rPr>
          <w:b/>
          <w:i w:val="0"/>
        </w:rPr>
        <w:t>9.2 Critique and repair.</w:t>
      </w:r>
      <w:r>
        <w:rPr>
          <w:b w:val="0"/>
          <w:i w:val="0"/>
        </w:rPr>
        <w:t xml:space="preserve"> Kuchař's objection — that conditioning applies a projection that does not commute with the constraint, and so yields wrong propagators for relativistic systems — is answered, within its scope, by the </w:t>
      </w:r>
      <w:r>
        <w:rPr>
          <w:b w:val="0"/>
          <w:i/>
        </w:rPr>
        <w:t>Trinity</w:t>
      </w:r>
      <w:r>
        <w:rPr>
          <w:b w:val="0"/>
          <w:i w:val="0"/>
        </w:rPr>
        <w:t xml:space="preserve"> (Höhn–Smith–Lock 2021), which establishes by explicit reduction maps the equivalence of three pictures: relational Dirac observables in a clock-neutral formulation; Page–Wootters conditional states; and a relational Heisenberg picture obtained by symmetry reduction. Relational observables are quantized with covariant POVMs encompassing non-ideal clocks, and conditional probabilities are computed in the physical Hilbert space from the start. Giovannetti–Lloyd–Maccone (2015) had already repaired the propagator issue by conditioning on clock POVMs. Castro-Ruiz, Giacomini, Belenchia and Brukner (2020) extend the picture to clocks that gravitate and to the temporal localizability of events among them.</w:t>
      </w:r>
    </w:p>
    <w:p>
      <w:r>
        <w:rPr>
          <w:b/>
          <w:i w:val="0"/>
        </w:rPr>
        <w:t>Scope [C].</w:t>
      </w:r>
      <w:r>
        <w:rPr>
          <w:b w:val="0"/>
          <w:i w:val="0"/>
        </w:rPr>
        <w:t xml:space="preserve"> The constructions are theorem-grade in finite-dimensional and idealizable settings with constant constraint algebras. Gravity has a constraint algebra with structure functions; the observable technology is not directly available there (G6). The first work package is confined to constant algebras.</w:t>
      </w:r>
    </w:p>
    <w:p>
      <w:r>
        <w:rPr>
          <w:b/>
          <w:i w:val="0"/>
        </w:rPr>
        <w:t>9.3 What remains open, and where each item goes.</w:t>
      </w:r>
    </w:p>
    <w:p>
      <w:pPr>
        <w:spacing w:after="60"/>
        <w:ind w:left="510" w:hanging="340"/>
      </w:pPr>
      <w:r>
        <w:rPr>
          <w:b w:val="0"/>
          <w:i w:val="0"/>
        </w:rPr>
        <w:t xml:space="preserve">1.  </w:t>
      </w:r>
      <w:r>
        <w:rPr>
          <w:b/>
          <w:i w:val="0"/>
        </w:rPr>
        <w:t>The clock ambiguity (multiple-choice problem).</w:t>
      </w:r>
      <w:r>
        <w:rPr>
          <w:b w:val="0"/>
          <w:i w:val="0"/>
        </w:rPr>
        <w:t xml:space="preserve"> Different clock choices produce inequivalent conditional dynamics; nothing in the state ranks them. In v2.0 this was "the central quantitative object." In v2.1 it is sharpened twice: algebraically, clock choice is state choice and the transformation between clocks is the Connes cocycle (§11.3); and in the gravitational algebras of §11.4 the choice is </w:t>
      </w:r>
      <w:r>
        <w:rPr>
          <w:b w:val="0"/>
          <w:i/>
        </w:rPr>
        <w:t>not</w:t>
      </w:r>
      <w:r>
        <w:rPr>
          <w:b w:val="0"/>
          <w:i w:val="0"/>
        </w:rPr>
        <w:t xml:space="preserve"> pure gauge — different clocks give different algebras and different entropies (De Vuyst–Eccles–Höhn–Kirklin 2024–25). A 2026 preprint sharpens it a third time, in the plan's direction: under a purely relational stance the ambiguity extends from histories to the </w:t>
      </w:r>
      <w:r>
        <w:rPr>
          <w:b w:val="0"/>
          <w:i/>
        </w:rPr>
        <w:t>evolution laws</w:t>
      </w:r>
      <w:r>
        <w:rPr>
          <w:b w:val="0"/>
          <w:i w:val="0"/>
        </w:rPr>
        <w:t xml:space="preserve"> themselves (an ideal clock's spectrum uniformizes the world's evolution operators, leaving only Hilbert-space dimension invariant), the non-interaction condition does not remove it, and what removes it is the physical meaning of the operators — something the bare Page–Wootters structure does not contain (Stoica 2026, arXiv:2604.21805; preprint, §22.10). A second preprint by the same author makes the point from the state side: an entangled clock–world vector has infinitely many product decompositions, each a valid time operator of the </w:t>
      </w:r>
      <w:r>
        <w:rPr>
          <w:b w:val="0"/>
          <w:i/>
        </w:rPr>
        <w:t>same</w:t>
      </w:r>
      <w:r>
        <w:rPr>
          <w:b w:val="0"/>
          <w:i w:val="0"/>
        </w:rPr>
        <w:t xml:space="preserve"> clock, each giving a different history, so the reading on which the world is passively conditioned on a clock reading cannot hold — fixing "the" time operator imports the temporal meaning Page–Wootters was to explain (Stoica 2026b, arXiv:2608.16732; preprint, §22.13). The open question is P15.</w:t>
      </w:r>
    </w:p>
    <w:p>
      <w:pPr>
        <w:spacing w:after="60"/>
        <w:ind w:left="510" w:hanging="340"/>
      </w:pPr>
      <w:r>
        <w:rPr>
          <w:b w:val="0"/>
          <w:i w:val="0"/>
        </w:rPr>
        <w:t xml:space="preserve">2.  </w:t>
      </w:r>
      <w:r>
        <w:rPr>
          <w:b/>
          <w:i w:val="0"/>
        </w:rPr>
        <w:t>The tensor-product structure.</w:t>
      </w:r>
      <w:r>
        <w:rPr>
          <w:b w:val="0"/>
          <w:i w:val="0"/>
        </w:rPr>
        <w:t xml:space="preserve"> Page–Wootters presupposes a split into clock and rest. The Wheeler–DeWitt state does not come with one. Any principle that selects the split from the Hamiltonian's spectrum alone (the "quantum mereology" programme of Carroll–Singh 2021 is one attempt) is a principle that derives a clock from a measure in sense </w:t>
      </w:r>
      <w:r>
        <w:rPr>
          <w:b/>
          <w:i w:val="0"/>
        </w:rPr>
        <w:t>M2</w:t>
      </w:r>
      <w:r>
        <w:rPr>
          <w:b w:val="0"/>
          <w:i w:val="0"/>
        </w:rPr>
        <w:t xml:space="preserve"> — and is, for that reason, exactly what the Lighthouse's heuristic asks for. Registered as G17. (Stoica 2026 adds a constraint on the candidates: fixing the split by fiat removes the ambiguity but "blocks spacetime symmetries", and treating all splits as equally valid perspectives makes records uncorrelated with what they record; the selecting principle must do neither.) Theorem 10.2 adds a constraint on any answer: once a clock system is fixed, "the rest given the clock" is not a system of the normalized theory, so the split cannot be undone inside the theory by currying; conditional dynamics is a higher-order object, which is the type the Trinity's relational observables already have. </w:t>
      </w:r>
      <w:r>
        <w:rPr>
          <w:b w:val="0"/>
          <w:i/>
        </w:rPr>
        <w:t>Added 15 October 2026 (tenth amendment; §22.13; §23.2 item 99).</w:t>
      </w:r>
      <w:r>
        <w:rPr>
          <w:b w:val="0"/>
          <w:i w:val="0"/>
        </w:rPr>
        <w:t xml:space="preserve"> The split now has a non-perturbative cousin. Gravitational-path-integral and quantum-extremal-surface arguments give a </w:t>
      </w:r>
      <w:r>
        <w:rPr>
          <w:b/>
          <w:i w:val="0"/>
        </w:rPr>
        <w:t>one-dimensional, real Hilbert space for a closed universe without an observer</w:t>
      </w:r>
      <w:r>
        <w:rPr>
          <w:b w:val="0"/>
          <w:i w:val="0"/>
        </w:rPr>
        <w:t xml:space="preserve">; including an observer </w:t>
      </w:r>
      <w:r>
        <w:rPr>
          <w:b w:val="0"/>
          <w:i/>
        </w:rPr>
        <w:t>Ob</w:t>
      </w:r>
      <w:r>
        <w:rPr>
          <w:b w:val="0"/>
          <w:i w:val="0"/>
        </w:rPr>
        <w:t xml:space="preserve"> — a subsystem with many degrees of freedom in a pointer basis, nothing more — yields a quantum mechanics on a Hilbert space of dimension ≈ e^{S_Ob}, with errors exponentially small in S_Ob (Harlow–Usatyuk–Zhao, JHEP 02 (2026) 108), or of dimension scaling as e^{1/G_N} under a different rule for keeping the observer in its universe (Abdalla–Antonini–Iliesiu–Levine, JHEP 05 (2025) 059); the two prescriptions differ and give different dimensions (Akers et al., JHEP 05 (2025) 201). For this plan the result is the strongest available form of the thesis that time is the output of a split: with no split there is not merely no evolution — there is no state space in which anything could happen; and the dependence of the </w:t>
      </w:r>
      <w:r>
        <w:rPr>
          <w:b w:val="0"/>
          <w:i/>
        </w:rPr>
        <w:t>dimension</w:t>
      </w:r>
      <w:r>
        <w:rPr>
          <w:b w:val="0"/>
          <w:i w:val="0"/>
        </w:rPr>
        <w:t xml:space="preserve"> on how the observer is included is dead end 8 ("the clock ambiguity as pure gauge") refuted at a deeper level than DEHK's. Graded </w:t>
      </w:r>
      <w:r>
        <w:rPr>
          <w:b/>
          <w:i w:val="0"/>
        </w:rPr>
        <w:t>[H]</w:t>
      </w:r>
      <w:r>
        <w:rPr>
          <w:b w:val="0"/>
          <w:i w:val="0"/>
        </w:rPr>
        <w:t xml:space="preserve"> (path-integral evidence; prescriptions not yet unique). Nothing in it is about minds (§6, item 8), and nothing in it supplies the selecting principle G17 asks for.</w:t>
      </w:r>
    </w:p>
    <w:p>
      <w:pPr>
        <w:spacing w:after="60"/>
        <w:ind w:left="510" w:hanging="340"/>
      </w:pPr>
      <w:r>
        <w:rPr>
          <w:b w:val="0"/>
          <w:i w:val="0"/>
        </w:rPr>
        <w:t xml:space="preserve">3.  </w:t>
      </w:r>
      <w:r>
        <w:rPr>
          <w:b/>
          <w:i w:val="0"/>
        </w:rPr>
        <w:t>Ideal clocks.</w:t>
      </w:r>
      <w:r>
        <w:rPr>
          <w:b w:val="0"/>
          <w:i w:val="0"/>
        </w:rPr>
        <w:t xml:space="preserve"> Finite precision, back-reaction, decoherence; corrections only partially understood (G2; WP1). </w:t>
      </w:r>
      <w:r>
        <w:rPr>
          <w:b w:val="0"/>
          <w:i/>
        </w:rPr>
        <w:t>Sharpened (tenth amendment):</w:t>
      </w:r>
      <w:r>
        <w:rPr>
          <w:b w:val="0"/>
          <w:i w:val="0"/>
        </w:rPr>
        <w:t xml:space="preserve"> the idealization fails first in the </w:t>
      </w:r>
      <w:r>
        <w:rPr>
          <w:b/>
          <w:i w:val="0"/>
        </w:rPr>
        <w:t>measurement model</w:t>
      </w:r>
      <w:r>
        <w:rPr>
          <w:b w:val="0"/>
          <w:i w:val="0"/>
        </w:rPr>
        <w:t xml:space="preserve"> — the twirled-observable and purified-measurement implementations of a Page–Wootters measurement agree for ideal clocks and describe operationally distinct situations for finite-resource clocks (Hausmann–Schmidhuber–Castro-Ruiz, Quantum 9 (2025) 1616); and a single composite system serving as both rod and clock obeys a Heisenberg-like trade-off between spatial and temporal resolution, from quantum speed limits plus mass–energy equivalence (Mattei–Castro-Ruiz 2025, preprint) — a conjugate pair in §4's sense, and a resource bound for WP1 and WP6.</w:t>
      </w:r>
    </w:p>
    <w:p>
      <w:pPr>
        <w:spacing w:after="60"/>
        <w:ind w:left="510" w:hanging="340"/>
      </w:pPr>
      <w:r>
        <w:rPr>
          <w:b w:val="0"/>
          <w:i w:val="0"/>
        </w:rPr>
        <w:t xml:space="preserve">4.  </w:t>
      </w:r>
      <w:r>
        <w:rPr>
          <w:b/>
          <w:i w:val="0"/>
        </w:rPr>
        <w:t>Dynamical geometry.</w:t>
      </w:r>
      <w:r>
        <w:rPr>
          <w:b w:val="0"/>
          <w:i w:val="0"/>
        </w:rPr>
        <w:t xml:space="preserve"> The mechanism is demonstrated on fixed backgrounds (G6; the crossed-product constructions of §11.4 are the first setting in which the clock is inserted </w:t>
      </w:r>
      <w:r>
        <w:rPr>
          <w:b w:val="0"/>
          <w:i/>
        </w:rPr>
        <w:t>with</w:t>
      </w:r>
      <w:r>
        <w:rPr>
          <w:b w:val="0"/>
          <w:i w:val="0"/>
        </w:rPr>
        <w:t xml:space="preserve"> the gravitational constraint).</w:t>
      </w:r>
    </w:p>
    <w:p>
      <w:pPr>
        <w:spacing w:after="60"/>
        <w:ind w:left="510" w:hanging="340"/>
      </w:pPr>
      <w:r>
        <w:rPr>
          <w:b w:val="0"/>
          <w:i w:val="0"/>
        </w:rPr>
        <w:t xml:space="preserve">5.  </w:t>
      </w:r>
      <w:r>
        <w:rPr>
          <w:b/>
          <w:i w:val="0"/>
        </w:rPr>
        <w:t>Ordering versus passage.</w:t>
      </w:r>
      <w:r>
        <w:rPr>
          <w:b w:val="0"/>
          <w:i w:val="0"/>
        </w:rPr>
        <w:t xml:space="preserve"> Conditional correlations give a B-series (an ordering), not an A-series (a flow). "Becoming" is a posit the formalism does not supply. The one programme that supplies it — causal-set sequential growth — is admitted to the landscape at §13. The question is excluded from the falsifiable core (v2.0 §12.3 retained).</w:t>
      </w:r>
    </w:p>
    <w:p>
      <w:r>
        <w:rPr>
          <w:b/>
          <w:i w:val="0"/>
        </w:rPr>
        <w:t>9.4 Time as output — the ledger</w:t>
      </w:r>
      <w:r>
        <w:rPr>
          <w:b w:val="0"/>
          <w:i w:val="0"/>
        </w:rPr>
        <w:t xml:space="preserve"> </w:t>
      </w:r>
      <w:r>
        <w:rPr>
          <w:b w:val="0"/>
          <w:i/>
        </w:rPr>
        <w:t>(added 15 October 2026, sixth amendment; prompted by clue 9, a transcript asking "time is input — what would be an account of time as output?"; §23.2, items 78–82; review `v2.2/assessments/time-as-output-review.md`; checks `v2.2/verify/clock_checks.py`, 12/12).</w:t>
      </w:r>
      <w:r>
        <w:rPr>
          <w:b w:val="0"/>
          <w:i w:val="0"/>
        </w:rPr>
        <w:t xml:space="preserve"> "Time" is not one thing to be output; it is at least four, and this plan's results already say, for each, what is output of what. The ledger collects them.</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Component</w:t>
            </w:r>
          </w:p>
        </w:tc>
        <w:tc>
          <w:tcPr>
            <w:tcW w:type="dxa" w:w="2436"/>
            <w:shd w:val="clear" w:color="auto" w:fill="E8ECF2"/>
          </w:tcPr>
          <w:p>
            <w:pPr>
              <w:spacing w:after="40"/>
            </w:pPr>
            <w:r/>
            <w:r>
              <w:rPr>
                <w:b/>
                <w:i w:val="0"/>
                <w:sz w:val="18"/>
              </w:rPr>
              <w:t xml:space="preserve">Account of it as </w:t>
            </w:r>
            <w:r>
              <w:rPr>
                <w:b/>
                <w:i/>
                <w:sz w:val="18"/>
              </w:rPr>
              <w:t>output</w:t>
            </w:r>
          </w:p>
        </w:tc>
        <w:tc>
          <w:tcPr>
            <w:tcW w:type="dxa" w:w="2436"/>
            <w:shd w:val="clear" w:color="auto" w:fill="E8ECF2"/>
          </w:tcPr>
          <w:p>
            <w:pPr>
              <w:spacing w:after="40"/>
            </w:pPr>
            <w:r/>
            <w:r>
              <w:rPr>
                <w:b/>
                <w:i w:val="0"/>
                <w:sz w:val="18"/>
              </w:rPr>
              <w:t>Of what?</w:t>
            </w:r>
          </w:p>
        </w:tc>
        <w:tc>
          <w:tcPr>
            <w:tcW w:type="dxa" w:w="2436"/>
            <w:shd w:val="clear" w:color="auto" w:fill="E8ECF2"/>
          </w:tcPr>
          <w:p>
            <w:pPr>
              <w:spacing w:after="40"/>
            </w:pPr>
            <w:r/>
            <w:r>
              <w:rPr>
                <w:b/>
                <w:i w:val="0"/>
                <w:sz w:val="18"/>
              </w:rPr>
              <w:t>Status</w:t>
            </w:r>
          </w:p>
        </w:tc>
      </w:tr>
      <w:tr>
        <w:tc>
          <w:tcPr>
            <w:tcW w:type="dxa" w:w="2436"/>
          </w:tcPr>
          <w:p>
            <w:pPr>
              <w:spacing w:after="40"/>
            </w:pPr>
            <w:r/>
            <w:r>
              <w:rPr>
                <w:b/>
                <w:i w:val="0"/>
                <w:sz w:val="18"/>
              </w:rPr>
              <w:t>Order</w:t>
            </w:r>
            <w:r>
              <w:rPr>
                <w:b w:val="0"/>
                <w:i w:val="0"/>
                <w:sz w:val="18"/>
              </w:rPr>
              <w:t xml:space="preserve"> (before/after; a B-series)</w:t>
            </w:r>
          </w:p>
        </w:tc>
        <w:tc>
          <w:tcPr>
            <w:tcW w:type="dxa" w:w="2436"/>
          </w:tcPr>
          <w:p>
            <w:pPr>
              <w:spacing w:after="40"/>
            </w:pPr>
            <w:r/>
            <w:r>
              <w:rPr>
                <w:b w:val="0"/>
                <w:i w:val="0"/>
                <w:sz w:val="18"/>
              </w:rPr>
              <w:t>Conditional correlations with a clock subsystem (§9.1)</w:t>
            </w:r>
          </w:p>
        </w:tc>
        <w:tc>
          <w:tcPr>
            <w:tcW w:type="dxa" w:w="2436"/>
          </w:tcPr>
          <w:p>
            <w:pPr>
              <w:spacing w:after="40"/>
            </w:pPr>
            <w:r/>
            <w:r>
              <w:rPr>
                <w:b w:val="0"/>
                <w:i w:val="0"/>
                <w:sz w:val="18"/>
              </w:rPr>
              <w:t xml:space="preserve">The constraint plus a </w:t>
            </w:r>
            <w:r>
              <w:rPr>
                <w:b/>
                <w:i w:val="0"/>
                <w:sz w:val="18"/>
              </w:rPr>
              <w:t>tensor split</w:t>
            </w:r>
            <w:r>
              <w:rPr>
                <w:b w:val="0"/>
                <w:i w:val="0"/>
                <w:sz w:val="18"/>
              </w:rPr>
              <w:t xml:space="preserve"> into clock and rest</w:t>
            </w:r>
          </w:p>
        </w:tc>
        <w:tc>
          <w:tcPr>
            <w:tcW w:type="dxa" w:w="2436"/>
          </w:tcPr>
          <w:p>
            <w:pPr>
              <w:spacing w:after="40"/>
            </w:pPr>
            <w:r/>
            <w:r>
              <w:rPr>
                <w:b w:val="0"/>
                <w:i w:val="0"/>
                <w:sz w:val="18"/>
              </w:rPr>
              <w:t xml:space="preserve">Derived </w:t>
            </w:r>
            <w:r>
              <w:rPr>
                <w:b w:val="0"/>
                <w:i/>
                <w:sz w:val="18"/>
              </w:rPr>
              <w:t>given</w:t>
            </w:r>
            <w:r>
              <w:rPr>
                <w:b w:val="0"/>
                <w:i w:val="0"/>
                <w:sz w:val="18"/>
              </w:rPr>
              <w:t xml:space="preserve"> the split; the split is not derived (§9.3 item 2; G17; P15). Causal sets take order as primitive instead (§13).</w:t>
            </w:r>
          </w:p>
        </w:tc>
      </w:tr>
      <w:tr>
        <w:tc>
          <w:tcPr>
            <w:tcW w:type="dxa" w:w="2436"/>
          </w:tcPr>
          <w:p>
            <w:pPr>
              <w:spacing w:after="40"/>
            </w:pPr>
            <w:r/>
            <w:r>
              <w:rPr>
                <w:b/>
                <w:i w:val="0"/>
                <w:sz w:val="18"/>
              </w:rPr>
              <w:t>Flow</w:t>
            </w:r>
            <w:r>
              <w:rPr>
                <w:b w:val="0"/>
                <w:i w:val="0"/>
                <w:sz w:val="18"/>
              </w:rPr>
              <w:t xml:space="preserve"> (a one-parameter group; the </w:t>
            </w:r>
            <w:r>
              <w:rPr>
                <w:b w:val="0"/>
                <w:i/>
                <w:sz w:val="18"/>
              </w:rPr>
              <w:t>t</w:t>
            </w:r>
            <w:r>
              <w:rPr>
                <w:b w:val="0"/>
                <w:i w:val="0"/>
                <w:sz w:val="18"/>
              </w:rPr>
              <w:t xml:space="preserve"> of dynamics)</w:t>
            </w:r>
          </w:p>
        </w:tc>
        <w:tc>
          <w:tcPr>
            <w:tcW w:type="dxa" w:w="2436"/>
          </w:tcPr>
          <w:p>
            <w:pPr>
              <w:spacing w:after="40"/>
            </w:pPr>
            <w:r/>
            <w:r>
              <w:rPr>
                <w:b w:val="0"/>
                <w:i w:val="0"/>
                <w:sz w:val="18"/>
              </w:rPr>
              <w:t xml:space="preserve">The modular flow σ_t^ω of (algebra, state); the Connes cocycle makes the </w:t>
            </w:r>
            <w:r>
              <w:rPr>
                <w:b w:val="0"/>
                <w:i/>
                <w:sz w:val="18"/>
              </w:rPr>
              <w:t>outer</w:t>
            </w:r>
            <w:r>
              <w:rPr>
                <w:b w:val="0"/>
                <w:i w:val="0"/>
                <w:sz w:val="18"/>
              </w:rPr>
              <w:t xml:space="preserve"> flow canonical for a type III₁ factor (§11.2–11.3); the crossed product inserts a clock with the constraint respected (§11.4)</w:t>
            </w:r>
          </w:p>
        </w:tc>
        <w:tc>
          <w:tcPr>
            <w:tcW w:type="dxa" w:w="2436"/>
          </w:tcPr>
          <w:p>
            <w:pPr>
              <w:spacing w:after="40"/>
            </w:pPr>
            <w:r/>
            <w:r>
              <w:rPr>
                <w:b w:val="0"/>
                <w:i w:val="0"/>
                <w:sz w:val="18"/>
              </w:rPr>
              <w:t xml:space="preserve">The </w:t>
            </w:r>
            <w:r>
              <w:rPr>
                <w:b/>
                <w:i w:val="0"/>
                <w:sz w:val="18"/>
              </w:rPr>
              <w:t>algebra and a state</w:t>
            </w:r>
            <w:r>
              <w:rPr>
                <w:b w:val="0"/>
                <w:i w:val="0"/>
                <w:sz w:val="18"/>
              </w:rPr>
              <w:t xml:space="preserve"> — no time put in</w:t>
            </w:r>
          </w:p>
        </w:tc>
        <w:tc>
          <w:tcPr>
            <w:tcW w:type="dxa" w:w="2436"/>
          </w:tcPr>
          <w:p>
            <w:pPr>
              <w:spacing w:after="40"/>
            </w:pPr>
            <w:r/>
            <w:r>
              <w:rPr>
                <w:b w:val="0"/>
                <w:i w:val="0"/>
                <w:sz w:val="18"/>
              </w:rPr>
              <w:t xml:space="preserve">Theorem-level in the algebra; identification with physical time is the thermal-time hypothesis [H] (G4; D-14 Branch B). Parametrized, </w:t>
            </w:r>
            <w:r>
              <w:rPr>
                <w:b/>
                <w:i w:val="0"/>
                <w:sz w:val="18"/>
              </w:rPr>
              <w:t>not oriented</w:t>
            </w:r>
            <w:r>
              <w:rPr>
                <w:b w:val="0"/>
                <w:i w:val="0"/>
                <w:sz w:val="18"/>
              </w:rPr>
              <w:t>: σ_t and σ_{−t} are on a par.</w:t>
            </w:r>
          </w:p>
        </w:tc>
      </w:tr>
      <w:tr>
        <w:tc>
          <w:tcPr>
            <w:tcW w:type="dxa" w:w="2436"/>
          </w:tcPr>
          <w:p>
            <w:pPr>
              <w:spacing w:after="40"/>
            </w:pPr>
            <w:r/>
            <w:r>
              <w:rPr>
                <w:b/>
                <w:i w:val="0"/>
                <w:sz w:val="18"/>
              </w:rPr>
              <w:t>Duration</w:t>
            </w:r>
            <w:r>
              <w:rPr>
                <w:b w:val="0"/>
                <w:i w:val="0"/>
                <w:sz w:val="18"/>
              </w:rPr>
              <w:t xml:space="preserve"> (how much)</w:t>
            </w:r>
          </w:p>
        </w:tc>
        <w:tc>
          <w:tcPr>
            <w:tcW w:type="dxa" w:w="2436"/>
          </w:tcPr>
          <w:p>
            <w:pPr>
              <w:spacing w:after="40"/>
            </w:pPr>
            <w:r/>
            <w:r>
              <w:rPr>
                <w:b w:val="0"/>
                <w:i w:val="0"/>
                <w:sz w:val="18"/>
              </w:rPr>
              <w:t>A scale carried by the state — the KMS inverse temperature — or a volume/York variable (§12)</w:t>
            </w:r>
          </w:p>
        </w:tc>
        <w:tc>
          <w:tcPr>
            <w:tcW w:type="dxa" w:w="2436"/>
          </w:tcPr>
          <w:p>
            <w:pPr>
              <w:spacing w:after="40"/>
            </w:pPr>
            <w:r/>
            <w:r>
              <w:rPr>
                <w:b w:val="0"/>
                <w:i w:val="0"/>
                <w:sz w:val="18"/>
              </w:rPr>
              <w:t xml:space="preserve">The </w:t>
            </w:r>
            <w:r>
              <w:rPr>
                <w:b/>
                <w:i w:val="0"/>
                <w:sz w:val="18"/>
              </w:rPr>
              <w:t>state/measure</w:t>
            </w:r>
          </w:p>
        </w:tc>
        <w:tc>
          <w:tcPr>
            <w:tcW w:type="dxa" w:w="2436"/>
          </w:tcPr>
          <w:p>
            <w:pPr>
              <w:spacing w:after="40"/>
            </w:pPr>
            <w:r/>
            <w:r>
              <w:rPr>
                <w:b w:val="0"/>
                <w:i w:val="0"/>
                <w:sz w:val="18"/>
              </w:rPr>
              <w:t>"Measure precedes duration" (§4.2, commitment (i); Conjecture M); not obtainable from the flow alone.</w:t>
            </w:r>
          </w:p>
        </w:tc>
      </w:tr>
      <w:tr>
        <w:tc>
          <w:tcPr>
            <w:tcW w:type="dxa" w:w="2436"/>
          </w:tcPr>
          <w:p>
            <w:pPr>
              <w:spacing w:after="40"/>
            </w:pPr>
            <w:r/>
            <w:r>
              <w:rPr>
                <w:b/>
                <w:i w:val="0"/>
                <w:sz w:val="18"/>
              </w:rPr>
              <w:t>Arrow</w:t>
            </w:r>
            <w:r>
              <w:rPr>
                <w:b w:val="0"/>
                <w:i w:val="0"/>
                <w:sz w:val="18"/>
              </w:rPr>
              <w:t xml:space="preserve"> (orientation)</w:t>
            </w:r>
          </w:p>
        </w:tc>
        <w:tc>
          <w:tcPr>
            <w:tcW w:type="dxa" w:w="2436"/>
          </w:tcPr>
          <w:p>
            <w:pPr>
              <w:spacing w:after="40"/>
            </w:pPr>
            <w:r/>
            <w:r>
              <w:rPr>
                <w:b w:val="0"/>
                <w:i w:val="0"/>
                <w:sz w:val="18"/>
              </w:rPr>
              <w:t xml:space="preserve">None from the formalism: no modular ground state (Prop. 11.1); the generalized second law is the arrow </w:t>
            </w:r>
            <w:r>
              <w:rPr>
                <w:b w:val="0"/>
                <w:i/>
                <w:sz w:val="18"/>
              </w:rPr>
              <w:t>in form</w:t>
            </w:r>
            <w:r>
              <w:rPr>
                <w:b w:val="0"/>
                <w:i w:val="0"/>
                <w:sz w:val="18"/>
              </w:rPr>
              <w:t xml:space="preserve">, the low-entropy condition the arrow </w:t>
            </w:r>
            <w:r>
              <w:rPr>
                <w:b w:val="0"/>
                <w:i/>
                <w:sz w:val="18"/>
              </w:rPr>
              <w:t>in fact</w:t>
            </w:r>
            <w:r>
              <w:rPr>
                <w:b w:val="0"/>
                <w:i w:val="0"/>
                <w:sz w:val="18"/>
              </w:rPr>
              <w:t>, contingent (§17.1–17.2; A9; D-8)</w:t>
            </w:r>
          </w:p>
        </w:tc>
        <w:tc>
          <w:tcPr>
            <w:tcW w:type="dxa" w:w="2436"/>
          </w:tcPr>
          <w:p>
            <w:pPr>
              <w:spacing w:after="40"/>
            </w:pPr>
            <w:r/>
            <w:r>
              <w:rPr>
                <w:b w:val="0"/>
                <w:i w:val="0"/>
                <w:sz w:val="18"/>
              </w:rPr>
              <w:t xml:space="preserve">A </w:t>
            </w:r>
            <w:r>
              <w:rPr>
                <w:b/>
                <w:i w:val="0"/>
                <w:sz w:val="18"/>
              </w:rPr>
              <w:t>contingent state</w:t>
            </w:r>
          </w:p>
        </w:tc>
        <w:tc>
          <w:tcPr>
            <w:tcW w:type="dxa" w:w="2436"/>
          </w:tcPr>
          <w:p>
            <w:pPr>
              <w:spacing w:after="40"/>
            </w:pPr>
            <w:r/>
            <w:r>
              <w:rPr>
                <w:b w:val="0"/>
                <w:i w:val="0"/>
                <w:sz w:val="18"/>
              </w:rPr>
              <w:t>Never output of structure; the orientation problem (§17.1(b)) remains in addition; "becoming" is a posit (§9.3 item 5).</w:t>
            </w:r>
          </w:p>
        </w:tc>
      </w:tr>
      <w:tr>
        <w:tc>
          <w:tcPr>
            <w:tcW w:type="dxa" w:w="2436"/>
          </w:tcPr>
          <w:p>
            <w:pPr>
              <w:spacing w:after="40"/>
            </w:pPr>
            <w:r/>
            <w:r>
              <w:rPr>
                <w:b/>
                <w:i w:val="0"/>
                <w:sz w:val="18"/>
              </w:rPr>
              <w:t>Observer-level time</w:t>
            </w:r>
            <w:r>
              <w:rPr>
                <w:b w:val="0"/>
                <w:i w:val="0"/>
                <w:sz w:val="18"/>
              </w:rPr>
              <w:t xml:space="preserve"> (ticks, timestamps, an emitted event order)</w:t>
            </w:r>
          </w:p>
        </w:tc>
        <w:tc>
          <w:tcPr>
            <w:tcW w:type="dxa" w:w="2436"/>
          </w:tcPr>
          <w:p>
            <w:pPr>
              <w:spacing w:after="40"/>
            </w:pPr>
            <w:r/>
            <w:r>
              <w:rPr>
                <w:b w:val="0"/>
                <w:i w:val="0"/>
                <w:sz w:val="18"/>
              </w:rPr>
              <w:t>A bounded generator (clue 8's commitment regime; clue 9's "clock theory")</w:t>
            </w:r>
          </w:p>
        </w:tc>
        <w:tc>
          <w:tcPr>
            <w:tcW w:type="dxa" w:w="2436"/>
          </w:tcPr>
          <w:p>
            <w:pPr>
              <w:spacing w:after="40"/>
            </w:pPr>
            <w:r/>
            <w:r>
              <w:rPr>
                <w:b w:val="0"/>
                <w:i w:val="0"/>
                <w:sz w:val="18"/>
              </w:rPr>
              <w:t xml:space="preserve">The generator, </w:t>
            </w:r>
            <w:r>
              <w:rPr>
                <w:b/>
                <w:i w:val="0"/>
                <w:sz w:val="18"/>
              </w:rPr>
              <w:t>relative to its own step sequence</w:t>
            </w:r>
            <w:r>
              <w:rPr>
                <w:b w:val="0"/>
                <w:i w:val="0"/>
                <w:sz w:val="18"/>
              </w:rPr>
              <w:t xml:space="preserve"> (a meta-time)</w:t>
            </w:r>
          </w:p>
        </w:tc>
        <w:tc>
          <w:tcPr>
            <w:tcW w:type="dxa" w:w="2436"/>
          </w:tcPr>
          <w:p>
            <w:pPr>
              <w:spacing w:after="40"/>
            </w:pPr>
            <w:r/>
            <w:r>
              <w:rPr>
                <w:b w:val="0"/>
                <w:i w:val="0"/>
                <w:sz w:val="18"/>
              </w:rPr>
              <w:t>Correct and ordinary — every clock, computer and organism does this; it leaves the physical problem untouched, because the meta-time is what is to be accounted for.</w:t>
            </w:r>
          </w:p>
        </w:tc>
      </w:tr>
      <w:tr>
        <w:tc>
          <w:tcPr>
            <w:tcW w:type="dxa" w:w="2436"/>
          </w:tcPr>
          <w:p>
            <w:pPr>
              <w:spacing w:after="40"/>
            </w:pPr>
            <w:r/>
            <w:r>
              <w:rPr>
                <w:b/>
                <w:i w:val="0"/>
                <w:sz w:val="18"/>
              </w:rPr>
              <w:t>Trajectory time</w:t>
            </w:r>
            <w:r>
              <w:rPr>
                <w:b w:val="0"/>
                <w:i w:val="0"/>
                <w:sz w:val="18"/>
              </w:rPr>
              <w:t xml:space="preserve"> </w:t>
            </w:r>
            <w:r>
              <w:rPr>
                <w:b w:val="0"/>
                <w:i/>
                <w:sz w:val="18"/>
              </w:rPr>
              <w:t>(row added 15 Oct 2026, eighth amendment; clue 11)</w:t>
            </w:r>
          </w:p>
        </w:tc>
        <w:tc>
          <w:tcPr>
            <w:tcW w:type="dxa" w:w="2436"/>
          </w:tcPr>
          <w:p>
            <w:pPr>
              <w:spacing w:after="40"/>
            </w:pPr>
            <w:r/>
            <w:r>
              <w:rPr>
                <w:b w:val="0"/>
                <w:i w:val="0"/>
                <w:sz w:val="18"/>
              </w:rPr>
              <w:t>Order and duration read off an actual configuration history guided by the wavefunction — de Broglie–Bohm quantum cosmology (§7.3)</w:t>
            </w:r>
          </w:p>
        </w:tc>
        <w:tc>
          <w:tcPr>
            <w:tcW w:type="dxa" w:w="2436"/>
          </w:tcPr>
          <w:p>
            <w:pPr>
              <w:spacing w:after="40"/>
            </w:pPr>
            <w:r/>
            <w:r>
              <w:rPr>
                <w:b w:val="0"/>
                <w:i w:val="0"/>
                <w:sz w:val="18"/>
              </w:rPr>
              <w:t xml:space="preserve">The wavefunction </w:t>
            </w:r>
            <w:r>
              <w:rPr>
                <w:b/>
                <w:i w:val="0"/>
                <w:sz w:val="18"/>
              </w:rPr>
              <w:t>plus an actual configuration</w:t>
            </w:r>
            <w:r>
              <w:rPr>
                <w:b w:val="0"/>
                <w:i w:val="0"/>
                <w:sz w:val="18"/>
              </w:rPr>
              <w:t xml:space="preserve"> (a beable) and a guidance law</w:t>
            </w:r>
          </w:p>
        </w:tc>
        <w:tc>
          <w:tcPr>
            <w:tcW w:type="dxa" w:w="2436"/>
          </w:tcPr>
          <w:p>
            <w:pPr>
              <w:spacing w:after="40"/>
            </w:pPr>
            <w:r/>
            <w:r>
              <w:rPr>
                <w:b w:val="0"/>
                <w:i w:val="0"/>
                <w:sz w:val="18"/>
              </w:rPr>
              <w:t xml:space="preserve">Derived given the beable; the guidance law distinguishes a foliation in general, which is the price (§7.3); the arrow is </w:t>
            </w:r>
            <w:r>
              <w:rPr>
                <w:b w:val="0"/>
                <w:i/>
                <w:sz w:val="18"/>
              </w:rPr>
              <w:t>not</w:t>
            </w:r>
            <w:r>
              <w:rPr>
                <w:b w:val="0"/>
                <w:i w:val="0"/>
                <w:sz w:val="18"/>
              </w:rPr>
              <w:t xml:space="preserve"> supplied — the dynamics is time-reversal symmetric and the arrow needs quantum equilibrium plus a low-entropy state, Prop. 11.1's pattern again. This is what §16.1 position 4 does to time.</w:t>
            </w:r>
          </w:p>
        </w:tc>
      </w:tr>
    </w:tbl>
    <w:p>
      <w:pPr>
        <w:spacing w:after="80"/>
      </w:pPr>
    </w:p>
    <w:p>
      <w:r>
        <w:rPr>
          <w:b/>
          <w:i w:val="0"/>
        </w:rPr>
        <w:t>Statement.</w:t>
      </w:r>
      <w:r>
        <w:rPr>
          <w:b w:val="0"/>
          <w:i w:val="0"/>
        </w:rPr>
        <w:t xml:space="preserve"> An account of time as output with </w:t>
      </w:r>
      <w:r>
        <w:rPr>
          <w:b w:val="0"/>
          <w:i/>
        </w:rPr>
        <w:t>no</w:t>
      </w:r>
      <w:r>
        <w:rPr>
          <w:b w:val="0"/>
          <w:i w:val="0"/>
        </w:rPr>
        <w:t xml:space="preserve"> meta-time is exactly the modular programme of §11, and the ledger records what it yields: flow, yes — canonically up to inner automorphisms; order, yes given a split; duration, given a state; arrow, never. This is the plan's position restated from the side of the question, and it is why Rule 7 reads as it does: a one-way derivation of some components of time from a stationary structure is ordinary emergence and physics' business; the dependence of the created order, time included, on its ground is not a derivation and is never in physics' hands.</w:t>
      </w:r>
    </w:p>
    <w:p>
      <w:r>
        <w:rPr>
          <w:b w:val="0"/>
          <w:i/>
        </w:rPr>
        <w:t>A lemma from the "clock theory" (verified).</w:t>
      </w:r>
      <w:r>
        <w:rPr>
          <w:b w:val="0"/>
          <w:i w:val="0"/>
        </w:rPr>
        <w:t xml:space="preserve"> In the deterministic (commitment) regime the L-tick clock (1 0^{L−1})^∞ has state complexity exactly L, and its commitment gap is Com(M) = 1/L for every M &lt; L and 0 at M = L: below the threshold no machine does better than no clock at all (proof by the Chinese remainder theorem on the common period; exhaustive check for L = 3…6). The deterministic clock is all-or-nothing; only a </w:t>
      </w:r>
      <w:r>
        <w:rPr>
          <w:b w:val="0"/>
          <w:i/>
        </w:rPr>
        <w:t>stochastic</w:t>
      </w:r>
      <w:r>
        <w:rPr>
          <w:b w:val="0"/>
          <w:i w:val="0"/>
        </w:rPr>
        <w:t xml:space="preserve"> clock can be partially right (the graded gap curve of §10.6 addendum, item 74).</w:t>
      </w:r>
    </w:p>
    <w:p>
      <w:r>
        <w:rPr>
          <w:b/>
          <w:i w:val="0"/>
        </w:rPr>
        <w:t>In plain terms.</w:t>
      </w:r>
      <w:r>
        <w:rPr>
          <w:b w:val="0"/>
          <w:i w:val="0"/>
        </w:rPr>
        <w:t xml:space="preserve"> Split the universe into a clock and everything else, and ask what everything else is doing given the clock's reading: the answer obeys ordinary quantum mechanics, and a photon experiment has shown it. The old objection has a careful repair, in small systems. The residue is the choice itself — which part is the clock, and which split of the whole into parts — and this plan treats that residue not as a nuisance but as the thing to be derived.</w:t>
      </w:r>
    </w:p>
    <w:p>
      <w:pPr>
        <w:pStyle w:val="Heading2"/>
      </w:pPr>
      <w:r>
        <w:rPr>
          <w:b w:val="0"/>
          <w:i w:val="0"/>
        </w:rPr>
        <w:t>§10 The formal no-go layer, corrected</w:t>
      </w:r>
    </w:p>
    <w:p>
      <w:r>
        <w:rPr>
          <w:b w:val="0"/>
          <w:i w:val="0"/>
        </w:rPr>
        <w:t>v2.0 unified its two analogies — a chess game read only through its notation, and a sphere whose inhabitants cannot reach the ambient room — into a "temporal confinement triple" and a conjecture (C-NOADJ) that it called the formal core's load-bearing wall. The analogies are kept in formalized form. The conjecture, as stated, is false, and the correction changes what the wall is.</w:t>
      </w:r>
    </w:p>
    <w:p>
      <w:r>
        <w:rPr>
          <w:b/>
          <w:i w:val="0"/>
        </w:rPr>
        <w:t>10.1 The analogies, formalized</w:t>
      </w:r>
      <w:r>
        <w:rPr>
          <w:b w:val="0"/>
          <w:i w:val="0"/>
        </w:rPr>
        <w:t xml:space="preserve"> (kept from v2.0 §4). </w:t>
      </w:r>
      <w:r>
        <w:rPr>
          <w:b w:val="0"/>
          <w:i/>
        </w:rPr>
        <w:t>Chess:</w:t>
      </w:r>
      <w:r>
        <w:rPr>
          <w:b w:val="0"/>
          <w:i w:val="0"/>
        </w:rPr>
        <w:t xml:space="preserve"> E a finite set of half-moves totally ordered by ⪯; the move number c₀(eᵢ) = i; the players' time τ: E → ℝ strictly increasing with increments Δᵢ (thinking times). The intrinsic description is (E, ⪯); the external description is (E, ⪯, τ); the two clocks are related by a monotone, generally nonlinear change of variable, and an observer with access only to c₀ cannot reconstruct τ because the lost information is exactly the increment vector. Two corrections stand: the chess order is total and general relativity's is partial (Layer 1 uses causal sets); and chess has a preferred clock by rule, general relativity does not. The "twin paradox" reading of two chess clocks was refuted in v2.0 and stays refuted. </w:t>
      </w:r>
      <w:r>
        <w:rPr>
          <w:b w:val="0"/>
          <w:i/>
        </w:rPr>
        <w:t>Sphere:</w:t>
      </w:r>
      <w:r>
        <w:rPr>
          <w:b w:val="0"/>
          <w:i w:val="0"/>
        </w:rPr>
        <w:t xml:space="preserve"> (M, g) isometrically embedded by i: M ↪ (E, h); intrinsic distance (arc) versus extrinsic distance (chord); the chord is not a path in the inhabitants' world. The mandatory repair (G3) stands: general relativity has no ambient room, so i is reinterpreted as the inclusion of the physical (constraint-satisfying) sector into the kinematical arena — the two-tier structure of Dirac quantization — and τ lives on the auxiliary space and is never an observable.</w:t>
      </w:r>
    </w:p>
    <w:p>
      <w:r>
        <w:rPr>
          <w:b/>
          <w:i w:val="0"/>
        </w:rPr>
        <w:t>10.2 The triple and the functor</w:t>
      </w:r>
      <w:r>
        <w:rPr>
          <w:b w:val="0"/>
          <w:i w:val="0"/>
        </w:rPr>
        <w:t xml:space="preserve"> (v2.0 §5.1, restated). Σ a causal poset or Lorentzian manifold with its intrinsic order; i: Σ → M the inclusion into the auxiliary kinematical space; τ: M → ℝ a global parameter on the auxiliary space. The category </w:t>
      </w:r>
      <w:r>
        <w:rPr>
          <w:b/>
          <w:i w:val="0"/>
        </w:rPr>
        <w:t>Int</w:t>
      </w:r>
      <w:r>
        <w:rPr>
          <w:b w:val="0"/>
          <w:i w:val="0"/>
        </w:rPr>
        <w:t xml:space="preserve"> has ordered structures (X, ⪯) and order-preserving maps; </w:t>
      </w:r>
      <w:r>
        <w:rPr>
          <w:b/>
          <w:i w:val="0"/>
        </w:rPr>
        <w:t>Ext</w:t>
      </w:r>
      <w:r>
        <w:rPr>
          <w:b w:val="0"/>
          <w:i w:val="0"/>
        </w:rPr>
        <w:t xml:space="preserve"> has parameter-equipped ordered structures (X, ⪯, τ) with τ monotone, and order- and parameter-preserving maps (f with τ′∘f = τ). The forgetful functor U: </w:t>
      </w:r>
      <w:r>
        <w:rPr>
          <w:b/>
          <w:i w:val="0"/>
        </w:rPr>
        <w:t>Ext</w:t>
      </w:r>
      <w:r>
        <w:rPr>
          <w:b w:val="0"/>
          <w:i w:val="0"/>
        </w:rPr>
        <w:t xml:space="preserve"> → </w:t>
      </w:r>
      <w:r>
        <w:rPr>
          <w:b/>
          <w:i w:val="0"/>
        </w:rPr>
        <w:t>Int</w:t>
      </w:r>
      <w:r>
        <w:rPr>
          <w:b w:val="0"/>
          <w:i w:val="0"/>
        </w:rPr>
        <w:t xml:space="preserve"> discards τ. A </w:t>
      </w:r>
      <w:r>
        <w:rPr>
          <w:b w:val="0"/>
          <w:i/>
        </w:rPr>
        <w:t>clock</w:t>
      </w:r>
      <w:r>
        <w:rPr>
          <w:b w:val="0"/>
          <w:i w:val="0"/>
        </w:rPr>
        <w:t xml:space="preserve"> is a section of U. v2.0 conjectured that U has no natural adjoint, and read that absence as "no universal clock."</w:t>
      </w:r>
    </w:p>
    <w:p>
      <w:r>
        <w:rPr>
          <w:b/>
          <w:i w:val="0"/>
        </w:rPr>
        <w:t>10.3 The correction (theorem).</w:t>
      </w:r>
      <w:r>
        <w:rPr>
          <w:b w:val="0"/>
          <w:i w:val="0"/>
        </w:rPr>
        <w:t xml:space="preserve"> </w:t>
      </w:r>
      <w:r>
        <w:rPr>
          <w:b/>
          <w:i w:val="0"/>
        </w:rPr>
        <w:t>Ext</w:t>
      </w:r>
      <w:r>
        <w:rPr>
          <w:b w:val="0"/>
          <w:i w:val="0"/>
        </w:rPr>
        <w:t xml:space="preserve"> is the slice category </w:t>
      </w:r>
      <w:r>
        <w:rPr>
          <w:b/>
          <w:i w:val="0"/>
        </w:rPr>
        <w:t>Int</w:t>
      </w:r>
      <w:r>
        <w:rPr>
          <w:b w:val="0"/>
          <w:i w:val="0"/>
        </w:rPr>
        <w:t>/(ℝ, ≤): ordered structures over the real line. For any category with binary products, the forgetful functor from a slice C/B to C has a right adjoint, X ↦ (X × B → B). Posets have products (the product order). Hence:</w:t>
      </w:r>
    </w:p>
    <w:p>
      <w:pPr>
        <w:ind w:left="567" w:right="340"/>
        <w:pBdr>
          <w:left w:val="single" w:sz="12" w:space="8" w:color="1F2A44"/>
        </w:pBdr>
      </w:pPr>
      <w:r>
        <w:rPr>
          <w:b/>
          <w:i w:val="0"/>
        </w:rPr>
        <w:t>Proposition 10.1.</w:t>
      </w:r>
      <w:r>
        <w:rPr>
          <w:b w:val="0"/>
          <w:i w:val="0"/>
        </w:rPr>
        <w:t xml:space="preserve"> U: </w:t>
      </w:r>
      <w:r>
        <w:rPr>
          <w:b/>
          <w:i w:val="0"/>
        </w:rPr>
        <w:t>Int</w:t>
      </w:r>
      <w:r>
        <w:rPr>
          <w:b w:val="0"/>
          <w:i w:val="0"/>
        </w:rPr>
        <w:t xml:space="preserve">/ℝ → </w:t>
      </w:r>
      <w:r>
        <w:rPr>
          <w:b/>
          <w:i w:val="0"/>
        </w:rPr>
        <w:t>Int</w:t>
      </w:r>
      <w:r>
        <w:rPr>
          <w:b w:val="0"/>
          <w:i w:val="0"/>
        </w:rPr>
        <w:t xml:space="preserve"> has a right adjoint R: X ↦ (X × ℝ, product order, τ = projection to ℝ). The unit sends (Y, σ) to y ↦ (y, σ(y)); the bijection </w:t>
      </w:r>
      <w:r>
        <w:rPr>
          <w:b/>
          <w:i w:val="0"/>
        </w:rPr>
        <w:t>Ext</w:t>
      </w:r>
      <w:r>
        <w:rPr>
          <w:b w:val="0"/>
          <w:i w:val="0"/>
        </w:rPr>
        <w:t xml:space="preserve">((Y, σ), R X) ≅ </w:t>
      </w:r>
      <w:r>
        <w:rPr>
          <w:b/>
          <w:i w:val="0"/>
        </w:rPr>
        <w:t>Int</w:t>
      </w:r>
      <w:r>
        <w:rPr>
          <w:b w:val="0"/>
          <w:i w:val="0"/>
        </w:rPr>
        <w:t xml:space="preserve">(Y, X) is f ↦ π₁∘f. U has no left adjoint: a left adjoint L would make </w:t>
      </w:r>
      <w:r>
        <w:rPr>
          <w:b/>
          <w:i w:val="0"/>
        </w:rPr>
        <w:t>Ext</w:t>
      </w:r>
      <w:r>
        <w:rPr>
          <w:b w:val="0"/>
          <w:i w:val="0"/>
        </w:rPr>
        <w:t xml:space="preserve">(L X, (ℝ, id)) — a one-element set — biject with </w:t>
      </w:r>
      <w:r>
        <w:rPr>
          <w:b/>
          <w:i w:val="0"/>
        </w:rPr>
        <w:t>Int</w:t>
      </w:r>
      <w:r>
        <w:rPr>
          <w:b w:val="0"/>
          <w:i w:val="0"/>
        </w:rPr>
        <w:t>(X, ℝ), which has more than one element whenever X is non-empty.</w:t>
      </w:r>
    </w:p>
    <w:p>
      <w:r>
        <w:rPr>
          <w:b w:val="0"/>
          <w:i w:val="0"/>
        </w:rPr>
        <w:t xml:space="preserve">So an adjoint exists, canonically, and it is worth saying what it is: R X is X with an independent real line adjoined at every event — </w:t>
      </w:r>
      <w:r>
        <w:rPr>
          <w:b/>
          <w:i w:val="0"/>
        </w:rPr>
        <w:t>Newtonian absolute time</w:t>
      </w:r>
      <w:r>
        <w:rPr>
          <w:b w:val="0"/>
          <w:i w:val="0"/>
        </w:rPr>
        <w:t xml:space="preserve">, the cofree clock. What is genuinely absent is a natural </w:t>
      </w:r>
      <w:r>
        <w:rPr>
          <w:b w:val="0"/>
          <w:i/>
        </w:rPr>
        <w:t>section</w:t>
      </w:r>
      <w:r>
        <w:rPr>
          <w:b w:val="0"/>
          <w:i w:val="0"/>
        </w:rPr>
        <w:t xml:space="preserve"> that selects one clock correlated with the order. Even that fails for the wrong reason: with τ merely monotone, the constant clock τ ≡ 0 is a natural section; with τ required strictly monotone, no section exists at all because some posets (ω₁, for instance) admit no strictly monotone real-valued map — a cardinality fact, not a physical one. The poset formalization therefore carries none of the intended content. It is retained only as a definition of vocabulary (dead end 15).</w:t>
      </w:r>
    </w:p>
    <w:p>
      <w:r>
        <w:rPr>
          <w:b/>
          <w:i w:val="0"/>
        </w:rPr>
        <w:t>10.4 Where the content actually lives — now verified.</w:t>
      </w:r>
      <w:r>
        <w:rPr>
          <w:b w:val="0"/>
          <w:i w:val="0"/>
        </w:rPr>
        <w:t xml:space="preserve"> v2.0's evidence for "no universal clock" came from an unrefereed manuscript on quantum combs (v2.0 ref. [10]), described second-hand. The manuscript itself, in its eighth revision (Abaee, </w:t>
      </w:r>
      <w:r>
        <w:rPr>
          <w:b w:val="0"/>
          <w:i/>
        </w:rPr>
        <w:t>The Opfibration Ontology: Quantum Instruments, Irreversibility, and the Epistemic Asymptote</w:t>
      </w:r>
      <w:r>
        <w:rPr>
          <w:b w:val="0"/>
          <w:i w:val="0"/>
        </w:rPr>
        <w:t>, Rev. 2.8, October 2026), was supplied after v2.1 was issued. Its main-text theorems were re-derived independently for this document — twenty symbolic and numerical checks, all passing (</w:t>
      </w:r>
      <w:r>
        <w:rPr>
          <w:rFonts w:ascii="Consolas" w:hAnsi="Consolas" w:eastAsia="Consolas" w:cs="Consolas"/>
          <w:b w:val="0"/>
          <w:i w:val="0"/>
        </w:rPr>
        <w:t>v2.2/verify/opfibration_checks.py</w:t>
      </w:r>
      <w:r>
        <w:rPr>
          <w:b w:val="0"/>
          <w:i w:val="0"/>
        </w:rPr>
        <w:t>, log alongside). What it proves, in its own registers:</w:t>
      </w:r>
    </w:p>
    <w:p>
      <w:pPr>
        <w:ind w:left="567" w:right="340"/>
        <w:pBdr>
          <w:left w:val="single" w:sz="12" w:space="8" w:color="1F2A44"/>
        </w:pBdr>
      </w:pPr>
      <w:r>
        <w:rPr>
          <w:b/>
          <w:i w:val="0"/>
        </w:rPr>
        <w:t>Theorem 10.2 (no adjoint to environment decoration in normalized process categories; Rev. 2.8 Thms 4.3, 4.5, 4.8, 4.12, 5.2, Prop. 5.1, Thm C.2).</w:t>
      </w:r>
      <w:r>
        <w:rPr>
          <w:b w:val="0"/>
          <w:i w:val="0"/>
        </w:rPr>
        <w:t xml:space="preserve"> Let E be a finite-dimensional quantum system with d_E ≥ 2. (i) In </w:t>
      </w:r>
      <w:r>
        <w:rPr>
          <w:b/>
          <w:i w:val="0"/>
        </w:rPr>
        <w:t>Chan</w:t>
      </w:r>
      <w:r>
        <w:rPr>
          <w:b w:val="0"/>
          <w:i w:val="0"/>
        </w:rPr>
        <w:t xml:space="preserve"> (completely positive trace-preserving maps between finite-dimensional systems) the functor −⊗E has no right adjoint: a right adjoint would give an affine bijection Chan(E,E) ≅ States(R(E)), forcing d_R² = d_E⁴ − d_E² + 1, which lies strictly between the consecutive squares (d_E²−1)² and d_E⁴. (ii) More strongly, for d_E, d_B ≥ 2 the convex body Chan(E,B) is not affinely isomorphic to the normal state space of any Hilbert space, finite or infinite: its extreme boundary has real dimension 2d_E²(d_B−1), the pure states of a d_R-dimensional system form a manifold of dimension 2(d_R−1), and the two dimension counts cannot be matched simultaneously. (iii) In the category of finite-outcome instruments (ordered tuples, or their outcome-permutation quotient) the presheaf A ↦ Instr(A⊗E, B) is not representable for </w:t>
      </w:r>
      <w:r>
        <w:rPr>
          <w:b w:val="0"/>
          <w:i/>
        </w:rPr>
        <w:t>any</w:t>
      </w:r>
      <w:r>
        <w:rPr>
          <w:b w:val="0"/>
          <w:i w:val="0"/>
        </w:rPr>
        <w:t xml:space="preserve"> target B: comparing the one- and two-outcome slices at A = ℂ, the representing side gives q(2) − 2q(1) = 1 and the process side gives d_E². (iv) The same two-slice mismatch holds for classical finite-outcome stochastic instruments: the obstruction is normalization, not quantumness. (v) −⊗E has no left adjoint in Chan or in Instr; Instr has neither terminal nor initial object. (vi) In unnormalized </w:t>
      </w:r>
      <w:r>
        <w:rPr>
          <w:b/>
          <w:i w:val="0"/>
        </w:rPr>
        <w:t>CPM</w:t>
      </w:r>
      <w:r>
        <w:rPr>
          <w:b w:val="0"/>
          <w:i w:val="0"/>
        </w:rPr>
        <w:t xml:space="preserve"> the right adjoint exists and is E*⊗−.</w:t>
      </w:r>
    </w:p>
    <w:p>
      <w:r>
        <w:rPr>
          <w:b w:val="0"/>
          <w:i/>
        </w:rPr>
        <w:t>Register:</w:t>
      </w:r>
      <w:r>
        <w:rPr>
          <w:b w:val="0"/>
          <w:i w:val="0"/>
        </w:rPr>
        <w:t xml:space="preserve"> theorem — elementary, and independently re-derived here for (i)–(vi) in their main-text forms. The appendix's extensions (coarse-grained, zero-dropping, dyadic and measurable-outcome quotients; infinite-dimensional E with a separable program register, C.5–C.28; the programming benchmarks C.29–C.35) were not re-derived and are carried as the author's, unrefereed. The headline of (i) agrees with folklore in categorical quantum mechanics — CPTP is semicartesian (discarding is unique), not closed, which is why Kissinger and Uijlen built </w:t>
      </w:r>
      <w:r>
        <w:rPr>
          <w:b/>
          <w:i w:val="0"/>
        </w:rPr>
        <w:t>Caus</w:t>
      </w:r>
      <w:r>
        <w:rPr>
          <w:b w:val="0"/>
          <w:i w:val="0"/>
        </w:rPr>
        <w:t xml:space="preserve"> — and the manuscript makes no priority claim. The manuscript's own value is the quantified, pointwise and quotient-by-quotient treatment, and something rarer: the discipline of its retractions.</w:t>
      </w:r>
    </w:p>
    <w:p>
      <w:r>
        <w:rPr>
          <w:b/>
          <w:i w:val="0"/>
        </w:rPr>
        <w:t>[R7 adjudication, 14 October 2026.]</w:t>
      </w:r>
      <w:r>
        <w:rPr>
          <w:b w:val="0"/>
          <w:i w:val="0"/>
        </w:rPr>
        <w:t xml:space="preserve"> The manuscript's open question R7 (§7.2) — whether, on the non-degenerate locus of Prop. 4.7 where the square-count of Theorem 4.5 is silent (e.g. (d_E,d_B,n,j,d_G) = (7,1,2,2,5), (11,1,3,2,9), (4,2,1,1,7); 49 cells with d_E,d_B ≤ 60), a fixed-grade A-natural affine bijection Instr_n(A⊗E, A⊗B) ≅ Chan(A, G) could still exist — was tested in this session (</w:t>
      </w:r>
      <w:r>
        <w:rPr>
          <w:rFonts w:ascii="Consolas" w:hAnsi="Consolas" w:eastAsia="Consolas" w:cs="Consolas"/>
          <w:b w:val="0"/>
          <w:i w:val="0"/>
        </w:rPr>
        <w:t>v2.2/verify/r7_check.py</w:t>
      </w:r>
      <w:r>
        <w:rPr>
          <w:b w:val="0"/>
          <w:i w:val="0"/>
        </w:rPr>
        <w:t xml:space="preserve">, 15/15 checks) after a user-supplied probe-and-reply exchange. Result: R7 is </w:t>
      </w:r>
      <w:r>
        <w:rPr>
          <w:b w:val="0"/>
          <w:i/>
        </w:rPr>
        <w:t>closed in the narrowed form</w:t>
      </w:r>
      <w:r>
        <w:rPr>
          <w:b w:val="0"/>
          <w:i w:val="0"/>
        </w:rPr>
        <w:t xml:space="preserve">. At A = ℂ the right-hand side is the state space of G, whose extreme boundary is CP^{d_G−1}, of real dimension Y = 2(d_G−1); the left-hand side contains, by zero-padding, the extreme channels Chan(E,B) (dimension 2d_E²(d_B−1), Theorem C.2) or, for d_B = 1, the projective binary measurements Gr(r, d_E); so its extreme boundary has dimension X ≥ 2d_E²(d_B−1) for d_B ≥ 2 and X ≥ 2⌊d_E/2⌋⌈d_E/2⌉ for d_B = 1, and X − Y = 2d_E(d_B−2)(d_E−1) + 2d_E(d_E−2) + 4 ≥ 4 in the first case and X − Y ≥ 2⌊d_E²/4⌋ − 2(d_E−3) &gt; 0 in the second (there j = 1 is excluded arithmetically, since it would need (2d_E−1) | 3, so d_G ≤ d_E−2). An affine bijection is a homeomorphism carrying extreme points to extreme points, so none exists at A = ℂ, hence no A-natural family and no fixed-grade representation on any non-degenerate cell. Two corrections to the exchange itself: the probe's exact transport of Theorem C.2 to n-outcome instruments is false as an equality (the extreme set of three-outcome measurements on ℂ¹¹ contains a certified stratum of three rank-4 effects of dimension 95, and one of ranks (5,5,6) of dimension 145, against the probe's 80; the qubit trine stratum has dimension 5, not 2), and its d_B = 1 certificate (d_E−2)(d_E−3)+2 overstates the gap by a factor of two (on (7,1,2,2,5) the gap is exactly 16, not 22); both affect magnitudes, not the sign. Not established, and still open: that the two bodies are non-isomorphic </w:t>
      </w:r>
      <w:r>
        <w:rPr>
          <w:b w:val="0"/>
          <w:i/>
        </w:rPr>
        <w:t>for every</w:t>
      </w:r>
      <w:r>
        <w:rPr>
          <w:b w:val="0"/>
          <w:i w:val="0"/>
        </w:rPr>
        <w:t xml:space="preserve"> A — for d_A ≥ 2 both sides carry rank-split strata and must be compared directly — and everything in R1–R6, R8.</w:t>
      </w:r>
    </w:p>
    <w:p>
      <w:r>
        <w:rPr>
          <w:b/>
          <w:i w:val="0"/>
        </w:rPr>
        <w:t>What the manuscript itself withdraws.</w:t>
      </w:r>
      <w:r>
        <w:rPr>
          <w:b w:val="0"/>
          <w:i w:val="0"/>
        </w:rPr>
        <w:t xml:space="preserve"> Rev. 2.8 removes, in its own words, every reading v2.0 took from the earlier draft. "Adjointness is not a signature of irreversibility … a fortiori it cannot be a signature of time direction" (§5.1). The base of the "causal opfibration" is "the extension relation among stages, not a temporal order; the original Past/Future labels have no model here" (Rem. 4.16). "What does not follow: irreversibility of dynamics, an arrow of time, apparatus-dependence of retrodiction, or non-existence of exact recovery" (§5.5). The earlier draft's "epistemic asymptote" is replaced by a scope section (§7.3). And the "intercept" d_A²(d_E²−1) is identified as an affine codimension — exactly the codimension of the typed channel slice inside the state space of E</w:t>
      </w:r>
      <w:r>
        <w:rPr>
          <w:b w:val="0"/>
          <w:i/>
        </w:rPr>
        <w:t>⊗B (C.17) — and is explicitly *not</w:t>
      </w:r>
      <w:r>
        <w:rPr>
          <w:b w:val="0"/>
          <w:i w:val="0"/>
        </w:rPr>
        <w:t xml:space="preserve"> an operational cost or a distortion (open problem R8). So v2.0's "intercept principle" as a wall against intrinsic observers was never the manuscript's claim in its mature form. Proposition 10.1 and Theorem 10.2 now say the same thing from two sides: </w:t>
      </w:r>
      <w:r>
        <w:rPr>
          <w:b w:val="0"/>
          <w:i/>
        </w:rPr>
        <w:t>the obstruction is normalization, and normalization is not time.</w:t>
      </w:r>
    </w:p>
    <w:p>
      <w:r>
        <w:rPr>
          <w:b/>
          <w:i w:val="0"/>
        </w:rPr>
        <w:t>Theorem C-NOADJ (v2.2; replaces Conjecture C-NOADJ).</w:t>
      </w:r>
      <w:r>
        <w:rPr>
          <w:b w:val="0"/>
          <w:i w:val="0"/>
        </w:rPr>
        <w:t xml:space="preserve"> </w:t>
      </w:r>
      <w:r>
        <w:rPr>
          <w:b w:val="0"/>
          <w:i/>
        </w:rPr>
        <w:t>In the finite-dimensional normalized process categories — Chan, finite-outcome instruments and their permutation quotient, and classical finite-outcome instruments — decoration −⊗E by a nontrivial system E has no adjoint on either side; the would-be internal hom [E, B] is not a system of the theory but a higher-order (comb-type) convex object.</w:t>
      </w:r>
      <w:r>
        <w:rPr>
          <w:b w:val="0"/>
          <w:i w:val="0"/>
        </w:rPr>
        <w:t xml:space="preserve"> Register: theorem (Theorem 10.2). </w:t>
      </w:r>
      <w:r>
        <w:rPr>
          <w:b/>
          <w:i w:val="0"/>
        </w:rPr>
        <w:t>Conjecture C-NOADJ′ (what remains open).</w:t>
      </w:r>
      <w:r>
        <w:rPr>
          <w:b w:val="0"/>
          <w:i w:val="0"/>
        </w:rPr>
        <w:t xml:space="preserve"> </w:t>
      </w:r>
      <w:r>
        <w:rPr>
          <w:b w:val="0"/>
          <w:i/>
        </w:rPr>
        <w:t>The same holds for normal channels between von Neumann algebras of types II and III, and for the clock-dressed gravitational algebras of §11.4.</w:t>
      </w:r>
      <w:r>
        <w:rPr>
          <w:b w:val="0"/>
          <w:i w:val="0"/>
        </w:rPr>
        <w:t xml:space="preserve"> Register: conjecture. The dimension counts do not transfer (the hom-sets are infinite-dimensional); the manuscript's C.5 — a continuum of extreme channels whose exact programs must be mutually orthogonal — is the method that might, and it currently needs a separable register. v2.0's "five-fold equivalence" and its clause "no universal finite-memory evaluator recovers a clock-free description" are </w:t>
      </w:r>
      <w:r>
        <w:rPr>
          <w:b w:val="0"/>
          <w:i/>
        </w:rPr>
        <w:t>not</w:t>
      </w:r>
      <w:r>
        <w:rPr>
          <w:b w:val="0"/>
          <w:i w:val="0"/>
        </w:rPr>
        <w:t xml:space="preserve"> restored: the manuscript proves non-representability, not an epistemic limit; its no-programming theorem (C.5) is the Nielsen–Chuang obstruction in a new form and says nothing about observers.</w:t>
      </w:r>
    </w:p>
    <w:p>
      <w:r>
        <w:rPr>
          <w:b/>
          <w:i w:val="0"/>
        </w:rPr>
        <w:t>The reading for the time problem (interpretation, kept small).</w:t>
      </w:r>
      <w:r>
        <w:rPr>
          <w:b w:val="0"/>
          <w:i w:val="0"/>
        </w:rPr>
        <w:t xml:space="preserve"> Let the clock be a system E of a normalized process theory. Theorem 10.2 says that "the rest, conditioned on the clock" is not a system of that theory: conditional dynamics is a higher-order object — an element of the internal hom that exists only in a completion. That is a categorical reason for a choice the Trinity already made: relational content is carried by relational </w:t>
      </w:r>
      <w:r>
        <w:rPr>
          <w:b w:val="0"/>
          <w:i/>
        </w:rPr>
        <w:t>observables</w:t>
      </w:r>
      <w:r>
        <w:rPr>
          <w:b w:val="0"/>
          <w:i w:val="0"/>
        </w:rPr>
        <w:t xml:space="preserve"> (maps) and frame changes (supermaps), not by a conditional </w:t>
      </w:r>
      <w:r>
        <w:rPr>
          <w:b w:val="0"/>
          <w:i/>
        </w:rPr>
        <w:t>system</w:t>
      </w:r>
      <w:r>
        <w:rPr>
          <w:b w:val="0"/>
          <w:i w:val="0"/>
        </w:rPr>
        <w:t>. Nothing about the direction, rate or selection of time follows, and the theorem holds for classical, quantum, reversible and irreversible dynamics alike.</w:t>
      </w:r>
    </w:p>
    <w:p>
      <w:r>
        <w:rPr>
          <w:b/>
          <w:i w:val="0"/>
        </w:rPr>
        <w:t>10.5 The layer distinction</w:t>
      </w:r>
      <w:r>
        <w:rPr>
          <w:b w:val="0"/>
          <w:i w:val="0"/>
        </w:rPr>
        <w:t xml:space="preserve"> (v2.0 Table 5-1, kept; statuses updated). First-order normalized categories (</w:t>
      </w:r>
      <w:r>
        <w:rPr>
          <w:b/>
          <w:i w:val="0"/>
        </w:rPr>
        <w:t>Chan</w:t>
      </w:r>
      <w:r>
        <w:rPr>
          <w:b w:val="0"/>
          <w:i w:val="0"/>
        </w:rPr>
        <w:t xml:space="preserve">, </w:t>
      </w:r>
      <w:r>
        <w:rPr>
          <w:b/>
          <w:i w:val="0"/>
        </w:rPr>
        <w:t>Instr</w:t>
      </w:r>
      <w:r>
        <w:rPr>
          <w:b w:val="0"/>
          <w:i w:val="0"/>
        </w:rPr>
        <w:t xml:space="preserve">, </w:t>
      </w:r>
      <w:r>
        <w:rPr>
          <w:b/>
          <w:i w:val="0"/>
        </w:rPr>
        <w:t>FinStoch</w:t>
      </w:r>
      <w:r>
        <w:rPr>
          <w:b w:val="0"/>
          <w:i w:val="0"/>
        </w:rPr>
        <w:t>): no internal hom for −⊗E (Theorem 10.2). Higher-order compact-closed (</w:t>
      </w:r>
      <w:r>
        <w:rPr>
          <w:b/>
          <w:i w:val="0"/>
        </w:rPr>
        <w:t>Caus[CPM]</w:t>
      </w:r>
      <w:r>
        <w:rPr>
          <w:b w:val="0"/>
          <w:i w:val="0"/>
        </w:rPr>
        <w:t>): internal homs exist; price: higher-order types, trace preservation lost at the base. Unnormalized (</w:t>
      </w:r>
      <w:r>
        <w:rPr>
          <w:b/>
          <w:i w:val="0"/>
        </w:rPr>
        <w:t>CPM</w:t>
      </w:r>
      <w:r>
        <w:rPr>
          <w:b w:val="0"/>
          <w:i w:val="0"/>
        </w:rPr>
        <w:t xml:space="preserve">): internal homs exist; price: probability conservation lost. The reformulation that follows is one of v2.0's cleanest surviving statements and is kept: </w:t>
      </w:r>
      <w:r>
        <w:rPr>
          <w:b w:val="0"/>
          <w:i/>
        </w:rPr>
        <w:t>the external time of quantum mechanics is a higher-order causal structure — not representable in the first-order normalized process theory, emerging as an internal hom at the price of a higher-order type system.</w:t>
      </w:r>
      <w:r>
        <w:rPr>
          <w:b w:val="0"/>
          <w:i w:val="0"/>
        </w:rPr>
        <w:t xml:space="preserve"> In the analogy, the first-order category is the sphere's surface and </w:t>
      </w:r>
      <w:r>
        <w:rPr>
          <w:b/>
          <w:i w:val="0"/>
        </w:rPr>
        <w:t>Caus[CPM]</w:t>
      </w:r>
      <w:r>
        <w:rPr>
          <w:b w:val="0"/>
          <w:i w:val="0"/>
        </w:rPr>
        <w:t xml:space="preserve"> is the room. In the Lighthouse's grammar (§4) this is an adjunction-type axis, and Proposition 10.1 adds a second, humbler one: the slice adjunction whose right adjoint is Newtonian time. Of the three questions v2.1 sent to WP3: the first — whether the first-order category sits inside a higher-order completion under a physically motivated condition — is now partly answered by the manuscript itself, which constructs a typed affine-slice completion 𝒯 in which −⊗𝔈 ⊣ [𝔈, −] for every finite-dimensional typed input, whose first-order subcategory is Chan and whose Bell counit is trace-preserving only on the admissible slice (C.15–C.19), and proves closedness for the balanced subcategory of </w:t>
      </w:r>
      <w:r>
        <w:rPr>
          <w:b/>
          <w:i w:val="0"/>
        </w:rPr>
        <w:t>Caus[CPM(FHilb)]</w:t>
      </w:r>
      <w:r>
        <w:rPr>
          <w:b w:val="0"/>
          <w:i w:val="0"/>
        </w:rPr>
        <w:t xml:space="preserve"> (C.24), with maximality and equivalence beyond it open (R5). The second — whether the intercept is a cohomological obstruction — is dropped: the intercept is an affine codimension (C.17), and no class has been exhibited. The third — whether the Connes cocycle of §11.3 supplies descent data between the layers — is the one genuinely open question and moves to WP5.</w:t>
      </w:r>
    </w:p>
    <w:p>
      <w:r>
        <w:rPr>
          <w:b/>
          <w:i w:val="0"/>
        </w:rPr>
        <w:t>10.6 The rate–distortion shell</w:t>
      </w:r>
      <w:r>
        <w:rPr>
          <w:b w:val="0"/>
          <w:i w:val="0"/>
        </w:rPr>
        <w:t xml:space="preserve"> (v2.0 §5.4; status changed: decoupled). With T_ext the auxiliary parameter and C a clock reading, R(D) = min I(T_ext; C) subject to mean-squared estimation error ≤ D prices each clock. This is Shannon theory and stands on its own; it neither supports nor is supported by C-NOADJ — Rev. 2.8 §5.4 and R8 state that δ_n = d_E²−1 is not a cost or distortion measure, and v2.0's phrase "supports C-NOADJ" is withdrawn. Status: a formal shell with one concrete candidate functional, the entropy difference between clock choices in the gravitational algebras of §11.4 (G4; WP2).</w:t>
      </w:r>
    </w:p>
    <w:p>
      <w:r>
        <w:rPr>
          <w:b w:val="0"/>
          <w:i/>
        </w:rPr>
        <w:t>Addendum (fifth amendment, 15 October 2026 — §23.2, items 73–74).</w:t>
      </w:r>
      <w:r>
        <w:rPr>
          <w:b w:val="0"/>
          <w:i w:val="0"/>
        </w:rPr>
        <w:t xml:space="preserve"> The shell's intuition now has a worked-out general theory by the same author as Rev. 2.8: </w:t>
      </w:r>
      <w:r>
        <w:rPr>
          <w:b w:val="0"/>
          <w:i/>
        </w:rPr>
        <w:t>The Rate–Distortion Theory of Bounded Sequential Transduction</w:t>
      </w:r>
      <w:r>
        <w:rPr>
          <w:b w:val="0"/>
          <w:i w:val="0"/>
        </w:rPr>
        <w:t xml:space="preserve"> (Zenodo, 10.5281/zenodo.22260638, 2 September 2026; audited in </w:t>
      </w:r>
      <w:r>
        <w:rPr>
          <w:rFonts w:ascii="Consolas" w:hAnsi="Consolas" w:eastAsia="Consolas" w:cs="Consolas"/>
          <w:b w:val="0"/>
          <w:i w:val="0"/>
        </w:rPr>
        <w:t>v2.2/assessments/bst-rate-distortion-review.md</w:t>
      </w:r>
      <w:r>
        <w:rPr>
          <w:b w:val="0"/>
          <w:i w:val="0"/>
        </w:rPr>
        <w:t xml:space="preserve">, independent checks </w:t>
      </w:r>
      <w:r>
        <w:rPr>
          <w:rFonts w:ascii="Consolas" w:hAnsi="Consolas" w:eastAsia="Consolas" w:cs="Consolas"/>
          <w:b w:val="0"/>
          <w:i w:val="0"/>
        </w:rPr>
        <w:t>v2.2/verify/bst_checks.py</w:t>
      </w:r>
      <w:r>
        <w:rPr>
          <w:b w:val="0"/>
          <w:i w:val="0"/>
        </w:rPr>
        <w:t xml:space="preserve"> 17/17, the author's two programs re-run with identical output). Three things follow for this section, none of them a change of status. </w:t>
      </w:r>
      <w:r>
        <w:rPr>
          <w:b/>
          <w:i w:val="0"/>
        </w:rPr>
        <w:t>(i) Different rate.</w:t>
      </w:r>
      <w:r>
        <w:rPr>
          <w:b w:val="0"/>
          <w:i w:val="0"/>
        </w:rPr>
        <w:t xml:space="preserve"> There the rate is a </w:t>
      </w:r>
      <w:r>
        <w:rPr>
          <w:b w:val="0"/>
          <w:i/>
        </w:rPr>
        <w:t>state budget</w:t>
      </w:r>
      <w:r>
        <w:rPr>
          <w:b w:val="0"/>
          <w:i w:val="0"/>
        </w:rPr>
        <w:t xml:space="preserve"> M (the index of a right congruence on histories, or an operator rank), not an information rate in bits; there is no coding theorem; the relation to the R(D) above is analogy. </w:t>
      </w:r>
      <w:r>
        <w:rPr>
          <w:b/>
          <w:i w:val="0"/>
        </w:rPr>
        <w:t>(ii) Time is presupposed.</w:t>
      </w:r>
      <w:r>
        <w:rPr>
          <w:b w:val="0"/>
          <w:i w:val="0"/>
        </w:rPr>
        <w:t xml:space="preserve"> Every object is defined over prefix-ordered histories and causal functions I^ℕ → O^ℕ; the "temporal axis" is the round index of an online protocol; the retention regime is the causal-state construction of computational mechanics, oriented past → future by convention. The theory is a theory of bounded modelling </w:t>
      </w:r>
      <w:r>
        <w:rPr>
          <w:b w:val="0"/>
          <w:i/>
        </w:rPr>
        <w:t>inside</w:t>
      </w:r>
      <w:r>
        <w:rPr>
          <w:b w:val="0"/>
          <w:i w:val="0"/>
        </w:rPr>
        <w:t xml:space="preserve"> a given order — a fourth independent instance of the pattern behind Prop. 11.1: where a formalism contains a direction, the direction entered as a hypothesis. The paper claims nothing else (a scan finds no physics claim of any kind). </w:t>
      </w:r>
      <w:r>
        <w:rPr>
          <w:b/>
          <w:i w:val="0"/>
        </w:rPr>
        <w:t>(iii) The asymptote, corrected from the right side.</w:t>
      </w:r>
      <w:r>
        <w:rPr>
          <w:b w:val="0"/>
          <w:i w:val="0"/>
        </w:rPr>
        <w:t xml:space="preserve"> What v2.0 called an "epistemic asymptote" and Rev. 2.8 withdrew (item 17) is, done properly, a </w:t>
      </w:r>
      <w:r>
        <w:rPr>
          <w:b w:val="0"/>
          <w:i/>
        </w:rPr>
        <w:t>gap curve</w:t>
      </w:r>
      <w:r>
        <w:rPr>
          <w:b w:val="0"/>
          <w:i w:val="0"/>
        </w:rPr>
        <w:t xml:space="preserve"> Δ(M) with </w:t>
      </w:r>
      <w:r>
        <w:rPr>
          <w:b/>
          <w:i w:val="0"/>
        </w:rPr>
        <w:t>zero thresholds at finite budget</w:t>
      </w:r>
      <w:r>
        <w:rPr>
          <w:b w:val="0"/>
          <w:i w:val="0"/>
        </w:rPr>
        <w:t xml:space="preserve"> — κ_det(F) for exact commitment, the refinement index N* for retention (which exceeds the number of distinct predictive kernels when lumpability binds), rank H_ν for linear grounding — and a true asymptote only for infinite-rank targets, where the unrestricted shortfall is exactly σ_{M+1}(H_ν) (Eckart–Young–Mirsky) and the Hankel-structured shortfall is ≥ σ_{M+1}, with equality in the one-letter Adamjan–Arov–Krein case and open in the multiletter case. A bounded observer of a finite-state world is exact above a finite threshold; of an infinite-rank world, short by a computable number. Neither is a wall against intrinsic observers. Item 17 stays withdrawn; the shell keeps its status (decoupled; G4; WP2) and gains the correct formal object to point at. The one place where the apparatus touches the arrow — direction-dependent retention budgets, via causal irreversibility C_μ⁺ ≠ C_μ⁻ (Crutchfield–Ellison–Mahoney 2009) — is stated as an open problem in the review (§4(d)) and logged as item 76: a </w:t>
      </w:r>
      <w:r>
        <w:rPr>
          <w:b w:val="0"/>
          <w:i/>
        </w:rPr>
        <w:t>diagnostic</w:t>
      </w:r>
      <w:r>
        <w:rPr>
          <w:b w:val="0"/>
          <w:i w:val="0"/>
        </w:rPr>
        <w:t xml:space="preserve"> of time-asymmetry in a law, never a source of it.</w:t>
      </w:r>
    </w:p>
    <w:p>
      <w:r>
        <w:rPr>
          <w:b/>
          <w:i w:val="0"/>
        </w:rPr>
        <w:t>10.7 Irreversibility and reversal, as the manuscript leaves them</w:t>
      </w:r>
      <w:r>
        <w:rPr>
          <w:b w:val="0"/>
          <w:i w:val="0"/>
        </w:rPr>
        <w:t xml:space="preserve"> (new). Two results of Rev. 2.8 §6 are relevant beyond the no-go layer and both were checked numerically. </w:t>
      </w:r>
      <w:r>
        <w:rPr>
          <w:b w:val="0"/>
          <w:i/>
        </w:rPr>
        <w:t>Exact recovery is a property of the channel</w:t>
      </w:r>
      <w:r>
        <w:rPr>
          <w:b w:val="0"/>
          <w:i w:val="0"/>
        </w:rPr>
        <w:t xml:space="preserve"> (Prop. 6.1): a channel has a CPTP left inverse iff its Kraus operators satisfy the full-space Knill–Laflamme condition K_i†K_j = c_ij I, i.e. iff it is a flagged mixture of isometries with orthogonal ranges — more than a single isometry, which the earlier draft had claimed. </w:t>
      </w:r>
      <w:r>
        <w:rPr>
          <w:b w:val="0"/>
          <w:i/>
        </w:rPr>
        <w:t>Reversal is prior-indexed</w:t>
      </w:r>
      <w:r>
        <w:rPr>
          <w:b w:val="0"/>
          <w:i w:val="0"/>
        </w:rPr>
        <w:t xml:space="preserve"> (Prop. 6.2): for a full-rank prior σ and τ = N(σ) &gt; 0, the Petz transpose N^♯_σ(X) = σ^{1/2} N</w:t>
      </w:r>
      <w:r>
        <w:rPr>
          <w:b w:val="0"/>
          <w:i/>
        </w:rPr>
        <w:t>(τ^{−1/2} X τ^{−1/2}) σ^{1/2} is CPTP, recovers σ from τ, and composes contravariantly, (M∘N)^♯_σ = N^♯_σ ∘ M^♯_τ — a functor on *pointed</w:t>
      </w:r>
      <w:r>
        <w:rPr>
          <w:b w:val="0"/>
          <w:i w:val="0"/>
        </w:rPr>
        <w:t xml:space="preserve"> channels, not on channels. In the language of §11 this is the same lesson from the other side: the Petz map for faithful normal states on a von Neumann algebra is built from relative modular operators (Petz 1988), so </w:t>
      </w:r>
      <w:r>
        <w:rPr>
          <w:b/>
          <w:i w:val="0"/>
        </w:rPr>
        <w:t>the state that fixes the flow is the state that fixes the reversal, and the category fixes neither</w:t>
      </w:r>
      <w:r>
        <w:rPr>
          <w:b w:val="0"/>
          <w:i w:val="0"/>
        </w:rPr>
        <w:t xml:space="preserve"> (dead end 5). Register: theorem for each half; the juxtaposition is an interpretation that §17 uses. Finally, the one categorical asymmetry that survives — ℂ is terminal but not initial in Chan; "discarding is unique, preparation is not" (Prop. 5.5; the Coecke–Lal causality axiom) — is </w:t>
      </w:r>
      <w:r>
        <w:rPr>
          <w:b w:val="0"/>
          <w:i/>
        </w:rPr>
        <w:t>order</w:t>
      </w:r>
      <w:r>
        <w:rPr>
          <w:b w:val="0"/>
          <w:i w:val="0"/>
        </w:rPr>
        <w:t xml:space="preserve"> in the lexicon of §5: presupposed by a process theory, not derived by it, and not an arrow.</w:t>
      </w:r>
    </w:p>
    <w:p>
      <w:r>
        <w:rPr>
          <w:b/>
          <w:i w:val="0"/>
        </w:rPr>
        <w:t>In plain terms.</w:t>
      </w:r>
      <w:r>
        <w:rPr>
          <w:b w:val="0"/>
          <w:i w:val="0"/>
        </w:rPr>
        <w:t xml:space="preserve"> Forget everything about a world except which events come before which; a clock is any principled way of putting a parameter back. v2.0 said there is no canonical way to do this. There is: adjoin a free real line to every event — Newton's absolute time, exactly what relativity denies. The real obstruction is elsewhere, and it is now a theorem rather than a report: in any theory that must conserve probability, you cannot fold a nontrivial clock into the system it reads and get back a system of the same theory — "the rest, given the clock" is a different kind of object, one order up. The author of the manuscript that first proposed this has since removed every claim that it says anything about the direction of time, the irreversibility of processes, or the limits of observers; the mathematics was checked here and holds. There is also a door: in a richer, higher-order theory of processes the missing construction exists, and the manuscript now builds one.</w:t>
      </w:r>
    </w:p>
    <w:p>
      <w:pPr>
        <w:pStyle w:val="Heading2"/>
      </w:pPr>
      <w:r>
        <w:rPr>
          <w:b w:val="0"/>
          <w:i w:val="0"/>
        </w:rPr>
        <w:t>§11 The modular programme, re-anchored and brought up to date</w:t>
      </w:r>
    </w:p>
    <w:p>
      <w:r>
        <w:rPr>
          <w:b w:val="0"/>
          <w:i w:val="0"/>
        </w:rPr>
        <w:t>v2.0's fourth arc assembled the modular theory of von Neumann algebras as the language of a state that defines its own time flow, then retracted every derivation of it from metaphysical attributes while keeping the mathematics. v2.1 keeps the mathematics, states it without the glosses the Lighthouse forbids, corrects two statements, and adds the 2022–2025 results in which the programme's central move — put the clock inside the algebra — has been carried out with the gravitational constraint.</w:t>
      </w:r>
    </w:p>
    <w:p>
      <w:r>
        <w:rPr>
          <w:b/>
          <w:i w:val="0"/>
        </w:rPr>
        <w:t>11.1 The pair, and the fixed point (theorem).</w:t>
      </w:r>
      <w:r>
        <w:rPr>
          <w:b w:val="0"/>
          <w:i w:val="0"/>
        </w:rPr>
        <w:t xml:space="preserve"> The fundamental object is a von Neumann algebra 𝔐 on a Hilbert space with a unit vector Ω that is cyclic (𝔐Ω is dense) and separating (aΩ = 0 implies a = 0). The vacuum of a relativistic quantum field theory is cyclic and separating for every local algebra (Reeh–Schlieder). The antilinear map S: aΩ ↦ a*Ω is closable; its closure has polar decomposition S = JΔ^{1/2}, with Δ positive self-adjoint (the modular operator) and J an antiunitary involution (the modular conjugation). Tomita–Takesaki: Δ^{it}𝔐Δ^{−it} = 𝔐 and J𝔐J = 𝔐′. Since SΩ = Ω and JΩ = Ω, ΔΩ = Ω. That is the whole content of "the self-referential state": a theorem about any cyclic separating vector. It is not an image of self-existence, of mind, or of the ground (§6, items 4, 9, 17).</w:t>
      </w:r>
    </w:p>
    <w:p>
      <w:r>
        <w:rPr>
          <w:b/>
          <w:i w:val="0"/>
        </w:rPr>
        <w:t>11.2 Modular flow as candidate time.</w:t>
      </w:r>
      <w:r>
        <w:rPr>
          <w:b w:val="0"/>
          <w:i w:val="0"/>
        </w:rPr>
        <w:t xml:space="preserve"> σ_t(a) = Δ^{it} a Δ^{−it} is a one-parameter group of automorphisms of 𝔐: intrinsic (nothing external enters), canonical (the unique flow satisfying the KMS condition for ω at inverse temperature one — theorem), and state-preserving (ω∘σ_t = ω, so the state is stationary while the observables flow). Its generator K = −log Δ is formally a Heisenberg-picture Hamiltonian. The </w:t>
      </w:r>
      <w:r>
        <w:rPr>
          <w:b/>
          <w:i w:val="0"/>
        </w:rPr>
        <w:t>thermal time hypothesis</w:t>
      </w:r>
      <w:r>
        <w:rPr>
          <w:b w:val="0"/>
          <w:i w:val="0"/>
        </w:rPr>
        <w:t xml:space="preserve"> (Connes–Rovelli 1994) identifies the modular parameter of the physical state with physical time. Register: </w:t>
      </w:r>
      <w:r>
        <w:rPr>
          <w:b/>
          <w:i w:val="0"/>
        </w:rPr>
        <w:t>conjecture</w:t>
      </w:r>
      <w:r>
        <w:rPr>
          <w:b w:val="0"/>
          <w:i w:val="0"/>
        </w:rPr>
        <w:t xml:space="preserve"> — with one exact geometric instance and two nontrivial checks. The instance: for a Rindler wedge in Minkowski space the modular flow of the vacuum is the Lorentz boost (Bisognano–Wichmann 1975), the modular parameter is Rindler time, and the KMS condition is the Unruh effect. The checks: for the cosmic background radiation state the thermal time coincides with cosmological time (Rovelli 1993); for a finite-lifetime observer the thermal time of a double cone yields a temperature with the expected Unruh limit (Martinetti–Rovelli 2003). Type structure is not optional: in a thermofield-double state whose mixing operators close under multiplication, the algebra is type III₁ (Furuya–Lashkari–Moosa–Ouseph 2023) — forced by thermal mixing, not by metaphysics. The conjecture carries its critics: Swanson (2021) presses the thermal-time/proper-time relation and the classical implementation; Chua (2025) the circularity worry — not every one-parameter automorphism group deserves to be read as time translation, and securing that reading seems to need dynamical assumptions the hypothesis was meant to supply (§22.10). Neither touches the theorem (Tomita–Takesaki needs no dynamics); both touch the </w:t>
      </w:r>
      <w:r>
        <w:rPr>
          <w:b w:val="0"/>
          <w:i/>
        </w:rPr>
        <w:t>identification</w:t>
      </w:r>
      <w:r>
        <w:rPr>
          <w:b w:val="0"/>
          <w:i w:val="0"/>
        </w:rPr>
        <w:t>, which is why §9.4 enters the modular flow as "parametrized, not oriented" and as output of (algebra, state) rather than as time.</w:t>
      </w:r>
    </w:p>
    <w:p>
      <w:r>
        <w:rPr>
          <w:b/>
          <w:i w:val="0"/>
        </w:rPr>
        <w:t>The measure reading (M2), which is exact.</w:t>
      </w:r>
      <w:r>
        <w:rPr>
          <w:b w:val="0"/>
          <w:i w:val="0"/>
        </w:rPr>
        <w:t xml:space="preserve"> A faithful normal state ω on 𝔐 is a noncommutative probability measure — on a commutative algebra L^∞(X, μ) the normal states are exactly the probability measures absolutely continuous with respect to μ. Tomita–Takesaki says: </w:t>
      </w:r>
      <w:r>
        <w:rPr>
          <w:b w:val="0"/>
          <w:i/>
        </w:rPr>
        <w:t>the measure determines a flow.</w:t>
      </w:r>
      <w:r>
        <w:rPr>
          <w:b w:val="0"/>
          <w:i w:val="0"/>
        </w:rPr>
        <w:t xml:space="preserve"> Connes's cocycle theorem (1973) says: for two faithful normal states, σ_t^φ(a) = u_t σ_t^ω(a) u_t* with u_t = (Dφ:Dω)_t the </w:t>
      </w:r>
      <w:r>
        <w:rPr>
          <w:b/>
          <w:i w:val="0"/>
        </w:rPr>
        <w:t>noncommutative Radon–Nikodym derivative</w:t>
      </w:r>
      <w:r>
        <w:rPr>
          <w:b w:val="0"/>
          <w:i w:val="0"/>
        </w:rPr>
        <w:t xml:space="preserve"> — the change of measure is the change of clock — and consequently the composite ℝ → Aut(𝔐) → Out(𝔐) is independent of the state: </w:t>
      </w:r>
      <w:r>
        <w:rPr>
          <w:b w:val="0"/>
          <w:i/>
        </w:rPr>
        <w:t>the algebra alone fixes the flow up to inner automorphisms; the state fixes the rest.</w:t>
      </w:r>
      <w:r>
        <w:rPr>
          <w:b w:val="0"/>
          <w:i w:val="0"/>
        </w:rPr>
        <w:t xml:space="preserve"> On a commutative algebra every state is tracial and the flow is trivial: a classical measure generates no time. Time-from-measure is a strictly noncommutative phenomenon, which is the point Connes and Rovelli made in their title. This is the Lighthouse's "measure precedes duration" in its sharpest available form: </w:t>
      </w:r>
      <w:r>
        <w:rPr>
          <w:b/>
          <w:i w:val="0"/>
        </w:rPr>
        <w:t>law (algebra) → duration up to gauge; measure (state) → which clock.</w:t>
      </w:r>
      <w:r>
        <w:rPr>
          <w:b w:val="0"/>
          <w:i w:val="0"/>
        </w:rPr>
        <w:t xml:space="preserve"> It is a translation of the heuristic into a theorem, not a derivation of physics from the heuristic.</w:t>
      </w:r>
    </w:p>
    <w:p>
      <w:r>
        <w:rPr>
          <w:b/>
          <w:i w:val="0"/>
        </w:rPr>
        <w:t>11.3 Clocks as modular flows; the cocycle as the transformation between clocks.</w:t>
      </w:r>
      <w:r>
        <w:rPr>
          <w:b w:val="0"/>
          <w:i w:val="0"/>
        </w:rPr>
        <w:t xml:space="preserve"> A clock is a subsystem with a state, (𝔑, ω_𝔑), with its own modular flow; equivalence classes of such pairs correspond to conjugacy classes of modular flows (theorem, via Tomita–Takesaki). The clock ambiguity of §9.3 becomes "which modular flow is the time?" The cocycles between all pairs of states form a groupoid; the reading that the cocycle is a gauge field, the absolute flow gauge-dependent, and the relative modular structure the invariant content, is an </w:t>
      </w:r>
      <w:r>
        <w:rPr>
          <w:b/>
          <w:i w:val="0"/>
        </w:rPr>
        <w:t>interpretation</w:t>
      </w:r>
      <w:r>
        <w:rPr>
          <w:b w:val="0"/>
          <w:i w:val="0"/>
        </w:rPr>
        <w:t xml:space="preserve"> of a theorem, and is kept as such. Two statements in v2.0 are corrected here. First, "the Connes–Takesaki theorem makes the unitary group act transitively on faithful normal states" is not correct as an exact statement: the result is </w:t>
      </w:r>
      <w:r>
        <w:rPr>
          <w:b/>
          <w:i w:val="0"/>
        </w:rPr>
        <w:t>Connes–Størmer homogeneity</w:t>
      </w:r>
      <w:r>
        <w:rPr>
          <w:b w:val="0"/>
          <w:i w:val="0"/>
        </w:rPr>
        <w:t xml:space="preserve"> (1978) — a factor is type III₁ if and only if for any two faithful normal states and any ε &gt; 0 there is a unitary u with ‖φ∘Ad u − ψ‖ &lt; ε, i.e. transitivity holds in norm closure, approximately. (The Connes–Takesaki flow of weights is a different object; for III₁ it is trivial.) "Exactly one physical state up to gauge" is therefore not even available as an interpretation of an exact theorem. Second, and more important, the gauge reading is contradicted at the level that matters by §11.4: in the gravitational algebras, changing the clock changes the algebra.</w:t>
      </w:r>
    </w:p>
    <w:p>
      <w:r>
        <w:rPr>
          <w:b/>
          <w:i w:val="0"/>
        </w:rPr>
        <w:t>11.4 The crossed product: the clock inside the algebra (2022–2025).</w:t>
      </w:r>
      <w:r>
        <w:rPr>
          <w:b w:val="0"/>
          <w:i w:val="0"/>
        </w:rPr>
        <w:t xml:space="preserve"> The v2.0 plan asked how a clock could be inserted into a timeless algebraic description with the gravitational constraint respected. That has been done, semiclassically, and the results change the honest status of three of the plan's questions.</w:t>
      </w:r>
    </w:p>
    <w:p>
      <w:pPr>
        <w:pStyle w:val="ListBullet"/>
        <w:spacing w:after="60"/>
      </w:pPr>
      <w:r>
        <w:rPr>
          <w:b/>
          <w:i w:val="0"/>
        </w:rPr>
        <w:t>Witten 2022.</w:t>
      </w:r>
      <w:r>
        <w:rPr>
          <w:b w:val="0"/>
          <w:i w:val="0"/>
        </w:rPr>
        <w:t xml:space="preserve"> For a large-N holographic theory in the thermofield-double (black-hole) state, the boundary single-trace algebra is type III₁ (Leutheusser–Liu 2021–23, who also show that half-sided modular inclusions of that algebra generate an </w:t>
      </w:r>
      <w:r>
        <w:rPr>
          <w:b w:val="0"/>
          <w:i/>
        </w:rPr>
        <w:t>emergent time</w:t>
      </w:r>
      <w:r>
        <w:rPr>
          <w:b w:val="0"/>
          <w:i w:val="0"/>
        </w:rPr>
        <w:t xml:space="preserve"> in the black-hole interior). Adjoining the generator of time translations — i.e. passing to the </w:t>
      </w:r>
      <w:r>
        <w:rPr>
          <w:b/>
          <w:i w:val="0"/>
        </w:rPr>
        <w:t>crossed product 𝔐 ⋊_σ ℝ of the algebra by its own modular flow</w:t>
      </w:r>
      <w:r>
        <w:rPr>
          <w:b w:val="0"/>
          <w:i w:val="0"/>
        </w:rPr>
        <w:t xml:space="preserve"> — yields a type II_∞ algebra with a trace, hence a renormalized entropy. Chandrasekaran–Penington–Witten 2023: that entropy is the generalized entropy.</w:t>
      </w:r>
    </w:p>
    <w:p>
      <w:pPr>
        <w:pStyle w:val="ListBullet"/>
        <w:spacing w:after="60"/>
      </w:pPr>
      <w:r>
        <w:rPr>
          <w:b/>
          <w:i w:val="0"/>
        </w:rPr>
        <w:t>Chandrasekaran–Longo–Penington–Witten 2023.</w:t>
      </w:r>
      <w:r>
        <w:rPr>
          <w:b w:val="0"/>
          <w:i w:val="0"/>
        </w:rPr>
        <w:t xml:space="preserve"> In the static patch of de Sitter space, with an observer consisting of nothing but a clock whose Hamiltonian is bounded below, the algebra of observables gravitationally dressed to the observer's worldline is a </w:t>
      </w:r>
      <w:r>
        <w:rPr>
          <w:b/>
          <w:i w:val="0"/>
        </w:rPr>
        <w:t>type II₁</w:t>
      </w:r>
      <w:r>
        <w:rPr>
          <w:b w:val="0"/>
          <w:i w:val="0"/>
        </w:rPr>
        <w:t xml:space="preserve"> factor. It has a trace defined on all of its elements, hence entropies for all states; it has a </w:t>
      </w:r>
      <w:r>
        <w:rPr>
          <w:b/>
          <w:i w:val="0"/>
        </w:rPr>
        <w:t>maximum-entropy state</w:t>
      </w:r>
      <w:r>
        <w:rPr>
          <w:b w:val="0"/>
          <w:i w:val="0"/>
        </w:rPr>
        <w:t xml:space="preserve"> — empty de Sitter (the Bunch–Davies state) tensored with a simple state of the observer — whose density matrix is the identity; and the entropy of any semiclassical state agrees, up to a state-independent constant, with the generalized entropy A/4G + S_out. Without the observer, the constraint leaves no nontrivial observables at all.</w:t>
      </w:r>
    </w:p>
    <w:p>
      <w:pPr>
        <w:pStyle w:val="ListBullet"/>
        <w:spacing w:after="60"/>
      </w:pPr>
      <w:r>
        <w:rPr>
          <w:b/>
          <w:i w:val="0"/>
        </w:rPr>
        <w:t>2025–26 (added 15 October 2026, seventh amendment; §22.10).</w:t>
      </w:r>
      <w:r>
        <w:rPr>
          <w:b w:val="0"/>
          <w:i w:val="0"/>
        </w:rPr>
        <w:t xml:space="preserve"> Imposing the </w:t>
      </w:r>
      <w:r>
        <w:rPr>
          <w:b w:val="0"/>
          <w:i/>
        </w:rPr>
        <w:t>full</w:t>
      </w:r>
      <w:r>
        <w:rPr>
          <w:b w:val="0"/>
          <w:i w:val="0"/>
        </w:rPr>
        <w:t xml:space="preserve"> de Sitter isometry constraints — so that the observer's geodesic itself fluctuates — gives an averaged modular crossed product over static patches, still type II with a faithful normal trace, type II₁ once the clock Hamiltonian is bounded below, with an observer-dependent entropy matching the generalized entropy for semiclassical states (Chen–Xu, arXiv:2511.00622; preprint). The angle-dependent horizon-area fluctuations ("boost supertranslation" charges) impose infinitely many further constraints and the dressed algebra remains type II — II_∞ with no maximum-entropy state for black holes, II₁ for de Sitter once the observer is modelled realistically with rotational and binding energy (Klinger–Kudler-Flam–Satishchandran 2026, PRD). The three quantum-reference-frame approaches that underlie DEHK are related to one another in De Vuyst–Höhn–Tsobanjan, Quantum 10 (2026) 2196. None of this alters the plan's reading: the clock or observer is the condition of existence of the algebra, the clock's choice is physical, and P15 is open.</w:t>
      </w:r>
    </w:p>
    <w:p>
      <w:pPr>
        <w:pStyle w:val="ListBullet"/>
        <w:spacing w:after="60"/>
      </w:pPr>
      <w:r>
        <w:rPr>
          <w:b/>
          <w:i w:val="0"/>
        </w:rPr>
        <w:t>Jensen–Sorce–Speranza 2023</w:t>
      </w:r>
      <w:r>
        <w:rPr>
          <w:b w:val="0"/>
          <w:i w:val="0"/>
        </w:rPr>
        <w:t xml:space="preserve">: the construction for general subregions with an observer. </w:t>
      </w:r>
      <w:r>
        <w:rPr>
          <w:b/>
          <w:i w:val="0"/>
        </w:rPr>
        <w:t>Witten 2023</w:t>
      </w:r>
      <w:r>
        <w:rPr>
          <w:b w:val="0"/>
          <w:i w:val="0"/>
        </w:rPr>
        <w:t xml:space="preserve">: a background-independent algebra along an observer's worldline. </w:t>
      </w:r>
      <w:r>
        <w:rPr>
          <w:b/>
          <w:i w:val="0"/>
        </w:rPr>
        <w:t>Chen–Penington 2024</w:t>
      </w:r>
      <w:r>
        <w:rPr>
          <w:b w:val="0"/>
          <w:i w:val="0"/>
        </w:rPr>
        <w:t xml:space="preserve"> ("A clock is just a way to tell the time"): gravitational algebras in cosmological spacetimes, with the argument that, within their assumptions, the algebra obtained does not depend on which clock is used. </w:t>
      </w:r>
      <w:r>
        <w:rPr>
          <w:b/>
          <w:i w:val="0"/>
        </w:rPr>
        <w:t>Kudler-Flam–Leutheusser–Satishchandran 2024</w:t>
      </w:r>
      <w:r>
        <w:rPr>
          <w:b w:val="0"/>
          <w:i w:val="0"/>
        </w:rPr>
        <w:t>: algebraic observational cosmology — observers in expanding universes.</w:t>
      </w:r>
    </w:p>
    <w:p>
      <w:pPr>
        <w:pStyle w:val="ListBullet"/>
        <w:spacing w:after="60"/>
      </w:pPr>
      <w:r>
        <w:rPr>
          <w:b/>
          <w:i w:val="0"/>
        </w:rPr>
        <w:t>De Vuyst–Eccles–Höhn–Kirklin 2024–25.</w:t>
      </w:r>
      <w:r>
        <w:rPr>
          <w:b w:val="0"/>
          <w:i w:val="0"/>
        </w:rPr>
        <w:t xml:space="preserve"> The observers in these constructions are quantum reference frames in the Trinity's sense; a proper accounting of gauge invariance and observer degrees of freedom converts the type III algebra to a type II crossed product; and </w:t>
      </w:r>
      <w:r>
        <w:rPr>
          <w:b/>
          <w:i w:val="0"/>
        </w:rPr>
        <w:t>different QRFs give different algebras and different entropies</w:t>
      </w:r>
      <w:r>
        <w:rPr>
          <w:b w:val="0"/>
          <w:i w:val="0"/>
        </w:rPr>
        <w:t xml:space="preserve"> — gravitational entropy is observer-dependent, with explicit examples (a gravitational interferometer; degenerate clock superselection; monotonic versus periodic clocks). </w:t>
      </w:r>
      <w:r>
        <w:rPr>
          <w:b/>
          <w:i w:val="0"/>
        </w:rPr>
        <w:t>De Vuyst–Höhn–Tsobanjan 2025</w:t>
      </w:r>
      <w:r>
        <w:rPr>
          <w:b w:val="0"/>
          <w:i w:val="0"/>
        </w:rPr>
        <w:t xml:space="preserve"> relate the perspective-neutral, algebraic, and effective QRF formalisms. </w:t>
      </w:r>
      <w:r>
        <w:rPr>
          <w:b/>
          <w:i w:val="0"/>
        </w:rPr>
        <w:t>Fewster–Janssen–Loveridge–Rejzner–Waldron 2024</w:t>
      </w:r>
      <w:r>
        <w:rPr>
          <w:b w:val="0"/>
          <w:i w:val="0"/>
        </w:rPr>
        <w:t xml:space="preserve">: QRF dressing changes the type of local algebras in QFT measurement schemes. </w:t>
      </w:r>
      <w:r>
        <w:rPr>
          <w:b/>
          <w:i w:val="0"/>
        </w:rPr>
        <w:t>Faulkner–Speranza 2024</w:t>
      </w:r>
      <w:r>
        <w:rPr>
          <w:b w:val="0"/>
          <w:i w:val="0"/>
        </w:rPr>
        <w:t>: the generalized second law in gravitational algebras.</w:t>
      </w:r>
    </w:p>
    <w:p>
      <w:pPr>
        <w:pStyle w:val="ListBullet"/>
        <w:spacing w:after="60"/>
      </w:pPr>
      <w:r>
        <w:rPr>
          <w:b/>
          <w:i w:val="0"/>
        </w:rPr>
        <w:t>2025–26, the clock need not be added by hand (added 15 October 2026, tenth amendment; §22.13; §23.2 item 100).</w:t>
      </w:r>
      <w:r>
        <w:rPr>
          <w:b w:val="0"/>
          <w:i w:val="0"/>
        </w:rPr>
        <w:t xml:space="preserve"> Three constructions build the clock from the physics rather than adjoining an external observer. </w:t>
      </w:r>
      <w:r>
        <w:rPr>
          <w:b w:val="0"/>
          <w:i/>
        </w:rPr>
        <w:t>Speranza (CQG 42 (2025) 215023):</w:t>
      </w:r>
      <w:r>
        <w:rPr>
          <w:b w:val="0"/>
          <w:i w:val="0"/>
        </w:rPr>
        <w:t xml:space="preserve"> in the Chen–Penington slow-roll example the observer is constructed from the quantum fields themselves; the gravitational algebra is the Connes–Takesaki flow of weights presented as a crossed product, decomposing into field and observer degrees of freedom; </w:t>
      </w:r>
      <w:r>
        <w:rPr>
          <w:b/>
          <w:i w:val="0"/>
        </w:rPr>
        <w:t>a change of observer is a change of quantum reference frame</w:t>
      </w:r>
      <w:r>
        <w:rPr>
          <w:b w:val="0"/>
          <w:i w:val="0"/>
        </w:rPr>
        <w:t xml:space="preserve">, and every semiclassical type II construction so far is "the result of gauging modular flow." </w:t>
      </w:r>
      <w:r>
        <w:rPr>
          <w:b w:val="0"/>
          <w:i/>
        </w:rPr>
        <w:t>Freidel–Kirklin (JHEP 2026, 130):</w:t>
      </w:r>
      <w:r>
        <w:rPr>
          <w:b w:val="0"/>
          <w:i w:val="0"/>
        </w:rPr>
        <w:t xml:space="preserve"> the degrees of freedom on a gravitational null ray quantized with the </w:t>
      </w:r>
      <w:r>
        <w:rPr>
          <w:b/>
          <w:i w:val="0"/>
        </w:rPr>
        <w:t>dressing time</w:t>
      </w:r>
      <w:r>
        <w:rPr>
          <w:b w:val="0"/>
          <w:i w:val="0"/>
        </w:rPr>
        <w:t xml:space="preserve"> — a QRF made of the gravitational field itself, covering the full diffeomorphism group along the ray — giving a Virasoro crossed product. </w:t>
      </w:r>
      <w:r>
        <w:rPr>
          <w:b w:val="0"/>
          <w:i/>
        </w:rPr>
        <w:t>Blommaert–Chen (arXiv:2602.22153; preprint):</w:t>
      </w:r>
      <w:r>
        <w:rPr>
          <w:b w:val="0"/>
          <w:i w:val="0"/>
        </w:rPr>
        <w:t xml:space="preserve"> in JT gravity, a subregion fixed by the dilaton value; the gravitational constraint that generates </w:t>
      </w:r>
      <w:r>
        <w:rPr>
          <w:b/>
          <w:i w:val="0"/>
        </w:rPr>
        <w:t>York-time</w:t>
      </w:r>
      <w:r>
        <w:rPr>
          <w:b w:val="0"/>
          <w:i w:val="0"/>
        </w:rPr>
        <w:t xml:space="preserve"> evolution inside the causal diamond is used in a crossed product, the extrinsic curvature being the physical clock; observables are dressed to features of the spacetime, with no external observer; and the entropy of the resulting algebra is </w:t>
      </w:r>
      <w:r>
        <w:rPr>
          <w:b w:val="0"/>
          <w:i/>
        </w:rPr>
        <w:t>not</w:t>
      </w:r>
      <w:r>
        <w:rPr>
          <w:b w:val="0"/>
          <w:i w:val="0"/>
        </w:rPr>
        <w:t xml:space="preserve"> an area or any boundary term, because York flow is a conformal isometry rather than an isometry — repeated for Milne-type closed Big-Bang universes. Also: horizon-cut algebras as crossed products by half-sided supertranslations from doubled corner edge modes, type II_∞ per cut (Chandrasekaran–Flanagan 2026, preprint); gravitational dressing as a generalization of the crossed product (Giddings 2025, preprint). </w:t>
      </w:r>
      <w:r>
        <w:rPr>
          <w:b w:val="0"/>
          <w:i/>
        </w:rPr>
        <w:t>A caveat at finite times:</w:t>
      </w:r>
      <w:r>
        <w:rPr>
          <w:b w:val="0"/>
          <w:i w:val="0"/>
        </w:rPr>
        <w:t xml:space="preserve"> beyond the scrambling time, shockwave corrections break the KMS condition for static-patch vacuum correlators, and with the clock quantized the Hartle–Hawking state is </w:t>
      </w:r>
      <w:r>
        <w:rPr>
          <w:b/>
          <w:i w:val="0"/>
        </w:rPr>
        <w:t>not a trace</w:t>
      </w:r>
      <w:r>
        <w:rPr>
          <w:b w:val="0"/>
          <w:i w:val="0"/>
        </w:rPr>
        <w:t xml:space="preserve"> on the crossed product (Cui–Kolchmeyer 2026, preprint) — so the CLPW maximum-entropy state, and every type-II statement of this section, is a leading-order statement (G18). </w:t>
      </w:r>
      <w:r>
        <w:rPr>
          <w:b w:val="0"/>
          <w:i/>
        </w:rPr>
        <w:t>Typicality survives the passage to type II:</w:t>
      </w:r>
      <w:r>
        <w:rPr>
          <w:b w:val="0"/>
          <w:i w:val="0"/>
        </w:rPr>
        <w:t xml:space="preserve"> the Lubkin–Page bounds — generic states have vanishing subsystem correlations — hold for all type II factors, with exponential suppression in S_BH for the II_∞ gravitational algebras, and fail for type III (Wang–Braunstein, PRD 113 (2026) L121904); the fact changes when the clock is included, again (§6, item 6; G12).</w:t>
      </w:r>
    </w:p>
    <w:p>
      <w:r>
        <w:rPr>
          <w:b/>
          <w:i w:val="0"/>
        </w:rPr>
        <w:t>Consequences for the plan</w:t>
      </w:r>
      <w:r>
        <w:rPr>
          <w:b w:val="0"/>
          <w:i w:val="0"/>
        </w:rPr>
        <w:t xml:space="preserve"> (all entered in §15, §19, §20).</w:t>
      </w:r>
    </w:p>
    <w:p>
      <w:pPr>
        <w:spacing w:after="60"/>
        <w:ind w:left="510" w:hanging="340"/>
      </w:pPr>
      <w:r>
        <w:rPr>
          <w:b w:val="0"/>
          <w:i w:val="0"/>
        </w:rPr>
        <w:t xml:space="preserve">1.  </w:t>
      </w:r>
      <w:r>
        <w:rPr>
          <w:b w:val="0"/>
          <w:i/>
        </w:rPr>
        <w:t>The type question, honestly</w:t>
      </w:r>
      <w:r>
        <w:rPr>
          <w:b w:val="0"/>
          <w:i w:val="0"/>
        </w:rPr>
        <w:t xml:space="preserve"> (replacing v2.0 §7.4): the local algebras of quantum field theory on a background are hyperfinite type III₁; once the gravitational constraint and a clock are included, the algebra is type II (II_∞ with a boundary time; II₁ for a bounded-below observer Hamiltonian in de Sitter), semiclassically, to leading order in G. The "resonance" v2.0 found between non-duality and type III₁ was with an algebra that lacked its clock.</w:t>
      </w:r>
    </w:p>
    <w:p>
      <w:pPr>
        <w:spacing w:after="60"/>
        <w:ind w:left="510" w:hanging="340"/>
      </w:pPr>
      <w:r>
        <w:rPr>
          <w:b w:val="0"/>
          <w:i w:val="0"/>
        </w:rPr>
        <w:t xml:space="preserve">2.  </w:t>
      </w:r>
      <w:r>
        <w:rPr>
          <w:b w:val="0"/>
          <w:i/>
        </w:rPr>
        <w:t>The clock is inserted with the constraint.</w:t>
      </w:r>
      <w:r>
        <w:rPr>
          <w:b w:val="0"/>
          <w:i w:val="0"/>
        </w:rPr>
        <w:t xml:space="preserve"> These constructions are Page–Wootters in von Neumann-algebraic form, with gravity — the first setting in which §9's open item 4 has a worked instance.</w:t>
      </w:r>
    </w:p>
    <w:p>
      <w:pPr>
        <w:spacing w:after="60"/>
        <w:ind w:left="510" w:hanging="340"/>
      </w:pPr>
      <w:r>
        <w:rPr>
          <w:b w:val="0"/>
          <w:i w:val="0"/>
        </w:rPr>
        <w:t xml:space="preserve">3.  </w:t>
      </w:r>
      <w:r>
        <w:rPr>
          <w:b w:val="0"/>
          <w:i/>
        </w:rPr>
        <w:t>The clock ambiguity is not pure gauge</w:t>
      </w:r>
      <w:r>
        <w:rPr>
          <w:b w:val="0"/>
          <w:i w:val="0"/>
        </w:rPr>
        <w:t xml:space="preserve"> at this level: the algebra and its entropies depend on the clock (DEHK), while in some cosmological settings they do not (Chen–Penington). When the gravitational algebra is clock-independent is </w:t>
      </w:r>
      <w:r>
        <w:rPr>
          <w:b/>
          <w:i w:val="0"/>
        </w:rPr>
        <w:t>P15</w:t>
      </w:r>
      <w:r>
        <w:rPr>
          <w:b w:val="0"/>
          <w:i w:val="0"/>
        </w:rPr>
        <w:t xml:space="preserve">, and the entropy difference between clock choices is the physical distortion measure that WP2 lacked. </w:t>
      </w:r>
      <w:r>
        <w:rPr>
          <w:b w:val="0"/>
          <w:i/>
        </w:rPr>
        <w:t>Tenth amendment:</w:t>
      </w:r>
      <w:r>
        <w:rPr>
          <w:b w:val="0"/>
          <w:i w:val="0"/>
        </w:rPr>
        <w:t xml:space="preserve"> P15 now has two halves — (i) must a clock be added by hand? answered in the negative by construction (Speranza; Blommaert–Chen; Freidel–Kirklin); (ii) does the algebra, its entropy, and (non-perturbatively) the very dimension of the Hilbert space depend on which clock or observer? yes in DEHK, no in Chen–Penington, yes for closed universes (§9.3 item 2), and yes for the </w:t>
      </w:r>
      <w:r>
        <w:rPr>
          <w:b w:val="0"/>
          <w:i/>
        </w:rPr>
        <w:t>form</w:t>
      </w:r>
      <w:r>
        <w:rPr>
          <w:b w:val="0"/>
          <w:i w:val="0"/>
        </w:rPr>
        <w:t xml:space="preserve"> of the entropy — an area term with an isometric clock, bulk terms with a York clock (Blommaert–Chen). Half (ii) is the open question; T2′ ("area term from the trace") inherits the caveat that the area form is clock-dependent.</w:t>
      </w:r>
    </w:p>
    <w:p>
      <w:pPr>
        <w:spacing w:after="60"/>
        <w:ind w:left="510" w:hanging="340"/>
      </w:pPr>
      <w:r>
        <w:rPr>
          <w:b w:val="0"/>
          <w:i w:val="0"/>
        </w:rPr>
        <w:t xml:space="preserve">4.  </w:t>
      </w:r>
      <w:r>
        <w:rPr>
          <w:b w:val="0"/>
          <w:i/>
        </w:rPr>
        <w:t>A selection principle supplied by the algebra.</w:t>
      </w:r>
      <w:r>
        <w:rPr>
          <w:b w:val="0"/>
          <w:i w:val="0"/>
        </w:rPr>
        <w:t xml:space="preserve"> In type II₁ the trace is a state and it is the maximum-entropy state. That is a distinguished state the algebra itself provides. It is the </w:t>
      </w:r>
      <w:r>
        <w:rPr>
          <w:b w:val="0"/>
          <w:i/>
        </w:rPr>
        <w:t>wrong end</w:t>
      </w:r>
      <w:r>
        <w:rPr>
          <w:b w:val="0"/>
          <w:i w:val="0"/>
        </w:rPr>
        <w:t xml:space="preserve"> of the arrow (§11.6), but it is the first state-selection fact in the programme that is a theorem.</w:t>
      </w:r>
    </w:p>
    <w:p>
      <w:pPr>
        <w:spacing w:after="60"/>
        <w:ind w:left="510" w:hanging="340"/>
      </w:pPr>
      <w:r>
        <w:rPr>
          <w:b w:val="0"/>
          <w:i w:val="0"/>
        </w:rPr>
        <w:t xml:space="preserve">5.  </w:t>
      </w:r>
      <w:r>
        <w:rPr>
          <w:b w:val="0"/>
          <w:i/>
        </w:rPr>
        <w:t>The relational and modular layers are bridged.</w:t>
      </w:r>
      <w:r>
        <w:rPr>
          <w:b w:val="0"/>
          <w:i w:val="0"/>
        </w:rPr>
        <w:t xml:space="preserve"> v2.0's glue "modular theory ↔ holography" was "established in special cases"; the glue the plan actually needed — </w:t>
      </w:r>
      <w:r>
        <w:rPr>
          <w:b/>
          <w:i w:val="0"/>
        </w:rPr>
        <w:t>quantum reference frames ↔ crossed products</w:t>
      </w:r>
      <w:r>
        <w:rPr>
          <w:b w:val="0"/>
          <w:i w:val="0"/>
        </w:rPr>
        <w:t xml:space="preserve"> (GL-6) — is now partly established (DEHK; DHT). WP0 is added to absorb it.</w:t>
      </w:r>
    </w:p>
    <w:p>
      <w:r>
        <w:rPr>
          <w:b/>
          <w:i w:val="0"/>
        </w:rPr>
        <w:t>11.5 The standard form, and space.</w:t>
      </w:r>
      <w:r>
        <w:rPr>
          <w:b w:val="0"/>
          <w:i w:val="0"/>
        </w:rPr>
        <w:t xml:space="preserve"> The standard form (𝔐, ℋ, J, 𝒫) — algebra, Hilbert space, modular conjugation, self-dual natural cone — is unique up to unitary equivalence; faithful normal states correspond bijectively to vectors in the cone's interior (Araki–Connes); the algebra is recoverable from the cone. It is a theorem that algebra and state are two aspects of one structure </w:t>
      </w:r>
      <w:r>
        <w:rPr>
          <w:b w:val="0"/>
          <w:i/>
        </w:rPr>
        <w:t>in this mathematical sense</w:t>
      </w:r>
      <w:r>
        <w:rPr>
          <w:b w:val="0"/>
          <w:i w:val="0"/>
        </w:rPr>
        <w:t>. Nothing about the ground follows; the row "the standard form is the Absolute" is struck (§8). The emergent-space material is carried at the status v2.0's retraction fixed: a Connes-type distance on the state space as a candidate spatial metric, the cocycle as a connection, the reduction to a Bures or Fisher metric — interpretation or speculation; the modular-inclusion and crossed-product programme (Wiesbrock's half-sided modular inclusions; Liu 2025; Leutheusser–Liu's emergent times), entanglement-based geometry (van Raamsdonk 2010; Ryu–Takayanagi 2006), and Jacobson's 1995 derivation of the Einstein equation as an equation of state given the area law and the Unruh temperature — active research with partial results, not a completed derivation.</w:t>
      </w:r>
    </w:p>
    <w:p>
      <w:r>
        <w:rPr>
          <w:b/>
          <w:i w:val="0"/>
        </w:rPr>
        <w:t>11.6 State selection, repaired.</w:t>
      </w:r>
      <w:r>
        <w:rPr>
          <w:b w:val="0"/>
          <w:i w:val="0"/>
        </w:rPr>
        <w:t xml:space="preserve"> v2.0 §7.6 proposed three layered selection principles and named the second "the Past Hypothesis layer: the state of minimal modular energy — the modular ground state, with modular Hamiltonian positive semidefinite — whose positivity would give the flow a preferred direction." v2.0 §6.2 had already retracted "the Past-Hypothesis synthesis" as invented before §7.6 reinstated it. It must stay retracted, for a reason that is a theorem:</w:t>
      </w:r>
    </w:p>
    <w:p>
      <w:pPr>
        <w:ind w:left="567" w:right="340"/>
        <w:pBdr>
          <w:left w:val="single" w:sz="12" w:space="8" w:color="1F2A44"/>
        </w:pBdr>
      </w:pPr>
      <w:r>
        <w:rPr>
          <w:b/>
          <w:i w:val="0"/>
        </w:rPr>
        <w:t>Proposition 11.1 (no modular ground state on a type III algebra).</w:t>
      </w:r>
      <w:r>
        <w:rPr>
          <w:b w:val="0"/>
          <w:i w:val="0"/>
        </w:rPr>
        <w:t xml:space="preserve"> For a faithful normal state ω on a von Neumann algebra, JΔJ = Δ⁻¹, so the spectrum of Δ is invariant under λ ↦ 1/λ. Hence K = −log Δ ≥ 0 ⇔ Δ ≤ 1 ⇔ Δ ≥ 1 ⇔ Δ = 1 ⇔ σ_t = id ⇔ ω is a trace. Type III algebras admit no faithful normal trace; tracial </w:t>
      </w:r>
      <w:r>
        <w:rPr>
          <w:b w:val="0"/>
          <w:i/>
        </w:rPr>
        <w:t>states</w:t>
      </w:r>
      <w:r>
        <w:rPr>
          <w:b w:val="0"/>
          <w:i w:val="0"/>
        </w:rPr>
        <w:t xml:space="preserve"> exist only in types I_n and II₁. In type III₁ the spectrum of K is all of ℝ for every faithful normal state (Connes spectrum ℝ₊). Therefore no state on the algebras of §11.1–11.3 has a positive semidefinite modular Hamiltonian, and "minimal modular energy" has no minimizer.</w:t>
      </w:r>
    </w:p>
    <w:p>
      <w:r>
        <w:rPr>
          <w:b w:val="0"/>
          <w:i w:val="0"/>
        </w:rPr>
        <w:t xml:space="preserve">So the Past-Hypothesis layer, T2 ("area law for the modular ground state"), and gaps G8 and G11 are void as written. The repair uses §11.4. In the clock-dressed </w:t>
      </w:r>
      <w:r>
        <w:rPr>
          <w:b/>
          <w:i w:val="0"/>
        </w:rPr>
        <w:t>type II₁</w:t>
      </w:r>
      <w:r>
        <w:rPr>
          <w:b w:val="0"/>
          <w:i w:val="0"/>
        </w:rPr>
        <w:t xml:space="preserve"> algebra a trace exists and </w:t>
      </w:r>
      <w:r>
        <w:rPr>
          <w:b w:val="0"/>
          <w:i/>
        </w:rPr>
        <w:t>is</w:t>
      </w:r>
      <w:r>
        <w:rPr>
          <w:b w:val="0"/>
          <w:i w:val="0"/>
        </w:rPr>
        <w:t xml:space="preserve"> a state; but it is the </w:t>
      </w:r>
      <w:r>
        <w:rPr>
          <w:b/>
          <w:i w:val="0"/>
        </w:rPr>
        <w:t>maximum-entropy</w:t>
      </w:r>
      <w:r>
        <w:rPr>
          <w:b w:val="0"/>
          <w:i w:val="0"/>
        </w:rPr>
        <w:t xml:space="preserve"> state — in de Sitter, empty de Sitter — i.e. the equilibrium end, not the low-entropy beginning. The arrow therefore cannot come from modular positivity. It can only come from a state of </w:t>
      </w:r>
      <w:r>
        <w:rPr>
          <w:b/>
          <w:i w:val="0"/>
        </w:rPr>
        <w:t>low entropy relative to the trace</w:t>
      </w:r>
      <w:r>
        <w:rPr>
          <w:b w:val="0"/>
          <w:i w:val="0"/>
        </w:rPr>
        <w:t xml:space="preserve">, which is a </w:t>
      </w:r>
      <w:r>
        <w:rPr>
          <w:b w:val="0"/>
          <w:i/>
        </w:rPr>
        <w:t>contingent</w:t>
      </w:r>
      <w:r>
        <w:rPr>
          <w:b w:val="0"/>
          <w:i w:val="0"/>
        </w:rPr>
        <w:t xml:space="preserve"> selection. Under the non-dual assumption that was an embarrassment; under the Lighthouse it is what one expects of a created order, and the demand on it is D-8's: the selection must be lawful — derivable, not brute (§17). The generalized second law in gravitational algebras (Faulkner–Speranza 2024) then supplies the arrow </w:t>
      </w:r>
      <w:r>
        <w:rPr>
          <w:b w:val="0"/>
          <w:i/>
        </w:rPr>
        <w:t>in form</w:t>
      </w:r>
      <w:r>
        <w:rPr>
          <w:b w:val="0"/>
          <w:i w:val="0"/>
        </w:rPr>
        <w:t xml:space="preserve"> — entropy relative to the trace does not decrease — while the low-entropy state supplies it </w:t>
      </w:r>
      <w:r>
        <w:rPr>
          <w:b w:val="0"/>
          <w:i/>
        </w:rPr>
        <w:t>in fact</w:t>
      </w:r>
      <w:r>
        <w:rPr>
          <w:b w:val="0"/>
          <w:i w:val="0"/>
        </w:rPr>
        <w:t>.</w:t>
      </w:r>
    </w:p>
    <w:p>
      <w:r>
        <w:rPr>
          <w:b w:val="0"/>
          <w:i w:val="0"/>
        </w:rPr>
        <w:t>The three layers, restated: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Layer</w:t>
            </w:r>
          </w:p>
        </w:tc>
        <w:tc>
          <w:tcPr>
            <w:tcW w:type="dxa" w:w="2436"/>
            <w:shd w:val="clear" w:color="auto" w:fill="E8ECF2"/>
          </w:tcPr>
          <w:p>
            <w:pPr>
              <w:spacing w:after="40"/>
            </w:pPr>
            <w:r/>
            <w:r>
              <w:rPr>
                <w:b/>
                <w:i w:val="0"/>
                <w:sz w:val="18"/>
              </w:rPr>
              <w:t>Question</w:t>
            </w:r>
          </w:p>
        </w:tc>
        <w:tc>
          <w:tcPr>
            <w:tcW w:type="dxa" w:w="2436"/>
            <w:shd w:val="clear" w:color="auto" w:fill="E8ECF2"/>
          </w:tcPr>
          <w:p>
            <w:pPr>
              <w:spacing w:after="40"/>
            </w:pPr>
            <w:r/>
            <w:r>
              <w:rPr>
                <w:b/>
                <w:i w:val="0"/>
                <w:sz w:val="18"/>
              </w:rPr>
              <w:t>Mechanism</w:t>
            </w:r>
          </w:p>
        </w:tc>
        <w:tc>
          <w:tcPr>
            <w:tcW w:type="dxa" w:w="2436"/>
            <w:shd w:val="clear" w:color="auto" w:fill="E8ECF2"/>
          </w:tcPr>
          <w:p>
            <w:pPr>
              <w:spacing w:after="40"/>
            </w:pPr>
            <w:r/>
            <w:r>
              <w:rPr>
                <w:b/>
                <w:i w:val="0"/>
                <w:sz w:val="18"/>
              </w:rPr>
              <w:t>Status</w:t>
            </w:r>
          </w:p>
        </w:tc>
      </w:tr>
      <w:tr>
        <w:tc>
          <w:tcPr>
            <w:tcW w:type="dxa" w:w="2436"/>
          </w:tcPr>
          <w:p>
            <w:pPr>
              <w:spacing w:after="40"/>
            </w:pPr>
            <w:r/>
            <w:r>
              <w:rPr>
                <w:b/>
                <w:i w:val="0"/>
                <w:sz w:val="18"/>
              </w:rPr>
              <w:t>Structural</w:t>
            </w:r>
            <w:r>
              <w:rPr>
                <w:b w:val="0"/>
                <w:i w:val="0"/>
                <w:sz w:val="18"/>
              </w:rPr>
              <w:t xml:space="preserve"> — geometric modular action</w:t>
            </w:r>
          </w:p>
        </w:tc>
        <w:tc>
          <w:tcPr>
            <w:tcW w:type="dxa" w:w="2436"/>
          </w:tcPr>
          <w:p>
            <w:pPr>
              <w:spacing w:after="40"/>
            </w:pPr>
            <w:r/>
            <w:r>
              <w:rPr>
                <w:b w:val="0"/>
                <w:i w:val="0"/>
                <w:sz w:val="18"/>
              </w:rPr>
              <w:t>What form must the state have?</w:t>
            </w:r>
          </w:p>
        </w:tc>
        <w:tc>
          <w:tcPr>
            <w:tcW w:type="dxa" w:w="2436"/>
          </w:tcPr>
          <w:p>
            <w:pPr>
              <w:spacing w:after="40"/>
            </w:pPr>
            <w:r/>
            <w:r>
              <w:rPr>
                <w:b w:val="0"/>
                <w:i w:val="0"/>
                <w:sz w:val="18"/>
              </w:rPr>
              <w:t>The modular flow acts geometrically on a net of subalgebras. Instances: the Minkowski vacuum for wedges (Bisognano–Wichmann); conformal double cones (Hislop–Longo); the Bunch–Davies state for the de Sitter static patch, which is KMS at the Gibbons–Hawking temperature for the static-patch flow</w:t>
            </w:r>
          </w:p>
        </w:tc>
        <w:tc>
          <w:tcPr>
            <w:tcW w:type="dxa" w:w="2436"/>
          </w:tcPr>
          <w:p>
            <w:pPr>
              <w:spacing w:after="40"/>
            </w:pPr>
            <w:r/>
            <w:r>
              <w:rPr>
                <w:b w:val="0"/>
                <w:i w:val="0"/>
                <w:sz w:val="18"/>
              </w:rPr>
              <w:t>Theorem in the instances; conjecture in general (T1; WP4)</w:t>
            </w:r>
          </w:p>
        </w:tc>
      </w:tr>
      <w:tr>
        <w:tc>
          <w:tcPr>
            <w:tcW w:type="dxa" w:w="2436"/>
          </w:tcPr>
          <w:p>
            <w:pPr>
              <w:spacing w:after="40"/>
            </w:pPr>
            <w:r/>
            <w:r>
              <w:rPr>
                <w:b/>
                <w:i w:val="0"/>
                <w:sz w:val="18"/>
              </w:rPr>
              <w:t>Contingency</w:t>
            </w:r>
            <w:r>
              <w:rPr>
                <w:b w:val="0"/>
                <w:i w:val="0"/>
                <w:sz w:val="18"/>
              </w:rPr>
              <w:t xml:space="preserve"> — the arrow (replaces "Past Hypothesis as modular ground state")</w:t>
            </w:r>
          </w:p>
        </w:tc>
        <w:tc>
          <w:tcPr>
            <w:tcW w:type="dxa" w:w="2436"/>
          </w:tcPr>
          <w:p>
            <w:pPr>
              <w:spacing w:after="40"/>
            </w:pPr>
            <w:r/>
            <w:r>
              <w:rPr>
                <w:b w:val="0"/>
                <w:i w:val="0"/>
                <w:sz w:val="18"/>
              </w:rPr>
              <w:t>Why is there a direction?</w:t>
            </w:r>
          </w:p>
        </w:tc>
        <w:tc>
          <w:tcPr>
            <w:tcW w:type="dxa" w:w="2436"/>
          </w:tcPr>
          <w:p>
            <w:pPr>
              <w:spacing w:after="40"/>
            </w:pPr>
            <w:r/>
            <w:r>
              <w:rPr>
                <w:b w:val="0"/>
                <w:i w:val="0"/>
                <w:sz w:val="18"/>
              </w:rPr>
              <w:t>A state of low entropy relative to the trace of the clock-dressed type II algebra; the generalized second law gives monotonicity</w:t>
            </w:r>
          </w:p>
        </w:tc>
        <w:tc>
          <w:tcPr>
            <w:tcW w:type="dxa" w:w="2436"/>
          </w:tcPr>
          <w:p>
            <w:pPr>
              <w:spacing w:after="40"/>
            </w:pPr>
            <w:r/>
            <w:r>
              <w:rPr>
                <w:b w:val="0"/>
                <w:i w:val="0"/>
                <w:sz w:val="18"/>
              </w:rPr>
              <w:t>The trace is a theorem (type II₁); the low-entropy selection is contingent and must be lawful (D-8); its cosmological form is open (§17; G19)</w:t>
            </w:r>
          </w:p>
        </w:tc>
      </w:tr>
      <w:tr>
        <w:tc>
          <w:tcPr>
            <w:tcW w:type="dxa" w:w="2436"/>
          </w:tcPr>
          <w:p>
            <w:pPr>
              <w:spacing w:after="40"/>
            </w:pPr>
            <w:r/>
            <w:r>
              <w:rPr>
                <w:b/>
                <w:i w:val="0"/>
                <w:sz w:val="18"/>
              </w:rPr>
              <w:t>Emergence</w:t>
            </w:r>
            <w:r>
              <w:rPr>
                <w:b w:val="0"/>
                <w:i w:val="0"/>
                <w:sz w:val="18"/>
              </w:rPr>
              <w:t xml:space="preserve"> — decoherence</w:t>
            </w:r>
          </w:p>
        </w:tc>
        <w:tc>
          <w:tcPr>
            <w:tcW w:type="dxa" w:w="2436"/>
          </w:tcPr>
          <w:p>
            <w:pPr>
              <w:spacing w:after="40"/>
            </w:pPr>
            <w:r/>
            <w:r>
              <w:rPr>
                <w:b w:val="0"/>
                <w:i w:val="0"/>
                <w:sz w:val="18"/>
              </w:rPr>
              <w:t>How does classicality arise?</w:t>
            </w:r>
          </w:p>
        </w:tc>
        <w:tc>
          <w:tcPr>
            <w:tcW w:type="dxa" w:w="2436"/>
          </w:tcPr>
          <w:p>
            <w:pPr>
              <w:spacing w:after="40"/>
            </w:pPr>
            <w:r/>
            <w:r>
              <w:rPr>
                <w:b w:val="0"/>
                <w:i w:val="0"/>
                <w:sz w:val="18"/>
              </w:rPr>
              <w:t>Pointer bases; approximate records; observer agreement</w:t>
            </w:r>
          </w:p>
        </w:tc>
        <w:tc>
          <w:tcPr>
            <w:tcW w:type="dxa" w:w="2436"/>
          </w:tcPr>
          <w:p>
            <w:pPr>
              <w:spacing w:after="40"/>
            </w:pPr>
            <w:r/>
            <w:r>
              <w:rPr>
                <w:b w:val="0"/>
                <w:i w:val="0"/>
                <w:sz w:val="18"/>
              </w:rPr>
              <w:t>Standard; time-symmetric; extension to the modular setting open (G16)</w:t>
            </w:r>
          </w:p>
        </w:tc>
      </w:tr>
    </w:tbl>
    <w:p>
      <w:pPr>
        <w:spacing w:after="80"/>
      </w:pPr>
    </w:p>
    <w:p>
      <w:r>
        <w:rPr>
          <w:b/>
          <w:i w:val="0"/>
        </w:rPr>
        <w:t>Consolidated candidate</w:t>
      </w:r>
      <w:r>
        <w:rPr>
          <w:b w:val="0"/>
          <w:i w:val="0"/>
        </w:rPr>
        <w:t xml:space="preserve"> (conjecture at every joint): the physical state has geometric modular action on an emergent net, has low entropy relative to the trace of its clock-dressed algebra, and has reduced states that decohere. The four classical-time features no layer yet delivers — a single shared parameter, Lorentzian signature, the Schrödinger equation for general subsystems, the Einstein equations — are atoms in §15.</w:t>
      </w:r>
    </w:p>
    <w:p>
      <w:r>
        <w:rPr>
          <w:b/>
          <w:i w:val="0"/>
        </w:rPr>
        <w:t>11.7 Register table</w:t>
      </w:r>
      <w:r>
        <w:rPr>
          <w:b w:val="0"/>
          <w:i w:val="0"/>
        </w:rPr>
        <w:t xml:space="preserve"> (replacing v2.0 Table 7-1).</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Item</w:t>
            </w:r>
          </w:p>
        </w:tc>
        <w:tc>
          <w:tcPr>
            <w:tcW w:type="dxa" w:w="3249"/>
            <w:shd w:val="clear" w:color="auto" w:fill="E8ECF2"/>
          </w:tcPr>
          <w:p>
            <w:pPr>
              <w:spacing w:after="40"/>
            </w:pPr>
            <w:r/>
            <w:r>
              <w:rPr>
                <w:b/>
                <w:i w:val="0"/>
                <w:sz w:val="18"/>
              </w:rPr>
              <w:t>Statement</w:t>
            </w:r>
          </w:p>
        </w:tc>
        <w:tc>
          <w:tcPr>
            <w:tcW w:type="dxa" w:w="3249"/>
            <w:shd w:val="clear" w:color="auto" w:fill="E8ECF2"/>
          </w:tcPr>
          <w:p>
            <w:pPr>
              <w:spacing w:after="40"/>
            </w:pPr>
            <w:r/>
            <w:r>
              <w:rPr>
                <w:b/>
                <w:i w:val="0"/>
                <w:sz w:val="18"/>
              </w:rPr>
              <w:t>Register</w:t>
            </w:r>
          </w:p>
        </w:tc>
      </w:tr>
      <w:tr>
        <w:tc>
          <w:tcPr>
            <w:tcW w:type="dxa" w:w="3249"/>
          </w:tcPr>
          <w:p>
            <w:pPr>
              <w:spacing w:after="40"/>
            </w:pPr>
            <w:r/>
            <w:r>
              <w:rPr>
                <w:b w:val="0"/>
                <w:i w:val="0"/>
                <w:sz w:val="18"/>
              </w:rPr>
              <w:t>Modular fixed point</w:t>
            </w:r>
          </w:p>
        </w:tc>
        <w:tc>
          <w:tcPr>
            <w:tcW w:type="dxa" w:w="3249"/>
          </w:tcPr>
          <w:p>
            <w:pPr>
              <w:spacing w:after="40"/>
            </w:pPr>
            <w:r/>
            <w:r>
              <w:rPr>
                <w:b w:val="0"/>
                <w:i w:val="0"/>
                <w:sz w:val="18"/>
              </w:rPr>
              <w:t>ΔΩ = Ω for a cyclic separating vector</w:t>
            </w:r>
          </w:p>
        </w:tc>
        <w:tc>
          <w:tcPr>
            <w:tcW w:type="dxa" w:w="3249"/>
          </w:tcPr>
          <w:p>
            <w:pPr>
              <w:spacing w:after="40"/>
            </w:pPr>
            <w:r/>
            <w:r>
              <w:rPr>
                <w:b w:val="0"/>
                <w:i w:val="0"/>
                <w:sz w:val="18"/>
              </w:rPr>
              <w:t>Theorem (Tomita–Takesaki). No metaphysical reading admitted</w:t>
            </w:r>
          </w:p>
        </w:tc>
      </w:tr>
      <w:tr>
        <w:tc>
          <w:tcPr>
            <w:tcW w:type="dxa" w:w="3249"/>
          </w:tcPr>
          <w:p>
            <w:pPr>
              <w:spacing w:after="40"/>
            </w:pPr>
            <w:r/>
            <w:r>
              <w:rPr>
                <w:b w:val="0"/>
                <w:i w:val="0"/>
                <w:sz w:val="18"/>
              </w:rPr>
              <w:t>Modular flow</w:t>
            </w:r>
          </w:p>
        </w:tc>
        <w:tc>
          <w:tcPr>
            <w:tcW w:type="dxa" w:w="3249"/>
          </w:tcPr>
          <w:p>
            <w:pPr>
              <w:spacing w:after="40"/>
            </w:pPr>
            <w:r/>
            <w:r>
              <w:rPr>
                <w:b w:val="0"/>
                <w:i w:val="0"/>
                <w:sz w:val="18"/>
              </w:rPr>
              <w:t>σ_t = Ad Δ^{it}; unique KMS flow for ω</w:t>
            </w:r>
          </w:p>
        </w:tc>
        <w:tc>
          <w:tcPr>
            <w:tcW w:type="dxa" w:w="3249"/>
          </w:tcPr>
          <w:p>
            <w:pPr>
              <w:spacing w:after="40"/>
            </w:pPr>
            <w:r/>
            <w:r>
              <w:rPr>
                <w:b w:val="0"/>
                <w:i w:val="0"/>
                <w:sz w:val="18"/>
              </w:rPr>
              <w:t>Theorem</w:t>
            </w:r>
          </w:p>
        </w:tc>
      </w:tr>
      <w:tr>
        <w:tc>
          <w:tcPr>
            <w:tcW w:type="dxa" w:w="3249"/>
          </w:tcPr>
          <w:p>
            <w:pPr>
              <w:spacing w:after="40"/>
            </w:pPr>
            <w:r/>
            <w:r>
              <w:rPr>
                <w:b w:val="0"/>
                <w:i w:val="0"/>
                <w:sz w:val="18"/>
              </w:rPr>
              <w:t>Measure determines flow; cocycle is the Radon–Nikodym derivative; outer flow canonical to the algebra</w:t>
            </w:r>
          </w:p>
        </w:tc>
        <w:tc>
          <w:tcPr>
            <w:tcW w:type="dxa" w:w="3249"/>
          </w:tcPr>
          <w:p>
            <w:pPr>
              <w:spacing w:after="40"/>
            </w:pPr>
            <w:r/>
          </w:p>
        </w:tc>
        <w:tc>
          <w:tcPr>
            <w:tcW w:type="dxa" w:w="3249"/>
          </w:tcPr>
          <w:p>
            <w:pPr>
              <w:spacing w:after="40"/>
            </w:pPr>
            <w:r/>
            <w:r>
              <w:rPr>
                <w:b w:val="0"/>
                <w:i w:val="0"/>
                <w:sz w:val="18"/>
              </w:rPr>
              <w:t>Theorem (Tomita–Takesaki; Connes 1973)</w:t>
            </w:r>
          </w:p>
        </w:tc>
      </w:tr>
      <w:tr>
        <w:tc>
          <w:tcPr>
            <w:tcW w:type="dxa" w:w="3249"/>
          </w:tcPr>
          <w:p>
            <w:pPr>
              <w:spacing w:after="40"/>
            </w:pPr>
            <w:r/>
            <w:r>
              <w:rPr>
                <w:b w:val="0"/>
                <w:i w:val="0"/>
                <w:sz w:val="18"/>
              </w:rPr>
              <w:t>Thermal time hypothesis</w:t>
            </w:r>
          </w:p>
        </w:tc>
        <w:tc>
          <w:tcPr>
            <w:tcW w:type="dxa" w:w="3249"/>
          </w:tcPr>
          <w:p>
            <w:pPr>
              <w:spacing w:after="40"/>
            </w:pPr>
            <w:r/>
            <w:r>
              <w:rPr>
                <w:b w:val="0"/>
                <w:i w:val="0"/>
                <w:sz w:val="18"/>
              </w:rPr>
              <w:t>The modular flow of the physical state is physical time</w:t>
            </w:r>
          </w:p>
        </w:tc>
        <w:tc>
          <w:tcPr>
            <w:tcW w:type="dxa" w:w="3249"/>
          </w:tcPr>
          <w:p>
            <w:pPr>
              <w:spacing w:after="40"/>
            </w:pPr>
            <w:r/>
            <w:r>
              <w:rPr>
                <w:b w:val="0"/>
                <w:i w:val="0"/>
                <w:sz w:val="18"/>
              </w:rPr>
              <w:t>Conjecture (Connes–Rovelli 1994); exact instance (Bisognano–Wichmann); checks (Rovelli 1993; Martinetti–Rovelli 2003)</w:t>
            </w:r>
          </w:p>
        </w:tc>
      </w:tr>
      <w:tr>
        <w:tc>
          <w:tcPr>
            <w:tcW w:type="dxa" w:w="3249"/>
          </w:tcPr>
          <w:p>
            <w:pPr>
              <w:spacing w:after="40"/>
            </w:pPr>
            <w:r/>
            <w:r>
              <w:rPr>
                <w:b w:val="0"/>
                <w:i w:val="0"/>
                <w:sz w:val="18"/>
              </w:rPr>
              <w:t>Clocks as flows</w:t>
            </w:r>
          </w:p>
        </w:tc>
        <w:tc>
          <w:tcPr>
            <w:tcW w:type="dxa" w:w="3249"/>
          </w:tcPr>
          <w:p>
            <w:pPr>
              <w:spacing w:after="40"/>
            </w:pPr>
            <w:r/>
            <w:r>
              <w:rPr>
                <w:b w:val="0"/>
                <w:i w:val="0"/>
                <w:sz w:val="18"/>
              </w:rPr>
              <w:t>Clock classes ↔ conjugacy classes of modular flows</w:t>
            </w:r>
          </w:p>
        </w:tc>
        <w:tc>
          <w:tcPr>
            <w:tcW w:type="dxa" w:w="3249"/>
          </w:tcPr>
          <w:p>
            <w:pPr>
              <w:spacing w:after="40"/>
            </w:pPr>
            <w:r/>
            <w:r>
              <w:rPr>
                <w:b w:val="0"/>
                <w:i w:val="0"/>
                <w:sz w:val="18"/>
              </w:rPr>
              <w:t>Theorem</w:t>
            </w:r>
          </w:p>
        </w:tc>
      </w:tr>
      <w:tr>
        <w:tc>
          <w:tcPr>
            <w:tcW w:type="dxa" w:w="3249"/>
          </w:tcPr>
          <w:p>
            <w:pPr>
              <w:spacing w:after="40"/>
            </w:pPr>
            <w:r/>
            <w:r>
              <w:rPr>
                <w:b w:val="0"/>
                <w:i w:val="0"/>
                <w:sz w:val="18"/>
              </w:rPr>
              <w:t>Cocycle "gauge"</w:t>
            </w:r>
          </w:p>
        </w:tc>
        <w:tc>
          <w:tcPr>
            <w:tcW w:type="dxa" w:w="3249"/>
          </w:tcPr>
          <w:p>
            <w:pPr>
              <w:spacing w:after="40"/>
            </w:pPr>
            <w:r/>
            <w:r>
              <w:rPr>
                <w:b w:val="0"/>
                <w:i w:val="0"/>
                <w:sz w:val="18"/>
              </w:rPr>
              <w:t>Flows related by cocycles; relative modular structure invariant</w:t>
            </w:r>
          </w:p>
        </w:tc>
        <w:tc>
          <w:tcPr>
            <w:tcW w:type="dxa" w:w="3249"/>
          </w:tcPr>
          <w:p>
            <w:pPr>
              <w:spacing w:after="40"/>
            </w:pPr>
            <w:r/>
            <w:r>
              <w:rPr>
                <w:b w:val="0"/>
                <w:i w:val="0"/>
                <w:sz w:val="18"/>
              </w:rPr>
              <w:t>Theorem; "gauge resolution of the ambiguity" interpretation — and contradicted in gravitational algebras (DEHK)</w:t>
            </w:r>
          </w:p>
        </w:tc>
      </w:tr>
      <w:tr>
        <w:tc>
          <w:tcPr>
            <w:tcW w:type="dxa" w:w="3249"/>
          </w:tcPr>
          <w:p>
            <w:pPr>
              <w:spacing w:after="40"/>
            </w:pPr>
            <w:r/>
            <w:r>
              <w:rPr>
                <w:b w:val="0"/>
                <w:i w:val="0"/>
                <w:sz w:val="18"/>
              </w:rPr>
              <w:t>Type of local algebras</w:t>
            </w:r>
          </w:p>
        </w:tc>
        <w:tc>
          <w:tcPr>
            <w:tcW w:type="dxa" w:w="3249"/>
          </w:tcPr>
          <w:p>
            <w:pPr>
              <w:spacing w:after="40"/>
            </w:pPr>
            <w:r/>
            <w:r>
              <w:rPr>
                <w:b w:val="0"/>
                <w:i w:val="0"/>
                <w:sz w:val="18"/>
              </w:rPr>
              <w:t>Hyperfinite III₁ on a background; type II with constraint and clock</w:t>
            </w:r>
          </w:p>
        </w:tc>
        <w:tc>
          <w:tcPr>
            <w:tcW w:type="dxa" w:w="3249"/>
          </w:tcPr>
          <w:p>
            <w:pPr>
              <w:spacing w:after="40"/>
            </w:pPr>
            <w:r/>
            <w:r>
              <w:rPr>
                <w:b w:val="0"/>
                <w:i w:val="0"/>
                <w:sz w:val="18"/>
              </w:rPr>
              <w:t>Theorem (QFT); theorem at leading semiclassical order (crossed product)</w:t>
            </w:r>
          </w:p>
        </w:tc>
      </w:tr>
      <w:tr>
        <w:tc>
          <w:tcPr>
            <w:tcW w:type="dxa" w:w="3249"/>
          </w:tcPr>
          <w:p>
            <w:pPr>
              <w:spacing w:after="40"/>
            </w:pPr>
            <w:r/>
            <w:r>
              <w:rPr>
                <w:b w:val="0"/>
                <w:i w:val="0"/>
                <w:sz w:val="18"/>
              </w:rPr>
              <w:t>Homogeneity</w:t>
            </w:r>
          </w:p>
        </w:tc>
        <w:tc>
          <w:tcPr>
            <w:tcW w:type="dxa" w:w="3249"/>
          </w:tcPr>
          <w:p>
            <w:pPr>
              <w:spacing w:after="40"/>
            </w:pPr>
            <w:r/>
            <w:r>
              <w:rPr>
                <w:b w:val="0"/>
                <w:i w:val="0"/>
                <w:sz w:val="18"/>
              </w:rPr>
              <w:t>Unitary orbit of a faithful normal state is norm-dense (III₁)</w:t>
            </w:r>
          </w:p>
        </w:tc>
        <w:tc>
          <w:tcPr>
            <w:tcW w:type="dxa" w:w="3249"/>
          </w:tcPr>
          <w:p>
            <w:pPr>
              <w:spacing w:after="40"/>
            </w:pPr>
            <w:r/>
            <w:r>
              <w:rPr>
                <w:b w:val="0"/>
                <w:i w:val="0"/>
                <w:sz w:val="18"/>
              </w:rPr>
              <w:t>Theorem (Connes–Størmer 1978) — approximate, not exact</w:t>
            </w:r>
          </w:p>
        </w:tc>
      </w:tr>
      <w:tr>
        <w:tc>
          <w:tcPr>
            <w:tcW w:type="dxa" w:w="3249"/>
          </w:tcPr>
          <w:p>
            <w:pPr>
              <w:spacing w:after="40"/>
            </w:pPr>
            <w:r/>
            <w:r>
              <w:rPr>
                <w:b w:val="0"/>
                <w:i w:val="0"/>
                <w:sz w:val="18"/>
              </w:rPr>
              <w:t>Vector purity vs state purity</w:t>
            </w:r>
          </w:p>
        </w:tc>
        <w:tc>
          <w:tcPr>
            <w:tcW w:type="dxa" w:w="3249"/>
          </w:tcPr>
          <w:p>
            <w:pPr>
              <w:spacing w:after="40"/>
            </w:pPr>
            <w:r/>
            <w:r>
              <w:rPr>
                <w:b w:val="0"/>
                <w:i w:val="0"/>
                <w:sz w:val="18"/>
              </w:rPr>
              <w:t>Ω pure as a vector; the induced normal state mixed in type III</w:t>
            </w:r>
          </w:p>
        </w:tc>
        <w:tc>
          <w:tcPr>
            <w:tcW w:type="dxa" w:w="3249"/>
          </w:tcPr>
          <w:p>
            <w:pPr>
              <w:spacing w:after="40"/>
            </w:pPr>
            <w:r/>
            <w:r>
              <w:rPr>
                <w:b w:val="0"/>
                <w:i w:val="0"/>
                <w:sz w:val="18"/>
              </w:rPr>
              <w:t>Theorem; no metaphysical reading admitted</w:t>
            </w:r>
          </w:p>
        </w:tc>
      </w:tr>
      <w:tr>
        <w:tc>
          <w:tcPr>
            <w:tcW w:type="dxa" w:w="3249"/>
          </w:tcPr>
          <w:p>
            <w:pPr>
              <w:spacing w:after="40"/>
            </w:pPr>
            <w:r/>
            <w:r>
              <w:rPr>
                <w:b w:val="0"/>
                <w:i w:val="0"/>
                <w:sz w:val="18"/>
              </w:rPr>
              <w:t>No modular ground state</w:t>
            </w:r>
          </w:p>
        </w:tc>
        <w:tc>
          <w:tcPr>
            <w:tcW w:type="dxa" w:w="3249"/>
          </w:tcPr>
          <w:p>
            <w:pPr>
              <w:spacing w:after="40"/>
            </w:pPr>
            <w:r/>
            <w:r>
              <w:rPr>
                <w:b w:val="0"/>
                <w:i w:val="0"/>
                <w:sz w:val="18"/>
              </w:rPr>
              <w:t>K ≥ 0 only for tracial states; none on type III</w:t>
            </w:r>
          </w:p>
        </w:tc>
        <w:tc>
          <w:tcPr>
            <w:tcW w:type="dxa" w:w="3249"/>
          </w:tcPr>
          <w:p>
            <w:pPr>
              <w:spacing w:after="40"/>
            </w:pPr>
            <w:r/>
            <w:r>
              <w:rPr>
                <w:b w:val="0"/>
                <w:i w:val="0"/>
                <w:sz w:val="18"/>
              </w:rPr>
              <w:t>Theorem (Proposition 11.1)</w:t>
            </w:r>
          </w:p>
        </w:tc>
      </w:tr>
      <w:tr>
        <w:tc>
          <w:tcPr>
            <w:tcW w:type="dxa" w:w="3249"/>
          </w:tcPr>
          <w:p>
            <w:pPr>
              <w:spacing w:after="40"/>
            </w:pPr>
            <w:r/>
            <w:r>
              <w:rPr>
                <w:b w:val="0"/>
                <w:i w:val="0"/>
                <w:sz w:val="18"/>
              </w:rPr>
              <w:t>Maximum-entropy state</w:t>
            </w:r>
          </w:p>
        </w:tc>
        <w:tc>
          <w:tcPr>
            <w:tcW w:type="dxa" w:w="3249"/>
          </w:tcPr>
          <w:p>
            <w:pPr>
              <w:spacing w:after="40"/>
            </w:pPr>
            <w:r/>
            <w:r>
              <w:rPr>
                <w:b w:val="0"/>
                <w:i w:val="0"/>
                <w:sz w:val="18"/>
              </w:rPr>
              <w:t>In type II₁ the trace is a state and maximizes entropy; in de Sitter it is empty de Sitter</w:t>
            </w:r>
          </w:p>
        </w:tc>
        <w:tc>
          <w:tcPr>
            <w:tcW w:type="dxa" w:w="3249"/>
          </w:tcPr>
          <w:p>
            <w:pPr>
              <w:spacing w:after="40"/>
            </w:pPr>
            <w:r/>
            <w:r>
              <w:rPr>
                <w:b w:val="0"/>
                <w:i w:val="0"/>
                <w:sz w:val="18"/>
              </w:rPr>
              <w:t>Theorem (CLPW 2023)</w:t>
            </w:r>
          </w:p>
        </w:tc>
      </w:tr>
      <w:tr>
        <w:tc>
          <w:tcPr>
            <w:tcW w:type="dxa" w:w="3249"/>
          </w:tcPr>
          <w:p>
            <w:pPr>
              <w:spacing w:after="40"/>
            </w:pPr>
            <w:r/>
            <w:r>
              <w:rPr>
                <w:b w:val="0"/>
                <w:i w:val="0"/>
                <w:sz w:val="18"/>
              </w:rPr>
              <w:t>Standard form</w:t>
            </w:r>
          </w:p>
        </w:tc>
        <w:tc>
          <w:tcPr>
            <w:tcW w:type="dxa" w:w="3249"/>
          </w:tcPr>
          <w:p>
            <w:pPr>
              <w:spacing w:after="40"/>
            </w:pPr>
            <w:r/>
            <w:r>
              <w:rPr>
                <w:b w:val="0"/>
                <w:i w:val="0"/>
                <w:sz w:val="18"/>
              </w:rPr>
              <w:t>(𝔐, ℋ, J, 𝒫) unique up to unitary equivalence</w:t>
            </w:r>
          </w:p>
        </w:tc>
        <w:tc>
          <w:tcPr>
            <w:tcW w:type="dxa" w:w="3249"/>
          </w:tcPr>
          <w:p>
            <w:pPr>
              <w:spacing w:after="40"/>
            </w:pPr>
            <w:r/>
            <w:r>
              <w:rPr>
                <w:b w:val="0"/>
                <w:i w:val="0"/>
                <w:sz w:val="18"/>
              </w:rPr>
              <w:t>Theorem; "is the Absolute" forbidden</w:t>
            </w:r>
          </w:p>
        </w:tc>
      </w:tr>
    </w:tbl>
    <w:p>
      <w:pPr>
        <w:spacing w:after="80"/>
      </w:pPr>
    </w:p>
    <w:p>
      <w:r>
        <w:rPr>
          <w:b/>
          <w:i w:val="0"/>
        </w:rPr>
        <w:t>11.8 Templates from number theory, carried with their verdicts</w:t>
      </w:r>
      <w:r>
        <w:rPr>
          <w:b w:val="0"/>
          <w:i w:val="0"/>
        </w:rPr>
        <w:t xml:space="preserve"> </w:t>
      </w:r>
      <w:r>
        <w:rPr>
          <w:b w:val="0"/>
          <w:i/>
        </w:rPr>
        <w:t>(restored from v2.0 §8.3; dropped in v2.1 — §23.2, item 61).</w:t>
      </w:r>
      <w:r>
        <w:rPr>
          <w:b w:val="0"/>
          <w:i w:val="0"/>
        </w:rPr>
        <w:t xml:space="preserve"> Two rigorous objects sit next to the modular programme and are kept as templates, not evidence. The </w:t>
      </w:r>
      <w:r>
        <w:rPr>
          <w:b/>
          <w:i w:val="0"/>
        </w:rPr>
        <w:t>Bost–Connes system</w:t>
      </w:r>
      <w:r>
        <w:rPr>
          <w:b w:val="0"/>
          <w:i w:val="0"/>
        </w:rPr>
        <w:t xml:space="preserve"> (1995) is a C</w:t>
      </w:r>
      <w:r>
        <w:rPr>
          <w:b w:val="0"/>
          <w:i/>
        </w:rPr>
        <w:t>-dynamical system whose partition function is the Riemann zeta function, with a phase transition at inverse temperature β = 1: a unique KMS state above the critical temperature, and below it spontaneous symmetry breaking whose extremal KMS states are parametrized by the Galois group of the maximal abelian extension of ℚ. Its role here is exact and limited: it is a worked case of *classical structure emerging as the order parameter of a phase transition in a modular (KMS) system</w:t>
      </w:r>
      <w:r>
        <w:rPr>
          <w:b w:val="0"/>
          <w:i w:val="0"/>
        </w:rPr>
        <w:t xml:space="preserve"> — the shape A2/A3 would need — and equally a cautionary boundary, since no connection from this template to physical time is known. The </w:t>
      </w:r>
      <w:r>
        <w:rPr>
          <w:b/>
          <w:i w:val="0"/>
        </w:rPr>
        <w:t>Connes trace formula</w:t>
      </w:r>
      <w:r>
        <w:rPr>
          <w:b w:val="0"/>
          <w:i w:val="0"/>
        </w:rPr>
        <w:t xml:space="preserve"> (1999) reformulates the Riemann hypothesis as a spectral statement about a scaling action on the adèle class space, a type III modular object; it is cited for the depth of the operator-algebra–number-theory interface and carries no load. Neither enters any work package.</w:t>
      </w:r>
    </w:p>
    <w:p>
      <w:r>
        <w:rPr>
          <w:b/>
          <w:i w:val="0"/>
        </w:rPr>
        <w:t>11.9 The prime-spectral manuscript (clue 6b), audited</w:t>
      </w:r>
      <w:r>
        <w:rPr>
          <w:b w:val="0"/>
          <w:i w:val="0"/>
        </w:rPr>
        <w:t xml:space="preserve"> </w:t>
      </w:r>
      <w:r>
        <w:rPr>
          <w:b w:val="0"/>
          <w:i/>
        </w:rPr>
        <w:t>(added 15 October 2026; §23.2, items 63–66; full review `v2.2/assessments/prime-spectral-review.md`; checks `v2.2/verify/primon_checks.py`, 35/35).</w:t>
      </w:r>
      <w:r>
        <w:rPr>
          <w:b w:val="0"/>
          <w:i w:val="0"/>
        </w:rPr>
        <w:t xml:space="preserve"> A sixth user-supplied document — </w:t>
      </w:r>
      <w:r>
        <w:rPr>
          <w:b w:val="0"/>
          <w:i/>
        </w:rPr>
        <w:t>The Prime-Spectral Framework: Theorems, Conjectures, and Numerical Tests</w:t>
      </w:r>
      <w:r>
        <w:rPr>
          <w:b w:val="0"/>
          <w:i w:val="0"/>
        </w:rPr>
        <w:t xml:space="preserve">, from the same circle as Rev. 2.8 — rebuilds a "primon" cosmology (the bosonic Fock space over the primes, H = ħω₀ log N̂, partition function ζ(βħω₀), Hagedorn pole at σ = 1) in the register-or-demote style this document uses. Its place here is the σ &gt; 1 half of the Bost–Connes template above, and it is kept with the same verdict: template, not evidence. What was verified: the theorem layer is correct and elementary — the Fock isomorphism, Z = ζ, the log-count identity with its exponentially small defect, Hardy–Ramanujan/Erdős–Kac for the </w:t>
      </w:r>
      <w:r>
        <w:rPr>
          <w:b w:val="0"/>
          <w:i/>
        </w:rPr>
        <w:t>uniform</w:t>
      </w:r>
      <w:r>
        <w:rPr>
          <w:b w:val="0"/>
          <w:i w:val="0"/>
        </w:rPr>
        <w:t xml:space="preserve"> measure (under the zeta measure the number of prime factors has finite mean Σ_p p^{−σ}, as the manuscript's own ensemble remark says), the no-exact-return theorem (support in the powers of one integer), Bohr almost-periodicity with a Dirichlet return-time bound, Pólya transience for d ≥ 3 modes, the zeta clock (kernel ζ(2ν ∓ iω₀Δτ)/ζ(2ν), Bochner-positive, Lorentzian near the pole, ⟨H⟩·Δτ_{1/2} → ħ), the two-mode sector in closed form. Three small corrections and one citation (Hartnoll–Yang is </w:t>
      </w:r>
      <w:r>
        <w:rPr>
          <w:b w:val="0"/>
          <w:i/>
        </w:rPr>
        <w:t>The Conformal Primon Gas at the End of Time</w:t>
      </w:r>
      <w:r>
        <w:rPr>
          <w:b w:val="0"/>
          <w:i w:val="0"/>
        </w:rPr>
        <w:t xml:space="preserve">, arXiv:2502.02661, 2025 — and it yields automorphic L-functions and Hecke-twisted primon gases, not Z = ζ; §11.10) are listed in the review. </w:t>
      </w:r>
      <w:r>
        <w:rPr>
          <w:b/>
          <w:i w:val="0"/>
        </w:rPr>
        <w:t>What bears on this document.</w:t>
      </w:r>
      <w:r>
        <w:rPr>
          <w:b w:val="0"/>
          <w:i w:val="0"/>
        </w:rPr>
        <w:t xml:space="preserve"> (i) The manuscript proves, for its own clock, what Proposition 11.1 argues in general: an almost-periodic kernel carries no arrow, so </w:t>
      </w:r>
      <w:r>
        <w:rPr>
          <w:b w:val="0"/>
          <w:i/>
        </w:rPr>
        <w:t>the arrow cannot live in the clock</w:t>
      </w:r>
      <w:r>
        <w:rPr>
          <w:b w:val="0"/>
          <w:i w:val="0"/>
        </w:rPr>
        <w:t xml:space="preserve"> and must be supplied by interaction plus a boundary condition; the "Past Hypothesis as arithmetic necessity" slogan of clue 4 is withdrawn by the manuscript itself in favour of "localized to one distinguished state, conjectural" (its C7) — which is Prop. 11.1's contingent low-entropy state. Recorded as independent support, not as a result of the plan. (ii) Its Page–Wootters section is kinematical only (non-orthogonal clock states, constraint unsolved); its sentence "all incompatibilities of principle dissolve at the kinematical level" is the relabeling this document declines (§23.2, item 16), and it contradicts the section's own disclaimer. (iii) Its conditional Bekenstein–Hawking theorem is circular — the assumed bound E_max(A) = ħω₀A/4ℓ_P² </w:t>
      </w:r>
      <w:r>
        <w:rPr>
          <w:b w:val="0"/>
          <w:i/>
        </w:rPr>
        <w:t>is</w:t>
      </w:r>
      <w:r>
        <w:rPr>
          <w:b w:val="0"/>
          <w:i w:val="0"/>
        </w:rPr>
        <w:t xml:space="preserve"> the area law divided by T_H — and the deeper mismatch is thermodynamic: a Hagedorn gas has S ∝ E and infinite heat capacity at T_H, a black hole has S ∝ E² and negative heat capacity; a universal ω₀ cannot equal 2k_BT_H^{BH} for all masses (the manuscript says so). </w:t>
      </w:r>
      <w:r>
        <w:rPr>
          <w:b/>
          <w:i w:val="0"/>
        </w:rPr>
        <w:t>The numerical result, re-examined.</w:t>
      </w:r>
      <w:r>
        <w:rPr>
          <w:b w:val="0"/>
          <w:i w:val="0"/>
        </w:rPr>
        <w:t xml:space="preserve"> The manuscript's central negative finding — "no sector ladder crosses the Haar line, so the thermalization conjecture C4 settles on the obstruction side" — is measured against the wrong null. Its ladders are few-mode bosonic sectors with f = d − 1 classical degrees of freedom on ℂP^{d−1}; for such systems the semiclassical theory (Feingold–Peres 1986; Eckhardt et al. 1995: variance of eigenstate expectation values ∝ 1/T_H ∝ ħ^{f−1}) predicts eigenstate fluctuations κ ∝ n^{−(f−1)/(2f)} — 0 for d = 2 (its "analytic floor" is f = 1), 1/4 for d = 3, 1/3 for d = 4, 3/8 for d = 5 — and the many-body D^{−1/2} only as f → ∞. Moreover, in d = 3 and d = 4 its fixed-coupling windows are not quantum-chaotic (⟨r⟩ ≈ 0.13–0.20 and ≈ 0.41 against the GOE value 0.531; reproduced here, with a 7–26% population of near-exact S₃ doublets from the isotropic kinetic term), so ETH makes no prediction for them; Eckhardt et al. predict exactly the slower decay seen in mixed systems. Only d = 5 is a test, and there the measured exponent (0.20–0.26 ± 0.08–0.10) is within one to two standard errors of the correct benchmark 3/8. Re-graded: C4 untested in the ETH regime for d ≤ 4, compatible with few-body ETH at d = 5; the proposed "obstruction theorem" would be a statement about ℂP^{d−1} semiclassics, not about arithmetic. Its Chebotarev branching-ratio test is correctly executed and correctly negative, but the hook is ill-posed (Chebotarev densities count primes; branching ratios are dynamical), does not discriminate from Lie unification (which also gives rationals such as sin²θ_W = 3/8 at the unification scale), and its Higgs "flag" fires only because the group order was allowed to run to N ≈ 3700 against a registered range of 5–360. </w:t>
      </w:r>
      <w:r>
        <w:rPr>
          <w:b/>
          <w:i w:val="0"/>
        </w:rPr>
        <w:t>Rule.</w:t>
      </w:r>
      <w:r>
        <w:rPr>
          <w:b w:val="0"/>
          <w:i w:val="0"/>
        </w:rPr>
        <w:t xml:space="preserve"> Every physics claim in the manuscript is a candidate ([H]/[P]) under rule "candidates only"; nothing from it enters Part I, and its register-and-falsifier discipline (A/B/C grades, mathematical vs physical falsifier typing, pre-registration, replicate controls) is adopted for §19.1 as method.</w:t>
      </w:r>
    </w:p>
    <w:p>
      <w:r>
        <w:rPr>
          <w:b/>
          <w:i w:val="0"/>
        </w:rPr>
        <w:t>11.10 "The bridge is the adele" (clue 7), sorted</w:t>
      </w:r>
      <w:r>
        <w:rPr>
          <w:b w:val="0"/>
          <w:i w:val="0"/>
        </w:rPr>
        <w:t xml:space="preserve"> </w:t>
      </w:r>
      <w:r>
        <w:rPr>
          <w:b w:val="0"/>
          <w:i/>
        </w:rPr>
        <w:t>(added 15 October 2026; §23.2, items 68–72; review `v2.2/assessments/adelic-bridge-review.md`; checks `v2.2/verify/adelic_checks.py`, 12/12, on Odlyzko's first 100,000 zeros).</w:t>
      </w:r>
      <w:r>
        <w:rPr>
          <w:b w:val="0"/>
          <w:i w:val="0"/>
        </w:rPr>
        <w:t xml:space="preserve"> A seventh document — a chat transcript in which a model, pressed for "a coherent, unifying image", produces an "arithmetic crystal": ℚ at the centre, the completions ℝ (= general relativity) and ℚ_p (= quantum mechanics) as its leaves, the product formula ∏_v|x|_v = 1 as "the unification", ζ as the crystal's partition function, its zeros as "resonance frequencies", the critical line as "the event horizon", RH as "unitarity", and black-hole entropy as "the count of primes below e^{A/4}". This is the informal layer that the clue-6b manuscript demotes, and it is sorted here the same way. </w:t>
      </w:r>
      <w:r>
        <w:rPr>
          <w:b/>
          <w:i w:val="0"/>
        </w:rPr>
        <w:t>Theorem-grade and verified:</w:t>
      </w:r>
      <w:r>
        <w:rPr>
          <w:b w:val="0"/>
          <w:i w:val="0"/>
        </w:rPr>
        <w:t xml:space="preserve"> the product formula (unique factorisation restated); the completed functional equation ξ(s) = ξ(1−s), with the real place supplying the Gamma factor; the Freund–Witten adelic identity A_∞ ∏_p A_p = 1 for Veneziano amplitudes (an identity by analytic continuation, not a dynamics); the explicit formula, under which the zeros </w:t>
      </w:r>
      <w:r>
        <w:rPr>
          <w:b w:val="0"/>
          <w:i/>
        </w:rPr>
        <w:t>are</w:t>
      </w:r>
      <w:r>
        <w:rPr>
          <w:b w:val="0"/>
          <w:i w:val="0"/>
        </w:rPr>
        <w:t xml:space="preserve"> the oscillation frequencies of the prime-counting function (reproduced to 10⁻³ at x ≈ 10³ with 10⁵ zeros); and the Montgomery–Odlyzko GUE statistics of the zeros (⟨r⟩ = 0.611 on zeros 10⁴–10⁵ against GUE 0.600, GOE 0.531, Poisson 0.386, with the known finite-height excess decreasing with height). </w:t>
      </w:r>
      <w:r>
        <w:rPr>
          <w:b/>
          <w:i w:val="0"/>
        </w:rPr>
        <w:t>Half-right:</w:t>
      </w:r>
      <w:r>
        <w:rPr>
          <w:b w:val="0"/>
          <w:i w:val="0"/>
        </w:rPr>
        <w:t xml:space="preserve"> the Hartnoll–Yang result (verified abstract) maps BKL dynamics to a billiard on half the modular fundamental domain whose quantum states are odd Maass forms; each state's L-function is the partition function of a </w:t>
      </w:r>
      <w:r>
        <w:rPr>
          <w:b w:val="0"/>
          <w:i/>
        </w:rPr>
        <w:t>Hecke-twisted</w:t>
      </w:r>
      <w:r>
        <w:rPr>
          <w:b w:val="0"/>
          <w:i w:val="0"/>
        </w:rPr>
        <w:t xml:space="preserve"> primon gas and the wavefunction vanishes at </w:t>
      </w:r>
      <w:r>
        <w:rPr>
          <w:b w:val="0"/>
          <w:i/>
        </w:rPr>
        <w:t>that</w:t>
      </w:r>
      <w:r>
        <w:rPr>
          <w:b w:val="0"/>
          <w:i w:val="0"/>
        </w:rPr>
        <w:t xml:space="preserve"> L-function's zeros — not Julia's gas, not Z = ζ, not ζ's zeros; "Kasner exponents are logarithms of primes" occurs nowhere. Sierra's Rindler–Dirac model (2014) is a realisation of the Berry–Keating picture, not a derivation from gravity. </w:t>
      </w:r>
      <w:r>
        <w:rPr>
          <w:b/>
          <w:i w:val="0"/>
        </w:rPr>
        <w:t>Crossed spectra:</w:t>
      </w:r>
      <w:r>
        <w:rPr>
          <w:b w:val="0"/>
          <w:i w:val="0"/>
        </w:rPr>
        <w:t xml:space="preserve"> the modular billiard's own energy levels are Poissonian — arithmetic quantum chaos (Bogomolny–Georgeot–Giannoni–Schmit 1992; Bolte–Steil–Steiner 1992) — while GUE belongs to the zeros, which in the gravitational model are nodes of the wavefunction, not levels; the manuscript's C5 is contradicted by this, not supported. </w:t>
      </w:r>
      <w:r>
        <w:rPr>
          <w:b/>
          <w:i w:val="0"/>
        </w:rPr>
        <w:t>False or empty as stated:</w:t>
      </w:r>
      <w:r>
        <w:rPr>
          <w:b w:val="0"/>
          <w:i w:val="0"/>
        </w:rPr>
        <w:t xml:space="preserve"> "the Hilbert–Pólya operator is the Dirac operator on the adelic quotient — not a mystery" (it is exactly the open problem; Connes' trace formula realises the zeros as an absorption spectrum and is equivalent to RH only with a positivity); "RH = unitarity/no closed timelike curves"; "the real part gives Einstein's equations, the p-adic parts the commutation relations"; "the Big Bang is a real/p-adic phase transition"; three cited "unified frameworks" that an indexed search does not find. </w:t>
      </w:r>
      <w:r>
        <w:rPr>
          <w:b/>
          <w:i w:val="0"/>
        </w:rPr>
        <w:t>The one structural fact the image misses, and the only one that touches this plan:</w:t>
      </w:r>
      <w:r>
        <w:rPr>
          <w:b w:val="0"/>
          <w:i w:val="0"/>
        </w:rPr>
        <w:t xml:space="preserve"> ℝ is the sole completion of ℚ that is an </w:t>
      </w:r>
      <w:r>
        <w:rPr>
          <w:b w:val="0"/>
          <w:i/>
        </w:rPr>
        <w:t>ordered</w:t>
      </w:r>
      <w:r>
        <w:rPr>
          <w:b w:val="0"/>
          <w:i w:val="0"/>
        </w:rPr>
        <w:t xml:space="preserve"> field (Ostrowski; −1 is a sum of squares in every ℚ_p — Hensel witnesses computed), so before/after, a time orientation and a Lorentzian signature can be hosted only at the Archimedean place; the p-adic sectors are orderless and, in p-adic AdS/CFT, timeless. The arithmetic object is a static spectral identity; the time it can offer is the Bost–Connes modular flow — thermal time, Branch B of D-14 — and, like the primon clock of §11.9, it carries no arrow (Prop. 11.1 for the third time). Steelman: there </w:t>
      </w:r>
      <w:r>
        <w:rPr>
          <w:b w:val="0"/>
          <w:i/>
        </w:rPr>
        <w:t>is</w:t>
      </w:r>
      <w:r>
        <w:rPr>
          <w:b w:val="0"/>
          <w:i w:val="0"/>
        </w:rPr>
        <w:t xml:space="preserve"> one rigorous object — Ostrowski + product formula + Tate + Weil's explicit formula + Connes' adele class space + the BKL/Maass-form dictionary — and it is a coherent picture of </w:t>
      </w:r>
      <w:r>
        <w:rPr>
          <w:b/>
          <w:i w:val="0"/>
        </w:rPr>
        <w:t>number theory</w:t>
      </w:r>
      <w:r>
        <w:rPr>
          <w:b w:val="0"/>
          <w:i w:val="0"/>
        </w:rPr>
        <w:t>; it becomes physics only where a system is proved to obey it (the BKL billiard as a model [H]; Bost–Connes and p-adic AdS/CFT as templates [P]). One falsifiable number falls out of the slogan: a prime-count entropy carries a −1·log(A/4) correction (the integer count of clue 6b carries none; one-loop gravity gives ensemble-dependent coefficients) — neither derives A/4, both assume E_max ∝ A. Rule: imagery ([P]) may orient; nothing from it enters Part I.</w:t>
      </w:r>
    </w:p>
    <w:p>
      <w:r>
        <w:rPr>
          <w:b/>
          <w:i w:val="0"/>
        </w:rPr>
        <w:t>In plain terms.</w:t>
      </w:r>
      <w:r>
        <w:rPr>
          <w:b w:val="0"/>
          <w:i w:val="0"/>
        </w:rPr>
        <w:t xml:space="preserve"> Take an algebra of observables and one faithful state, and nothing else: pure algebra manufactures a flow, fixed by the pair, with the state sitting still while the observables move. In one proven case that flow is the Lorentz boost of a wedge of spacetime, Unruh temperature included. Because the state is a measure and the measure fixes the flow, the Lighthouse's slogan — measure precedes duration — is, here, a theorem. What v2.0 did not have is the news: since 2022 the clock has been put </w:t>
      </w:r>
      <w:r>
        <w:rPr>
          <w:b w:val="0"/>
          <w:i/>
        </w:rPr>
        <w:t>inside</w:t>
      </w:r>
      <w:r>
        <w:rPr>
          <w:b w:val="0"/>
          <w:i w:val="0"/>
        </w:rPr>
        <w:t xml:space="preserve"> the algebra together with the gravitational constraint, the algebra's type changes, entropy becomes definable, and in de Sitter space the algebra singles out a state all by itself — the maximally mixed one, the empty universe. That is the far end of time's arrow, not its start; the start must be a contingent low-entropy state, which is exactly what a created order should have and exactly what the plan must still show to be lawful. And one thing v2.0 believed is now wrong: swapping clocks is not harmless bookkeeping. In these algebras, a different clock is a different algebra with a different entropy.</w:t>
      </w:r>
    </w:p>
    <w:p>
      <w:pPr>
        <w:pStyle w:val="Heading2"/>
      </w:pPr>
      <w:r>
        <w:rPr>
          <w:b w:val="0"/>
          <w:i w:val="0"/>
        </w:rPr>
        <w:t>§12 The measure-first layer (new in v2.1)</w:t>
      </w:r>
    </w:p>
    <w:p>
      <w:r>
        <w:rPr>
          <w:b w:val="0"/>
          <w:i w:val="0"/>
        </w:rPr>
        <w:t xml:space="preserve">The Lighthouse's central physical heuristic is </w:t>
      </w:r>
      <w:r>
        <w:rPr>
          <w:b w:val="0"/>
          <w:i/>
        </w:rPr>
        <w:t>measure precedes duration</w:t>
      </w:r>
      <w:r>
        <w:rPr>
          <w:b w:val="0"/>
          <w:i w:val="0"/>
        </w:rPr>
        <w:t xml:space="preserve"> (v1.0 §3; [H]). v2.0 had no place for it: under non-duality a preferred measure looked like a preferred subsystem and was filtered out. Under the real distinction it is admissible, and the audit found that it is not merely admissible but already true in three exact senses. This section states them with registers, states the conjecture that joins them, and turns the fork they open into a prediction.</w:t>
      </w:r>
    </w:p>
    <w:p>
      <w:r>
        <w:rPr>
          <w:b/>
          <w:i w:val="0"/>
        </w:rPr>
        <w:t>12.1 Three exact instances.</w:t>
      </w:r>
    </w:p>
    <w:p>
      <w:pPr>
        <w:spacing w:after="60"/>
        <w:ind w:left="510" w:hanging="340"/>
      </w:pPr>
      <w:r>
        <w:rPr>
          <w:b w:val="0"/>
          <w:i w:val="0"/>
        </w:rPr>
        <w:t xml:space="preserve">1.  </w:t>
      </w:r>
      <w:r>
        <w:rPr>
          <w:b/>
          <w:i w:val="0"/>
        </w:rPr>
        <w:t>A Lorentzian metric is causal order plus a volume measure (M3) — theorem.</w:t>
      </w:r>
      <w:r>
        <w:rPr>
          <w:b w:val="0"/>
          <w:i w:val="0"/>
        </w:rPr>
        <w:t xml:space="preserve"> For past- and future-distinguishing spacetimes the causal order determines the topology, the differentiable structure and the conformal class of the metric (Hawking–King–McCarthy 1976; Malament 1977). What the order does not fix is one function: the conformal factor, equivalently the volume element. In causal set theory this becomes the slogan </w:t>
      </w:r>
      <w:r>
        <w:rPr>
          <w:b w:val="0"/>
          <w:i/>
        </w:rPr>
        <w:t>Order + Number = Geometry</w:t>
      </w:r>
      <w:r>
        <w:rPr>
          <w:b w:val="0"/>
          <w:i w:val="0"/>
        </w:rPr>
        <w:t xml:space="preserve"> (Bombelli–Lee–Meyer–Sorkin 1987): the order is primitive and the count of elements supplies the volume. And duration is literally recovered by counting: the proper time between two related events is estimated by the length of the longest chain between them (Myrheim 1978; Brightwell–Gregory 1991). </w:t>
      </w:r>
      <w:r>
        <w:rPr>
          <w:b w:val="0"/>
          <w:i/>
        </w:rPr>
        <w:t>Duration comes from order plus a measure of the M3 kind.</w:t>
      </w:r>
    </w:p>
    <w:p>
      <w:pPr>
        <w:spacing w:after="60"/>
        <w:ind w:left="510" w:hanging="340"/>
      </w:pPr>
      <w:r>
        <w:rPr>
          <w:b w:val="0"/>
          <w:i w:val="0"/>
        </w:rPr>
        <w:t xml:space="preserve">2.  </w:t>
      </w:r>
      <w:r>
        <w:rPr>
          <w:b/>
          <w:i w:val="0"/>
        </w:rPr>
        <w:t>A clock requires a scale (M3) — theorem, as a statement about conformal geometry; established, as a statement about clocks.</w:t>
      </w:r>
      <w:r>
        <w:rPr>
          <w:b w:val="0"/>
          <w:i w:val="0"/>
        </w:rPr>
        <w:t xml:space="preserve"> Null geodesics and causal order are conformally invariant; proper time along a timelike curve is not. A world with only conformal structure has order and no duration — which is exactly the premise of conformal cyclic cosmology's crossover and the reason massless fields cannot serve as clocks. The first clock is mass: a particle of mass </w:t>
      </w:r>
      <w:r>
        <w:rPr>
          <w:b w:val="0"/>
          <w:i/>
        </w:rPr>
        <w:t>m</w:t>
      </w:r>
      <w:r>
        <w:rPr>
          <w:b w:val="0"/>
          <w:i w:val="0"/>
        </w:rPr>
        <w:t xml:space="preserve"> is a clock of frequency </w:t>
      </w:r>
      <w:r>
        <w:rPr>
          <w:b w:val="0"/>
          <w:i/>
        </w:rPr>
        <w:t>mc²/ℏ</w:t>
      </w:r>
      <w:r>
        <w:rPr>
          <w:b w:val="0"/>
          <w:i w:val="0"/>
        </w:rPr>
        <w:t xml:space="preserve"> (de Broglie; made into a working clock by Lan et al. 2013). In the canonical theory the same fact appears as a conjugate pair: York's extrinsic time, proportional to the mean curvature </w:t>
      </w:r>
      <w:r>
        <w:rPr>
          <w:b w:val="0"/>
          <w:i/>
        </w:rPr>
        <w:t>K</w:t>
      </w:r>
      <w:r>
        <w:rPr>
          <w:b w:val="0"/>
          <w:i w:val="0"/>
        </w:rPr>
        <w:t xml:space="preserve"> — the local fractional rate of change of the volume element along the normal — is canonically conjugate to the volume density √h (York 1972). In unimodular gravity the cosmological constant is conjugate to a time that </w:t>
      </w:r>
      <w:r>
        <w:rPr>
          <w:b w:val="0"/>
          <w:i/>
        </w:rPr>
        <w:t>is</w:t>
      </w:r>
      <w:r>
        <w:rPr>
          <w:b w:val="0"/>
          <w:i w:val="0"/>
        </w:rPr>
        <w:t xml:space="preserve"> four-volume (Henneaux–Teitelboim 1989; Unruh 1989). </w:t>
      </w:r>
      <w:r>
        <w:rPr>
          <w:b w:val="0"/>
          <w:i/>
        </w:rPr>
        <w:t>Duration is conjugate to volume.</w:t>
      </w:r>
      <w:r>
        <w:rPr>
          <w:b w:val="0"/>
          <w:i w:val="0"/>
        </w:rPr>
        <w:t xml:space="preserve"> This is the conjugate-pair test of §4 passed, exactly, by the pair measure ↔ duration.</w:t>
      </w:r>
    </w:p>
    <w:p>
      <w:pPr>
        <w:spacing w:after="60"/>
        <w:ind w:left="510" w:hanging="340"/>
      </w:pPr>
      <w:r>
        <w:rPr>
          <w:b w:val="0"/>
          <w:i w:val="0"/>
        </w:rPr>
        <w:t xml:space="preserve">3.  </w:t>
      </w:r>
      <w:r>
        <w:rPr>
          <w:b/>
          <w:i w:val="0"/>
        </w:rPr>
        <w:t>A state (M2) determines a flow — theorem (§11.2).</w:t>
      </w:r>
      <w:r>
        <w:rPr>
          <w:b w:val="0"/>
          <w:i w:val="0"/>
        </w:rPr>
        <w:t xml:space="preserve"> A faithful normal state on a von Neumann algebra determines its modular flow; the change of state is the Connes cocycle; on a commutative algebra the flow is trivial. </w:t>
      </w:r>
      <w:r>
        <w:rPr>
          <w:b w:val="0"/>
          <w:i/>
        </w:rPr>
        <w:t>A noncommutative probability measure determines a time.</w:t>
      </w:r>
      <w:r>
        <w:rPr>
          <w:b w:val="0"/>
          <w:i w:val="0"/>
        </w:rPr>
        <w:t xml:space="preserve"> That this time is physical time is the thermal time hypothesis — conjecture.</w:t>
      </w:r>
    </w:p>
    <w:p>
      <w:r>
        <w:rPr>
          <w:b/>
          <w:i w:val="0"/>
        </w:rPr>
        <w:t>12.2 The conjecture that joins them [H → conjecture].</w:t>
      </w:r>
      <w:r>
        <w:rPr>
          <w:b w:val="0"/>
          <w:i w:val="0"/>
        </w:rPr>
        <w:t xml:space="preserve"> The three instances use two different senses of measure, M3 in the first two and M2 in the third. The plan's organizing bet is that in the fundamental description they are one structure. This is not free speculation; there are four places where M2 and M3 already fuse in exact results, and the fourth is new:</w:t>
      </w:r>
    </w:p>
    <w:p>
      <w:pPr>
        <w:pStyle w:val="ListBullet"/>
        <w:spacing w:after="60"/>
      </w:pPr>
      <w:r>
        <w:rPr>
          <w:b w:val="0"/>
          <w:i/>
        </w:rPr>
        <w:t>Bekenstein–Hawking and Bousso:</w:t>
      </w:r>
      <w:r>
        <w:rPr>
          <w:b w:val="0"/>
          <w:i w:val="0"/>
        </w:rPr>
        <w:t xml:space="preserve"> entropy — an M2 quantity, the logarithm of a count of states — is bounded by, and for horizons equals, an area in Planck units — an M3 quantity (D-11's interface bound).</w:t>
      </w:r>
    </w:p>
    <w:p>
      <w:pPr>
        <w:pStyle w:val="ListBullet"/>
        <w:spacing w:after="60"/>
      </w:pPr>
      <w:r>
        <w:rPr>
          <w:b w:val="0"/>
          <w:i/>
        </w:rPr>
        <w:t>Ryu–Takayanagi 2006:</w:t>
      </w:r>
      <w:r>
        <w:rPr>
          <w:b w:val="0"/>
          <w:i w:val="0"/>
        </w:rPr>
        <w:t xml:space="preserve"> in holographic theories the entanglement entropy of a boundary region (M2) equals a minimal bulk area (M3).</w:t>
      </w:r>
    </w:p>
    <w:p>
      <w:pPr>
        <w:pStyle w:val="ListBullet"/>
        <w:spacing w:after="60"/>
      </w:pPr>
      <w:r>
        <w:rPr>
          <w:b w:val="0"/>
          <w:i/>
        </w:rPr>
        <w:t>Jacobson 1995, 2016:</w:t>
      </w:r>
      <w:r>
        <w:rPr>
          <w:b w:val="0"/>
          <w:i w:val="0"/>
        </w:rPr>
        <w:t xml:space="preserve"> the Einstein equation follows from δQ = T δS with S ∝ A on local causal horizons; or from the requirement that the vacuum maximize entanglement entropy at fixed volume. A relation between an M2 and an M3 quantity </w:t>
      </w:r>
      <w:r>
        <w:rPr>
          <w:b w:val="0"/>
          <w:i/>
        </w:rPr>
        <w:t>is</w:t>
      </w:r>
      <w:r>
        <w:rPr>
          <w:b w:val="0"/>
          <w:i w:val="0"/>
        </w:rPr>
        <w:t xml:space="preserve"> the field equation.</w:t>
      </w:r>
    </w:p>
    <w:p>
      <w:pPr>
        <w:pStyle w:val="ListBullet"/>
        <w:spacing w:after="60"/>
      </w:pPr>
      <w:r>
        <w:rPr>
          <w:b w:val="0"/>
          <w:i/>
        </w:rPr>
        <w:t>The crossed product (§11.4):</w:t>
      </w:r>
      <w:r>
        <w:rPr>
          <w:b w:val="0"/>
          <w:i w:val="0"/>
        </w:rPr>
        <w:t xml:space="preserve"> on the clock-dressed type II algebra the generalized entropy A/4G + S_out is the entropy of a state with respect to the algebra's trace. The trace is an M2 object — the unique (up to scale) tracial weight — and it carries the area term. </w:t>
      </w:r>
      <w:r>
        <w:rPr>
          <w:b w:val="0"/>
          <w:i/>
        </w:rPr>
        <w:t>The M3 measure appears as the M2 measure of the gravitational algebra.</w:t>
      </w:r>
      <w:r>
        <w:rPr>
          <w:b w:val="0"/>
          <w:i w:val="0"/>
        </w:rPr>
        <w:t xml:space="preserve"> That is the strongest current instance of the conjecture, and it was obtained by adjoining a clock, which is the heuristic's own prediction of where it should appear.</w:t>
      </w:r>
    </w:p>
    <w:p>
      <w:r>
        <w:rPr>
          <w:b w:val="0"/>
          <w:i w:val="0"/>
        </w:rPr>
        <w:t xml:space="preserve">Stated: </w:t>
      </w:r>
      <w:r>
        <w:rPr>
          <w:b/>
          <w:i w:val="0"/>
        </w:rPr>
        <w:t>Conjecture M.</w:t>
      </w:r>
      <w:r>
        <w:rPr>
          <w:b w:val="0"/>
          <w:i w:val="0"/>
        </w:rPr>
        <w:t xml:space="preserve"> </w:t>
      </w:r>
      <w:r>
        <w:rPr>
          <w:b w:val="0"/>
          <w:i/>
        </w:rPr>
        <w:t>In the fundamental description the volume measure of spacetime (M3) and the state (M2) of the gravitational algebra are the same structure — the trace of the clock-dressed algebra — and physical duration is its modular flow.</w:t>
      </w:r>
      <w:r>
        <w:rPr>
          <w:b w:val="0"/>
          <w:i w:val="0"/>
        </w:rPr>
        <w:t xml:space="preserve"> Register: conjecture. Status of the parts: the trace exists and carries area (theorem, semiclassical); that its flow is physical time (thermal time hypothesis, conjecture); that nothing else is needed (open; G19). If Conjecture M holds, the Lighthouse's open questions P2 (how time emerges) and P3 (which measure) are one question, and the clock ambiguity of §9 </w:t>
      </w:r>
      <w:r>
        <w:rPr>
          <w:b w:val="0"/>
          <w:i/>
        </w:rPr>
        <w:t>is</w:t>
      </w:r>
      <w:r>
        <w:rPr>
          <w:b w:val="0"/>
          <w:i w:val="0"/>
        </w:rPr>
        <w:t xml:space="preserve"> the state ambiguity of §11 </w:t>
      </w:r>
      <w:r>
        <w:rPr>
          <w:b w:val="0"/>
          <w:i/>
        </w:rPr>
        <w:t>is</w:t>
      </w:r>
      <w:r>
        <w:rPr>
          <w:b w:val="0"/>
          <w:i w:val="0"/>
        </w:rPr>
        <w:t xml:space="preserve"> the measure ambiguity. If it fails, the heuristic survives in its two exact M3 forms and the plan loses its unifying thread, not its results.</w:t>
      </w:r>
    </w:p>
    <w:p>
      <w:r>
        <w:rPr>
          <w:b/>
          <w:i w:val="0"/>
        </w:rPr>
        <w:t>12.3 The time fork — D-14.</w:t>
      </w:r>
      <w:r>
        <w:rPr>
          <w:b w:val="0"/>
          <w:i w:val="0"/>
        </w:rPr>
        <w:t xml:space="preserve"> The two exact M3 instances are </w:t>
      </w:r>
      <w:r>
        <w:rPr>
          <w:b w:val="0"/>
          <w:i/>
        </w:rPr>
        <w:t>preferred-time</w:t>
      </w:r>
      <w:r>
        <w:rPr>
          <w:b w:val="0"/>
          <w:i w:val="0"/>
        </w:rPr>
        <w:t xml:space="preserve"> forms: York time is a foliation; unimodular time is a global four-volume. The M2 instance is a </w:t>
      </w:r>
      <w:r>
        <w:rPr>
          <w:b w:val="0"/>
          <w:i/>
        </w:rPr>
        <w:t>relational</w:t>
      </w:r>
      <w:r>
        <w:rPr>
          <w:b w:val="0"/>
          <w:i w:val="0"/>
        </w:rPr>
        <w:t xml:space="preserve"> form: the modular flow is a flow of the state, not a foliation. The measure-first heuristic therefore does not choose between the two branches of the oldest fork in the subject:</w:t>
      </w:r>
    </w:p>
    <w:p>
      <w:pPr>
        <w:pStyle w:val="ListBullet"/>
        <w:spacing w:after="60"/>
      </w:pPr>
      <w:r>
        <w:rPr>
          <w:b/>
          <w:i w:val="0"/>
        </w:rPr>
        <w:t>Branch A — covariant/relational.</w:t>
      </w:r>
      <w:r>
        <w:rPr>
          <w:b w:val="0"/>
          <w:i w:val="0"/>
        </w:rPr>
        <w:t xml:space="preserve"> No preferred foliation; time is recovered from correlations with physical clocks (Page–Wootters; the Trinity; the crossed product; thermal time); preferred clocks are approximate, contextual, and semiclassical.</w:t>
      </w:r>
    </w:p>
    <w:p>
      <w:pPr>
        <w:pStyle w:val="ListBullet"/>
        <w:spacing w:after="60"/>
      </w:pPr>
      <w:r>
        <w:rPr>
          <w:b/>
          <w:i w:val="0"/>
        </w:rPr>
        <w:t>Branch B — preferred time.</w:t>
      </w:r>
      <w:r>
        <w:rPr>
          <w:b w:val="0"/>
          <w:i w:val="0"/>
        </w:rPr>
        <w:t xml:space="preserve"> A physical foliation or global time variable exists at the fundamental level: constant-mean-curvature slicing and York time; shape dynamics (Barbour; Gomes–Gryb–Koslowski 2011), which trades refoliation invariance for spatial conformal invariance; unimodular time; Hořava–Lifshitz gravity; the foliation of causal dynamical triangulations; the "time of birth" of causal-set sequential growth. </w:t>
      </w:r>
      <w:r>
        <w:rPr>
          <w:b w:val="0"/>
          <w:i/>
        </w:rPr>
        <w:t>(Status, tenth amendment:</w:t>
      </w:r>
      <w:r>
        <w:rPr>
          <w:b w:val="0"/>
          <w:i w:val="0"/>
        </w:rPr>
        <w:t xml:space="preserve"> pure shape dynamics now has a fully scale-free formulation (Farokhi–Koslowski–Naranjo 2025, preprint); the causal-set "time of birth" still lacks a quantum dynamics, and the obstruction is sharper — for the two natural operator orderings the quantum Bell-causality condition forces the transition-operator algebra of quantum sequential growth to be commutative, i.e. classical (Srivastava–Surya 2026, preprint).)</w:t>
      </w:r>
    </w:p>
    <w:p>
      <w:r>
        <w:rPr>
          <w:b w:val="0"/>
          <w:i w:val="0"/>
        </w:rPr>
        <w:t xml:space="preserve">v2.0 excluded Branch B on metaphysical grounds. v2.1 may not (§8), and item 19 of §6 says what a Branch-B theory owes: a </w:t>
      </w:r>
      <w:r>
        <w:rPr>
          <w:b w:val="0"/>
          <w:i/>
        </w:rPr>
        <w:t>derivation</w:t>
      </w:r>
      <w:r>
        <w:rPr>
          <w:b w:val="0"/>
          <w:i w:val="0"/>
        </w:rPr>
        <w:t xml:space="preserve"> of its preferred time. The fork is open (P2, restated), and the heuristic makes a prediction across it:</w:t>
      </w:r>
    </w:p>
    <w:p>
      <w:pPr>
        <w:ind w:left="567" w:right="340"/>
        <w:pBdr>
          <w:left w:val="single" w:sz="12" w:space="8" w:color="1F2A44"/>
        </w:pBdr>
      </w:pPr>
      <w:r>
        <w:rPr>
          <w:b/>
          <w:i w:val="0"/>
        </w:rPr>
        <w:t>D-14 (time fork; prediction).</w:t>
      </w:r>
      <w:r>
        <w:rPr>
          <w:b w:val="0"/>
          <w:i w:val="0"/>
        </w:rPr>
        <w:t xml:space="preserve"> </w:t>
      </w:r>
      <w:r>
        <w:rPr>
          <w:b w:val="0"/>
          <w:i/>
        </w:rPr>
        <w:t>Whichever branch the final theory occupies, its physical time variable is either conjugate to a volume measure (Branch B: York, unimodular — M3) or the flow of a state (Branch A: modular — M2). Falsifier:</w:t>
      </w:r>
      <w:r>
        <w:rPr>
          <w:b w:val="0"/>
          <w:i w:val="0"/>
        </w:rPr>
        <w:t xml:space="preserve"> a fundamental theory in which the time variable is a bare parameter conjugate to nothing and generated by no state — an external Newtonian time re-admitted at the foundation — would falsify D-14 and with it the measure-first heuristic. </w:t>
      </w:r>
      <w:r>
        <w:rPr>
          <w:b w:val="0"/>
          <w:i/>
        </w:rPr>
        <w:t>Discriminators between the branches, none decisive:</w:t>
      </w:r>
      <w:r>
        <w:rPr>
          <w:b w:val="0"/>
          <w:i w:val="0"/>
        </w:rPr>
        <w:t xml:space="preserve"> Lorentz-violation bounds (constrain Branch B's low-energy footprint; Hořava is already tightly constrained); black-hole interiors, where constant-mean-curvature slicings can fail (a problem for Branch B); the clock-dependence of gravitational algebras (P15 — if the algebra is clock-independent in general, Branch A loses a reason to prefer any clock and Branch B gains none). </w:t>
      </w:r>
      <w:r>
        <w:rPr>
          <w:b w:val="0"/>
          <w:i/>
        </w:rPr>
        <w:t>Added 15 October 2026 (tenth amendment; §22.13; §23.2 item 100):</w:t>
      </w:r>
      <w:r>
        <w:rPr>
          <w:b w:val="0"/>
          <w:i w:val="0"/>
        </w:rPr>
        <w:t xml:space="preserve"> the branches are not exclusive at the level of constructions. In JT gravity the constraint generating York-time evolution is adjoined to the subregion algebra by a crossed product, with the extrinsic curvature as the physical clock (Blommaert–Chen 2026, preprint; §11.4) — a Branch-B clock, conjugate to a volume (M3), inserted by the Branch-A mechanism, a flow adjoined to an algebra (M2). It is the first exact toy model in which the two senses of measure in Conjecture M are one object, and it is also a warning: the trace it yields has an entropy with bulk terms, not an area, so the "area term from the trace" (T2′) is clock-dependent — the clock-dependence P15 predicted, now in the form of the entropy rather than its value. D-14's falsifier is unchanged; what it now predicts in addition is that where a final theory has a preferred time, that time will appear inside the algebra as a crossed-product flow, not beside it as a parameter.</w:t>
      </w:r>
    </w:p>
    <w:p>
      <w:r>
        <w:rPr>
          <w:b/>
          <w:i w:val="0"/>
        </w:rPr>
        <w:t>12.4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Statement</w:t>
            </w:r>
          </w:p>
        </w:tc>
        <w:tc>
          <w:tcPr>
            <w:tcW w:type="dxa" w:w="3249"/>
            <w:shd w:val="clear" w:color="auto" w:fill="E8ECF2"/>
          </w:tcPr>
          <w:p>
            <w:pPr>
              <w:spacing w:after="40"/>
            </w:pPr>
            <w:r/>
            <w:r>
              <w:rPr>
                <w:b/>
                <w:i w:val="0"/>
                <w:sz w:val="18"/>
              </w:rPr>
              <w:t>Register</w:t>
            </w:r>
          </w:p>
        </w:tc>
        <w:tc>
          <w:tcPr>
            <w:tcW w:type="dxa" w:w="3249"/>
            <w:shd w:val="clear" w:color="auto" w:fill="E8ECF2"/>
          </w:tcPr>
          <w:p>
            <w:pPr>
              <w:spacing w:after="40"/>
            </w:pPr>
            <w:r/>
            <w:r>
              <w:rPr>
                <w:b/>
                <w:i w:val="0"/>
                <w:sz w:val="18"/>
              </w:rPr>
              <w:t>Source</w:t>
            </w:r>
          </w:p>
        </w:tc>
      </w:tr>
      <w:tr>
        <w:tc>
          <w:tcPr>
            <w:tcW w:type="dxa" w:w="3249"/>
          </w:tcPr>
          <w:p>
            <w:pPr>
              <w:spacing w:after="40"/>
            </w:pPr>
            <w:r/>
            <w:r>
              <w:rPr>
                <w:b w:val="0"/>
                <w:i w:val="0"/>
                <w:sz w:val="18"/>
              </w:rPr>
              <w:t>Metric = causal order + conformal factor (distinguishing spacetimes)</w:t>
            </w:r>
          </w:p>
        </w:tc>
        <w:tc>
          <w:tcPr>
            <w:tcW w:type="dxa" w:w="3249"/>
          </w:tcPr>
          <w:p>
            <w:pPr>
              <w:spacing w:after="40"/>
            </w:pPr>
            <w:r/>
            <w:r>
              <w:rPr>
                <w:b w:val="0"/>
                <w:i w:val="0"/>
                <w:sz w:val="18"/>
              </w:rPr>
              <w:t>Theorem</w:t>
            </w:r>
          </w:p>
        </w:tc>
        <w:tc>
          <w:tcPr>
            <w:tcW w:type="dxa" w:w="3249"/>
          </w:tcPr>
          <w:p>
            <w:pPr>
              <w:spacing w:after="40"/>
            </w:pPr>
            <w:r/>
            <w:r>
              <w:rPr>
                <w:b w:val="0"/>
                <w:i w:val="0"/>
                <w:sz w:val="18"/>
              </w:rPr>
              <w:t>Hawking–King–McCarthy 1976; Malament 1977</w:t>
            </w:r>
          </w:p>
        </w:tc>
      </w:tr>
      <w:tr>
        <w:tc>
          <w:tcPr>
            <w:tcW w:type="dxa" w:w="3249"/>
          </w:tcPr>
          <w:p>
            <w:pPr>
              <w:spacing w:after="40"/>
            </w:pPr>
            <w:r/>
            <w:r>
              <w:rPr>
                <w:b w:val="0"/>
                <w:i w:val="0"/>
                <w:sz w:val="18"/>
              </w:rPr>
              <w:t>Order + Number = Geometry; proper time ≈ longest chain</w:t>
            </w:r>
          </w:p>
        </w:tc>
        <w:tc>
          <w:tcPr>
            <w:tcW w:type="dxa" w:w="3249"/>
          </w:tcPr>
          <w:p>
            <w:pPr>
              <w:spacing w:after="40"/>
            </w:pPr>
            <w:r/>
            <w:r>
              <w:rPr>
                <w:b w:val="0"/>
                <w:i w:val="0"/>
                <w:sz w:val="18"/>
              </w:rPr>
              <w:t>Theorem (kinematic; continuum limit in the Poisson-sprinkling sense)</w:t>
            </w:r>
          </w:p>
        </w:tc>
        <w:tc>
          <w:tcPr>
            <w:tcW w:type="dxa" w:w="3249"/>
          </w:tcPr>
          <w:p>
            <w:pPr>
              <w:spacing w:after="40"/>
            </w:pPr>
            <w:r/>
            <w:r>
              <w:rPr>
                <w:b w:val="0"/>
                <w:i w:val="0"/>
                <w:sz w:val="18"/>
              </w:rPr>
              <w:t>Bombelli et al. 1987; Myrheim 1978; Brightwell–Gregory 1991</w:t>
            </w:r>
          </w:p>
        </w:tc>
      </w:tr>
      <w:tr>
        <w:tc>
          <w:tcPr>
            <w:tcW w:type="dxa" w:w="3249"/>
          </w:tcPr>
          <w:p>
            <w:pPr>
              <w:spacing w:after="40"/>
            </w:pPr>
            <w:r/>
            <w:r>
              <w:rPr>
                <w:b w:val="0"/>
                <w:i w:val="0"/>
                <w:sz w:val="18"/>
              </w:rPr>
              <w:t>York time conjugate to √h; unimodular time = four-volume</w:t>
            </w:r>
          </w:p>
        </w:tc>
        <w:tc>
          <w:tcPr>
            <w:tcW w:type="dxa" w:w="3249"/>
          </w:tcPr>
          <w:p>
            <w:pPr>
              <w:spacing w:after="40"/>
            </w:pPr>
            <w:r/>
            <w:r>
              <w:rPr>
                <w:b w:val="0"/>
                <w:i w:val="0"/>
                <w:sz w:val="18"/>
              </w:rPr>
              <w:t>Theorem (canonical GR)</w:t>
            </w:r>
          </w:p>
        </w:tc>
        <w:tc>
          <w:tcPr>
            <w:tcW w:type="dxa" w:w="3249"/>
          </w:tcPr>
          <w:p>
            <w:pPr>
              <w:spacing w:after="40"/>
            </w:pPr>
            <w:r/>
            <w:r>
              <w:rPr>
                <w:b w:val="0"/>
                <w:i w:val="0"/>
                <w:sz w:val="18"/>
              </w:rPr>
              <w:t>York 1972; Henneaux–Teitelboim 1989; Unruh 1989</w:t>
            </w:r>
          </w:p>
        </w:tc>
      </w:tr>
      <w:tr>
        <w:tc>
          <w:tcPr>
            <w:tcW w:type="dxa" w:w="3249"/>
          </w:tcPr>
          <w:p>
            <w:pPr>
              <w:spacing w:after="40"/>
            </w:pPr>
            <w:r/>
            <w:r>
              <w:rPr>
                <w:b w:val="0"/>
                <w:i w:val="0"/>
                <w:sz w:val="18"/>
              </w:rPr>
              <w:t>Conformal structure gives order without duration; the Compton clock</w:t>
            </w:r>
          </w:p>
        </w:tc>
        <w:tc>
          <w:tcPr>
            <w:tcW w:type="dxa" w:w="3249"/>
          </w:tcPr>
          <w:p>
            <w:pPr>
              <w:spacing w:after="40"/>
            </w:pPr>
            <w:r/>
            <w:r>
              <w:rPr>
                <w:b w:val="0"/>
                <w:i w:val="0"/>
                <w:sz w:val="18"/>
              </w:rPr>
              <w:t>Theorem / established</w:t>
            </w:r>
          </w:p>
        </w:tc>
        <w:tc>
          <w:tcPr>
            <w:tcW w:type="dxa" w:w="3249"/>
          </w:tcPr>
          <w:p>
            <w:pPr>
              <w:spacing w:after="40"/>
            </w:pPr>
            <w:r/>
            <w:r>
              <w:rPr>
                <w:b w:val="0"/>
                <w:i w:val="0"/>
                <w:sz w:val="18"/>
              </w:rPr>
              <w:t>standard; Lan et al. 2013</w:t>
            </w:r>
          </w:p>
        </w:tc>
      </w:tr>
      <w:tr>
        <w:tc>
          <w:tcPr>
            <w:tcW w:type="dxa" w:w="3249"/>
          </w:tcPr>
          <w:p>
            <w:pPr>
              <w:spacing w:after="40"/>
            </w:pPr>
            <w:r/>
            <w:r>
              <w:rPr>
                <w:b w:val="0"/>
                <w:i w:val="0"/>
                <w:sz w:val="18"/>
              </w:rPr>
              <w:t>State determines flow</w:t>
            </w:r>
          </w:p>
        </w:tc>
        <w:tc>
          <w:tcPr>
            <w:tcW w:type="dxa" w:w="3249"/>
          </w:tcPr>
          <w:p>
            <w:pPr>
              <w:spacing w:after="40"/>
            </w:pPr>
            <w:r/>
            <w:r>
              <w:rPr>
                <w:b w:val="0"/>
                <w:i w:val="0"/>
                <w:sz w:val="18"/>
              </w:rPr>
              <w:t>Theorem</w:t>
            </w:r>
          </w:p>
        </w:tc>
        <w:tc>
          <w:tcPr>
            <w:tcW w:type="dxa" w:w="3249"/>
          </w:tcPr>
          <w:p>
            <w:pPr>
              <w:spacing w:after="40"/>
            </w:pPr>
            <w:r/>
            <w:r>
              <w:rPr>
                <w:b w:val="0"/>
                <w:i w:val="0"/>
                <w:sz w:val="18"/>
              </w:rPr>
              <w:t>Tomita–Takesaki; Connes 1973</w:t>
            </w:r>
          </w:p>
        </w:tc>
      </w:tr>
      <w:tr>
        <w:tc>
          <w:tcPr>
            <w:tcW w:type="dxa" w:w="3249"/>
          </w:tcPr>
          <w:p>
            <w:pPr>
              <w:spacing w:after="40"/>
            </w:pPr>
            <w:r/>
            <w:r>
              <w:rPr>
                <w:b w:val="0"/>
                <w:i w:val="0"/>
                <w:sz w:val="18"/>
              </w:rPr>
              <w:t>S_gen is the entropy of a state relative to the trace of the clock-dressed algebra</w:t>
            </w:r>
          </w:p>
        </w:tc>
        <w:tc>
          <w:tcPr>
            <w:tcW w:type="dxa" w:w="3249"/>
          </w:tcPr>
          <w:p>
            <w:pPr>
              <w:spacing w:after="40"/>
            </w:pPr>
            <w:r/>
            <w:r>
              <w:rPr>
                <w:b w:val="0"/>
                <w:i w:val="0"/>
                <w:sz w:val="18"/>
              </w:rPr>
              <w:t>Theorem at leading semiclassical order</w:t>
            </w:r>
          </w:p>
        </w:tc>
        <w:tc>
          <w:tcPr>
            <w:tcW w:type="dxa" w:w="3249"/>
          </w:tcPr>
          <w:p>
            <w:pPr>
              <w:spacing w:after="40"/>
            </w:pPr>
            <w:r/>
            <w:r>
              <w:rPr>
                <w:b w:val="0"/>
                <w:i w:val="0"/>
                <w:sz w:val="18"/>
              </w:rPr>
              <w:t>Witten 2022; CPW 2023; CLPW 2023; JSS 2023</w:t>
            </w:r>
          </w:p>
        </w:tc>
      </w:tr>
      <w:tr>
        <w:tc>
          <w:tcPr>
            <w:tcW w:type="dxa" w:w="3249"/>
          </w:tcPr>
          <w:p>
            <w:pPr>
              <w:spacing w:after="40"/>
            </w:pPr>
            <w:r/>
            <w:r>
              <w:rPr>
                <w:b w:val="0"/>
                <w:i w:val="0"/>
                <w:sz w:val="18"/>
              </w:rPr>
              <w:t>Conjecture M (M2 = M3 at the foundation; duration = its flow)</w:t>
            </w:r>
          </w:p>
        </w:tc>
        <w:tc>
          <w:tcPr>
            <w:tcW w:type="dxa" w:w="3249"/>
          </w:tcPr>
          <w:p>
            <w:pPr>
              <w:spacing w:after="40"/>
            </w:pPr>
            <w:r/>
            <w:r>
              <w:rPr>
                <w:b w:val="0"/>
                <w:i w:val="0"/>
                <w:sz w:val="18"/>
              </w:rPr>
              <w:t>Conjecture</w:t>
            </w:r>
          </w:p>
        </w:tc>
        <w:tc>
          <w:tcPr>
            <w:tcW w:type="dxa" w:w="3249"/>
          </w:tcPr>
          <w:p>
            <w:pPr>
              <w:spacing w:after="40"/>
            </w:pPr>
            <w:r/>
            <w:r>
              <w:rPr>
                <w:b w:val="0"/>
                <w:i w:val="0"/>
                <w:sz w:val="18"/>
              </w:rPr>
              <w:t>this document</w:t>
            </w:r>
          </w:p>
        </w:tc>
      </w:tr>
      <w:tr>
        <w:tc>
          <w:tcPr>
            <w:tcW w:type="dxa" w:w="3249"/>
          </w:tcPr>
          <w:p>
            <w:pPr>
              <w:spacing w:after="40"/>
            </w:pPr>
            <w:r/>
            <w:r>
              <w:rPr>
                <w:b w:val="0"/>
                <w:i w:val="0"/>
                <w:sz w:val="18"/>
              </w:rPr>
              <w:t>D-14</w:t>
            </w:r>
          </w:p>
        </w:tc>
        <w:tc>
          <w:tcPr>
            <w:tcW w:type="dxa" w:w="3249"/>
          </w:tcPr>
          <w:p>
            <w:pPr>
              <w:spacing w:after="40"/>
            </w:pPr>
            <w:r/>
            <w:r>
              <w:rPr>
                <w:b w:val="0"/>
                <w:i w:val="0"/>
                <w:sz w:val="18"/>
              </w:rPr>
              <w:t>Prediction with falsifier</w:t>
            </w:r>
          </w:p>
        </w:tc>
        <w:tc>
          <w:tcPr>
            <w:tcW w:type="dxa" w:w="3249"/>
          </w:tcPr>
          <w:p>
            <w:pPr>
              <w:spacing w:after="40"/>
            </w:pPr>
            <w:r/>
            <w:r>
              <w:rPr>
                <w:b w:val="0"/>
                <w:i w:val="0"/>
                <w:sz w:val="18"/>
              </w:rPr>
              <w:t>this document</w:t>
            </w:r>
          </w:p>
        </w:tc>
      </w:tr>
      <w:tr>
        <w:tc>
          <w:tcPr>
            <w:tcW w:type="dxa" w:w="3249"/>
          </w:tcPr>
          <w:p>
            <w:pPr>
              <w:spacing w:after="40"/>
            </w:pPr>
            <w:r/>
            <w:r>
              <w:rPr>
                <w:b w:val="0"/>
                <w:i w:val="0"/>
                <w:sz w:val="18"/>
              </w:rPr>
              <w:t>"Measure precedes duration" as a first-principles statement (M1)</w:t>
            </w:r>
          </w:p>
        </w:tc>
        <w:tc>
          <w:tcPr>
            <w:tcW w:type="dxa" w:w="3249"/>
          </w:tcPr>
          <w:p>
            <w:pPr>
              <w:spacing w:after="40"/>
            </w:pPr>
            <w:r/>
            <w:r>
              <w:rPr>
                <w:b w:val="0"/>
                <w:i w:val="0"/>
                <w:sz w:val="18"/>
              </w:rPr>
              <w:t>[H], vocabulary</w:t>
            </w:r>
          </w:p>
        </w:tc>
        <w:tc>
          <w:tcPr>
            <w:tcW w:type="dxa" w:w="3249"/>
          </w:tcPr>
          <w:p>
            <w:pPr>
              <w:spacing w:after="40"/>
            </w:pPr>
            <w:r/>
            <w:r>
              <w:rPr>
                <w:b w:val="0"/>
                <w:i w:val="0"/>
                <w:sz w:val="18"/>
              </w:rPr>
              <w:t>Lighthouse v1.0 §3; 54:49</w:t>
            </w:r>
          </w:p>
        </w:tc>
      </w:tr>
    </w:tbl>
    <w:p>
      <w:pPr>
        <w:spacing w:after="80"/>
      </w:pPr>
    </w:p>
    <w:p>
      <w:r>
        <w:rPr>
          <w:b/>
          <w:i w:val="0"/>
        </w:rPr>
        <w:t>In plain terms.</w:t>
      </w:r>
      <w:r>
        <w:rPr>
          <w:b w:val="0"/>
          <w:i w:val="0"/>
        </w:rPr>
        <w:t xml:space="preserve"> Three things physics already knows: a spacetime is a web of before-and-after plus a rule for how much volume each piece has; nothing can tick unless it has a mass or a size; and in quantum theory a state all by itself generates a flow. In each case something that counts or weighs comes first and duration comes second. The bet of this plan is that these are one fact, and the newest result in the field — that adjoining a clock to the quantum field algebra produces a trace that carries the area of horizons — is the first place where the counting measure and the volume measure are visibly the same object. The old quarrel over whether the universe has a preferred time is left open, but with a prediction that cuts across it: whichever side wins, time will turn out to be conjugate to a volume or generated by a state. If someone finds a fundamental theory whose time is a bare parameter — Newton's, back again — this layer of the plan is wrong.</w:t>
      </w:r>
    </w:p>
    <w:p>
      <w:pPr>
        <w:pStyle w:val="Heading2"/>
      </w:pPr>
      <w:r>
        <w:rPr>
          <w:b w:val="0"/>
          <w:i w:val="0"/>
        </w:rPr>
        <w:t>§13 The landscape, re-verdicted</w:t>
      </w:r>
    </w:p>
    <w:p>
      <w:r>
        <w:rPr>
          <w:b w:val="0"/>
          <w:i w:val="0"/>
        </w:rPr>
        <w:t xml:space="preserve">v2.0 §8 surveyed the quantum-gravity programmes and §8.4 excluded several — loop quantum gravity, causal dynamical triangulations, causal sets as ontology, preferred-foliation theories — by the non-dual filter ("privileged kinematical graph," "foliation time," "a privileged subsystem"). Those verdicts are withdrawn as verdicts. In their place v2.1 ranks nothing and instead records, for each programme, what it says on the four criteria this document is entitled to use: </w:t>
      </w:r>
      <w:r>
        <w:rPr>
          <w:b/>
          <w:i w:val="0"/>
        </w:rPr>
        <w:t>D-8</w:t>
      </w:r>
      <w:r>
        <w:rPr>
          <w:b w:val="0"/>
          <w:i w:val="0"/>
        </w:rPr>
        <w:t xml:space="preserve"> (no fundamental landscape: the state selection must be lawful), </w:t>
      </w:r>
      <w:r>
        <w:rPr>
          <w:b/>
          <w:i w:val="0"/>
        </w:rPr>
        <w:t>D-9</w:t>
      </w:r>
      <w:r>
        <w:rPr>
          <w:b w:val="0"/>
          <w:i w:val="0"/>
        </w:rPr>
        <w:t xml:space="preserve"> (no free discreteness scale: any scale must be derived, D-9 being the Lighthouse's bet against a fundamental discreteness parameter), </w:t>
      </w:r>
      <w:r>
        <w:rPr>
          <w:b/>
          <w:i w:val="0"/>
        </w:rPr>
        <w:t>D-11</w:t>
      </w:r>
      <w:r>
        <w:rPr>
          <w:b w:val="0"/>
          <w:i w:val="0"/>
        </w:rPr>
        <w:t xml:space="preserve"> (the interface bound must hold), and </w:t>
      </w:r>
      <w:r>
        <w:rPr>
          <w:b/>
          <w:i w:val="0"/>
        </w:rPr>
        <w:t>D-14</w:t>
      </w:r>
      <w:r>
        <w:rPr>
          <w:b w:val="0"/>
          <w:i w:val="0"/>
        </w:rPr>
        <w:t xml:space="preserve"> (the time fork). </w:t>
      </w:r>
      <w:r>
        <w:rPr>
          <w:b/>
          <w:i w:val="0"/>
        </w:rPr>
        <w:t>P9</w:t>
      </w:r>
      <w:r>
        <w:rPr>
          <w:b w:val="0"/>
          <w:i w:val="0"/>
        </w:rPr>
        <w:t xml:space="preserve"> — whether space is emergent — is open and is </w:t>
      </w:r>
      <w:r>
        <w:rPr>
          <w:b w:val="0"/>
          <w:i/>
        </w:rPr>
        <w:t>not</w:t>
      </w:r>
      <w:r>
        <w:rPr>
          <w:b w:val="0"/>
          <w:i w:val="0"/>
        </w:rPr>
        <w:t xml:space="preserve"> used as a criterion; a programme is not marked down for treating space as fundamental, nor up for deriving it.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Programme</w:t>
            </w:r>
          </w:p>
        </w:tc>
        <w:tc>
          <w:tcPr>
            <w:tcW w:type="dxa" w:w="2436"/>
            <w:shd w:val="clear" w:color="auto" w:fill="E8ECF2"/>
          </w:tcPr>
          <w:p>
            <w:pPr>
              <w:spacing w:after="40"/>
            </w:pPr>
            <w:r/>
            <w:r>
              <w:rPr>
                <w:b/>
                <w:i w:val="0"/>
                <w:sz w:val="18"/>
              </w:rPr>
              <w:t>Time</w:t>
            </w:r>
          </w:p>
        </w:tc>
        <w:tc>
          <w:tcPr>
            <w:tcW w:type="dxa" w:w="2436"/>
            <w:shd w:val="clear" w:color="auto" w:fill="E8ECF2"/>
          </w:tcPr>
          <w:p>
            <w:pPr>
              <w:spacing w:after="40"/>
            </w:pPr>
            <w:r/>
            <w:r>
              <w:rPr>
                <w:b/>
                <w:i w:val="0"/>
                <w:sz w:val="18"/>
              </w:rPr>
              <w:t>On D-8 / D-9 / D-11 / D-14</w:t>
            </w:r>
          </w:p>
        </w:tc>
        <w:tc>
          <w:tcPr>
            <w:tcW w:type="dxa" w:w="2436"/>
            <w:shd w:val="clear" w:color="auto" w:fill="E8ECF2"/>
          </w:tcPr>
          <w:p>
            <w:pPr>
              <w:spacing w:after="40"/>
            </w:pPr>
            <w:r/>
            <w:r>
              <w:rPr>
                <w:b/>
                <w:i w:val="0"/>
                <w:sz w:val="18"/>
              </w:rPr>
              <w:t>v2.0 verdict → v2.1 status</w:t>
            </w:r>
          </w:p>
        </w:tc>
      </w:tr>
      <w:tr>
        <w:tc>
          <w:tcPr>
            <w:tcW w:type="dxa" w:w="2436"/>
          </w:tcPr>
          <w:p>
            <w:pPr>
              <w:spacing w:after="40"/>
            </w:pPr>
            <w:r/>
            <w:r>
              <w:rPr>
                <w:b w:val="0"/>
                <w:i w:val="0"/>
                <w:sz w:val="18"/>
              </w:rPr>
              <w:t>Canonical / loop quantum gravity; spin foams</w:t>
            </w:r>
          </w:p>
        </w:tc>
        <w:tc>
          <w:tcPr>
            <w:tcW w:type="dxa" w:w="2436"/>
          </w:tcPr>
          <w:p>
            <w:pPr>
              <w:spacing w:after="40"/>
            </w:pPr>
            <w:r/>
            <w:r>
              <w:rPr>
                <w:b w:val="0"/>
                <w:i w:val="0"/>
                <w:sz w:val="18"/>
              </w:rPr>
              <w:t>Relational (scalar-field clocks in LQC; spin-foam boundary data)</w:t>
            </w:r>
          </w:p>
        </w:tc>
        <w:tc>
          <w:tcPr>
            <w:tcW w:type="dxa" w:w="2436"/>
          </w:tcPr>
          <w:p>
            <w:pPr>
              <w:spacing w:after="40"/>
            </w:pPr>
            <w:r/>
            <w:r>
              <w:rPr>
                <w:b w:val="0"/>
                <w:i w:val="0"/>
                <w:sz w:val="18"/>
              </w:rPr>
              <w:t>D-9: discreteness of area/volume spectra is derived from the kinematics, not a free scale, but the Barbero–Immirzi parameter is free (a D-9 tension); D-14: Branch A</w:t>
            </w:r>
          </w:p>
        </w:tc>
        <w:tc>
          <w:tcPr>
            <w:tcW w:type="dxa" w:w="2436"/>
          </w:tcPr>
          <w:p>
            <w:pPr>
              <w:spacing w:after="40"/>
            </w:pPr>
            <w:r/>
            <w:r>
              <w:rPr>
                <w:b w:val="0"/>
                <w:i w:val="0"/>
                <w:sz w:val="18"/>
              </w:rPr>
              <w:t xml:space="preserve">"Excluded: privileged kinematical graph" → </w:t>
            </w:r>
            <w:r>
              <w:rPr>
                <w:b/>
                <w:i w:val="0"/>
                <w:sz w:val="18"/>
              </w:rPr>
              <w:t>admitted</w:t>
            </w:r>
            <w:r>
              <w:rPr>
                <w:b w:val="0"/>
                <w:i w:val="0"/>
                <w:sz w:val="18"/>
              </w:rPr>
              <w:t>; the graph is kinematics, not a preferred clock</w:t>
            </w:r>
          </w:p>
        </w:tc>
      </w:tr>
      <w:tr>
        <w:tc>
          <w:tcPr>
            <w:tcW w:type="dxa" w:w="2436"/>
          </w:tcPr>
          <w:p>
            <w:pPr>
              <w:spacing w:after="40"/>
            </w:pPr>
            <w:r/>
            <w:r>
              <w:rPr>
                <w:b w:val="0"/>
                <w:i w:val="0"/>
                <w:sz w:val="18"/>
              </w:rPr>
              <w:t>Causal dynamical triangulations</w:t>
            </w:r>
          </w:p>
        </w:tc>
        <w:tc>
          <w:tcPr>
            <w:tcW w:type="dxa" w:w="2436"/>
          </w:tcPr>
          <w:p>
            <w:pPr>
              <w:spacing w:after="40"/>
            </w:pPr>
            <w:r/>
            <w:r>
              <w:rPr>
                <w:b w:val="0"/>
                <w:i w:val="0"/>
                <w:sz w:val="18"/>
              </w:rPr>
              <w:t>Foliated (proper-time slicing)</w:t>
            </w:r>
          </w:p>
        </w:tc>
        <w:tc>
          <w:tcPr>
            <w:tcW w:type="dxa" w:w="2436"/>
          </w:tcPr>
          <w:p>
            <w:pPr>
              <w:spacing w:after="40"/>
            </w:pPr>
            <w:r/>
            <w:r>
              <w:rPr>
                <w:b w:val="0"/>
                <w:i w:val="0"/>
                <w:sz w:val="18"/>
              </w:rPr>
              <w:t>D-9: lattice spacing as regulator, removed in the continuum limit if a second-order transition exists (open); D-14: Branch B unless the foliation is shown to be gauge</w:t>
            </w:r>
          </w:p>
        </w:tc>
        <w:tc>
          <w:tcPr>
            <w:tcW w:type="dxa" w:w="2436"/>
          </w:tcPr>
          <w:p>
            <w:pPr>
              <w:spacing w:after="40"/>
            </w:pPr>
            <w:r/>
            <w:r>
              <w:rPr>
                <w:b w:val="0"/>
                <w:i w:val="0"/>
                <w:sz w:val="18"/>
              </w:rPr>
              <w:t xml:space="preserve">"Excluded: foliation time" → </w:t>
            </w:r>
            <w:r>
              <w:rPr>
                <w:b/>
                <w:i w:val="0"/>
                <w:sz w:val="18"/>
              </w:rPr>
              <w:t>admitted</w:t>
            </w:r>
            <w:r>
              <w:rPr>
                <w:b w:val="0"/>
                <w:i w:val="0"/>
                <w:sz w:val="18"/>
              </w:rPr>
              <w:t>, Branch B; owes the derivation item 19 requires</w:t>
            </w:r>
          </w:p>
        </w:tc>
      </w:tr>
      <w:tr>
        <w:tc>
          <w:tcPr>
            <w:tcW w:type="dxa" w:w="2436"/>
          </w:tcPr>
          <w:p>
            <w:pPr>
              <w:spacing w:after="40"/>
            </w:pPr>
            <w:r/>
            <w:r>
              <w:rPr>
                <w:b w:val="0"/>
                <w:i w:val="0"/>
                <w:sz w:val="18"/>
              </w:rPr>
              <w:t>Causal sets</w:t>
            </w:r>
          </w:p>
        </w:tc>
        <w:tc>
          <w:tcPr>
            <w:tcW w:type="dxa" w:w="2436"/>
          </w:tcPr>
          <w:p>
            <w:pPr>
              <w:spacing w:after="40"/>
            </w:pPr>
            <w:r/>
            <w:r>
              <w:rPr>
                <w:b w:val="0"/>
                <w:i w:val="0"/>
                <w:sz w:val="18"/>
              </w:rPr>
              <w:t>Order primitive; sequential growth = becoming</w:t>
            </w:r>
          </w:p>
        </w:tc>
        <w:tc>
          <w:tcPr>
            <w:tcW w:type="dxa" w:w="2436"/>
          </w:tcPr>
          <w:p>
            <w:pPr>
              <w:spacing w:after="40"/>
            </w:pPr>
            <w:r/>
            <w:r>
              <w:rPr>
                <w:b w:val="0"/>
                <w:i w:val="0"/>
                <w:sz w:val="18"/>
              </w:rPr>
              <w:t>D-9: the discreteness scale is a free fundamental parameter (a direct D-9 bet against; the Lighthouse predicts it will be derived or the programme is incomplete); D-11: Order + Number realizes the measure-first structure exactly (§12.1); D-14: Branch B in growth models, A in the kinematics</w:t>
            </w:r>
          </w:p>
        </w:tc>
        <w:tc>
          <w:tcPr>
            <w:tcW w:type="dxa" w:w="2436"/>
          </w:tcPr>
          <w:p>
            <w:pPr>
              <w:spacing w:after="40"/>
            </w:pPr>
            <w:r/>
            <w:r>
              <w:rPr>
                <w:b w:val="0"/>
                <w:i w:val="0"/>
                <w:sz w:val="18"/>
              </w:rPr>
              <w:t xml:space="preserve">"Excluded as ontology" → </w:t>
            </w:r>
            <w:r>
              <w:rPr>
                <w:b/>
                <w:i w:val="0"/>
                <w:sz w:val="18"/>
              </w:rPr>
              <w:t>admitted</w:t>
            </w:r>
            <w:r>
              <w:rPr>
                <w:b w:val="0"/>
                <w:i w:val="0"/>
                <w:sz w:val="18"/>
              </w:rPr>
              <w:t>; the clearest laboratory for §12</w:t>
            </w:r>
          </w:p>
        </w:tc>
      </w:tr>
      <w:tr>
        <w:tc>
          <w:tcPr>
            <w:tcW w:type="dxa" w:w="2436"/>
          </w:tcPr>
          <w:p>
            <w:pPr>
              <w:spacing w:after="40"/>
            </w:pPr>
            <w:r/>
            <w:r>
              <w:rPr>
                <w:b w:val="0"/>
                <w:i w:val="0"/>
                <w:sz w:val="18"/>
              </w:rPr>
              <w:t>String theory / holography</w:t>
            </w:r>
          </w:p>
        </w:tc>
        <w:tc>
          <w:tcPr>
            <w:tcW w:type="dxa" w:w="2436"/>
          </w:tcPr>
          <w:p>
            <w:pPr>
              <w:spacing w:after="40"/>
            </w:pPr>
            <w:r/>
            <w:r>
              <w:rPr>
                <w:b w:val="0"/>
                <w:i w:val="0"/>
                <w:sz w:val="18"/>
              </w:rPr>
              <w:t>Boundary time; bulk time emergent (radial direction emergent; §11.5)</w:t>
            </w:r>
          </w:p>
        </w:tc>
        <w:tc>
          <w:tcPr>
            <w:tcW w:type="dxa" w:w="2436"/>
          </w:tcPr>
          <w:p>
            <w:pPr>
              <w:spacing w:after="40"/>
            </w:pPr>
            <w:r/>
            <w:r>
              <w:rPr>
                <w:b w:val="0"/>
                <w:i w:val="0"/>
                <w:sz w:val="18"/>
              </w:rPr>
              <w:t>D-8: the landscape with anthropic selection is the direct opposite of D-8 — the Lighthouse's sharpest bet; D-11: satisfied by construction (Ryu–Takayanagi); D-14: Branch A</w:t>
            </w:r>
          </w:p>
        </w:tc>
        <w:tc>
          <w:tcPr>
            <w:tcW w:type="dxa" w:w="2436"/>
          </w:tcPr>
          <w:p>
            <w:pPr>
              <w:spacing w:after="40"/>
            </w:pPr>
            <w:r/>
            <w:r>
              <w:rPr>
                <w:b w:val="0"/>
                <w:i w:val="0"/>
                <w:sz w:val="18"/>
              </w:rPr>
              <w:t>Status unchanged: the strongest formal results and the strongest D-8 conflict</w:t>
            </w:r>
          </w:p>
        </w:tc>
      </w:tr>
      <w:tr>
        <w:tc>
          <w:tcPr>
            <w:tcW w:type="dxa" w:w="2436"/>
          </w:tcPr>
          <w:p>
            <w:pPr>
              <w:spacing w:after="40"/>
            </w:pPr>
            <w:r/>
            <w:r>
              <w:rPr>
                <w:b w:val="0"/>
                <w:i w:val="0"/>
                <w:sz w:val="18"/>
              </w:rPr>
              <w:t>Asymptotic safety</w:t>
            </w:r>
          </w:p>
        </w:tc>
        <w:tc>
          <w:tcPr>
            <w:tcW w:type="dxa" w:w="2436"/>
          </w:tcPr>
          <w:p>
            <w:pPr>
              <w:spacing w:after="40"/>
            </w:pPr>
            <w:r/>
            <w:r>
              <w:rPr>
                <w:b w:val="0"/>
                <w:i w:val="0"/>
                <w:sz w:val="18"/>
              </w:rPr>
              <w:t>Background-dependent effective field theory; time as in QFT</w:t>
            </w:r>
          </w:p>
        </w:tc>
        <w:tc>
          <w:tcPr>
            <w:tcW w:type="dxa" w:w="2436"/>
          </w:tcPr>
          <w:p>
            <w:pPr>
              <w:spacing w:after="40"/>
            </w:pPr>
            <w:r/>
            <w:r>
              <w:rPr>
                <w:b w:val="0"/>
                <w:i w:val="0"/>
                <w:sz w:val="18"/>
              </w:rPr>
              <w:t>Silent on D-8/D-14; D-9: no discreteness</w:t>
            </w:r>
          </w:p>
        </w:tc>
        <w:tc>
          <w:tcPr>
            <w:tcW w:type="dxa" w:w="2436"/>
          </w:tcPr>
          <w:p>
            <w:pPr>
              <w:spacing w:after="40"/>
            </w:pPr>
            <w:r/>
            <w:r>
              <w:rPr>
                <w:b w:val="0"/>
                <w:i w:val="0"/>
                <w:sz w:val="18"/>
              </w:rPr>
              <w:t>Unchanged; does not address the problem of time</w:t>
            </w:r>
          </w:p>
        </w:tc>
      </w:tr>
      <w:tr>
        <w:tc>
          <w:tcPr>
            <w:tcW w:type="dxa" w:w="2436"/>
          </w:tcPr>
          <w:p>
            <w:pPr>
              <w:spacing w:after="40"/>
            </w:pPr>
            <w:r/>
            <w:r>
              <w:rPr>
                <w:b w:val="0"/>
                <w:i w:val="0"/>
                <w:sz w:val="18"/>
              </w:rPr>
              <w:t>Shape dynamics</w:t>
            </w:r>
          </w:p>
        </w:tc>
        <w:tc>
          <w:tcPr>
            <w:tcW w:type="dxa" w:w="2436"/>
          </w:tcPr>
          <w:p>
            <w:pPr>
              <w:spacing w:after="40"/>
            </w:pPr>
            <w:r/>
            <w:r>
              <w:rPr>
                <w:b w:val="0"/>
                <w:i w:val="0"/>
                <w:sz w:val="18"/>
              </w:rPr>
              <w:t>York/CMC time, physical</w:t>
            </w:r>
          </w:p>
        </w:tc>
        <w:tc>
          <w:tcPr>
            <w:tcW w:type="dxa" w:w="2436"/>
          </w:tcPr>
          <w:p>
            <w:pPr>
              <w:spacing w:after="40"/>
            </w:pPr>
            <w:r/>
            <w:r>
              <w:rPr>
                <w:b w:val="0"/>
                <w:i w:val="0"/>
                <w:sz w:val="18"/>
              </w:rPr>
              <w:t>D-14: Branch B, with a stated derivation (conformal superspace; the time variable is the measure conjugate — §12.1)</w:t>
            </w:r>
          </w:p>
        </w:tc>
        <w:tc>
          <w:tcPr>
            <w:tcW w:type="dxa" w:w="2436"/>
          </w:tcPr>
          <w:p>
            <w:pPr>
              <w:spacing w:after="40"/>
            </w:pPr>
            <w:r/>
            <w:r>
              <w:rPr>
                <w:b w:val="0"/>
                <w:i w:val="0"/>
                <w:sz w:val="18"/>
              </w:rPr>
              <w:t xml:space="preserve">"Excluded: preferred foliation" → </w:t>
            </w:r>
            <w:r>
              <w:rPr>
                <w:b/>
                <w:i w:val="0"/>
                <w:sz w:val="18"/>
              </w:rPr>
              <w:t>admitted</w:t>
            </w:r>
            <w:r>
              <w:rPr>
                <w:b w:val="0"/>
                <w:i w:val="0"/>
                <w:sz w:val="18"/>
              </w:rPr>
              <w:t>; the Branch-B representative that already meets item 19</w:t>
            </w:r>
          </w:p>
        </w:tc>
      </w:tr>
      <w:tr>
        <w:tc>
          <w:tcPr>
            <w:tcW w:type="dxa" w:w="2436"/>
          </w:tcPr>
          <w:p>
            <w:pPr>
              <w:spacing w:after="40"/>
            </w:pPr>
            <w:r/>
            <w:r>
              <w:rPr>
                <w:b w:val="0"/>
                <w:i w:val="0"/>
                <w:sz w:val="18"/>
              </w:rPr>
              <w:t>Hořava–Lifshitz</w:t>
            </w:r>
          </w:p>
        </w:tc>
        <w:tc>
          <w:tcPr>
            <w:tcW w:type="dxa" w:w="2436"/>
          </w:tcPr>
          <w:p>
            <w:pPr>
              <w:spacing w:after="40"/>
            </w:pPr>
            <w:r/>
            <w:r>
              <w:rPr>
                <w:b w:val="0"/>
                <w:i w:val="0"/>
                <w:sz w:val="18"/>
              </w:rPr>
              <w:t>Preferred foliation, anisotropic scaling</w:t>
            </w:r>
          </w:p>
        </w:tc>
        <w:tc>
          <w:tcPr>
            <w:tcW w:type="dxa" w:w="2436"/>
          </w:tcPr>
          <w:p>
            <w:pPr>
              <w:spacing w:after="40"/>
            </w:pPr>
            <w:r/>
            <w:r>
              <w:rPr>
                <w:b w:val="0"/>
                <w:i w:val="0"/>
                <w:sz w:val="18"/>
              </w:rPr>
              <w:t>D-14: Branch B; tightly constrained by Lorentz-violation bounds (D-14's main discriminator)</w:t>
            </w:r>
          </w:p>
        </w:tc>
        <w:tc>
          <w:tcPr>
            <w:tcW w:type="dxa" w:w="2436"/>
          </w:tcPr>
          <w:p>
            <w:pPr>
              <w:spacing w:after="40"/>
            </w:pPr>
            <w:r/>
            <w:r>
              <w:rPr>
                <w:b w:val="0"/>
                <w:i w:val="0"/>
                <w:sz w:val="18"/>
              </w:rPr>
              <w:t xml:space="preserve">"Excluded" → </w:t>
            </w:r>
            <w:r>
              <w:rPr>
                <w:b/>
                <w:i w:val="0"/>
                <w:sz w:val="18"/>
              </w:rPr>
              <w:t>admitted, disfavoured on evidence</w:t>
            </w:r>
            <w:r>
              <w:rPr>
                <w:b w:val="0"/>
                <w:i w:val="0"/>
                <w:sz w:val="18"/>
              </w:rPr>
              <w:t>, not on metaphysics</w:t>
            </w:r>
          </w:p>
        </w:tc>
      </w:tr>
      <w:tr>
        <w:tc>
          <w:tcPr>
            <w:tcW w:type="dxa" w:w="2436"/>
          </w:tcPr>
          <w:p>
            <w:pPr>
              <w:spacing w:after="40"/>
            </w:pPr>
            <w:r/>
            <w:r>
              <w:rPr>
                <w:b w:val="0"/>
                <w:i w:val="0"/>
                <w:sz w:val="18"/>
              </w:rPr>
              <w:t>Unimodular gravity</w:t>
            </w:r>
          </w:p>
        </w:tc>
        <w:tc>
          <w:tcPr>
            <w:tcW w:type="dxa" w:w="2436"/>
          </w:tcPr>
          <w:p>
            <w:pPr>
              <w:spacing w:after="40"/>
            </w:pPr>
            <w:r/>
            <w:r>
              <w:rPr>
                <w:b w:val="0"/>
                <w:i w:val="0"/>
                <w:sz w:val="18"/>
              </w:rPr>
              <w:t>Four-volume time</w:t>
            </w:r>
          </w:p>
        </w:tc>
        <w:tc>
          <w:tcPr>
            <w:tcW w:type="dxa" w:w="2436"/>
          </w:tcPr>
          <w:p>
            <w:pPr>
              <w:spacing w:after="40"/>
            </w:pPr>
            <w:r/>
            <w:r>
              <w:rPr>
                <w:b w:val="0"/>
                <w:i w:val="0"/>
                <w:sz w:val="18"/>
              </w:rPr>
              <w:t>D-14: Branch B in the mildest form; Λ becomes an integration constant (a D-8 question: lawful or brute?)</w:t>
            </w:r>
          </w:p>
        </w:tc>
        <w:tc>
          <w:tcPr>
            <w:tcW w:type="dxa" w:w="2436"/>
          </w:tcPr>
          <w:p>
            <w:pPr>
              <w:spacing w:after="40"/>
            </w:pPr>
            <w:r/>
            <w:r>
              <w:rPr>
                <w:b w:val="0"/>
                <w:i w:val="0"/>
                <w:sz w:val="18"/>
              </w:rPr>
              <w:t>New entry</w:t>
            </w:r>
          </w:p>
        </w:tc>
      </w:tr>
      <w:tr>
        <w:tc>
          <w:tcPr>
            <w:tcW w:type="dxa" w:w="2436"/>
          </w:tcPr>
          <w:p>
            <w:pPr>
              <w:spacing w:after="40"/>
            </w:pPr>
            <w:r/>
            <w:r>
              <w:rPr>
                <w:b w:val="0"/>
                <w:i w:val="0"/>
                <w:sz w:val="18"/>
              </w:rPr>
              <w:t>Group field theory / tensor models</w:t>
            </w:r>
          </w:p>
        </w:tc>
        <w:tc>
          <w:tcPr>
            <w:tcW w:type="dxa" w:w="2436"/>
          </w:tcPr>
          <w:p>
            <w:pPr>
              <w:spacing w:after="40"/>
            </w:pPr>
            <w:r/>
            <w:r>
              <w:rPr>
                <w:b w:val="0"/>
                <w:i w:val="0"/>
                <w:sz w:val="18"/>
              </w:rPr>
              <w:t>Relational (condensate cosmology)</w:t>
            </w:r>
          </w:p>
        </w:tc>
        <w:tc>
          <w:tcPr>
            <w:tcW w:type="dxa" w:w="2436"/>
          </w:tcPr>
          <w:p>
            <w:pPr>
              <w:spacing w:after="40"/>
            </w:pPr>
            <w:r/>
            <w:r>
              <w:rPr>
                <w:b w:val="0"/>
                <w:i w:val="0"/>
                <w:sz w:val="18"/>
              </w:rPr>
              <w:t>D-9: as LQG; D-14: A</w:t>
            </w:r>
          </w:p>
        </w:tc>
        <w:tc>
          <w:tcPr>
            <w:tcW w:type="dxa" w:w="2436"/>
          </w:tcPr>
          <w:p>
            <w:pPr>
              <w:spacing w:after="40"/>
            </w:pPr>
            <w:r/>
            <w:r>
              <w:rPr>
                <w:b w:val="0"/>
                <w:i w:val="0"/>
                <w:sz w:val="18"/>
              </w:rPr>
              <w:t>New entry; unchanged otherwise</w:t>
            </w:r>
          </w:p>
        </w:tc>
      </w:tr>
      <w:tr>
        <w:tc>
          <w:tcPr>
            <w:tcW w:type="dxa" w:w="2436"/>
          </w:tcPr>
          <w:p>
            <w:pPr>
              <w:spacing w:after="40"/>
            </w:pPr>
            <w:r/>
            <w:r>
              <w:rPr>
                <w:b w:val="0"/>
                <w:i w:val="0"/>
                <w:sz w:val="18"/>
              </w:rPr>
              <w:t>Emergent / thermodynamic gravity (Jacobson; Verlinde)</w:t>
            </w:r>
          </w:p>
        </w:tc>
        <w:tc>
          <w:tcPr>
            <w:tcW w:type="dxa" w:w="2436"/>
          </w:tcPr>
          <w:p>
            <w:pPr>
              <w:spacing w:after="40"/>
            </w:pPr>
            <w:r/>
            <w:r>
              <w:rPr>
                <w:b w:val="0"/>
                <w:i w:val="0"/>
                <w:sz w:val="18"/>
              </w:rPr>
              <w:t>Time as in the underlying thermodynamics</w:t>
            </w:r>
          </w:p>
        </w:tc>
        <w:tc>
          <w:tcPr>
            <w:tcW w:type="dxa" w:w="2436"/>
          </w:tcPr>
          <w:p>
            <w:pPr>
              <w:spacing w:after="40"/>
            </w:pPr>
            <w:r/>
            <w:r>
              <w:rPr>
                <w:b w:val="0"/>
                <w:i w:val="0"/>
                <w:sz w:val="18"/>
              </w:rPr>
              <w:t xml:space="preserve">D-11: the field equation </w:t>
            </w:r>
            <w:r>
              <w:rPr>
                <w:b w:val="0"/>
                <w:i/>
                <w:sz w:val="18"/>
              </w:rPr>
              <w:t>from</w:t>
            </w:r>
            <w:r>
              <w:rPr>
                <w:b w:val="0"/>
                <w:i w:val="0"/>
                <w:sz w:val="18"/>
              </w:rPr>
              <w:t xml:space="preserve"> the interface bound — the measure-first programme's strongest ally (§12.2)</w:t>
            </w:r>
          </w:p>
        </w:tc>
        <w:tc>
          <w:tcPr>
            <w:tcW w:type="dxa" w:w="2436"/>
          </w:tcPr>
          <w:p>
            <w:pPr>
              <w:spacing w:after="40"/>
            </w:pPr>
            <w:r/>
            <w:r>
              <w:rPr>
                <w:b w:val="0"/>
                <w:i w:val="0"/>
                <w:sz w:val="18"/>
              </w:rPr>
              <w:t>Admitted, as before</w:t>
            </w:r>
          </w:p>
        </w:tc>
      </w:tr>
      <w:tr>
        <w:tc>
          <w:tcPr>
            <w:tcW w:type="dxa" w:w="2436"/>
          </w:tcPr>
          <w:p>
            <w:pPr>
              <w:spacing w:after="40"/>
            </w:pPr>
            <w:r/>
            <w:r>
              <w:rPr>
                <w:b w:val="0"/>
                <w:i w:val="0"/>
                <w:sz w:val="18"/>
              </w:rPr>
              <w:t>Noncommutative geometry (Connes spectral action)</w:t>
            </w:r>
          </w:p>
        </w:tc>
        <w:tc>
          <w:tcPr>
            <w:tcW w:type="dxa" w:w="2436"/>
          </w:tcPr>
          <w:p>
            <w:pPr>
              <w:spacing w:after="40"/>
            </w:pPr>
            <w:r/>
            <w:r>
              <w:rPr>
                <w:b w:val="0"/>
                <w:i w:val="0"/>
                <w:sz w:val="18"/>
              </w:rPr>
              <w:t>Metric encoded in the Dirac operator; time not addressed</w:t>
            </w:r>
          </w:p>
        </w:tc>
        <w:tc>
          <w:tcPr>
            <w:tcW w:type="dxa" w:w="2436"/>
          </w:tcPr>
          <w:p>
            <w:pPr>
              <w:spacing w:after="40"/>
            </w:pPr>
            <w:r/>
            <w:r>
              <w:rPr>
                <w:b w:val="0"/>
                <w:i w:val="0"/>
                <w:sz w:val="18"/>
              </w:rPr>
              <w:t>D-9: no free scale; measure-first-friendly (distance from the spectral data)</w:t>
            </w:r>
          </w:p>
        </w:tc>
        <w:tc>
          <w:tcPr>
            <w:tcW w:type="dxa" w:w="2436"/>
          </w:tcPr>
          <w:p>
            <w:pPr>
              <w:spacing w:after="40"/>
            </w:pPr>
            <w:r/>
            <w:r>
              <w:rPr>
                <w:b w:val="0"/>
                <w:i w:val="0"/>
                <w:sz w:val="18"/>
              </w:rPr>
              <w:t>New entry; interpretation-level relevance to §11.5</w:t>
            </w:r>
          </w:p>
        </w:tc>
      </w:tr>
      <w:tr>
        <w:tc>
          <w:tcPr>
            <w:tcW w:type="dxa" w:w="2436"/>
          </w:tcPr>
          <w:p>
            <w:pPr>
              <w:spacing w:after="40"/>
            </w:pPr>
            <w:r/>
            <w:r>
              <w:rPr>
                <w:b w:val="0"/>
                <w:i w:val="0"/>
                <w:sz w:val="18"/>
              </w:rPr>
              <w:t>Twistor theory</w:t>
            </w:r>
          </w:p>
        </w:tc>
        <w:tc>
          <w:tcPr>
            <w:tcW w:type="dxa" w:w="2436"/>
          </w:tcPr>
          <w:p>
            <w:pPr>
              <w:spacing w:after="40"/>
            </w:pPr>
            <w:r/>
            <w:r>
              <w:rPr>
                <w:b w:val="0"/>
                <w:i w:val="0"/>
                <w:sz w:val="18"/>
              </w:rPr>
              <w:t>Conformal structure primitive; scale (hence duration) secondary</w:t>
            </w:r>
          </w:p>
        </w:tc>
        <w:tc>
          <w:tcPr>
            <w:tcW w:type="dxa" w:w="2436"/>
          </w:tcPr>
          <w:p>
            <w:pPr>
              <w:spacing w:after="40"/>
            </w:pPr>
            <w:r/>
            <w:r>
              <w:rPr>
                <w:b w:val="0"/>
                <w:i w:val="0"/>
                <w:sz w:val="18"/>
              </w:rPr>
              <w:t>Realizes "order without duration" (§12.1, instance 2) at the kinematic level</w:t>
            </w:r>
          </w:p>
        </w:tc>
        <w:tc>
          <w:tcPr>
            <w:tcW w:type="dxa" w:w="2436"/>
          </w:tcPr>
          <w:p>
            <w:pPr>
              <w:spacing w:after="40"/>
            </w:pPr>
            <w:r/>
            <w:r>
              <w:rPr>
                <w:b w:val="0"/>
                <w:i w:val="0"/>
                <w:sz w:val="18"/>
              </w:rPr>
              <w:t>New entry; vocabulary-level relevance</w:t>
            </w:r>
          </w:p>
        </w:tc>
      </w:tr>
      <w:tr>
        <w:tc>
          <w:tcPr>
            <w:tcW w:type="dxa" w:w="2436"/>
          </w:tcPr>
          <w:p>
            <w:pPr>
              <w:spacing w:after="40"/>
            </w:pPr>
            <w:r/>
            <w:r>
              <w:rPr>
                <w:b w:val="0"/>
                <w:i w:val="0"/>
                <w:sz w:val="18"/>
              </w:rPr>
              <w:t>Conformal cyclic cosmology</w:t>
            </w:r>
          </w:p>
        </w:tc>
        <w:tc>
          <w:tcPr>
            <w:tcW w:type="dxa" w:w="2436"/>
          </w:tcPr>
          <w:p>
            <w:pPr>
              <w:spacing w:after="40"/>
            </w:pPr>
            <w:r/>
            <w:r>
              <w:rPr>
                <w:b w:val="0"/>
                <w:i w:val="0"/>
                <w:sz w:val="18"/>
              </w:rPr>
              <w:t>Conformal crossover: no clocks at the boundaries of aeons</w:t>
            </w:r>
          </w:p>
        </w:tc>
        <w:tc>
          <w:tcPr>
            <w:tcW w:type="dxa" w:w="2436"/>
          </w:tcPr>
          <w:p>
            <w:pPr>
              <w:spacing w:after="40"/>
            </w:pPr>
            <w:r/>
            <w:r>
              <w:rPr>
                <w:b w:val="0"/>
                <w:i w:val="0"/>
                <w:sz w:val="18"/>
              </w:rPr>
              <w:t>Uses instance 2 of §12.1 exactly; its observational claims (Hawking points) are contested</w:t>
            </w:r>
          </w:p>
        </w:tc>
        <w:tc>
          <w:tcPr>
            <w:tcW w:type="dxa" w:w="2436"/>
          </w:tcPr>
          <w:p>
            <w:pPr>
              <w:spacing w:after="40"/>
            </w:pPr>
            <w:r/>
            <w:r>
              <w:rPr>
                <w:b w:val="0"/>
                <w:i w:val="0"/>
                <w:sz w:val="18"/>
              </w:rPr>
              <w:t xml:space="preserve">New entry. </w:t>
            </w:r>
            <w:r>
              <w:rPr>
                <w:b w:val="0"/>
                <w:i/>
                <w:sz w:val="18"/>
              </w:rPr>
              <w:t>The audit's remark associating CCC with 21:104 is struck (§6, item 3; §23); CCC is listed for its use of conformal structure and for nothing else</w:t>
            </w:r>
          </w:p>
        </w:tc>
      </w:tr>
      <w:tr>
        <w:tc>
          <w:tcPr>
            <w:tcW w:type="dxa" w:w="2436"/>
          </w:tcPr>
          <w:p>
            <w:pPr>
              <w:spacing w:after="40"/>
            </w:pPr>
            <w:r/>
            <w:r>
              <w:rPr>
                <w:b w:val="0"/>
                <w:i w:val="0"/>
                <w:sz w:val="18"/>
              </w:rPr>
              <w:t>Gravity-induced collapse (Diósi–Penrose)</w:t>
            </w:r>
          </w:p>
        </w:tc>
        <w:tc>
          <w:tcPr>
            <w:tcW w:type="dxa" w:w="2436"/>
          </w:tcPr>
          <w:p>
            <w:pPr>
              <w:spacing w:after="40"/>
            </w:pPr>
            <w:r/>
            <w:r>
              <w:rPr>
                <w:b w:val="0"/>
                <w:i w:val="0"/>
                <w:sz w:val="18"/>
              </w:rPr>
              <w:t>External time with objective reduction</w:t>
            </w:r>
          </w:p>
        </w:tc>
        <w:tc>
          <w:tcPr>
            <w:tcW w:type="dxa" w:w="2436"/>
          </w:tcPr>
          <w:p>
            <w:pPr>
              <w:spacing w:after="40"/>
            </w:pPr>
            <w:r/>
            <w:r>
              <w:rPr>
                <w:b w:val="0"/>
                <w:i w:val="0"/>
                <w:sz w:val="18"/>
              </w:rPr>
              <w:t>D-7 bets against; the parameter-free model is excluded (Donadi et al. 2021); XENONnT 2026 tightens the remaining space ×5</w:t>
            </w:r>
          </w:p>
        </w:tc>
        <w:tc>
          <w:tcPr>
            <w:tcW w:type="dxa" w:w="2436"/>
          </w:tcPr>
          <w:p>
            <w:pPr>
              <w:spacing w:after="40"/>
            </w:pPr>
            <w:r/>
            <w:r>
              <w:rPr>
                <w:b w:val="0"/>
                <w:i w:val="0"/>
                <w:sz w:val="18"/>
              </w:rPr>
              <w:t>Unchanged</w:t>
            </w:r>
          </w:p>
        </w:tc>
      </w:tr>
    </w:tbl>
    <w:p>
      <w:pPr>
        <w:spacing w:after="80"/>
      </w:pPr>
    </w:p>
    <w:p>
      <w:r>
        <w:rPr>
          <w:b/>
          <w:i w:val="0"/>
        </w:rPr>
        <w:t>13.1 What the table shows.</w:t>
      </w:r>
      <w:r>
        <w:rPr>
          <w:b w:val="0"/>
          <w:i w:val="0"/>
        </w:rPr>
        <w:t xml:space="preserve"> Nothing is excluded by metaphysics. Four programmes carry direct bets of the Lighthouse's: the string landscape against D-8; causal sets' fundamental discreteness scale against D-9; collapse models against D-7; and every Branch-B programme owes a derivation of its preferred time. The programmes that sit closest to the measure-first layer — causal sets, shape dynamics, unimodular gravity, thermodynamic gravity, and the crossed-product line within holography — are exactly the ones v2.0 excluded or ignored, which is the measure of how much the non-dual filter cost.</w:t>
      </w:r>
    </w:p>
    <w:p>
      <w:r>
        <w:rPr>
          <w:b/>
          <w:i w:val="0"/>
        </w:rPr>
        <w:t>13.2 Fields-only ontology (v2.0 §9, "Fields of Color").</w:t>
      </w:r>
      <w:r>
        <w:rPr>
          <w:b w:val="0"/>
          <w:i w:val="0"/>
        </w:rPr>
        <w:t xml:space="preserve"> The reading that there are fields and no particles is an interpretation of quantum field theory consistent with the Lighthouse (the Lighthouse has no particle ontology to defend) and it changes nothing in this plan: it does not supply a time, and it does not solve measurement — the claim that "field collapse" is unproblematic is not accepted (§16). It is retained as vocabulary.</w:t>
      </w:r>
    </w:p>
    <w:p>
      <w:r>
        <w:rPr>
          <w:b/>
          <w:i w:val="0"/>
        </w:rPr>
        <w:t>13.3 Rule for future verdicts [C].</w:t>
      </w:r>
      <w:r>
        <w:rPr>
          <w:b w:val="0"/>
          <w:i w:val="0"/>
        </w:rPr>
        <w:t xml:space="preserve"> A programme may be marked down in this document only by one of D-7, D-8, D-9, D-11, D-14, by empirical evidence, or by internal inconsistency. "Incompatible with the metaphysics" is not a ground. This closes the route by which v2.0 §8.4 reached its verdicts.</w:t>
      </w:r>
    </w:p>
    <w:p>
      <w:pPr>
        <w:pStyle w:val="Heading2"/>
      </w:pPr>
      <w:r>
        <w:rPr>
          <w:b w:val="0"/>
          <w:i w:val="0"/>
        </w:rPr>
        <w:t>§14 The hybrid framework: layers and constraints, revised</w:t>
      </w:r>
    </w:p>
    <w:p>
      <w:r>
        <w:rPr>
          <w:b w:val="0"/>
          <w:i w:val="0"/>
        </w:rPr>
        <w:t>v2.0 §10 assembled five layers and seven structural constraints. v2.1 keeps the stack, adds the measure-first layer beneath it, moves the crossed product into it as the bridge it is, and rewrites four of the seven constraints where the audit changed their status.</w:t>
      </w:r>
    </w:p>
    <w:p>
      <w:r>
        <w:rPr>
          <w:b/>
          <w:i w:val="0"/>
        </w:rPr>
        <w:t>14.1 The layers.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Layer</w:t>
            </w:r>
          </w:p>
        </w:tc>
        <w:tc>
          <w:tcPr>
            <w:tcW w:type="dxa" w:w="3249"/>
            <w:shd w:val="clear" w:color="auto" w:fill="E8ECF2"/>
          </w:tcPr>
          <w:p>
            <w:pPr>
              <w:spacing w:after="40"/>
            </w:pPr>
            <w:r/>
            <w:r>
              <w:rPr>
                <w:b/>
                <w:i w:val="0"/>
                <w:sz w:val="18"/>
              </w:rPr>
              <w:t>Content</w:t>
            </w:r>
          </w:p>
        </w:tc>
        <w:tc>
          <w:tcPr>
            <w:tcW w:type="dxa" w:w="3249"/>
            <w:shd w:val="clear" w:color="auto" w:fill="E8ECF2"/>
          </w:tcPr>
          <w:p>
            <w:pPr>
              <w:spacing w:after="40"/>
            </w:pPr>
            <w:r/>
            <w:r>
              <w:rPr>
                <w:b/>
                <w:i w:val="0"/>
                <w:sz w:val="18"/>
              </w:rPr>
              <w:t>Status in v2.1</w:t>
            </w:r>
          </w:p>
        </w:tc>
      </w:tr>
      <w:tr>
        <w:tc>
          <w:tcPr>
            <w:tcW w:type="dxa" w:w="3249"/>
          </w:tcPr>
          <w:p>
            <w:pPr>
              <w:spacing w:after="40"/>
            </w:pPr>
            <w:r/>
            <w:r>
              <w:rPr>
                <w:b/>
                <w:i w:val="0"/>
                <w:sz w:val="18"/>
              </w:rPr>
              <w:t>L0 — Measure (new)</w:t>
            </w:r>
          </w:p>
        </w:tc>
        <w:tc>
          <w:tcPr>
            <w:tcW w:type="dxa" w:w="3249"/>
          </w:tcPr>
          <w:p>
            <w:pPr>
              <w:spacing w:after="40"/>
            </w:pPr>
            <w:r/>
            <w:r>
              <w:rPr>
                <w:b w:val="0"/>
                <w:i w:val="0"/>
                <w:sz w:val="18"/>
              </w:rPr>
              <w:t>Volume/scale (M3) and state (M2) as the structures from which duration is recovered (§12); Conjecture M; D-14</w:t>
            </w:r>
          </w:p>
        </w:tc>
        <w:tc>
          <w:tcPr>
            <w:tcW w:type="dxa" w:w="3249"/>
          </w:tcPr>
          <w:p>
            <w:pPr>
              <w:spacing w:after="40"/>
            </w:pPr>
            <w:r/>
            <w:r>
              <w:rPr>
                <w:b w:val="0"/>
                <w:i w:val="0"/>
                <w:sz w:val="18"/>
              </w:rPr>
              <w:t>Three theorem-grade instances; the join is conjectural</w:t>
            </w:r>
          </w:p>
        </w:tc>
      </w:tr>
      <w:tr>
        <w:tc>
          <w:tcPr>
            <w:tcW w:type="dxa" w:w="3249"/>
          </w:tcPr>
          <w:p>
            <w:pPr>
              <w:spacing w:after="40"/>
            </w:pPr>
            <w:r/>
            <w:r>
              <w:rPr>
                <w:b/>
                <w:i w:val="0"/>
                <w:sz w:val="18"/>
              </w:rPr>
              <w:t>L1 — Causal order</w:t>
            </w:r>
          </w:p>
        </w:tc>
        <w:tc>
          <w:tcPr>
            <w:tcW w:type="dxa" w:w="3249"/>
          </w:tcPr>
          <w:p>
            <w:pPr>
              <w:spacing w:after="40"/>
            </w:pPr>
            <w:r/>
            <w:r>
              <w:rPr>
                <w:b w:val="0"/>
                <w:i w:val="0"/>
                <w:sz w:val="18"/>
              </w:rPr>
              <w:t>A partial order of events, continuum or locally finite (the repaired chess analogy: branching order obstructs a single global label)</w:t>
            </w:r>
          </w:p>
        </w:tc>
        <w:tc>
          <w:tcPr>
            <w:tcW w:type="dxa" w:w="3249"/>
          </w:tcPr>
          <w:p>
            <w:pPr>
              <w:spacing w:after="40"/>
            </w:pPr>
            <w:r/>
            <w:r>
              <w:rPr>
                <w:b w:val="0"/>
                <w:i w:val="0"/>
                <w:sz w:val="18"/>
              </w:rPr>
              <w:t xml:space="preserve">Kept. </w:t>
            </w:r>
            <w:r>
              <w:rPr>
                <w:b w:val="0"/>
                <w:i/>
                <w:sz w:val="18"/>
              </w:rPr>
              <w:t>Changed:</w:t>
            </w:r>
            <w:r>
              <w:rPr>
                <w:b w:val="0"/>
                <w:i w:val="0"/>
                <w:sz w:val="18"/>
              </w:rPr>
              <w:t xml:space="preserve"> discreteness is no longer an "adopted assumption"; it is open, and any discreteness scale must be derived (D-9). Order + Number is the L0–L1 interface</w:t>
            </w:r>
          </w:p>
        </w:tc>
      </w:tr>
      <w:tr>
        <w:tc>
          <w:tcPr>
            <w:tcW w:type="dxa" w:w="3249"/>
          </w:tcPr>
          <w:p>
            <w:pPr>
              <w:spacing w:after="40"/>
            </w:pPr>
            <w:r/>
            <w:r>
              <w:rPr>
                <w:b/>
                <w:i w:val="0"/>
                <w:sz w:val="18"/>
              </w:rPr>
              <w:t>L2 — Quantum reference frames</w:t>
            </w:r>
          </w:p>
        </w:tc>
        <w:tc>
          <w:tcPr>
            <w:tcW w:type="dxa" w:w="3249"/>
          </w:tcPr>
          <w:p>
            <w:pPr>
              <w:spacing w:after="40"/>
            </w:pPr>
            <w:r/>
            <w:r>
              <w:rPr>
                <w:b w:val="0"/>
                <w:i w:val="0"/>
                <w:sz w:val="18"/>
              </w:rPr>
              <w:t>Clocks and frames as physical subsystems; covariant transformation of descriptions under frame change (the Trinity; perspective-neutral framework)</w:t>
            </w:r>
          </w:p>
        </w:tc>
        <w:tc>
          <w:tcPr>
            <w:tcW w:type="dxa" w:w="3249"/>
          </w:tcPr>
          <w:p>
            <w:pPr>
              <w:spacing w:after="40"/>
            </w:pPr>
            <w:r/>
            <w:r>
              <w:rPr>
                <w:b w:val="0"/>
                <w:i w:val="0"/>
                <w:sz w:val="18"/>
              </w:rPr>
              <w:t>Established in finite settings; the algebraic form of a frame change is the crossed product (GL-6)</w:t>
            </w:r>
          </w:p>
        </w:tc>
      </w:tr>
      <w:tr>
        <w:tc>
          <w:tcPr>
            <w:tcW w:type="dxa" w:w="3249"/>
          </w:tcPr>
          <w:p>
            <w:pPr>
              <w:spacing w:after="40"/>
            </w:pPr>
            <w:r/>
            <w:r>
              <w:rPr>
                <w:b/>
                <w:i w:val="0"/>
                <w:sz w:val="18"/>
              </w:rPr>
              <w:t>L3 — Conditional dynamics</w:t>
            </w:r>
          </w:p>
        </w:tc>
        <w:tc>
          <w:tcPr>
            <w:tcW w:type="dxa" w:w="3249"/>
          </w:tcPr>
          <w:p>
            <w:pPr>
              <w:spacing w:after="40"/>
            </w:pPr>
            <w:r/>
            <w:r>
              <w:rPr>
                <w:b w:val="0"/>
                <w:i w:val="0"/>
                <w:sz w:val="18"/>
              </w:rPr>
              <w:t>Page–Wootters conditioning; Schrödinger evolution relative to a clock (§9)</w:t>
            </w:r>
          </w:p>
        </w:tc>
        <w:tc>
          <w:tcPr>
            <w:tcW w:type="dxa" w:w="3249"/>
          </w:tcPr>
          <w:p>
            <w:pPr>
              <w:spacing w:after="40"/>
            </w:pPr>
            <w:r/>
            <w:r>
              <w:rPr>
                <w:b w:val="0"/>
                <w:i w:val="0"/>
                <w:sz w:val="18"/>
              </w:rPr>
              <w:t>Theorem for fixed ideal clocks; non-ideal and dynamical clocks open (G2; WP1)</w:t>
            </w:r>
          </w:p>
        </w:tc>
      </w:tr>
      <w:tr>
        <w:tc>
          <w:tcPr>
            <w:tcW w:type="dxa" w:w="3249"/>
          </w:tcPr>
          <w:p>
            <w:pPr>
              <w:spacing w:after="40"/>
            </w:pPr>
            <w:r/>
            <w:r>
              <w:rPr>
                <w:b/>
                <w:i w:val="0"/>
                <w:sz w:val="18"/>
              </w:rPr>
              <w:t>L4 — State and flow</w:t>
            </w:r>
          </w:p>
        </w:tc>
        <w:tc>
          <w:tcPr>
            <w:tcW w:type="dxa" w:w="3249"/>
          </w:tcPr>
          <w:p>
            <w:pPr>
              <w:spacing w:after="40"/>
            </w:pPr>
            <w:r/>
            <w:r>
              <w:rPr>
                <w:b w:val="0"/>
                <w:i w:val="0"/>
                <w:sz w:val="18"/>
              </w:rPr>
              <w:t xml:space="preserve">Modular flow of the physical state as candidate time; Connes cocycle between clocks; </w:t>
            </w:r>
            <w:r>
              <w:rPr>
                <w:b/>
                <w:i w:val="0"/>
                <w:sz w:val="18"/>
              </w:rPr>
              <w:t>the crossed product</w:t>
            </w:r>
            <w:r>
              <w:rPr>
                <w:b w:val="0"/>
                <w:i w:val="0"/>
                <w:sz w:val="18"/>
              </w:rPr>
              <w:t>, which adjoins the L2 clock to the L4 algebra with the gravitational constraint (§11)</w:t>
            </w:r>
          </w:p>
        </w:tc>
        <w:tc>
          <w:tcPr>
            <w:tcW w:type="dxa" w:w="3249"/>
          </w:tcPr>
          <w:p>
            <w:pPr>
              <w:spacing w:after="40"/>
            </w:pPr>
            <w:r/>
            <w:r>
              <w:rPr>
                <w:b w:val="0"/>
                <w:i w:val="0"/>
                <w:sz w:val="18"/>
              </w:rPr>
              <w:t>Mathematics theorem-grade; thermal time conjectural; crossed product theorem-grade at leading semiclassical order</w:t>
            </w:r>
          </w:p>
        </w:tc>
      </w:tr>
      <w:tr>
        <w:tc>
          <w:tcPr>
            <w:tcW w:type="dxa" w:w="3249"/>
          </w:tcPr>
          <w:p>
            <w:pPr>
              <w:spacing w:after="40"/>
            </w:pPr>
            <w:r/>
            <w:r>
              <w:rPr>
                <w:b/>
                <w:i w:val="0"/>
                <w:sz w:val="18"/>
              </w:rPr>
              <w:t>L5 — Formal shell</w:t>
            </w:r>
          </w:p>
        </w:tc>
        <w:tc>
          <w:tcPr>
            <w:tcW w:type="dxa" w:w="3249"/>
          </w:tcPr>
          <w:p>
            <w:pPr>
              <w:spacing w:after="40"/>
            </w:pPr>
            <w:r/>
            <w:r>
              <w:rPr>
                <w:b w:val="0"/>
                <w:i w:val="0"/>
                <w:sz w:val="18"/>
              </w:rPr>
              <w:t>The category-theoretic layer distinction (first-order normalized / higher-order compact-closed / unnormalized), the no-adjoint theorem, the rate–distortion pricing of clocks (§10)</w:t>
            </w:r>
          </w:p>
        </w:tc>
        <w:tc>
          <w:tcPr>
            <w:tcW w:type="dxa" w:w="3249"/>
          </w:tcPr>
          <w:p>
            <w:pPr>
              <w:spacing w:after="40"/>
            </w:pPr>
            <w:r/>
            <w:r>
              <w:rPr>
                <w:b w:val="0"/>
                <w:i w:val="0"/>
                <w:sz w:val="18"/>
              </w:rPr>
              <w:t>Layer distinction: theorem-grade; C-NOADJ: theorem in finite dimensions (Theorem 10.2, re-derived here), conjecture C-NOADJ′ for algebraic and gravitational categories; the "wall" reading withdrawn by Proposition 10.1 and by the manuscript itself (§10.4)</w:t>
            </w:r>
          </w:p>
        </w:tc>
      </w:tr>
    </w:tbl>
    <w:p>
      <w:pPr>
        <w:spacing w:after="80"/>
      </w:pPr>
    </w:p>
    <w:p>
      <w:r>
        <w:rPr>
          <w:b w:val="0"/>
          <w:i w:val="0"/>
        </w:rPr>
        <w:t xml:space="preserve">v2.0's reading of the stack as "appearances of the one" is replaced by the Lighthouse's: the layers are real, dependent structures at different levels of the created order (§8, gain iii), and the stack is a dependency architecture </w:t>
      </w:r>
      <w:r>
        <w:rPr>
          <w:b w:val="0"/>
          <w:i/>
        </w:rPr>
        <w:t>about something</w:t>
      </w:r>
      <w:r>
        <w:rPr>
          <w:b w:val="0"/>
          <w:i w:val="0"/>
        </w:rPr>
        <w:t>.</w:t>
      </w:r>
    </w:p>
    <w:p>
      <w:r>
        <w:rPr>
          <w:b/>
          <w:i w:val="0"/>
        </w:rPr>
        <w:t>14.2 The constraints</w:t>
      </w:r>
      <w:r>
        <w:rPr>
          <w:b w:val="0"/>
          <w:i w:val="0"/>
        </w:rPr>
        <w:t xml:space="preserve"> (v2.0 Table 10-1, revised).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Constraint</w:t>
            </w:r>
          </w:p>
        </w:tc>
        <w:tc>
          <w:tcPr>
            <w:tcW w:type="dxa" w:w="2436"/>
            <w:shd w:val="clear" w:color="auto" w:fill="E8ECF2"/>
          </w:tcPr>
          <w:p>
            <w:pPr>
              <w:spacing w:after="40"/>
            </w:pPr>
            <w:r/>
            <w:r>
              <w:rPr>
                <w:b/>
                <w:i w:val="0"/>
                <w:sz w:val="18"/>
              </w:rPr>
              <w:t>Addressed by</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C1</w:t>
            </w:r>
          </w:p>
        </w:tc>
        <w:tc>
          <w:tcPr>
            <w:tcW w:type="dxa" w:w="2436"/>
          </w:tcPr>
          <w:p>
            <w:pPr>
              <w:spacing w:after="40"/>
            </w:pPr>
            <w:r/>
            <w:r>
              <w:rPr>
                <w:b w:val="0"/>
                <w:i w:val="0"/>
                <w:sz w:val="18"/>
              </w:rPr>
              <w:t>Order is primitive at the foundation; discreteness, if any, has a derived scale</w:t>
            </w:r>
          </w:p>
        </w:tc>
        <w:tc>
          <w:tcPr>
            <w:tcW w:type="dxa" w:w="2436"/>
          </w:tcPr>
          <w:p>
            <w:pPr>
              <w:spacing w:after="40"/>
            </w:pPr>
            <w:r/>
            <w:r>
              <w:rPr>
                <w:b w:val="0"/>
                <w:i w:val="0"/>
                <w:sz w:val="18"/>
              </w:rPr>
              <w:t>L1, L0</w:t>
            </w:r>
          </w:p>
        </w:tc>
        <w:tc>
          <w:tcPr>
            <w:tcW w:type="dxa" w:w="2436"/>
          </w:tcPr>
          <w:p>
            <w:pPr>
              <w:spacing w:after="40"/>
            </w:pPr>
            <w:r/>
            <w:r>
              <w:rPr>
                <w:b w:val="0"/>
                <w:i/>
                <w:sz w:val="18"/>
              </w:rPr>
              <w:t>Revised</w:t>
            </w:r>
            <w:r>
              <w:rPr>
                <w:b w:val="0"/>
                <w:i w:val="0"/>
                <w:sz w:val="18"/>
              </w:rPr>
              <w:t xml:space="preserve"> from "discreteness adopted." D-9 is a bet, not an assumption</w:t>
            </w:r>
          </w:p>
        </w:tc>
      </w:tr>
      <w:tr>
        <w:tc>
          <w:tcPr>
            <w:tcW w:type="dxa" w:w="2436"/>
          </w:tcPr>
          <w:p>
            <w:pPr>
              <w:spacing w:after="40"/>
            </w:pPr>
            <w:r/>
            <w:r>
              <w:rPr>
                <w:b w:val="0"/>
                <w:i w:val="0"/>
                <w:sz w:val="18"/>
              </w:rPr>
              <w:t>C2</w:t>
            </w:r>
          </w:p>
        </w:tc>
        <w:tc>
          <w:tcPr>
            <w:tcW w:type="dxa" w:w="2436"/>
          </w:tcPr>
          <w:p>
            <w:pPr>
              <w:spacing w:after="40"/>
            </w:pPr>
            <w:r/>
            <w:r>
              <w:rPr>
                <w:b w:val="0"/>
                <w:i w:val="0"/>
                <w:sz w:val="18"/>
              </w:rPr>
              <w:t>Relationality: dynamics relative to chosen subsystems</w:t>
            </w:r>
          </w:p>
        </w:tc>
        <w:tc>
          <w:tcPr>
            <w:tcW w:type="dxa" w:w="2436"/>
          </w:tcPr>
          <w:p>
            <w:pPr>
              <w:spacing w:after="40"/>
            </w:pPr>
            <w:r/>
            <w:r>
              <w:rPr>
                <w:b w:val="0"/>
                <w:i w:val="0"/>
                <w:sz w:val="18"/>
              </w:rPr>
              <w:t>L2–L3</w:t>
            </w:r>
          </w:p>
        </w:tc>
        <w:tc>
          <w:tcPr>
            <w:tcW w:type="dxa" w:w="2436"/>
          </w:tcPr>
          <w:p>
            <w:pPr>
              <w:spacing w:after="40"/>
            </w:pPr>
            <w:r/>
            <w:r>
              <w:rPr>
                <w:b w:val="0"/>
                <w:i w:val="0"/>
                <w:sz w:val="18"/>
              </w:rPr>
              <w:t>Established in finite settings (Page–Wootters; Trinity; QRFs)</w:t>
            </w:r>
          </w:p>
        </w:tc>
      </w:tr>
      <w:tr>
        <w:tc>
          <w:tcPr>
            <w:tcW w:type="dxa" w:w="2436"/>
          </w:tcPr>
          <w:p>
            <w:pPr>
              <w:spacing w:after="40"/>
            </w:pPr>
            <w:r/>
            <w:r>
              <w:rPr>
                <w:b w:val="0"/>
                <w:i w:val="0"/>
                <w:sz w:val="18"/>
              </w:rPr>
              <w:t>C3</w:t>
            </w:r>
          </w:p>
        </w:tc>
        <w:tc>
          <w:tcPr>
            <w:tcW w:type="dxa" w:w="2436"/>
          </w:tcPr>
          <w:p>
            <w:pPr>
              <w:spacing w:after="40"/>
            </w:pPr>
            <w:r/>
            <w:r>
              <w:rPr>
                <w:b w:val="0"/>
                <w:i w:val="0"/>
                <w:sz w:val="18"/>
              </w:rPr>
              <w:t>Emergence of the Schrödinger equation from conditioning</w:t>
            </w:r>
          </w:p>
        </w:tc>
        <w:tc>
          <w:tcPr>
            <w:tcW w:type="dxa" w:w="2436"/>
          </w:tcPr>
          <w:p>
            <w:pPr>
              <w:spacing w:after="40"/>
            </w:pPr>
            <w:r/>
            <w:r>
              <w:rPr>
                <w:b w:val="0"/>
                <w:i w:val="0"/>
                <w:sz w:val="18"/>
              </w:rPr>
              <w:t>L3</w:t>
            </w:r>
          </w:p>
        </w:tc>
        <w:tc>
          <w:tcPr>
            <w:tcW w:type="dxa" w:w="2436"/>
          </w:tcPr>
          <w:p>
            <w:pPr>
              <w:spacing w:after="40"/>
            </w:pPr>
            <w:r/>
            <w:r>
              <w:rPr>
                <w:b w:val="0"/>
                <w:i w:val="0"/>
                <w:sz w:val="18"/>
              </w:rPr>
              <w:t>Theorem for fixed clocks; dynamical clocks open</w:t>
            </w:r>
          </w:p>
        </w:tc>
      </w:tr>
      <w:tr>
        <w:tc>
          <w:tcPr>
            <w:tcW w:type="dxa" w:w="2436"/>
          </w:tcPr>
          <w:p>
            <w:pPr>
              <w:spacing w:after="40"/>
            </w:pPr>
            <w:r/>
            <w:r>
              <w:rPr>
                <w:b w:val="0"/>
                <w:i w:val="0"/>
                <w:sz w:val="18"/>
              </w:rPr>
              <w:t>C4</w:t>
            </w:r>
          </w:p>
        </w:tc>
        <w:tc>
          <w:tcPr>
            <w:tcW w:type="dxa" w:w="2436"/>
          </w:tcPr>
          <w:p>
            <w:pPr>
              <w:spacing w:after="40"/>
            </w:pPr>
            <w:r/>
            <w:r>
              <w:rPr>
                <w:b w:val="0"/>
                <w:i w:val="0"/>
                <w:sz w:val="18"/>
              </w:rPr>
              <w:t>Stationary global description</w:t>
            </w:r>
          </w:p>
        </w:tc>
        <w:tc>
          <w:tcPr>
            <w:tcW w:type="dxa" w:w="2436"/>
          </w:tcPr>
          <w:p>
            <w:pPr>
              <w:spacing w:after="40"/>
            </w:pPr>
            <w:r/>
            <w:r>
              <w:rPr>
                <w:b w:val="0"/>
                <w:i w:val="0"/>
                <w:sz w:val="18"/>
              </w:rPr>
              <w:t>L4–L5</w:t>
            </w:r>
          </w:p>
        </w:tc>
        <w:tc>
          <w:tcPr>
            <w:tcW w:type="dxa" w:w="2436"/>
          </w:tcPr>
          <w:p>
            <w:pPr>
              <w:spacing w:after="40"/>
            </w:pPr>
            <w:r/>
            <w:r>
              <w:rPr>
                <w:b w:val="0"/>
                <w:i w:val="0"/>
                <w:sz w:val="18"/>
              </w:rPr>
              <w:t xml:space="preserve">Constraint form standard (Ĥ Ψ = 0). </w:t>
            </w:r>
            <w:r>
              <w:rPr>
                <w:b w:val="0"/>
                <w:i/>
                <w:sz w:val="18"/>
              </w:rPr>
              <w:t>Re-grounded:</w:t>
            </w:r>
            <w:r>
              <w:rPr>
                <w:b w:val="0"/>
                <w:i w:val="0"/>
                <w:sz w:val="18"/>
              </w:rPr>
              <w:t xml:space="preserve"> stationarity of the description is not the ground's priority to time (§6, item 17)</w:t>
            </w:r>
          </w:p>
        </w:tc>
      </w:tr>
      <w:tr>
        <w:tc>
          <w:tcPr>
            <w:tcW w:type="dxa" w:w="2436"/>
          </w:tcPr>
          <w:p>
            <w:pPr>
              <w:spacing w:after="40"/>
            </w:pPr>
            <w:r/>
            <w:r>
              <w:rPr>
                <w:b w:val="0"/>
                <w:i w:val="0"/>
                <w:sz w:val="18"/>
              </w:rPr>
              <w:t>C5</w:t>
            </w:r>
          </w:p>
        </w:tc>
        <w:tc>
          <w:tcPr>
            <w:tcW w:type="dxa" w:w="2436"/>
          </w:tcPr>
          <w:p>
            <w:pPr>
              <w:spacing w:after="40"/>
            </w:pPr>
            <w:r/>
            <w:r>
              <w:rPr>
                <w:b w:val="0"/>
                <w:i w:val="0"/>
                <w:sz w:val="18"/>
              </w:rPr>
              <w:t>No currying of a nontrivial clock inside a normalized process theory</w:t>
            </w:r>
          </w:p>
        </w:tc>
        <w:tc>
          <w:tcPr>
            <w:tcW w:type="dxa" w:w="2436"/>
          </w:tcPr>
          <w:p>
            <w:pPr>
              <w:spacing w:after="40"/>
            </w:pPr>
            <w:r/>
            <w:r>
              <w:rPr>
                <w:b w:val="0"/>
                <w:i w:val="0"/>
                <w:sz w:val="18"/>
              </w:rPr>
              <w:t>L5</w:t>
            </w:r>
          </w:p>
        </w:tc>
        <w:tc>
          <w:tcPr>
            <w:tcW w:type="dxa" w:w="2436"/>
          </w:tcPr>
          <w:p>
            <w:pPr>
              <w:spacing w:after="40"/>
            </w:pPr>
            <w:r/>
            <w:r>
              <w:rPr>
                <w:b w:val="0"/>
                <w:i/>
                <w:sz w:val="18"/>
              </w:rPr>
              <w:t>Corrected and now theorem-grade in finite dimensions.</w:t>
            </w:r>
            <w:r>
              <w:rPr>
                <w:b w:val="0"/>
                <w:i w:val="0"/>
                <w:sz w:val="18"/>
              </w:rPr>
              <w:t xml:space="preserve"> The geometric form fails (Proposition 10.1: the slice adjunction exists, its right adjoint is Newtonian time); the normalized form holds (Theorem 10.2 / Theorem C-NOADJ); the algebraic and gravitational transfer is Conjecture C-NOADJ′</w:t>
            </w:r>
          </w:p>
        </w:tc>
      </w:tr>
      <w:tr>
        <w:tc>
          <w:tcPr>
            <w:tcW w:type="dxa" w:w="2436"/>
          </w:tcPr>
          <w:p>
            <w:pPr>
              <w:spacing w:after="40"/>
            </w:pPr>
            <w:r/>
            <w:r>
              <w:rPr>
                <w:b w:val="0"/>
                <w:i w:val="0"/>
                <w:sz w:val="18"/>
              </w:rPr>
              <w:t>C6</w:t>
            </w:r>
          </w:p>
        </w:tc>
        <w:tc>
          <w:tcPr>
            <w:tcW w:type="dxa" w:w="2436"/>
          </w:tcPr>
          <w:p>
            <w:pPr>
              <w:spacing w:after="40"/>
            </w:pPr>
            <w:r/>
            <w:r>
              <w:rPr>
                <w:b w:val="0"/>
                <w:i w:val="0"/>
                <w:sz w:val="18"/>
              </w:rPr>
              <w:t>Infrared recovery of classical spacetime and quantum field theory</w:t>
            </w:r>
          </w:p>
        </w:tc>
        <w:tc>
          <w:tcPr>
            <w:tcW w:type="dxa" w:w="2436"/>
          </w:tcPr>
          <w:p>
            <w:pPr>
              <w:spacing w:after="40"/>
            </w:pPr>
            <w:r/>
            <w:r>
              <w:rPr>
                <w:b w:val="0"/>
                <w:i w:val="0"/>
                <w:sz w:val="18"/>
              </w:rPr>
              <w:t>all</w:t>
            </w:r>
          </w:p>
        </w:tc>
        <w:tc>
          <w:tcPr>
            <w:tcW w:type="dxa" w:w="2436"/>
          </w:tcPr>
          <w:p>
            <w:pPr>
              <w:spacing w:after="40"/>
            </w:pPr>
            <w:r/>
            <w:r>
              <w:rPr>
                <w:b w:val="0"/>
                <w:i w:val="0"/>
                <w:sz w:val="18"/>
              </w:rPr>
              <w:t>Open; atoms A2, A3, A6, A8</w:t>
            </w:r>
          </w:p>
        </w:tc>
      </w:tr>
      <w:tr>
        <w:tc>
          <w:tcPr>
            <w:tcW w:type="dxa" w:w="2436"/>
          </w:tcPr>
          <w:p>
            <w:pPr>
              <w:spacing w:after="40"/>
            </w:pPr>
            <w:r/>
            <w:r>
              <w:rPr>
                <w:b w:val="0"/>
                <w:i w:val="0"/>
                <w:sz w:val="18"/>
              </w:rPr>
              <w:t>C7</w:t>
            </w:r>
          </w:p>
        </w:tc>
        <w:tc>
          <w:tcPr>
            <w:tcW w:type="dxa" w:w="2436"/>
          </w:tcPr>
          <w:p>
            <w:pPr>
              <w:spacing w:after="40"/>
            </w:pPr>
            <w:r/>
            <w:r>
              <w:rPr>
                <w:b w:val="0"/>
                <w:i w:val="0"/>
                <w:sz w:val="18"/>
              </w:rPr>
              <w:t>Coherence of clocks: multiplicity related by a transformation law</w:t>
            </w:r>
          </w:p>
        </w:tc>
        <w:tc>
          <w:tcPr>
            <w:tcW w:type="dxa" w:w="2436"/>
          </w:tcPr>
          <w:p>
            <w:pPr>
              <w:spacing w:after="40"/>
            </w:pPr>
            <w:r/>
            <w:r>
              <w:rPr>
                <w:b w:val="0"/>
                <w:i w:val="0"/>
                <w:sz w:val="18"/>
              </w:rPr>
              <w:t>L2, L4</w:t>
            </w:r>
          </w:p>
        </w:tc>
        <w:tc>
          <w:tcPr>
            <w:tcW w:type="dxa" w:w="2436"/>
          </w:tcPr>
          <w:p>
            <w:pPr>
              <w:spacing w:after="40"/>
            </w:pPr>
            <w:r/>
            <w:r>
              <w:rPr>
                <w:b w:val="0"/>
                <w:i/>
                <w:sz w:val="18"/>
              </w:rPr>
              <w:t>Revised.</w:t>
            </w:r>
            <w:r>
              <w:rPr>
                <w:b w:val="0"/>
                <w:i w:val="0"/>
                <w:sz w:val="18"/>
              </w:rPr>
              <w:t xml:space="preserve"> Cocycle covariance is a theorem; but in gravitational algebras a change of clock changes the algebra and its entropy (DEHK). The constraint now reads: </w:t>
            </w:r>
            <w:r>
              <w:rPr>
                <w:b w:val="0"/>
                <w:i/>
                <w:sz w:val="18"/>
              </w:rPr>
              <w:t>covariance where it holds, registered non-invariance where it does not</w:t>
            </w:r>
            <w:r>
              <w:rPr>
                <w:b w:val="0"/>
                <w:i w:val="0"/>
                <w:sz w:val="18"/>
              </w:rPr>
              <w:t xml:space="preserve"> (P15); selection remains open (§11.6)</w:t>
            </w:r>
          </w:p>
        </w:tc>
      </w:tr>
      <w:tr>
        <w:tc>
          <w:tcPr>
            <w:tcW w:type="dxa" w:w="2436"/>
          </w:tcPr>
          <w:p>
            <w:pPr>
              <w:spacing w:after="40"/>
            </w:pPr>
            <w:r/>
            <w:r>
              <w:rPr>
                <w:b/>
                <w:i w:val="0"/>
                <w:sz w:val="18"/>
              </w:rPr>
              <w:t>C8</w:t>
            </w:r>
            <w:r>
              <w:rPr>
                <w:b w:val="0"/>
                <w:i w:val="0"/>
                <w:sz w:val="18"/>
              </w:rPr>
              <w:t xml:space="preserve"> (new)</w:t>
            </w:r>
          </w:p>
        </w:tc>
        <w:tc>
          <w:tcPr>
            <w:tcW w:type="dxa" w:w="2436"/>
          </w:tcPr>
          <w:p>
            <w:pPr>
              <w:spacing w:after="40"/>
            </w:pPr>
            <w:r/>
            <w:r>
              <w:rPr>
                <w:b w:val="0"/>
                <w:i w:val="0"/>
                <w:sz w:val="18"/>
              </w:rPr>
              <w:t>Measure-conjugacy: the physical time variable is conjugate to a volume or generated by a state</w:t>
            </w:r>
          </w:p>
        </w:tc>
        <w:tc>
          <w:tcPr>
            <w:tcW w:type="dxa" w:w="2436"/>
          </w:tcPr>
          <w:p>
            <w:pPr>
              <w:spacing w:after="40"/>
            </w:pPr>
            <w:r/>
            <w:r>
              <w:rPr>
                <w:b w:val="0"/>
                <w:i w:val="0"/>
                <w:sz w:val="18"/>
              </w:rPr>
              <w:t>L0</w:t>
            </w:r>
          </w:p>
        </w:tc>
        <w:tc>
          <w:tcPr>
            <w:tcW w:type="dxa" w:w="2436"/>
          </w:tcPr>
          <w:p>
            <w:pPr>
              <w:spacing w:after="40"/>
            </w:pPr>
            <w:r/>
            <w:r>
              <w:rPr>
                <w:b w:val="0"/>
                <w:i w:val="0"/>
                <w:sz w:val="18"/>
              </w:rPr>
              <w:t>D-14</w:t>
            </w:r>
          </w:p>
        </w:tc>
      </w:tr>
      <w:tr>
        <w:tc>
          <w:tcPr>
            <w:tcW w:type="dxa" w:w="2436"/>
          </w:tcPr>
          <w:p>
            <w:pPr>
              <w:spacing w:after="40"/>
            </w:pPr>
            <w:r/>
            <w:r>
              <w:rPr>
                <w:b/>
                <w:i w:val="0"/>
                <w:sz w:val="18"/>
              </w:rPr>
              <w:t>C9</w:t>
            </w:r>
            <w:r>
              <w:rPr>
                <w:b w:val="0"/>
                <w:i w:val="0"/>
                <w:sz w:val="18"/>
              </w:rPr>
              <w:t xml:space="preserve"> (new)</w:t>
            </w:r>
          </w:p>
        </w:tc>
        <w:tc>
          <w:tcPr>
            <w:tcW w:type="dxa" w:w="2436"/>
          </w:tcPr>
          <w:p>
            <w:pPr>
              <w:spacing w:after="40"/>
            </w:pPr>
            <w:r/>
            <w:r>
              <w:rPr>
                <w:b w:val="0"/>
                <w:i w:val="0"/>
                <w:sz w:val="18"/>
              </w:rPr>
              <w:t>Lawful selection: any preferred state, clock, or low-entropy condition is derived, not posited</w:t>
            </w:r>
          </w:p>
        </w:tc>
        <w:tc>
          <w:tcPr>
            <w:tcW w:type="dxa" w:w="2436"/>
          </w:tcPr>
          <w:p>
            <w:pPr>
              <w:spacing w:after="40"/>
            </w:pPr>
            <w:r/>
            <w:r>
              <w:rPr>
                <w:b w:val="0"/>
                <w:i w:val="0"/>
                <w:sz w:val="18"/>
              </w:rPr>
              <w:t>L4, §17</w:t>
            </w:r>
          </w:p>
        </w:tc>
        <w:tc>
          <w:tcPr>
            <w:tcW w:type="dxa" w:w="2436"/>
          </w:tcPr>
          <w:p>
            <w:pPr>
              <w:spacing w:after="40"/>
            </w:pPr>
            <w:r/>
            <w:r>
              <w:rPr>
                <w:b w:val="0"/>
                <w:i w:val="0"/>
                <w:sz w:val="18"/>
              </w:rPr>
              <w:t>D-8; §6 item 19</w:t>
            </w:r>
          </w:p>
        </w:tc>
      </w:tr>
      <w:tr>
        <w:tc>
          <w:tcPr>
            <w:tcW w:type="dxa" w:w="2436"/>
          </w:tcPr>
          <w:p>
            <w:pPr>
              <w:spacing w:after="40"/>
            </w:pPr>
            <w:r/>
            <w:r>
              <w:rPr>
                <w:b/>
                <w:i w:val="0"/>
                <w:sz w:val="18"/>
              </w:rPr>
              <w:t>C10</w:t>
            </w:r>
            <w:r>
              <w:rPr>
                <w:b w:val="0"/>
                <w:i w:val="0"/>
                <w:sz w:val="18"/>
              </w:rPr>
              <w:t xml:space="preserve"> (new)</w:t>
            </w:r>
          </w:p>
        </w:tc>
        <w:tc>
          <w:tcPr>
            <w:tcW w:type="dxa" w:w="2436"/>
          </w:tcPr>
          <w:p>
            <w:pPr>
              <w:spacing w:after="40"/>
            </w:pPr>
            <w:r/>
            <w:r>
              <w:rPr>
                <w:b w:val="0"/>
                <w:i w:val="0"/>
                <w:sz w:val="18"/>
              </w:rPr>
              <w:t>Absoluteness of outcomes with emergent locality</w:t>
            </w:r>
          </w:p>
        </w:tc>
        <w:tc>
          <w:tcPr>
            <w:tcW w:type="dxa" w:w="2436"/>
          </w:tcPr>
          <w:p>
            <w:pPr>
              <w:spacing w:after="40"/>
            </w:pPr>
            <w:r/>
            <w:r>
              <w:rPr>
                <w:b w:val="0"/>
                <w:i w:val="0"/>
                <w:sz w:val="18"/>
              </w:rPr>
              <w:t>§16</w:t>
            </w:r>
          </w:p>
        </w:tc>
        <w:tc>
          <w:tcPr>
            <w:tcW w:type="dxa" w:w="2436"/>
          </w:tcPr>
          <w:p>
            <w:pPr>
              <w:spacing w:after="40"/>
            </w:pPr>
            <w:r/>
            <w:r>
              <w:rPr>
                <w:b w:val="0"/>
                <w:i w:val="0"/>
                <w:sz w:val="18"/>
              </w:rPr>
              <w:t>G20; forced by the override plus Bong et al. 2020</w:t>
            </w:r>
          </w:p>
        </w:tc>
      </w:tr>
    </w:tbl>
    <w:p>
      <w:pPr>
        <w:spacing w:after="80"/>
      </w:pPr>
    </w:p>
    <w:p>
      <w:r>
        <w:rPr>
          <w:b/>
          <w:i w:val="0"/>
        </w:rPr>
        <w:t>14.3 What the framework does not claim</w:t>
      </w:r>
      <w:r>
        <w:rPr>
          <w:b w:val="0"/>
          <w:i w:val="0"/>
        </w:rPr>
        <w:t xml:space="preserve"> (v2.0 §10.3, retained and extended). Not that the intercept principle is proved; not that the thermal time hypothesis is confirmed; not that type III₁ or type II is derived from anything but quantum field theory and the semiclassical constraint; not that space from entanglement is a completed derivation; not that the standard form is more than mathematics; not a solution to the measurement problem; not an origin for the low-entropy condition; not a derivation of the constants; not an explanation of consciousness; and — </w:t>
      </w:r>
      <w:r>
        <w:rPr>
          <w:b w:val="0"/>
          <w:i/>
        </w:rPr>
        <w:t>new</w:t>
      </w:r>
      <w:r>
        <w:rPr>
          <w:b w:val="0"/>
          <w:i w:val="0"/>
        </w:rPr>
        <w:t xml:space="preserve"> — not that the real distinction is a physical result, not that any structure here pictures the ground, and not that the problem is dissolved.</w:t>
      </w:r>
    </w:p>
    <w:p>
      <w:pPr>
        <w:pStyle w:val="Heading2"/>
      </w:pPr>
      <w:r>
        <w:rPr>
          <w:b w:val="0"/>
          <w:i w:val="0"/>
        </w:rPr>
        <w:t>§15 The dependency architecture and the work packages</w:t>
      </w:r>
    </w:p>
    <w:p>
      <w:r>
        <w:rPr>
          <w:b/>
          <w:i w:val="0"/>
        </w:rPr>
        <w:t>15.1 Three senses of solution — now two.</w:t>
      </w:r>
      <w:r>
        <w:rPr>
          <w:b w:val="0"/>
          <w:i w:val="0"/>
        </w:rPr>
        <w:t xml:space="preserve"> v2.0 distinguished derivation, mechanism, and dissolution, and held only the third "unconditionally available." Under the Lighthouse there are two (§6, item 16): </w:t>
      </w:r>
      <w:r>
        <w:rPr>
          <w:b w:val="0"/>
          <w:i/>
        </w:rPr>
        <w:t>derivation</w:t>
      </w:r>
      <w:r>
        <w:rPr>
          <w:b w:val="0"/>
          <w:i w:val="0"/>
        </w:rPr>
        <w:t xml:space="preserve"> (classical time derived from a stationary structure) and </w:t>
      </w:r>
      <w:r>
        <w:rPr>
          <w:b w:val="0"/>
          <w:i/>
        </w:rPr>
        <w:t>mechanism</w:t>
      </w:r>
      <w:r>
        <w:rPr>
          <w:b w:val="0"/>
          <w:i w:val="0"/>
        </w:rPr>
        <w:t xml:space="preserve"> (an account of how time emerges from something more fundamental). Both are the plan's business; both are checkable; neither is done. The architecture is a dependency architecture, not a proof chain: it establishes "if A then B," and leaves the absence of the atoms visible.</w:t>
      </w:r>
    </w:p>
    <w:p>
      <w:r>
        <w:rPr>
          <w:b/>
          <w:i w:val="0"/>
        </w:rPr>
        <w:t>15.2 Atoms</w:t>
      </w:r>
      <w:r>
        <w:rPr>
          <w:b w:val="0"/>
          <w:i w:val="0"/>
        </w:rPr>
        <w:t xml:space="preserve"> (results that must be proved; each a research programme in a specific field). v2.0 Table 11-1 revised; identifiers preserved.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Atom</w:t>
            </w:r>
          </w:p>
        </w:tc>
        <w:tc>
          <w:tcPr>
            <w:tcW w:type="dxa" w:w="2436"/>
            <w:shd w:val="clear" w:color="auto" w:fill="E8ECF2"/>
          </w:tcPr>
          <w:p>
            <w:pPr>
              <w:spacing w:after="40"/>
            </w:pPr>
            <w:r/>
            <w:r>
              <w:rPr>
                <w:b/>
                <w:i w:val="0"/>
                <w:sz w:val="18"/>
              </w:rPr>
              <w:t>Field</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A1</w:t>
            </w:r>
          </w:p>
        </w:tc>
        <w:tc>
          <w:tcPr>
            <w:tcW w:type="dxa" w:w="2436"/>
          </w:tcPr>
          <w:p>
            <w:pPr>
              <w:spacing w:after="40"/>
            </w:pPr>
            <w:r/>
            <w:r>
              <w:rPr>
                <w:b w:val="0"/>
                <w:i w:val="0"/>
                <w:sz w:val="18"/>
              </w:rPr>
              <w:t>The clock-dressed gravitational algebra is well defined beyond leading semiclassical order</w:t>
            </w:r>
          </w:p>
        </w:tc>
        <w:tc>
          <w:tcPr>
            <w:tcW w:type="dxa" w:w="2436"/>
          </w:tcPr>
          <w:p>
            <w:pPr>
              <w:spacing w:after="40"/>
            </w:pPr>
            <w:r/>
            <w:r>
              <w:rPr>
                <w:b w:val="0"/>
                <w:i w:val="0"/>
                <w:sz w:val="18"/>
              </w:rPr>
              <w:t>Modular theory + gravity</w:t>
            </w:r>
          </w:p>
        </w:tc>
        <w:tc>
          <w:tcPr>
            <w:tcW w:type="dxa" w:w="2436"/>
          </w:tcPr>
          <w:p>
            <w:pPr>
              <w:spacing w:after="40"/>
            </w:pPr>
            <w:r/>
            <w:r>
              <w:rPr>
                <w:b w:val="0"/>
                <w:i/>
                <w:sz w:val="18"/>
              </w:rPr>
              <w:t>Restated.</w:t>
            </w:r>
            <w:r>
              <w:rPr>
                <w:b w:val="0"/>
                <w:i w:val="0"/>
                <w:sz w:val="18"/>
              </w:rPr>
              <w:t xml:space="preserve"> v2.0's A1 ("the modular fixed point is well-posed and reproduces physical self-energy") was half theorem (Tomita–Takesaki) and half non-dual gloss ("self-energy"); the gloss is struck. Leading order: theorem (CLPW; JSS); beyond: open</w:t>
            </w:r>
          </w:p>
        </w:tc>
      </w:tr>
      <w:tr>
        <w:tc>
          <w:tcPr>
            <w:tcW w:type="dxa" w:w="2436"/>
          </w:tcPr>
          <w:p>
            <w:pPr>
              <w:spacing w:after="40"/>
            </w:pPr>
            <w:r/>
            <w:r>
              <w:rPr>
                <w:b w:val="0"/>
                <w:i w:val="0"/>
                <w:sz w:val="18"/>
              </w:rPr>
              <w:t>A2</w:t>
            </w:r>
          </w:p>
        </w:tc>
        <w:tc>
          <w:tcPr>
            <w:tcW w:type="dxa" w:w="2436"/>
          </w:tcPr>
          <w:p>
            <w:pPr>
              <w:spacing w:after="40"/>
            </w:pPr>
            <w:r/>
            <w:r>
              <w:rPr>
                <w:b w:val="0"/>
                <w:i w:val="0"/>
                <w:sz w:val="18"/>
              </w:rPr>
              <w:t>Locality lemma: the modular Hamiltonian of a region is a local boundary integral</w:t>
            </w:r>
          </w:p>
        </w:tc>
        <w:tc>
          <w:tcPr>
            <w:tcW w:type="dxa" w:w="2436"/>
          </w:tcPr>
          <w:p>
            <w:pPr>
              <w:spacing w:after="40"/>
            </w:pPr>
            <w:r/>
            <w:r>
              <w:rPr>
                <w:b w:val="0"/>
                <w:i w:val="0"/>
                <w:sz w:val="18"/>
              </w:rPr>
              <w:t>Algebraic QFT</w:t>
            </w:r>
          </w:p>
        </w:tc>
        <w:tc>
          <w:tcPr>
            <w:tcW w:type="dxa" w:w="2436"/>
          </w:tcPr>
          <w:p>
            <w:pPr>
              <w:spacing w:after="40"/>
            </w:pPr>
            <w:r/>
            <w:r>
              <w:rPr>
                <w:b w:val="0"/>
                <w:i w:val="0"/>
                <w:sz w:val="18"/>
              </w:rPr>
              <w:t>Established for wedges (Bisognano–Wichmann) and conformal spheres (Hislop–Longo); general case open (T1)</w:t>
            </w:r>
          </w:p>
        </w:tc>
      </w:tr>
      <w:tr>
        <w:tc>
          <w:tcPr>
            <w:tcW w:type="dxa" w:w="2436"/>
          </w:tcPr>
          <w:p>
            <w:pPr>
              <w:spacing w:after="40"/>
            </w:pPr>
            <w:r/>
            <w:r>
              <w:rPr>
                <w:b w:val="0"/>
                <w:i w:val="0"/>
                <w:sz w:val="18"/>
              </w:rPr>
              <w:t>A3</w:t>
            </w:r>
          </w:p>
        </w:tc>
        <w:tc>
          <w:tcPr>
            <w:tcW w:type="dxa" w:w="2436"/>
          </w:tcPr>
          <w:p>
            <w:pPr>
              <w:spacing w:after="40"/>
            </w:pPr>
            <w:r/>
            <w:r>
              <w:rPr>
                <w:b w:val="0"/>
                <w:i w:val="0"/>
                <w:sz w:val="18"/>
              </w:rPr>
              <w:t>The modular flow has a well-defined semiclassical limit</w:t>
            </w:r>
          </w:p>
        </w:tc>
        <w:tc>
          <w:tcPr>
            <w:tcW w:type="dxa" w:w="2436"/>
          </w:tcPr>
          <w:p>
            <w:pPr>
              <w:spacing w:after="40"/>
            </w:pPr>
            <w:r/>
            <w:r>
              <w:rPr>
                <w:b w:val="0"/>
                <w:i w:val="0"/>
                <w:sz w:val="18"/>
              </w:rPr>
              <w:t>Modular theory + gravity</w:t>
            </w:r>
          </w:p>
        </w:tc>
        <w:tc>
          <w:tcPr>
            <w:tcW w:type="dxa" w:w="2436"/>
          </w:tcPr>
          <w:p>
            <w:pPr>
              <w:spacing w:after="40"/>
            </w:pPr>
            <w:r/>
            <w:r>
              <w:rPr>
                <w:b w:val="0"/>
                <w:i w:val="0"/>
                <w:sz w:val="18"/>
              </w:rPr>
              <w:t>Open; the crossed product supplies the setting in which to pose it</w:t>
            </w:r>
          </w:p>
        </w:tc>
      </w:tr>
      <w:tr>
        <w:tc>
          <w:tcPr>
            <w:tcW w:type="dxa" w:w="2436"/>
          </w:tcPr>
          <w:p>
            <w:pPr>
              <w:spacing w:after="40"/>
            </w:pPr>
            <w:r/>
            <w:r>
              <w:rPr>
                <w:b w:val="0"/>
                <w:i w:val="0"/>
                <w:sz w:val="18"/>
              </w:rPr>
              <w:t>A4</w:t>
            </w:r>
          </w:p>
        </w:tc>
        <w:tc>
          <w:tcPr>
            <w:tcW w:type="dxa" w:w="2436"/>
          </w:tcPr>
          <w:p>
            <w:pPr>
              <w:spacing w:after="40"/>
            </w:pPr>
            <w:r/>
            <w:r>
              <w:rPr>
                <w:b w:val="0"/>
                <w:i w:val="0"/>
                <w:sz w:val="18"/>
              </w:rPr>
              <w:t>The Born rule is recovered from the state as measure in the relational setting</w:t>
            </w:r>
          </w:p>
        </w:tc>
        <w:tc>
          <w:tcPr>
            <w:tcW w:type="dxa" w:w="2436"/>
          </w:tcPr>
          <w:p>
            <w:pPr>
              <w:spacing w:after="40"/>
            </w:pPr>
            <w:r/>
            <w:r>
              <w:rPr>
                <w:b w:val="0"/>
                <w:i w:val="0"/>
                <w:sz w:val="18"/>
              </w:rPr>
              <w:t>Modular theory; QRFs</w:t>
            </w:r>
          </w:p>
        </w:tc>
        <w:tc>
          <w:tcPr>
            <w:tcW w:type="dxa" w:w="2436"/>
          </w:tcPr>
          <w:p>
            <w:pPr>
              <w:spacing w:after="40"/>
            </w:pPr>
            <w:r/>
            <w:r>
              <w:rPr>
                <w:b w:val="0"/>
                <w:i/>
                <w:sz w:val="18"/>
              </w:rPr>
              <w:t>Restated.</w:t>
            </w:r>
            <w:r>
              <w:rPr>
                <w:b w:val="0"/>
                <w:i w:val="0"/>
                <w:sz w:val="18"/>
              </w:rPr>
              <w:t xml:space="preserve"> Gleason/Busch is a theorem (§16); what is open is the conditioning-to-measure map for relational observables (G12)</w:t>
            </w:r>
          </w:p>
        </w:tc>
      </w:tr>
      <w:tr>
        <w:tc>
          <w:tcPr>
            <w:tcW w:type="dxa" w:w="2436"/>
          </w:tcPr>
          <w:p>
            <w:pPr>
              <w:spacing w:after="40"/>
            </w:pPr>
            <w:r/>
            <w:r>
              <w:rPr>
                <w:b w:val="0"/>
                <w:i w:val="0"/>
                <w:sz w:val="18"/>
              </w:rPr>
              <w:t>A5</w:t>
            </w:r>
          </w:p>
        </w:tc>
        <w:tc>
          <w:tcPr>
            <w:tcW w:type="dxa" w:w="2436"/>
          </w:tcPr>
          <w:p>
            <w:pPr>
              <w:spacing w:after="40"/>
            </w:pPr>
            <w:r/>
            <w:r>
              <w:rPr>
                <w:b w:val="0"/>
                <w:i w:val="0"/>
                <w:sz w:val="18"/>
              </w:rPr>
              <w:t>The renormalization group emerges from modular structure</w:t>
            </w:r>
          </w:p>
        </w:tc>
        <w:tc>
          <w:tcPr>
            <w:tcW w:type="dxa" w:w="2436"/>
          </w:tcPr>
          <w:p>
            <w:pPr>
              <w:spacing w:after="40"/>
            </w:pPr>
            <w:r/>
            <w:r>
              <w:rPr>
                <w:b w:val="0"/>
                <w:i w:val="0"/>
                <w:sz w:val="18"/>
              </w:rPr>
              <w:t>Modular theory + QFT</w:t>
            </w:r>
          </w:p>
        </w:tc>
        <w:tc>
          <w:tcPr>
            <w:tcW w:type="dxa" w:w="2436"/>
          </w:tcPr>
          <w:p>
            <w:pPr>
              <w:spacing w:after="40"/>
            </w:pPr>
            <w:r/>
            <w:r>
              <w:rPr>
                <w:b w:val="0"/>
                <w:i w:val="0"/>
                <w:sz w:val="18"/>
              </w:rPr>
              <w:t>Not established; low priority</w:t>
            </w:r>
          </w:p>
        </w:tc>
      </w:tr>
      <w:tr>
        <w:tc>
          <w:tcPr>
            <w:tcW w:type="dxa" w:w="2436"/>
          </w:tcPr>
          <w:p>
            <w:pPr>
              <w:spacing w:after="40"/>
            </w:pPr>
            <w:r/>
            <w:r>
              <w:rPr>
                <w:b w:val="0"/>
                <w:i w:val="0"/>
                <w:sz w:val="18"/>
              </w:rPr>
              <w:t>A6</w:t>
            </w:r>
          </w:p>
        </w:tc>
        <w:tc>
          <w:tcPr>
            <w:tcW w:type="dxa" w:w="2436"/>
          </w:tcPr>
          <w:p>
            <w:pPr>
              <w:spacing w:after="40"/>
            </w:pPr>
            <w:r/>
            <w:r>
              <w:rPr>
                <w:b w:val="0"/>
                <w:i w:val="0"/>
                <w:sz w:val="18"/>
              </w:rPr>
              <w:t>A massless spin-2 mode in the appropriate limit</w:t>
            </w:r>
          </w:p>
        </w:tc>
        <w:tc>
          <w:tcPr>
            <w:tcW w:type="dxa" w:w="2436"/>
          </w:tcPr>
          <w:p>
            <w:pPr>
              <w:spacing w:after="40"/>
            </w:pPr>
            <w:r/>
            <w:r>
              <w:rPr>
                <w:b w:val="0"/>
                <w:i w:val="0"/>
                <w:sz w:val="18"/>
              </w:rPr>
              <w:t>Modular theory + gravity</w:t>
            </w:r>
          </w:p>
        </w:tc>
        <w:tc>
          <w:tcPr>
            <w:tcW w:type="dxa" w:w="2436"/>
          </w:tcPr>
          <w:p>
            <w:pPr>
              <w:spacing w:after="40"/>
            </w:pPr>
            <w:r/>
            <w:r>
              <w:rPr>
                <w:b w:val="0"/>
                <w:i w:val="0"/>
                <w:sz w:val="18"/>
              </w:rPr>
              <w:t>Not established</w:t>
            </w:r>
          </w:p>
        </w:tc>
      </w:tr>
      <w:tr>
        <w:tc>
          <w:tcPr>
            <w:tcW w:type="dxa" w:w="2436"/>
          </w:tcPr>
          <w:p>
            <w:pPr>
              <w:spacing w:after="40"/>
            </w:pPr>
            <w:r/>
            <w:r>
              <w:rPr>
                <w:b w:val="0"/>
                <w:i w:val="0"/>
                <w:sz w:val="18"/>
              </w:rPr>
              <w:t>A7</w:t>
            </w:r>
          </w:p>
        </w:tc>
        <w:tc>
          <w:tcPr>
            <w:tcW w:type="dxa" w:w="2436"/>
          </w:tcPr>
          <w:p>
            <w:pPr>
              <w:spacing w:after="40"/>
            </w:pPr>
            <w:r/>
            <w:r>
              <w:rPr>
                <w:b w:val="0"/>
                <w:i w:val="0"/>
                <w:sz w:val="18"/>
              </w:rPr>
              <w:t>Connection to Connes's spectral triples</w:t>
            </w:r>
          </w:p>
        </w:tc>
        <w:tc>
          <w:tcPr>
            <w:tcW w:type="dxa" w:w="2436"/>
          </w:tcPr>
          <w:p>
            <w:pPr>
              <w:spacing w:after="40"/>
            </w:pPr>
            <w:r/>
            <w:r>
              <w:rPr>
                <w:b w:val="0"/>
                <w:i w:val="0"/>
                <w:sz w:val="18"/>
              </w:rPr>
              <w:t>Modular theory + NCG</w:t>
            </w:r>
          </w:p>
        </w:tc>
        <w:tc>
          <w:tcPr>
            <w:tcW w:type="dxa" w:w="2436"/>
          </w:tcPr>
          <w:p>
            <w:pPr>
              <w:spacing w:after="40"/>
            </w:pPr>
            <w:r/>
            <w:r>
              <w:rPr>
                <w:b w:val="0"/>
                <w:i w:val="0"/>
                <w:sz w:val="18"/>
              </w:rPr>
              <w:t>Not established (GL-1)</w:t>
            </w:r>
          </w:p>
        </w:tc>
      </w:tr>
      <w:tr>
        <w:tc>
          <w:tcPr>
            <w:tcW w:type="dxa" w:w="2436"/>
          </w:tcPr>
          <w:p>
            <w:pPr>
              <w:spacing w:after="40"/>
            </w:pPr>
            <w:r/>
            <w:r>
              <w:rPr>
                <w:b w:val="0"/>
                <w:i w:val="0"/>
                <w:sz w:val="18"/>
              </w:rPr>
              <w:t>A8</w:t>
            </w:r>
          </w:p>
        </w:tc>
        <w:tc>
          <w:tcPr>
            <w:tcW w:type="dxa" w:w="2436"/>
          </w:tcPr>
          <w:p>
            <w:pPr>
              <w:spacing w:after="40"/>
            </w:pPr>
            <w:r/>
            <w:r>
              <w:rPr>
                <w:b w:val="0"/>
                <w:i w:val="0"/>
                <w:sz w:val="18"/>
              </w:rPr>
              <w:t>The modular flow reduces to the canonical formulation in the non-relativistic limit</w:t>
            </w:r>
          </w:p>
        </w:tc>
        <w:tc>
          <w:tcPr>
            <w:tcW w:type="dxa" w:w="2436"/>
          </w:tcPr>
          <w:p>
            <w:pPr>
              <w:spacing w:after="40"/>
            </w:pPr>
            <w:r/>
            <w:r>
              <w:rPr>
                <w:b w:val="0"/>
                <w:i w:val="0"/>
                <w:sz w:val="18"/>
              </w:rPr>
              <w:t>Modular theory + QFT</w:t>
            </w:r>
          </w:p>
        </w:tc>
        <w:tc>
          <w:tcPr>
            <w:tcW w:type="dxa" w:w="2436"/>
          </w:tcPr>
          <w:p>
            <w:pPr>
              <w:spacing w:after="40"/>
            </w:pPr>
            <w:r/>
            <w:r>
              <w:rPr>
                <w:b w:val="0"/>
                <w:i w:val="0"/>
                <w:sz w:val="18"/>
              </w:rPr>
              <w:t>Not established</w:t>
            </w:r>
          </w:p>
        </w:tc>
      </w:tr>
      <w:tr>
        <w:tc>
          <w:tcPr>
            <w:tcW w:type="dxa" w:w="2436"/>
          </w:tcPr>
          <w:p>
            <w:pPr>
              <w:spacing w:after="40"/>
            </w:pPr>
            <w:r/>
            <w:r>
              <w:rPr>
                <w:b/>
                <w:i w:val="0"/>
                <w:sz w:val="18"/>
              </w:rPr>
              <w:t>A9</w:t>
            </w:r>
            <w:r>
              <w:rPr>
                <w:b w:val="0"/>
                <w:i w:val="0"/>
                <w:sz w:val="18"/>
              </w:rPr>
              <w:t xml:space="preserve"> (new)</w:t>
            </w:r>
          </w:p>
        </w:tc>
        <w:tc>
          <w:tcPr>
            <w:tcW w:type="dxa" w:w="2436"/>
          </w:tcPr>
          <w:p>
            <w:pPr>
              <w:spacing w:after="40"/>
            </w:pPr>
            <w:r/>
            <w:r>
              <w:rPr>
                <w:b w:val="0"/>
                <w:i w:val="0"/>
                <w:sz w:val="18"/>
              </w:rPr>
              <w:t>A lawful low-entropy condition relative to the trace of the clock-dressed algebra (the repaired arrow atom; replaces T2/G11)</w:t>
            </w:r>
          </w:p>
        </w:tc>
        <w:tc>
          <w:tcPr>
            <w:tcW w:type="dxa" w:w="2436"/>
          </w:tcPr>
          <w:p>
            <w:pPr>
              <w:spacing w:after="40"/>
            </w:pPr>
            <w:r/>
            <w:r>
              <w:rPr>
                <w:b w:val="0"/>
                <w:i w:val="0"/>
                <w:sz w:val="18"/>
              </w:rPr>
              <w:t>Gravitational algebras + cosmology</w:t>
            </w:r>
          </w:p>
        </w:tc>
        <w:tc>
          <w:tcPr>
            <w:tcW w:type="dxa" w:w="2436"/>
          </w:tcPr>
          <w:p>
            <w:pPr>
              <w:spacing w:after="40"/>
            </w:pPr>
            <w:r/>
            <w:r>
              <w:rPr>
                <w:b w:val="0"/>
                <w:i w:val="0"/>
                <w:sz w:val="18"/>
              </w:rPr>
              <w:t>Open; the trace is a theorem, the condition is contingent, and D-8 demands its derivation (§17)</w:t>
            </w:r>
          </w:p>
        </w:tc>
      </w:tr>
    </w:tbl>
    <w:p>
      <w:pPr>
        <w:spacing w:after="80"/>
      </w:pPr>
    </w:p>
    <w:p>
      <w:r>
        <w:rPr>
          <w:b/>
          <w:i w:val="0"/>
        </w:rPr>
        <w:t>15.3 Glues</w:t>
      </w:r>
      <w:r>
        <w:rPr>
          <w:b w:val="0"/>
          <w:i w:val="0"/>
        </w:rPr>
        <w:t xml:space="preserve"> (bridges between fields; renamed GL to end the collision with the gap register).</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Glue</w:t>
            </w:r>
          </w:p>
        </w:tc>
        <w:tc>
          <w:tcPr>
            <w:tcW w:type="dxa" w:w="2436"/>
            <w:shd w:val="clear" w:color="auto" w:fill="E8ECF2"/>
          </w:tcPr>
          <w:p>
            <w:pPr>
              <w:spacing w:after="40"/>
            </w:pPr>
            <w:r/>
            <w:r>
              <w:rPr>
                <w:b/>
                <w:i w:val="0"/>
                <w:sz w:val="18"/>
              </w:rPr>
              <w:t>Between</w:t>
            </w:r>
          </w:p>
        </w:tc>
        <w:tc>
          <w:tcPr>
            <w:tcW w:type="dxa" w:w="2436"/>
            <w:shd w:val="clear" w:color="auto" w:fill="E8ECF2"/>
          </w:tcPr>
          <w:p>
            <w:pPr>
              <w:spacing w:after="40"/>
            </w:pPr>
            <w:r/>
            <w:r>
              <w:rPr>
                <w:b/>
                <w:i w:val="0"/>
                <w:sz w:val="18"/>
              </w:rPr>
              <w:t>Status in v2.1</w:t>
            </w:r>
          </w:p>
        </w:tc>
      </w:tr>
      <w:tr>
        <w:tc>
          <w:tcPr>
            <w:tcW w:type="dxa" w:w="2436"/>
          </w:tcPr>
          <w:p>
            <w:pPr>
              <w:spacing w:after="40"/>
            </w:pPr>
            <w:r/>
            <w:r>
              <w:rPr>
                <w:b w:val="0"/>
                <w:i w:val="0"/>
                <w:sz w:val="18"/>
              </w:rPr>
              <w:t>GL-1</w:t>
            </w:r>
          </w:p>
        </w:tc>
        <w:tc>
          <w:tcPr>
            <w:tcW w:type="dxa" w:w="2436"/>
          </w:tcPr>
          <w:p>
            <w:pPr>
              <w:spacing w:after="40"/>
            </w:pPr>
            <w:r/>
            <w:r>
              <w:rPr>
                <w:b w:val="0"/>
                <w:i w:val="0"/>
                <w:sz w:val="18"/>
              </w:rPr>
              <w:t>Modular theory ↔ noncommutative geometry</w:t>
            </w:r>
          </w:p>
        </w:tc>
        <w:tc>
          <w:tcPr>
            <w:tcW w:type="dxa" w:w="2436"/>
          </w:tcPr>
          <w:p>
            <w:pPr>
              <w:spacing w:after="40"/>
            </w:pPr>
            <w:r/>
            <w:r>
              <w:rPr>
                <w:b w:val="0"/>
                <w:i w:val="0"/>
                <w:sz w:val="18"/>
              </w:rPr>
              <w:t>Factors ↔ spectral triples</w:t>
            </w:r>
          </w:p>
        </w:tc>
        <w:tc>
          <w:tcPr>
            <w:tcW w:type="dxa" w:w="2436"/>
          </w:tcPr>
          <w:p>
            <w:pPr>
              <w:spacing w:after="40"/>
            </w:pPr>
            <w:r/>
            <w:r>
              <w:rPr>
                <w:b w:val="0"/>
                <w:i w:val="0"/>
                <w:sz w:val="18"/>
              </w:rPr>
              <w:t>Conjectural; partial work exists</w:t>
            </w:r>
          </w:p>
        </w:tc>
      </w:tr>
      <w:tr>
        <w:tc>
          <w:tcPr>
            <w:tcW w:type="dxa" w:w="2436"/>
          </w:tcPr>
          <w:p>
            <w:pPr>
              <w:spacing w:after="40"/>
            </w:pPr>
            <w:r/>
            <w:r>
              <w:rPr>
                <w:b w:val="0"/>
                <w:i w:val="0"/>
                <w:sz w:val="18"/>
              </w:rPr>
              <w:t>GL-2</w:t>
            </w:r>
          </w:p>
        </w:tc>
        <w:tc>
          <w:tcPr>
            <w:tcW w:type="dxa" w:w="2436"/>
          </w:tcPr>
          <w:p>
            <w:pPr>
              <w:spacing w:after="40"/>
            </w:pPr>
            <w:r/>
            <w:r>
              <w:rPr>
                <w:b w:val="0"/>
                <w:i w:val="0"/>
                <w:sz w:val="18"/>
              </w:rPr>
              <w:t>Modular theory ↔ holography</w:t>
            </w:r>
          </w:p>
        </w:tc>
        <w:tc>
          <w:tcPr>
            <w:tcW w:type="dxa" w:w="2436"/>
          </w:tcPr>
          <w:p>
            <w:pPr>
              <w:spacing w:after="40"/>
            </w:pPr>
            <w:r/>
            <w:r>
              <w:rPr>
                <w:b w:val="0"/>
                <w:i w:val="0"/>
                <w:sz w:val="18"/>
              </w:rPr>
              <w:t>Modular flow ↔ bulk geometry (JLMS 2016: bulk and boundary modular flows agree in the entanglement wedge)</w:t>
            </w:r>
          </w:p>
        </w:tc>
        <w:tc>
          <w:tcPr>
            <w:tcW w:type="dxa" w:w="2436"/>
          </w:tcPr>
          <w:p>
            <w:pPr>
              <w:spacing w:after="40"/>
            </w:pPr>
            <w:r/>
            <w:r>
              <w:rPr>
                <w:b w:val="0"/>
                <w:i w:val="0"/>
                <w:sz w:val="18"/>
              </w:rPr>
              <w:t>Established in special cases</w:t>
            </w:r>
          </w:p>
        </w:tc>
      </w:tr>
      <w:tr>
        <w:tc>
          <w:tcPr>
            <w:tcW w:type="dxa" w:w="2436"/>
          </w:tcPr>
          <w:p>
            <w:pPr>
              <w:spacing w:after="40"/>
            </w:pPr>
            <w:r/>
            <w:r>
              <w:rPr>
                <w:b w:val="0"/>
                <w:i w:val="0"/>
                <w:sz w:val="18"/>
              </w:rPr>
              <w:t>GL-3</w:t>
            </w:r>
          </w:p>
        </w:tc>
        <w:tc>
          <w:tcPr>
            <w:tcW w:type="dxa" w:w="2436"/>
          </w:tcPr>
          <w:p>
            <w:pPr>
              <w:spacing w:after="40"/>
            </w:pPr>
            <w:r/>
            <w:r>
              <w:rPr>
                <w:b w:val="0"/>
                <w:i w:val="0"/>
                <w:sz w:val="18"/>
              </w:rPr>
              <w:t>Modular theory ↔ integrated information</w:t>
            </w:r>
          </w:p>
        </w:tc>
        <w:tc>
          <w:tcPr>
            <w:tcW w:type="dxa" w:w="2436"/>
          </w:tcPr>
          <w:p>
            <w:pPr>
              <w:spacing w:after="40"/>
            </w:pPr>
            <w:r/>
            <w:r>
              <w:rPr>
                <w:b w:val="0"/>
                <w:i w:val="0"/>
                <w:sz w:val="18"/>
              </w:rPr>
              <w:t>—</w:t>
            </w:r>
          </w:p>
        </w:tc>
        <w:tc>
          <w:tcPr>
            <w:tcW w:type="dxa" w:w="2436"/>
          </w:tcPr>
          <w:p>
            <w:pPr>
              <w:spacing w:after="40"/>
            </w:pPr>
            <w:r/>
            <w:r>
              <w:rPr>
                <w:b/>
                <w:i w:val="0"/>
                <w:sz w:val="18"/>
              </w:rPr>
              <w:t>Struck</w:t>
            </w:r>
            <w:r>
              <w:rPr>
                <w:b w:val="0"/>
                <w:i w:val="0"/>
                <w:sz w:val="18"/>
              </w:rPr>
              <w:t xml:space="preserve"> (§8; §6 item 8). Not restored by any physics result</w:t>
            </w:r>
          </w:p>
        </w:tc>
      </w:tr>
      <w:tr>
        <w:tc>
          <w:tcPr>
            <w:tcW w:type="dxa" w:w="2436"/>
          </w:tcPr>
          <w:p>
            <w:pPr>
              <w:spacing w:after="40"/>
            </w:pPr>
            <w:r/>
            <w:r>
              <w:rPr>
                <w:b w:val="0"/>
                <w:i w:val="0"/>
                <w:sz w:val="18"/>
              </w:rPr>
              <w:t>GL-4</w:t>
            </w:r>
          </w:p>
        </w:tc>
        <w:tc>
          <w:tcPr>
            <w:tcW w:type="dxa" w:w="2436"/>
          </w:tcPr>
          <w:p>
            <w:pPr>
              <w:spacing w:after="40"/>
            </w:pPr>
            <w:r/>
            <w:r>
              <w:rPr>
                <w:b w:val="0"/>
                <w:i w:val="0"/>
                <w:sz w:val="18"/>
              </w:rPr>
              <w:t>Modular theory ↔ neural correlates</w:t>
            </w:r>
          </w:p>
        </w:tc>
        <w:tc>
          <w:tcPr>
            <w:tcW w:type="dxa" w:w="2436"/>
          </w:tcPr>
          <w:p>
            <w:pPr>
              <w:spacing w:after="40"/>
            </w:pPr>
            <w:r/>
            <w:r>
              <w:rPr>
                <w:b w:val="0"/>
                <w:i w:val="0"/>
                <w:sz w:val="18"/>
              </w:rPr>
              <w:t>—</w:t>
            </w:r>
          </w:p>
        </w:tc>
        <w:tc>
          <w:tcPr>
            <w:tcW w:type="dxa" w:w="2436"/>
          </w:tcPr>
          <w:p>
            <w:pPr>
              <w:spacing w:after="40"/>
            </w:pPr>
            <w:r/>
            <w:r>
              <w:rPr>
                <w:b/>
                <w:i w:val="0"/>
                <w:sz w:val="18"/>
              </w:rPr>
              <w:t>Struck</w:t>
            </w:r>
            <w:r>
              <w:rPr>
                <w:b w:val="0"/>
                <w:i w:val="0"/>
                <w:sz w:val="18"/>
              </w:rPr>
              <w:t>. The near-side questions are N-3 and N-7 (§19)</w:t>
            </w:r>
          </w:p>
        </w:tc>
      </w:tr>
      <w:tr>
        <w:tc>
          <w:tcPr>
            <w:tcW w:type="dxa" w:w="2436"/>
          </w:tcPr>
          <w:p>
            <w:pPr>
              <w:spacing w:after="40"/>
            </w:pPr>
            <w:r/>
            <w:r>
              <w:rPr>
                <w:b w:val="0"/>
                <w:i w:val="0"/>
                <w:sz w:val="18"/>
              </w:rPr>
              <w:t>GL-5</w:t>
            </w:r>
          </w:p>
        </w:tc>
        <w:tc>
          <w:tcPr>
            <w:tcW w:type="dxa" w:w="2436"/>
          </w:tcPr>
          <w:p>
            <w:pPr>
              <w:spacing w:after="40"/>
            </w:pPr>
            <w:r/>
            <w:r>
              <w:rPr>
                <w:b w:val="0"/>
                <w:i w:val="0"/>
                <w:sz w:val="18"/>
              </w:rPr>
              <w:t>Modular theory ↔ renormalization</w:t>
            </w:r>
          </w:p>
        </w:tc>
        <w:tc>
          <w:tcPr>
            <w:tcW w:type="dxa" w:w="2436"/>
          </w:tcPr>
          <w:p>
            <w:pPr>
              <w:spacing w:after="40"/>
            </w:pPr>
            <w:r/>
            <w:r>
              <w:rPr>
                <w:b w:val="0"/>
                <w:i w:val="0"/>
                <w:sz w:val="18"/>
              </w:rPr>
              <w:t>Modular flow ↔ RG flow</w:t>
            </w:r>
          </w:p>
        </w:tc>
        <w:tc>
          <w:tcPr>
            <w:tcW w:type="dxa" w:w="2436"/>
          </w:tcPr>
          <w:p>
            <w:pPr>
              <w:spacing w:after="40"/>
            </w:pPr>
            <w:r/>
            <w:r>
              <w:rPr>
                <w:b w:val="0"/>
                <w:i w:val="0"/>
                <w:sz w:val="18"/>
              </w:rPr>
              <w:t>Not established</w:t>
            </w:r>
          </w:p>
        </w:tc>
      </w:tr>
      <w:tr>
        <w:tc>
          <w:tcPr>
            <w:tcW w:type="dxa" w:w="2436"/>
          </w:tcPr>
          <w:p>
            <w:pPr>
              <w:spacing w:after="40"/>
            </w:pPr>
            <w:r/>
            <w:r>
              <w:rPr>
                <w:b/>
                <w:i w:val="0"/>
                <w:sz w:val="18"/>
              </w:rPr>
              <w:t>GL-6</w:t>
            </w:r>
            <w:r>
              <w:rPr>
                <w:b w:val="0"/>
                <w:i w:val="0"/>
                <w:sz w:val="18"/>
              </w:rPr>
              <w:t xml:space="preserve"> (new)</w:t>
            </w:r>
          </w:p>
        </w:tc>
        <w:tc>
          <w:tcPr>
            <w:tcW w:type="dxa" w:w="2436"/>
          </w:tcPr>
          <w:p>
            <w:pPr>
              <w:spacing w:after="40"/>
            </w:pPr>
            <w:r/>
            <w:r>
              <w:rPr>
                <w:b w:val="0"/>
                <w:i w:val="0"/>
                <w:sz w:val="18"/>
              </w:rPr>
              <w:t>Quantum reference frames ↔ crossed products</w:t>
            </w:r>
          </w:p>
        </w:tc>
        <w:tc>
          <w:tcPr>
            <w:tcW w:type="dxa" w:w="2436"/>
          </w:tcPr>
          <w:p>
            <w:pPr>
              <w:spacing w:after="40"/>
            </w:pPr>
            <w:r/>
            <w:r>
              <w:rPr>
                <w:b w:val="0"/>
                <w:i w:val="0"/>
                <w:sz w:val="18"/>
              </w:rPr>
              <w:t>L2 frame change ↔ L4 algebra change</w:t>
            </w:r>
          </w:p>
        </w:tc>
        <w:tc>
          <w:tcPr>
            <w:tcW w:type="dxa" w:w="2436"/>
          </w:tcPr>
          <w:p>
            <w:pPr>
              <w:spacing w:after="40"/>
            </w:pPr>
            <w:r/>
            <w:r>
              <w:rPr>
                <w:b/>
                <w:i w:val="0"/>
                <w:sz w:val="18"/>
              </w:rPr>
              <w:t>Partly established</w:t>
            </w:r>
            <w:r>
              <w:rPr>
                <w:b w:val="0"/>
                <w:i w:val="0"/>
                <w:sz w:val="18"/>
              </w:rPr>
              <w:t xml:space="preserve"> (DEHK 2024–25; DHT 2025; Fewster et al. 2024). The glue v2.0's architecture needed and did not have</w:t>
            </w:r>
          </w:p>
        </w:tc>
      </w:tr>
    </w:tbl>
    <w:p>
      <w:pPr>
        <w:spacing w:after="80"/>
      </w:pPr>
    </w:p>
    <w:p>
      <w:r>
        <w:rPr>
          <w:b/>
          <w:i w:val="0"/>
        </w:rPr>
        <w:t>15.4 Placeholders</w:t>
      </w:r>
      <w:r>
        <w:rPr>
          <w:b w:val="0"/>
          <w:i w:val="0"/>
        </w:rPr>
        <w:t xml:space="preserve"> (not yet well-posed).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w:t>
            </w:r>
          </w:p>
        </w:tc>
        <w:tc>
          <w:tcPr>
            <w:tcW w:type="dxa" w:w="3249"/>
            <w:shd w:val="clear" w:color="auto" w:fill="E8ECF2"/>
          </w:tcPr>
          <w:p>
            <w:pPr>
              <w:spacing w:after="40"/>
            </w:pPr>
            <w:r/>
            <w:r>
              <w:rPr>
                <w:b/>
                <w:i w:val="0"/>
                <w:sz w:val="18"/>
              </w:rPr>
              <w:t>Placeholder</w:t>
            </w:r>
          </w:p>
        </w:tc>
        <w:tc>
          <w:tcPr>
            <w:tcW w:type="dxa" w:w="3249"/>
            <w:shd w:val="clear" w:color="auto" w:fill="E8ECF2"/>
          </w:tcPr>
          <w:p>
            <w:pPr>
              <w:spacing w:after="40"/>
            </w:pPr>
            <w:r/>
            <w:r>
              <w:rPr>
                <w:b/>
                <w:i w:val="0"/>
                <w:sz w:val="18"/>
              </w:rPr>
              <w:t>Status in v2.1</w:t>
            </w:r>
          </w:p>
        </w:tc>
      </w:tr>
      <w:tr>
        <w:tc>
          <w:tcPr>
            <w:tcW w:type="dxa" w:w="3249"/>
          </w:tcPr>
          <w:p>
            <w:pPr>
              <w:spacing w:after="40"/>
            </w:pPr>
            <w:r/>
            <w:r>
              <w:rPr>
                <w:b w:val="0"/>
                <w:i w:val="0"/>
                <w:sz w:val="18"/>
              </w:rPr>
              <w:t>PH-1</w:t>
            </w:r>
          </w:p>
        </w:tc>
        <w:tc>
          <w:tcPr>
            <w:tcW w:type="dxa" w:w="3249"/>
          </w:tcPr>
          <w:p>
            <w:pPr>
              <w:spacing w:after="40"/>
            </w:pPr>
            <w:r/>
            <w:r>
              <w:rPr>
                <w:b w:val="0"/>
                <w:i w:val="0"/>
                <w:sz w:val="18"/>
              </w:rPr>
              <w:t>Derive qualia from integration</w:t>
            </w:r>
          </w:p>
        </w:tc>
        <w:tc>
          <w:tcPr>
            <w:tcW w:type="dxa" w:w="3249"/>
          </w:tcPr>
          <w:p>
            <w:pPr>
              <w:spacing w:after="40"/>
            </w:pPr>
            <w:r/>
            <w:r>
              <w:rPr>
                <w:b/>
                <w:i w:val="0"/>
                <w:sz w:val="18"/>
              </w:rPr>
              <w:t>Struck</w:t>
            </w:r>
            <w:r>
              <w:rPr>
                <w:b w:val="0"/>
                <w:i w:val="0"/>
                <w:sz w:val="18"/>
              </w:rPr>
              <w:t>. Under P5 and §6 item 8 this is not a target of the physics plan; what remains are N-3 and N-7</w:t>
            </w:r>
          </w:p>
        </w:tc>
      </w:tr>
      <w:tr>
        <w:tc>
          <w:tcPr>
            <w:tcW w:type="dxa" w:w="3249"/>
          </w:tcPr>
          <w:p>
            <w:pPr>
              <w:spacing w:after="40"/>
            </w:pPr>
            <w:r/>
            <w:r>
              <w:rPr>
                <w:b w:val="0"/>
                <w:i w:val="0"/>
                <w:sz w:val="18"/>
              </w:rPr>
              <w:t>PH-2</w:t>
            </w:r>
          </w:p>
        </w:tc>
        <w:tc>
          <w:tcPr>
            <w:tcW w:type="dxa" w:w="3249"/>
          </w:tcPr>
          <w:p>
            <w:pPr>
              <w:spacing w:after="40"/>
            </w:pPr>
            <w:r/>
            <w:r>
              <w:rPr>
                <w:b w:val="0"/>
                <w:i w:val="0"/>
                <w:sz w:val="18"/>
              </w:rPr>
              <w:t>Derive the constants from the modular structure</w:t>
            </w:r>
          </w:p>
        </w:tc>
        <w:tc>
          <w:tcPr>
            <w:tcW w:type="dxa" w:w="3249"/>
          </w:tcPr>
          <w:p>
            <w:pPr>
              <w:spacing w:after="40"/>
            </w:pPr>
            <w:r/>
            <w:r>
              <w:rPr>
                <w:b w:val="0"/>
                <w:i w:val="0"/>
                <w:sz w:val="18"/>
              </w:rPr>
              <w:t>Kept, unreformulated; spectral-triple route (T3) is the only candidate</w:t>
            </w:r>
          </w:p>
        </w:tc>
      </w:tr>
      <w:tr>
        <w:tc>
          <w:tcPr>
            <w:tcW w:type="dxa" w:w="3249"/>
          </w:tcPr>
          <w:p>
            <w:pPr>
              <w:spacing w:after="40"/>
            </w:pPr>
            <w:r/>
            <w:r>
              <w:rPr>
                <w:b w:val="0"/>
                <w:i w:val="0"/>
                <w:sz w:val="18"/>
              </w:rPr>
              <w:t>PH-3</w:t>
            </w:r>
          </w:p>
        </w:tc>
        <w:tc>
          <w:tcPr>
            <w:tcW w:type="dxa" w:w="3249"/>
          </w:tcPr>
          <w:p>
            <w:pPr>
              <w:spacing w:after="40"/>
            </w:pPr>
            <w:r/>
            <w:r>
              <w:rPr>
                <w:b w:val="0"/>
                <w:i w:val="0"/>
                <w:sz w:val="18"/>
              </w:rPr>
              <w:t>Unify collapse and renormalization</w:t>
            </w:r>
          </w:p>
        </w:tc>
        <w:tc>
          <w:tcPr>
            <w:tcW w:type="dxa" w:w="3249"/>
          </w:tcPr>
          <w:p>
            <w:pPr>
              <w:spacing w:after="40"/>
            </w:pPr>
            <w:r/>
            <w:r>
              <w:rPr>
                <w:b w:val="0"/>
                <w:i/>
                <w:sz w:val="18"/>
              </w:rPr>
              <w:t>Reformulated</w:t>
            </w:r>
            <w:r>
              <w:rPr>
                <w:b w:val="0"/>
                <w:i w:val="0"/>
                <w:sz w:val="18"/>
              </w:rPr>
              <w:t>: since D-7 bets there is no collapse, the placeholder becomes "formulate record formation (decoherence) and coarse-graining (RG) in one modular language" — still a placeholder</w:t>
            </w:r>
          </w:p>
        </w:tc>
      </w:tr>
    </w:tbl>
    <w:p>
      <w:pPr>
        <w:spacing w:after="80"/>
      </w:pPr>
    </w:p>
    <w:p>
      <w:r>
        <w:rPr>
          <w:b/>
          <w:i w:val="0"/>
        </w:rPr>
        <w:t>15.5 Tractable targets.</w:t>
      </w:r>
      <w:r>
        <w:rPr>
          <w:b w:val="0"/>
          <w:i w:val="0"/>
        </w:rPr>
        <w:t xml:space="preserve"> T1 — extend geometric modular action beyond wedges and conformal spheres (A2). </w:t>
      </w:r>
      <w:r>
        <w:rPr>
          <w:b/>
          <w:i w:val="0"/>
        </w:rPr>
        <w:t>T2 — void</w:t>
      </w:r>
      <w:r>
        <w:rPr>
          <w:b w:val="0"/>
          <w:i w:val="0"/>
        </w:rPr>
        <w:t xml:space="preserve"> as stated ("area law for the modular ground state"; Proposition 11.1); </w:t>
      </w:r>
      <w:r>
        <w:rPr>
          <w:b w:val="0"/>
          <w:i/>
        </w:rPr>
        <w:t>replaced by</w:t>
      </w:r>
      <w:r>
        <w:rPr>
          <w:b w:val="0"/>
          <w:i w:val="0"/>
        </w:rPr>
        <w:t xml:space="preserve"> </w:t>
      </w:r>
      <w:r>
        <w:rPr>
          <w:b/>
          <w:i w:val="0"/>
        </w:rPr>
        <w:t>T2′</w:t>
      </w:r>
      <w:r>
        <w:rPr>
          <w:b w:val="0"/>
          <w:i w:val="0"/>
        </w:rPr>
        <w:t xml:space="preserve"> — the area term as the entropy relative to the trace for general subregions and beyond leading order (continuing JSS 2023; feeds A9). T3 — exhibit a spectral triple as the modular structure of a specific state (A7 + GL-1). T4 — the Schrödinger equation as the semiclassical limit of the modular flow (A3 + A8). </w:t>
      </w:r>
      <w:r>
        <w:rPr>
          <w:b/>
          <w:i w:val="0"/>
        </w:rPr>
        <w:t>T5</w:t>
      </w:r>
      <w:r>
        <w:rPr>
          <w:b w:val="0"/>
          <w:i w:val="0"/>
        </w:rPr>
        <w:t xml:space="preserve"> (new) — characterize when the gravitational algebra is clock-independent (P15; Chen–Penington versus DEHK).</w:t>
      </w:r>
    </w:p>
    <w:p>
      <w:r>
        <w:rPr>
          <w:b/>
          <w:i w:val="0"/>
        </w:rPr>
        <w:t>15.6 Conditional chains</w:t>
      </w:r>
      <w:r>
        <w:rPr>
          <w:b w:val="0"/>
          <w:i w:val="0"/>
        </w:rPr>
        <w:t xml:space="preserve"> (v2.0 §11.3, revised). </w:t>
      </w:r>
      <w:r>
        <w:rPr>
          <w:b w:val="0"/>
          <w:i/>
        </w:rPr>
        <w:t>Geometrodynamics:</w:t>
      </w:r>
      <w:r>
        <w:rPr>
          <w:b w:val="0"/>
          <w:i w:val="0"/>
        </w:rPr>
        <w:t xml:space="preserve"> if A1, A3, A8 hold and GL-1 connects modular to spectral data, A6 follows as a linearized fluctuation, and with A2 plus Jacobson's input the Einstein equations follow as an equation of state. </w:t>
      </w:r>
      <w:r>
        <w:rPr>
          <w:b w:val="0"/>
          <w:i/>
        </w:rPr>
        <w:t>New alternative route:</w:t>
      </w:r>
      <w:r>
        <w:rPr>
          <w:b w:val="0"/>
          <w:i w:val="0"/>
        </w:rPr>
        <w:t xml:space="preserve"> trace → generalized entropy (theorem at leading order) → Jacobson 2016 (entanglement equilibrium) → Einstein equations; this route bypasses GL-1 and is the measure-first chain of §12.2. </w:t>
      </w:r>
      <w:r>
        <w:rPr>
          <w:b w:val="0"/>
          <w:i/>
        </w:rPr>
        <w:t>Probability:</w:t>
      </w:r>
      <w:r>
        <w:rPr>
          <w:b w:val="0"/>
          <w:i w:val="0"/>
        </w:rPr>
        <w:t xml:space="preserve"> if A4 holds, the projection postulate follows as an approximation to conditioning and the Bell correlations follow without microcausality violation — </w:t>
      </w:r>
      <w:r>
        <w:rPr>
          <w:b w:val="0"/>
          <w:i/>
        </w:rPr>
        <w:t>with the amendment of G20:</w:t>
      </w:r>
      <w:r>
        <w:rPr>
          <w:b w:val="0"/>
          <w:i w:val="0"/>
        </w:rPr>
        <w:t xml:space="preserve"> under absoluteness, actualization is nonlocal even though signalling is not. </w:t>
      </w:r>
      <w:r>
        <w:rPr>
          <w:b w:val="0"/>
          <w:i/>
        </w:rPr>
        <w:t>Parameters:</w:t>
      </w:r>
      <w:r>
        <w:rPr>
          <w:b w:val="0"/>
          <w:i w:val="0"/>
        </w:rPr>
        <w:t xml:space="preserve"> if A5 holds, the couplings are invariants of the modular data and the Standard Model enters through T3. </w:t>
      </w:r>
      <w:r>
        <w:rPr>
          <w:b w:val="0"/>
          <w:i/>
        </w:rPr>
        <w:t>Arrow</w:t>
      </w:r>
      <w:r>
        <w:rPr>
          <w:b w:val="0"/>
          <w:i w:val="0"/>
        </w:rPr>
        <w:t xml:space="preserve"> (new): if A9 holds, the generalized second law (Faulkner–Speranza 2024) gives the arrow in form and the low-entropy condition gives it in fact (§17). Every chain is conditional throughout.</w:t>
      </w:r>
    </w:p>
    <w:p>
      <w:r>
        <w:rPr>
          <w:b/>
          <w:i w:val="0"/>
        </w:rPr>
        <w:t>15.7 Work packages</w:t>
      </w:r>
      <w:r>
        <w:rPr>
          <w:b w:val="0"/>
          <w:i w:val="0"/>
        </w:rPr>
        <w:t xml:space="preserve"> (v2.0's seven, plus WP0).</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Package</w:t>
            </w:r>
          </w:p>
        </w:tc>
        <w:tc>
          <w:tcPr>
            <w:tcW w:type="dxa" w:w="1949"/>
            <w:shd w:val="clear" w:color="auto" w:fill="E8ECF2"/>
          </w:tcPr>
          <w:p>
            <w:pPr>
              <w:spacing w:after="40"/>
            </w:pPr>
            <w:r/>
            <w:r>
              <w:rPr>
                <w:b/>
                <w:i w:val="0"/>
                <w:sz w:val="18"/>
              </w:rPr>
              <w:t>Objective</w:t>
            </w:r>
          </w:p>
        </w:tc>
        <w:tc>
          <w:tcPr>
            <w:tcW w:type="dxa" w:w="1949"/>
            <w:shd w:val="clear" w:color="auto" w:fill="E8ECF2"/>
          </w:tcPr>
          <w:p>
            <w:pPr>
              <w:spacing w:after="40"/>
            </w:pPr>
            <w:r/>
            <w:r>
              <w:rPr>
                <w:b/>
                <w:i w:val="0"/>
                <w:sz w:val="18"/>
              </w:rPr>
              <w:t>Targets</w:t>
            </w:r>
          </w:p>
        </w:tc>
        <w:tc>
          <w:tcPr>
            <w:tcW w:type="dxa" w:w="1949"/>
            <w:shd w:val="clear" w:color="auto" w:fill="E8ECF2"/>
          </w:tcPr>
          <w:p>
            <w:pPr>
              <w:spacing w:after="40"/>
            </w:pPr>
            <w:r/>
            <w:r>
              <w:rPr>
                <w:b/>
                <w:i w:val="0"/>
                <w:sz w:val="18"/>
              </w:rPr>
              <w:t>Primary risk</w:t>
            </w:r>
          </w:p>
        </w:tc>
        <w:tc>
          <w:tcPr>
            <w:tcW w:type="dxa" w:w="1949"/>
            <w:shd w:val="clear" w:color="auto" w:fill="E8ECF2"/>
          </w:tcPr>
          <w:p>
            <w:pPr>
              <w:spacing w:after="40"/>
            </w:pPr>
            <w:r/>
            <w:r>
              <w:rPr>
                <w:b/>
                <w:i w:val="0"/>
                <w:sz w:val="18"/>
              </w:rPr>
              <w:t>Go / no-go</w:t>
            </w:r>
          </w:p>
        </w:tc>
      </w:tr>
      <w:tr>
        <w:tc>
          <w:tcPr>
            <w:tcW w:type="dxa" w:w="1949"/>
          </w:tcPr>
          <w:p>
            <w:pPr>
              <w:spacing w:after="40"/>
            </w:pPr>
            <w:r/>
            <w:r>
              <w:rPr>
                <w:b/>
                <w:i w:val="0"/>
                <w:sz w:val="18"/>
              </w:rPr>
              <w:t>WP0 Crossed-product integration</w:t>
            </w:r>
            <w:r>
              <w:rPr>
                <w:b w:val="0"/>
                <w:i w:val="0"/>
                <w:sz w:val="18"/>
              </w:rPr>
              <w:t xml:space="preserve"> (new)</w:t>
            </w:r>
          </w:p>
        </w:tc>
        <w:tc>
          <w:tcPr>
            <w:tcW w:type="dxa" w:w="1949"/>
          </w:tcPr>
          <w:p>
            <w:pPr>
              <w:spacing w:after="40"/>
            </w:pPr>
            <w:r/>
            <w:r>
              <w:rPr>
                <w:b w:val="0"/>
                <w:i w:val="0"/>
                <w:sz w:val="18"/>
              </w:rPr>
              <w:t xml:space="preserve">Absorb the 2022–25 constructions; compute the clock-dependence of algebra and entropy for clock families (monotonic, periodic, bounded-below); test P15 in solvable models. </w:t>
            </w:r>
            <w:r>
              <w:rPr>
                <w:b w:val="0"/>
                <w:i/>
                <w:sz w:val="18"/>
              </w:rPr>
              <w:t>Scope extended (tenth amendment):</w:t>
            </w:r>
            <w:r>
              <w:rPr>
                <w:b w:val="0"/>
                <w:i w:val="0"/>
                <w:sz w:val="18"/>
              </w:rPr>
              <w:t xml:space="preserve"> include the intrinsic-clock constructions (Speranza 2025; Freidel–Kirklin 2026) and the York-time crossed product (Blommaert–Chen 2026) — the worked example should be the last, since it is where D-14's branches meet and where the entropy's form (area vs bulk) changes with the clock</w:t>
            </w:r>
          </w:p>
        </w:tc>
        <w:tc>
          <w:tcPr>
            <w:tcW w:type="dxa" w:w="1949"/>
          </w:tcPr>
          <w:p>
            <w:pPr>
              <w:spacing w:after="40"/>
            </w:pPr>
            <w:r/>
            <w:r>
              <w:rPr>
                <w:b w:val="0"/>
                <w:i w:val="0"/>
                <w:sz w:val="18"/>
              </w:rPr>
              <w:t>GL-6, T5, P15; feeds WP2, WP5</w:t>
            </w:r>
          </w:p>
        </w:tc>
        <w:tc>
          <w:tcPr>
            <w:tcW w:type="dxa" w:w="1949"/>
          </w:tcPr>
          <w:p>
            <w:pPr>
              <w:spacing w:after="40"/>
            </w:pPr>
            <w:r/>
            <w:r>
              <w:rPr>
                <w:b w:val="0"/>
                <w:i w:val="0"/>
                <w:sz w:val="18"/>
              </w:rPr>
              <w:t>The leading-order constructions do not extend; clock-dependence is an artefact of the approximation</w:t>
            </w:r>
          </w:p>
        </w:tc>
        <w:tc>
          <w:tcPr>
            <w:tcW w:type="dxa" w:w="1949"/>
          </w:tcPr>
          <w:p>
            <w:pPr>
              <w:spacing w:after="40"/>
            </w:pPr>
            <w:r/>
            <w:r>
              <w:rPr>
                <w:b w:val="0"/>
                <w:i w:val="0"/>
                <w:sz w:val="18"/>
              </w:rPr>
              <w:t>Year 1: a worked example in which the DEHK entropy difference is computed for two clocks on one subregion; otherwise P15 is demoted to a question about approximations</w:t>
            </w:r>
          </w:p>
        </w:tc>
      </w:tr>
      <w:tr>
        <w:tc>
          <w:tcPr>
            <w:tcW w:type="dxa" w:w="1949"/>
          </w:tcPr>
          <w:p>
            <w:pPr>
              <w:spacing w:after="40"/>
            </w:pPr>
            <w:r/>
            <w:r>
              <w:rPr>
                <w:b w:val="0"/>
                <w:i w:val="0"/>
                <w:sz w:val="18"/>
              </w:rPr>
              <w:t>WP1 Relational dynamics laboratory</w:t>
            </w:r>
          </w:p>
        </w:tc>
        <w:tc>
          <w:tcPr>
            <w:tcW w:type="dxa" w:w="1949"/>
          </w:tcPr>
          <w:p>
            <w:pPr>
              <w:spacing w:after="40"/>
            </w:pPr>
            <w:r/>
            <w:r>
              <w:rPr>
                <w:b w:val="0"/>
                <w:i w:val="0"/>
                <w:sz w:val="18"/>
              </w:rPr>
              <w:t xml:space="preserve">Exact finite-dimensional clock–system models; non-ideal clocks — including finite-resource </w:t>
            </w:r>
            <w:r>
              <w:rPr>
                <w:b w:val="0"/>
                <w:i/>
                <w:sz w:val="18"/>
              </w:rPr>
              <w:t>measurement</w:t>
            </w:r>
            <w:r>
              <w:rPr>
                <w:b w:val="0"/>
                <w:i w:val="0"/>
                <w:sz w:val="18"/>
              </w:rPr>
              <w:t xml:space="preserve"> models, where the ideal-clock idealization fails first (Hausmann–Schmidhuber–Castro-Ruiz 2025; tenth amendment); finite-dimensional (type I) toy versions of the crossed product; state selection in miniature</w:t>
            </w:r>
          </w:p>
        </w:tc>
        <w:tc>
          <w:tcPr>
            <w:tcW w:type="dxa" w:w="1949"/>
          </w:tcPr>
          <w:p>
            <w:pPr>
              <w:spacing w:after="40"/>
            </w:pPr>
            <w:r/>
            <w:r>
              <w:rPr>
                <w:b w:val="0"/>
                <w:i w:val="0"/>
                <w:sz w:val="18"/>
              </w:rPr>
              <w:t>A4, A8, G2</w:t>
            </w:r>
          </w:p>
        </w:tc>
        <w:tc>
          <w:tcPr>
            <w:tcW w:type="dxa" w:w="1949"/>
          </w:tcPr>
          <w:p>
            <w:pPr>
              <w:spacing w:after="40"/>
            </w:pPr>
            <w:r/>
            <w:r>
              <w:rPr>
                <w:b w:val="0"/>
                <w:i w:val="0"/>
                <w:sz w:val="18"/>
              </w:rPr>
              <w:t>Toy models mislead about the type III/II regime</w:t>
            </w:r>
          </w:p>
        </w:tc>
        <w:tc>
          <w:tcPr>
            <w:tcW w:type="dxa" w:w="1949"/>
          </w:tcPr>
          <w:p>
            <w:pPr>
              <w:spacing w:after="40"/>
            </w:pPr>
            <w:r/>
            <w:r>
              <w:rPr>
                <w:b w:val="0"/>
                <w:i w:val="0"/>
                <w:sz w:val="18"/>
              </w:rPr>
              <w:t>Year 1: a working laboratory with at least one non-ideal-clock correction catalogued</w:t>
            </w:r>
          </w:p>
        </w:tc>
      </w:tr>
      <w:tr>
        <w:tc>
          <w:tcPr>
            <w:tcW w:type="dxa" w:w="1949"/>
          </w:tcPr>
          <w:p>
            <w:pPr>
              <w:spacing w:after="40"/>
            </w:pPr>
            <w:r/>
            <w:r>
              <w:rPr>
                <w:b w:val="0"/>
                <w:i w:val="0"/>
                <w:sz w:val="18"/>
              </w:rPr>
              <w:t>WP2 Rate–distortion of clocks</w:t>
            </w:r>
          </w:p>
        </w:tc>
        <w:tc>
          <w:tcPr>
            <w:tcW w:type="dxa" w:w="1949"/>
          </w:tcPr>
          <w:p>
            <w:pPr>
              <w:spacing w:after="40"/>
            </w:pPr>
            <w:r/>
            <w:r>
              <w:rPr>
                <w:b w:val="0"/>
                <w:i w:val="0"/>
                <w:sz w:val="18"/>
              </w:rPr>
              <w:t>Physical distortion measures — now with a candidate: the entropy difference between clock choices (§11.4) — and R(D) curves for clock families</w:t>
            </w:r>
          </w:p>
        </w:tc>
        <w:tc>
          <w:tcPr>
            <w:tcW w:type="dxa" w:w="1949"/>
          </w:tcPr>
          <w:p>
            <w:pPr>
              <w:spacing w:after="40"/>
            </w:pPr>
            <w:r/>
            <w:r>
              <w:rPr>
                <w:b w:val="0"/>
                <w:i w:val="0"/>
                <w:sz w:val="18"/>
              </w:rPr>
              <w:t>G4 fill; decoupled from C-NOADJ (§10.6)</w:t>
            </w:r>
          </w:p>
        </w:tc>
        <w:tc>
          <w:tcPr>
            <w:tcW w:type="dxa" w:w="1949"/>
          </w:tcPr>
          <w:p>
            <w:pPr>
              <w:spacing w:after="40"/>
            </w:pPr>
            <w:r/>
            <w:r>
              <w:rPr>
                <w:b w:val="0"/>
                <w:i w:val="0"/>
                <w:sz w:val="18"/>
              </w:rPr>
              <w:t>The measure may not generalize beyond the semiclassical algebras</w:t>
            </w:r>
          </w:p>
        </w:tc>
        <w:tc>
          <w:tcPr>
            <w:tcW w:type="dxa" w:w="1949"/>
          </w:tcPr>
          <w:p>
            <w:pPr>
              <w:spacing w:after="40"/>
            </w:pPr>
            <w:r/>
            <w:r>
              <w:rPr>
                <w:b w:val="0"/>
                <w:i w:val="0"/>
                <w:sz w:val="18"/>
              </w:rPr>
              <w:t>Year 1: if no candidate measure survives the toy models, the rate–distortion layer is demoted from pillar to illustration, and the plan says so</w:t>
            </w:r>
          </w:p>
        </w:tc>
      </w:tr>
      <w:tr>
        <w:tc>
          <w:tcPr>
            <w:tcW w:type="dxa" w:w="1949"/>
          </w:tcPr>
          <w:p>
            <w:pPr>
              <w:spacing w:after="40"/>
            </w:pPr>
            <w:r/>
            <w:r>
              <w:rPr>
                <w:b w:val="0"/>
                <w:i w:val="0"/>
                <w:sz w:val="18"/>
              </w:rPr>
              <w:t>WP3 No-adjoint obstruction</w:t>
            </w:r>
          </w:p>
        </w:tc>
        <w:tc>
          <w:tcPr>
            <w:tcW w:type="dxa" w:w="1949"/>
          </w:tcPr>
          <w:p>
            <w:pPr>
              <w:spacing w:after="40"/>
            </w:pPr>
            <w:r/>
            <w:r>
              <w:rPr>
                <w:b w:val="0"/>
                <w:i/>
                <w:sz w:val="18"/>
              </w:rPr>
              <w:t>Step 1 done (14 Oct 2026):</w:t>
            </w:r>
            <w:r>
              <w:rPr>
                <w:b w:val="0"/>
                <w:i w:val="0"/>
                <w:sz w:val="18"/>
              </w:rPr>
              <w:t xml:space="preserve"> the main-text theorems of Rev. 2.8 re-derived (20/20 checks). </w:t>
            </w:r>
            <w:r>
              <w:rPr>
                <w:b w:val="0"/>
                <w:i/>
                <w:sz w:val="18"/>
              </w:rPr>
              <w:t>Remaining:</w:t>
            </w:r>
            <w:r>
              <w:rPr>
                <w:b w:val="0"/>
                <w:i w:val="0"/>
                <w:sz w:val="18"/>
              </w:rPr>
              <w:t xml:space="preserve"> re-derive the appendix's quotient-category proofs (C.8–C.28) and the no-programming theorem C.5; attack Conjecture C-NOADJ′ for normal channels between type II/III algebras (the C.5 method without a separable register); the typed completion 𝒯 versus </w:t>
            </w:r>
            <w:r>
              <w:rPr>
                <w:b/>
                <w:i w:val="0"/>
                <w:sz w:val="18"/>
              </w:rPr>
              <w:t>Caus[CPM]</w:t>
            </w:r>
            <w:r>
              <w:rPr>
                <w:b w:val="0"/>
                <w:i w:val="0"/>
                <w:sz w:val="18"/>
              </w:rPr>
              <w:t xml:space="preserve"> beyond the balanced subcategory (R5); the translation manual to algebraic QFT (G5)</w:t>
            </w:r>
          </w:p>
        </w:tc>
        <w:tc>
          <w:tcPr>
            <w:tcW w:type="dxa" w:w="1949"/>
          </w:tcPr>
          <w:p>
            <w:pPr>
              <w:spacing w:after="40"/>
            </w:pPr>
            <w:r/>
            <w:r>
              <w:rPr>
                <w:b w:val="0"/>
                <w:i w:val="0"/>
                <w:sz w:val="18"/>
              </w:rPr>
              <w:t>C-NOADJ′; G1; G5</w:t>
            </w:r>
          </w:p>
        </w:tc>
        <w:tc>
          <w:tcPr>
            <w:tcW w:type="dxa" w:w="1949"/>
          </w:tcPr>
          <w:p>
            <w:pPr>
              <w:spacing w:after="40"/>
            </w:pPr>
            <w:r/>
            <w:r>
              <w:rPr>
                <w:b w:val="0"/>
                <w:i w:val="0"/>
                <w:sz w:val="18"/>
              </w:rPr>
              <w:t>The extremal-channel method does not survive the passage to type III (no pure normal states; no extreme points of the kind used) — which would itself be a result about where the obstruction lives</w:t>
            </w:r>
          </w:p>
        </w:tc>
        <w:tc>
          <w:tcPr>
            <w:tcW w:type="dxa" w:w="1949"/>
          </w:tcPr>
          <w:p>
            <w:pPr>
              <w:spacing w:after="40"/>
            </w:pPr>
            <w:r/>
            <w:r>
              <w:rPr>
                <w:b w:val="0"/>
                <w:i w:val="0"/>
                <w:sz w:val="18"/>
              </w:rPr>
              <w:t>Year 2: C-NOADJ′ proved or refuted for one class of type II algebras (the clock-dressed algebras of §11.4 are the target); failing that, the layer distinction stands as the only structural wall</w:t>
            </w:r>
          </w:p>
        </w:tc>
      </w:tr>
      <w:tr>
        <w:tc>
          <w:tcPr>
            <w:tcW w:type="dxa" w:w="1949"/>
          </w:tcPr>
          <w:p>
            <w:pPr>
              <w:spacing w:after="40"/>
            </w:pPr>
            <w:r/>
            <w:r>
              <w:rPr>
                <w:b w:val="0"/>
                <w:i w:val="0"/>
                <w:sz w:val="18"/>
              </w:rPr>
              <w:t>WP4 Locality and geometric modular action</w:t>
            </w:r>
          </w:p>
        </w:tc>
        <w:tc>
          <w:tcPr>
            <w:tcW w:type="dxa" w:w="1949"/>
          </w:tcPr>
          <w:p>
            <w:pPr>
              <w:spacing w:after="40"/>
            </w:pPr>
            <w:r/>
            <w:r>
              <w:rPr>
                <w:b w:val="0"/>
                <w:i w:val="0"/>
                <w:sz w:val="18"/>
              </w:rPr>
              <w:t xml:space="preserve">Extend geometric modular action beyond wedges and spheres (T1); T2′ in place of T2. </w:t>
            </w:r>
            <w:r>
              <w:rPr>
                <w:b w:val="0"/>
                <w:i/>
                <w:sz w:val="18"/>
              </w:rPr>
              <w:t>Starting point (tenth amendment):</w:t>
            </w:r>
            <w:r>
              <w:rPr>
                <w:b w:val="0"/>
                <w:i w:val="0"/>
                <w:sz w:val="18"/>
              </w:rPr>
              <w:t xml:space="preserve"> the explicit local-plus-non-local generators for regions bounded on a null plane (Lu–Wang, JHEP 06 (2025) 101) and the deformed-half-space modular Hamiltonians of Ali–Suneeta 2024, where the question is whether the non-local pieces can be moved into the commutant; T2′ carries the caveat that the area form is clock-dependent (§11.4, §12.3)</w:t>
            </w:r>
          </w:p>
        </w:tc>
        <w:tc>
          <w:tcPr>
            <w:tcW w:type="dxa" w:w="1949"/>
          </w:tcPr>
          <w:p>
            <w:pPr>
              <w:spacing w:after="40"/>
            </w:pPr>
            <w:r/>
            <w:r>
              <w:rPr>
                <w:b w:val="0"/>
                <w:i w:val="0"/>
                <w:sz w:val="18"/>
              </w:rPr>
              <w:t>A2, T1, T2′</w:t>
            </w:r>
          </w:p>
        </w:tc>
        <w:tc>
          <w:tcPr>
            <w:tcW w:type="dxa" w:w="1949"/>
          </w:tcPr>
          <w:p>
            <w:pPr>
              <w:spacing w:after="40"/>
            </w:pPr>
            <w:r/>
            <w:r>
              <w:rPr>
                <w:b w:val="0"/>
                <w:i w:val="0"/>
                <w:sz w:val="18"/>
              </w:rPr>
              <w:t>Locality fails in general (itself a publishable result)</w:t>
            </w:r>
          </w:p>
        </w:tc>
        <w:tc>
          <w:tcPr>
            <w:tcW w:type="dxa" w:w="1949"/>
          </w:tcPr>
          <w:p>
            <w:pPr>
              <w:spacing w:after="40"/>
            </w:pPr>
            <w:r/>
            <w:r>
              <w:rPr>
                <w:b w:val="0"/>
                <w:i w:val="0"/>
                <w:sz w:val="18"/>
              </w:rPr>
              <w:t>Year 3: one new class of regions, or a proof that locality fails there</w:t>
            </w:r>
          </w:p>
        </w:tc>
      </w:tr>
      <w:tr>
        <w:tc>
          <w:tcPr>
            <w:tcW w:type="dxa" w:w="1949"/>
          </w:tcPr>
          <w:p>
            <w:pPr>
              <w:spacing w:after="40"/>
            </w:pPr>
            <w:r/>
            <w:r>
              <w:rPr>
                <w:b w:val="0"/>
                <w:i w:val="0"/>
                <w:sz w:val="18"/>
              </w:rPr>
              <w:t>WP5 Semiclassical modular limit</w:t>
            </w:r>
          </w:p>
        </w:tc>
        <w:tc>
          <w:tcPr>
            <w:tcW w:type="dxa" w:w="1949"/>
          </w:tcPr>
          <w:p>
            <w:pPr>
              <w:spacing w:after="40"/>
            </w:pPr>
            <w:r/>
            <w:r>
              <w:rPr>
                <w:b w:val="0"/>
                <w:i w:val="0"/>
                <w:sz w:val="18"/>
              </w:rPr>
              <w:t>Effective Hamiltonian from the cocycle-perturbed restricted flow; controlled limits; posed on the crossed-product algebra</w:t>
            </w:r>
          </w:p>
        </w:tc>
        <w:tc>
          <w:tcPr>
            <w:tcW w:type="dxa" w:w="1949"/>
          </w:tcPr>
          <w:p>
            <w:pPr>
              <w:spacing w:after="40"/>
            </w:pPr>
            <w:r/>
            <w:r>
              <w:rPr>
                <w:b w:val="0"/>
                <w:i w:val="0"/>
                <w:sz w:val="18"/>
              </w:rPr>
              <w:t>A3, A8, T4, G9</w:t>
            </w:r>
          </w:p>
        </w:tc>
        <w:tc>
          <w:tcPr>
            <w:tcW w:type="dxa" w:w="1949"/>
          </w:tcPr>
          <w:p>
            <w:pPr>
              <w:spacing w:after="40"/>
            </w:pPr>
            <w:r/>
            <w:r>
              <w:rPr>
                <w:b w:val="0"/>
                <w:i w:val="0"/>
                <w:sz w:val="18"/>
              </w:rPr>
              <w:t>The cocycle derivative may not exist</w:t>
            </w:r>
          </w:p>
        </w:tc>
        <w:tc>
          <w:tcPr>
            <w:tcW w:type="dxa" w:w="1949"/>
          </w:tcPr>
          <w:p>
            <w:pPr>
              <w:spacing w:after="40"/>
            </w:pPr>
            <w:r/>
            <w:r>
              <w:rPr>
                <w:b w:val="0"/>
                <w:i w:val="0"/>
                <w:sz w:val="18"/>
              </w:rPr>
              <w:t>Year 3–4: existence of the effective generator in one controlled regime, or a stated obstruction</w:t>
            </w:r>
          </w:p>
        </w:tc>
      </w:tr>
      <w:tr>
        <w:tc>
          <w:tcPr>
            <w:tcW w:type="dxa" w:w="1949"/>
          </w:tcPr>
          <w:p>
            <w:pPr>
              <w:spacing w:after="40"/>
            </w:pPr>
            <w:r/>
            <w:r>
              <w:rPr>
                <w:b w:val="0"/>
                <w:i w:val="0"/>
                <w:sz w:val="18"/>
              </w:rPr>
              <w:t>WP6 Discrete frames</w:t>
            </w:r>
          </w:p>
        </w:tc>
        <w:tc>
          <w:tcPr>
            <w:tcW w:type="dxa" w:w="1949"/>
          </w:tcPr>
          <w:p>
            <w:pPr>
              <w:spacing w:after="40"/>
            </w:pPr>
            <w:r/>
            <w:r>
              <w:rPr>
                <w:b w:val="0"/>
                <w:i w:val="0"/>
                <w:sz w:val="18"/>
              </w:rPr>
              <w:t>Quantum reference frames on causal orders; the L1–L2 interface; the Order + Number structure as the L0–L1 interface (§12); the rod–clock resolution trade-off for a single space-time QRF (Mattei–Castro-Ruiz 2025; tenth amendment) as a resource constraint</w:t>
            </w:r>
          </w:p>
        </w:tc>
        <w:tc>
          <w:tcPr>
            <w:tcW w:type="dxa" w:w="1949"/>
          </w:tcPr>
          <w:p>
            <w:pPr>
              <w:spacing w:after="40"/>
            </w:pPr>
            <w:r/>
            <w:r>
              <w:rPr>
                <w:b w:val="0"/>
                <w:i w:val="0"/>
                <w:sz w:val="18"/>
              </w:rPr>
              <w:t>Layer interfaces; D-9</w:t>
            </w:r>
          </w:p>
        </w:tc>
        <w:tc>
          <w:tcPr>
            <w:tcW w:type="dxa" w:w="1949"/>
          </w:tcPr>
          <w:p>
            <w:pPr>
              <w:spacing w:after="40"/>
            </w:pPr>
            <w:r/>
            <w:r>
              <w:rPr>
                <w:b w:val="0"/>
                <w:i w:val="0"/>
                <w:sz w:val="18"/>
              </w:rPr>
              <w:t>Finite-dimensional frame theory may not extend</w:t>
            </w:r>
          </w:p>
        </w:tc>
        <w:tc>
          <w:tcPr>
            <w:tcW w:type="dxa" w:w="1949"/>
          </w:tcPr>
          <w:p>
            <w:pPr>
              <w:spacing w:after="40"/>
            </w:pPr>
            <w:r/>
            <w:r>
              <w:rPr>
                <w:b w:val="0"/>
                <w:i w:val="0"/>
                <w:sz w:val="18"/>
              </w:rPr>
              <w:t>Year 4: a frame-covariant description on one class of causal orders</w:t>
            </w:r>
          </w:p>
        </w:tc>
      </w:tr>
      <w:tr>
        <w:tc>
          <w:tcPr>
            <w:tcW w:type="dxa" w:w="1949"/>
          </w:tcPr>
          <w:p>
            <w:pPr>
              <w:spacing w:after="40"/>
            </w:pPr>
            <w:r/>
            <w:r>
              <w:rPr>
                <w:b w:val="0"/>
                <w:i w:val="0"/>
                <w:sz w:val="18"/>
              </w:rPr>
              <w:t>WP7 Phenomenological anchors</w:t>
            </w:r>
          </w:p>
        </w:tc>
        <w:tc>
          <w:tcPr>
            <w:tcW w:type="dxa" w:w="1949"/>
          </w:tcPr>
          <w:p>
            <w:pPr>
              <w:spacing w:after="40"/>
            </w:pPr>
            <w:r/>
            <w:r>
              <w:rPr>
                <w:b w:val="0"/>
                <w:i w:val="0"/>
                <w:sz w:val="18"/>
              </w:rPr>
              <w:t>Clock-comparison protocols; decoherence records (the conditioning-to-record map of G14); the experimental interface of §7.5; tracking of the collapse-model exclusions (D-7)</w:t>
            </w:r>
          </w:p>
        </w:tc>
        <w:tc>
          <w:tcPr>
            <w:tcW w:type="dxa" w:w="1949"/>
          </w:tcPr>
          <w:p>
            <w:pPr>
              <w:spacing w:after="40"/>
            </w:pPr>
            <w:r/>
            <w:r>
              <w:rPr>
                <w:b w:val="0"/>
                <w:i w:val="0"/>
                <w:sz w:val="18"/>
              </w:rPr>
              <w:t>G14; C6 infrared; D-7</w:t>
            </w:r>
          </w:p>
        </w:tc>
        <w:tc>
          <w:tcPr>
            <w:tcW w:type="dxa" w:w="1949"/>
          </w:tcPr>
          <w:p>
            <w:pPr>
              <w:spacing w:after="40"/>
            </w:pPr>
            <w:r/>
            <w:r>
              <w:rPr>
                <w:b w:val="0"/>
                <w:i w:val="0"/>
                <w:sz w:val="18"/>
              </w:rPr>
              <w:t>No realistic regime separates the models</w:t>
            </w:r>
          </w:p>
        </w:tc>
        <w:tc>
          <w:tcPr>
            <w:tcW w:type="dxa" w:w="1949"/>
          </w:tcPr>
          <w:p>
            <w:pPr>
              <w:spacing w:after="40"/>
            </w:pPr>
            <w:r/>
            <w:r>
              <w:rPr>
                <w:b w:val="0"/>
                <w:i w:val="0"/>
                <w:sz w:val="18"/>
              </w:rPr>
              <w:t>Continuous; annual update of the D-7 parameter space and the clock-interface experiments</w:t>
            </w:r>
          </w:p>
        </w:tc>
      </w:tr>
    </w:tbl>
    <w:p>
      <w:pPr>
        <w:spacing w:after="80"/>
      </w:pPr>
    </w:p>
    <w:p>
      <w:r>
        <w:rPr>
          <w:b/>
          <w:i w:val="0"/>
        </w:rPr>
        <w:t>15.8 Milestones.</w:t>
      </w:r>
      <w:r>
        <w:rPr>
          <w:b w:val="0"/>
          <w:i w:val="0"/>
        </w:rPr>
        <w:t xml:space="preserve"> Year 1: WP0, WP1, WP2 deliver a worked crossed-product example, a laboratory, and a first distortion measure. Year 2: WP3's remaining verification completes and C-NOADJ′ is decided for one class of type II algebras. Year 3: WP4 delivers an extension or a negative result. Years 3–4: WP5's effective generator. Years 4–5: WP6 and WP7 deliver the layer interfaces and the experimental update. The priority order of the tractable targets is T5 and T1 first (both now have a literature moving toward them), T2′ second, T4 third, T3 fourth. Failure at any milestone is informative and is recorded in §20, not hidden.</w:t>
      </w:r>
    </w:p>
    <w:p>
      <w:r>
        <w:rPr>
          <w:b/>
          <w:i w:val="0"/>
        </w:rPr>
        <w:t>In plain terms.</w:t>
      </w:r>
      <w:r>
        <w:rPr>
          <w:b w:val="0"/>
          <w:i w:val="0"/>
        </w:rPr>
        <w:t xml:space="preserve"> Nine components must be manufactured by hand, six connectors must be fabricated (two of them have been cancelled, one has just arrived half-built from other people's workshops), and two wish-list items still cannot be ordered. One component that v2.0 listed as on order — the no-adjoint obstruction — has arrived and been tested, and it is a smaller part than the wiring diagram assumed: a theorem about normalization that says nothing about time's direction. The one genuinely new fact since v2.0 is that the connector the whole diagram was waiting for — the one that joins "clocks are physical systems" to "the state fixes the flow" — now exists in the literature under the name </w:t>
      </w:r>
      <w:r>
        <w:rPr>
          <w:b w:val="0"/>
          <w:i/>
        </w:rPr>
        <w:t>crossed product</w:t>
      </w:r>
      <w:r>
        <w:rPr>
          <w:b w:val="0"/>
          <w:i w:val="0"/>
        </w:rPr>
        <w:t>, which is why the first work package is to learn it. What used to be the second-most-tractable target, an area law for a "modular ground state," has been struck, because such a state cannot exist; its replacement asks the same question of the one distinguished state that does exist, which happens to sit at the wrong end of time.</w:t>
      </w:r>
    </w:p>
    <w:p>
      <w:pPr>
        <w:pStyle w:val="Heading2"/>
      </w:pPr>
      <w:r>
        <w:rPr>
          <w:b w:val="0"/>
          <w:i w:val="0"/>
        </w:rPr>
        <w:t>§16 Measurement, actualization, and the Born rule</w:t>
      </w:r>
    </w:p>
    <w:p>
      <w:r>
        <w:rPr>
          <w:b w:val="0"/>
          <w:i w:val="0"/>
        </w:rPr>
        <w:t xml:space="preserve">The problem of time and the measurement problem meet at one point: quantum mechanics needs a </w:t>
      </w:r>
      <w:r>
        <w:rPr>
          <w:b w:val="0"/>
          <w:i/>
        </w:rPr>
        <w:t>now</w:t>
      </w:r>
      <w:r>
        <w:rPr>
          <w:b w:val="0"/>
          <w:i w:val="0"/>
        </w:rPr>
        <w:t xml:space="preserve"> at which the state is defined and probabilities normalized (§7.2), and whatever delivers definite outcomes delivers them </w:t>
      </w:r>
      <w:r>
        <w:rPr>
          <w:b w:val="0"/>
          <w:i/>
        </w:rPr>
        <w:t>in</w:t>
      </w:r>
      <w:r>
        <w:rPr>
          <w:b w:val="0"/>
          <w:i w:val="0"/>
        </w:rPr>
        <w:t xml:space="preserve"> time. This section states the Lighthouse's commitments on measurement in their strongest logical form, prices them, and records what the price buys for the time problem.</w:t>
      </w:r>
    </w:p>
    <w:p>
      <w:r>
        <w:rPr>
          <w:b/>
          <w:i w:val="0"/>
        </w:rPr>
        <w:t>16.1 The commitments, in their strongest form.</w:t>
      </w:r>
      <w:r>
        <w:rPr>
          <w:b w:val="0"/>
          <w:i w:val="0"/>
        </w:rPr>
        <w:t xml:space="preserve"> The Lighthouse holds (v1.0 §4): </w:t>
      </w:r>
      <w:r>
        <w:rPr>
          <w:b/>
          <w:i w:val="0"/>
        </w:rPr>
        <w:t>D-7</w:t>
      </w:r>
      <w:r>
        <w:rPr>
          <w:b w:val="0"/>
          <w:i w:val="0"/>
        </w:rPr>
        <w:t xml:space="preserve">, no collapse — there is no physical process that replaces the unitary dynamics; </w:t>
      </w:r>
      <w:r>
        <w:rPr>
          <w:b/>
          <w:i w:val="0"/>
        </w:rPr>
        <w:t>D-10</w:t>
      </w:r>
      <w:r>
        <w:rPr>
          <w:b w:val="0"/>
          <w:i w:val="0"/>
        </w:rPr>
        <w:t xml:space="preserve">, the Born rule is recovered from the measure structure, not postulated; and the definite outcome is an </w:t>
      </w:r>
      <w:r>
        <w:rPr>
          <w:b/>
          <w:i w:val="0"/>
        </w:rPr>
        <w:t>I2</w:t>
      </w:r>
      <w:r>
        <w:rPr>
          <w:b w:val="0"/>
          <w:i w:val="0"/>
        </w:rPr>
        <w:t>-intrinsic fact, absolute rather than perspectival (§8). Logically there are four ways to have outcomes:</w:t>
      </w:r>
    </w:p>
    <w:p>
      <w:pPr>
        <w:spacing w:after="60"/>
        <w:ind w:left="510" w:hanging="340"/>
      </w:pPr>
      <w:r>
        <w:rPr>
          <w:b w:val="0"/>
          <w:i w:val="0"/>
        </w:rPr>
        <w:t xml:space="preserve">1.  </w:t>
      </w:r>
      <w:r>
        <w:rPr>
          <w:b w:val="0"/>
          <w:i/>
        </w:rPr>
        <w:t>Many outcomes</w:t>
      </w:r>
      <w:r>
        <w:rPr>
          <w:b w:val="0"/>
          <w:i w:val="0"/>
        </w:rPr>
        <w:t xml:space="preserve"> (Everett). Excluded by the I2 commitment: there is one actual outcome. (The Lighthouse's reason is first-principles — facts are known to God singly — and it is entered as a premise, not a result.)</w:t>
      </w:r>
    </w:p>
    <w:p>
      <w:pPr>
        <w:spacing w:after="60"/>
        <w:ind w:left="510" w:hanging="340"/>
      </w:pPr>
      <w:r>
        <w:rPr>
          <w:b w:val="0"/>
          <w:i w:val="0"/>
        </w:rPr>
        <w:t xml:space="preserve">2.  </w:t>
      </w:r>
      <w:r>
        <w:rPr>
          <w:b w:val="0"/>
          <w:i/>
        </w:rPr>
        <w:t>Dynamical collapse</w:t>
      </w:r>
      <w:r>
        <w:rPr>
          <w:b w:val="0"/>
          <w:i w:val="0"/>
        </w:rPr>
        <w:t xml:space="preserve"> (GRW, CSL, Diósi–Penrose). D-7 bets against the whole family. Status of the bet: live and tightening. The parameter-free Diósi–Penrose model is excluded by the Gran Sasso search for collapse-induced radiation (Donadi et al. 2021); the Majorana Demonstrator (Arnquist et al. 2022) further constrains CSL and Diósi–Penrose parameter space; the XENONnT search for collapse-induced X-rays (1–140 keV, first science run) sets the current world-leading limits — CSL tightened by two orders of magnitude, Diósi–Penrose by a factor of five (XENONnT Collaboration, PRL 136 (2026) 120201); interferometry with large molecules and levitated-nanoparticle proposals press from the other side. </w:t>
      </w:r>
      <w:r>
        <w:rPr>
          <w:b w:val="0"/>
          <w:i/>
        </w:rPr>
        <w:t>Falsifier of D-7:</w:t>
      </w:r>
      <w:r>
        <w:rPr>
          <w:b w:val="0"/>
          <w:i w:val="0"/>
        </w:rPr>
        <w:t xml:space="preserve"> a positive detection of a collapse signature — anomalous heating, spontaneous radiation, or interferometric visibility loss beyond all decoherence accounting. This is the testable content the audit asked D-7 to have.</w:t>
      </w:r>
    </w:p>
    <w:p>
      <w:pPr>
        <w:spacing w:after="60"/>
        <w:ind w:left="510" w:hanging="340"/>
      </w:pPr>
      <w:r>
        <w:rPr>
          <w:b w:val="0"/>
          <w:i w:val="0"/>
        </w:rPr>
        <w:t xml:space="preserve">3.  </w:t>
      </w:r>
      <w:r>
        <w:rPr>
          <w:b w:val="0"/>
          <w:i/>
        </w:rPr>
        <w:t>Relative facts</w:t>
      </w:r>
      <w:r>
        <w:rPr>
          <w:b w:val="0"/>
          <w:i w:val="0"/>
        </w:rPr>
        <w:t xml:space="preserve"> (relational quantum mechanics; QBism). Definiteness relative to a system or agent. </w:t>
      </w:r>
      <w:r>
        <w:rPr>
          <w:b/>
          <w:i w:val="0"/>
        </w:rPr>
        <w:t>Overridden</w:t>
      </w:r>
      <w:r>
        <w:rPr>
          <w:b w:val="0"/>
          <w:i w:val="0"/>
        </w:rPr>
        <w:t xml:space="preserve"> (§8): facts are absolute.</w:t>
      </w:r>
    </w:p>
    <w:p>
      <w:pPr>
        <w:spacing w:after="60"/>
        <w:ind w:left="510" w:hanging="340"/>
      </w:pPr>
      <w:r>
        <w:rPr>
          <w:b w:val="0"/>
          <w:i w:val="0"/>
        </w:rPr>
        <w:t xml:space="preserve">4.  </w:t>
      </w:r>
      <w:r>
        <w:rPr>
          <w:b w:val="0"/>
          <w:i/>
        </w:rPr>
        <w:t>Single outcome without collapse</w:t>
      </w:r>
      <w:r>
        <w:rPr>
          <w:b w:val="0"/>
          <w:i w:val="0"/>
        </w:rPr>
        <w:t xml:space="preserve">: the state plus something determines the actual value. This is the Lighthouse's position, and it is, by definition, a </w:t>
      </w:r>
      <w:r>
        <w:rPr>
          <w:b/>
          <w:i w:val="0"/>
        </w:rPr>
        <w:t>hidden-variable theory</w:t>
      </w:r>
      <w:r>
        <w:rPr>
          <w:b w:val="0"/>
          <w:i w:val="0"/>
        </w:rPr>
        <w:t xml:space="preserve"> in Bell's sense — whether the "something" is a configuration (Bohm), a stochastic process (Nelson), or a measure over actual values (the Lighthouse's own M2 phrasing). (What this position does to </w:t>
      </w:r>
      <w:r>
        <w:rPr>
          <w:b w:val="0"/>
          <w:i/>
        </w:rPr>
        <w:t>time</w:t>
      </w:r>
      <w:r>
        <w:rPr>
          <w:b w:val="0"/>
          <w:i w:val="0"/>
        </w:rPr>
        <w:t xml:space="preserve"> is now stated: the pilot-wave row of §7.3 and the trajectory-time row of §9.4 — the trajectory supplies order and duration; the price is a distinguished foliation; the arrow is still not supplied.)</w:t>
      </w:r>
    </w:p>
    <w:p>
      <w:r>
        <w:rPr>
          <w:b/>
          <w:i w:val="0"/>
        </w:rPr>
        <w:t>16.2 The price of position 4 — theorems.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Theorem</w:t>
            </w:r>
          </w:p>
        </w:tc>
        <w:tc>
          <w:tcPr>
            <w:tcW w:type="dxa" w:w="4873"/>
            <w:shd w:val="clear" w:color="auto" w:fill="E8ECF2"/>
          </w:tcPr>
          <w:p>
            <w:pPr>
              <w:spacing w:after="40"/>
            </w:pPr>
            <w:r/>
            <w:r>
              <w:rPr>
                <w:b/>
                <w:i w:val="0"/>
                <w:sz w:val="18"/>
              </w:rPr>
              <w:t>What it forces on position 4</w:t>
            </w:r>
          </w:p>
        </w:tc>
      </w:tr>
      <w:tr>
        <w:tc>
          <w:tcPr>
            <w:tcW w:type="dxa" w:w="4873"/>
          </w:tcPr>
          <w:p>
            <w:pPr>
              <w:spacing w:after="40"/>
            </w:pPr>
            <w:r/>
            <w:r>
              <w:rPr>
                <w:b w:val="0"/>
                <w:i w:val="0"/>
                <w:sz w:val="18"/>
              </w:rPr>
              <w:t>Bell 1964 (established experimentally; loophole-free 2015)</w:t>
            </w:r>
          </w:p>
        </w:tc>
        <w:tc>
          <w:tcPr>
            <w:tcW w:type="dxa" w:w="4873"/>
          </w:tcPr>
          <w:p>
            <w:pPr>
              <w:spacing w:after="40"/>
            </w:pPr>
            <w:r/>
            <w:r>
              <w:rPr>
                <w:b w:val="0"/>
                <w:i w:val="0"/>
                <w:sz w:val="18"/>
              </w:rPr>
              <w:t>Nonlocal dependence of outcomes on distant settings</w:t>
            </w:r>
          </w:p>
        </w:tc>
      </w:tr>
      <w:tr>
        <w:tc>
          <w:tcPr>
            <w:tcW w:type="dxa" w:w="4873"/>
          </w:tcPr>
          <w:p>
            <w:pPr>
              <w:spacing w:after="40"/>
            </w:pPr>
            <w:r/>
            <w:r>
              <w:rPr>
                <w:b w:val="0"/>
                <w:i w:val="0"/>
                <w:sz w:val="18"/>
              </w:rPr>
              <w:t>Kochen–Specker 1967; Spekkens 2005</w:t>
            </w:r>
          </w:p>
        </w:tc>
        <w:tc>
          <w:tcPr>
            <w:tcW w:type="dxa" w:w="4873"/>
          </w:tcPr>
          <w:p>
            <w:pPr>
              <w:spacing w:after="40"/>
            </w:pPr>
            <w:r/>
            <w:r>
              <w:rPr>
                <w:b w:val="0"/>
                <w:i w:val="0"/>
                <w:sz w:val="18"/>
              </w:rPr>
              <w:t>Contextuality: the actual value depends on which compatible observables are co-measured</w:t>
            </w:r>
          </w:p>
        </w:tc>
      </w:tr>
      <w:tr>
        <w:tc>
          <w:tcPr>
            <w:tcW w:type="dxa" w:w="4873"/>
          </w:tcPr>
          <w:p>
            <w:pPr>
              <w:spacing w:after="40"/>
            </w:pPr>
            <w:r/>
            <w:r>
              <w:rPr>
                <w:b w:val="0"/>
                <w:i w:val="0"/>
                <w:sz w:val="18"/>
              </w:rPr>
              <w:t>Pusey–Barrett–Rudolph 2012</w:t>
            </w:r>
          </w:p>
        </w:tc>
        <w:tc>
          <w:tcPr>
            <w:tcW w:type="dxa" w:w="4873"/>
          </w:tcPr>
          <w:p>
            <w:pPr>
              <w:spacing w:after="40"/>
            </w:pPr>
            <w:r/>
            <w:r>
              <w:rPr>
                <w:b w:val="0"/>
                <w:i w:val="0"/>
                <w:sz w:val="18"/>
              </w:rPr>
              <w:t>Under preparation independence the quantum state is ontic — not merely knowledge of the hidden variables</w:t>
            </w:r>
          </w:p>
        </w:tc>
      </w:tr>
      <w:tr>
        <w:tc>
          <w:tcPr>
            <w:tcW w:type="dxa" w:w="4873"/>
          </w:tcPr>
          <w:p>
            <w:pPr>
              <w:spacing w:after="40"/>
            </w:pPr>
            <w:r/>
            <w:r>
              <w:rPr>
                <w:b w:val="0"/>
                <w:i w:val="0"/>
                <w:sz w:val="18"/>
              </w:rPr>
              <w:t>Frauchiger–Renner 2018; Bong et al. 2020 ("local friendliness")</w:t>
            </w:r>
          </w:p>
        </w:tc>
        <w:tc>
          <w:tcPr>
            <w:tcW w:type="dxa" w:w="4873"/>
          </w:tcPr>
          <w:p>
            <w:pPr>
              <w:spacing w:after="40"/>
            </w:pPr>
            <w:r/>
            <w:r>
              <w:rPr>
                <w:b w:val="0"/>
                <w:i/>
                <w:sz w:val="18"/>
              </w:rPr>
              <w:t>Absoluteness of observed events</w:t>
            </w:r>
            <w:r>
              <w:rPr>
                <w:b w:val="0"/>
                <w:i w:val="0"/>
                <w:sz w:val="18"/>
              </w:rPr>
              <w:t xml:space="preserve"> + locality + no-superdeterminism is inconsistent with quantum predictions (and the inequality is violated experimentally in proof-of-principle form — photonic friends in Bong et al. 2020; friends of growing "branch factor" and, in 2026, agent-like friends with memory and conditional action on superconducting processors, loopholes open: Zeng–Labib–Russo, Quantum 9 (2025) 1851; Laux–Cavalcanti, arXiv:2609.12527). With absoluteness held (§8), </w:t>
            </w:r>
            <w:r>
              <w:rPr>
                <w:b/>
                <w:i w:val="0"/>
                <w:sz w:val="18"/>
              </w:rPr>
              <w:t>actualization is nonlocal</w:t>
            </w:r>
            <w:r>
              <w:rPr>
                <w:b w:val="0"/>
                <w:i w:val="0"/>
                <w:sz w:val="18"/>
              </w:rPr>
              <w:t>, not merely correlation</w:t>
            </w:r>
          </w:p>
        </w:tc>
      </w:tr>
      <w:tr>
        <w:tc>
          <w:tcPr>
            <w:tcW w:type="dxa" w:w="4873"/>
          </w:tcPr>
          <w:p>
            <w:pPr>
              <w:spacing w:after="40"/>
            </w:pPr>
            <w:r/>
            <w:r>
              <w:rPr>
                <w:b w:val="0"/>
                <w:i w:val="0"/>
                <w:sz w:val="18"/>
              </w:rPr>
              <w:t>No-signalling (theorem of the formalism)</w:t>
            </w:r>
          </w:p>
        </w:tc>
        <w:tc>
          <w:tcPr>
            <w:tcW w:type="dxa" w:w="4873"/>
          </w:tcPr>
          <w:p>
            <w:pPr>
              <w:spacing w:after="40"/>
            </w:pPr>
            <w:r/>
            <w:r>
              <w:rPr>
                <w:b w:val="0"/>
                <w:i w:val="0"/>
                <w:sz w:val="18"/>
              </w:rPr>
              <w:t>None of the above is usable for signalling; the nonlocality is at the level of facts, not of messages</w:t>
            </w:r>
          </w:p>
        </w:tc>
      </w:tr>
    </w:tbl>
    <w:p>
      <w:pPr>
        <w:spacing w:after="80"/>
      </w:pPr>
    </w:p>
    <w:p>
      <w:r>
        <w:rPr>
          <w:b/>
          <w:i w:val="0"/>
        </w:rPr>
        <w:t>G20</w:t>
      </w:r>
      <w:r>
        <w:rPr>
          <w:b w:val="0"/>
          <w:i w:val="0"/>
        </w:rPr>
        <w:t xml:space="preserve"> is the ledger entry: the Lighthouse's measurement position is a nonlocal, contextual, ψ-ontic hidden-variable account with absolute outcomes. The Lighthouse can pay, because it already holds locality to be emergent (v1.0 §3) and it has no particle ontology (§13.2) — but it must be seen to pay, and no sentence of this document may describe the position as "just quantum mechanics without collapse."</w:t>
      </w:r>
    </w:p>
    <w:p>
      <w:r>
        <w:rPr>
          <w:b/>
          <w:i w:val="0"/>
        </w:rPr>
        <w:t>The I2 trade-off (admitted to the inventory, §4).</w:t>
      </w:r>
      <w:r>
        <w:rPr>
          <w:b w:val="0"/>
          <w:i w:val="0"/>
        </w:rPr>
        <w:t xml:space="preserve"> The pair </w:t>
      </w:r>
      <w:r>
        <w:rPr>
          <w:b w:val="0"/>
          <w:i/>
        </w:rPr>
        <w:t>intrinsic (I2) ↔ relational</w:t>
      </w:r>
      <w:r>
        <w:rPr>
          <w:b w:val="0"/>
          <w:i w:val="0"/>
        </w:rPr>
        <w:t xml:space="preserve"> passes the trade-off test in this form: the more an outcome is treated as context-independent (an I2 fact fixed before the context), the more nonlocality and contextuality the account must carry, and the amount is quantified — by the Bell and Kochen–Specker inequality violations, and more finely by the contextual fraction of Abramsky–Brandenburger 2011, which bounds the share of any empirical model that admits a context-independent explanation. That is an inequality, which is what band 1 of the map requires.</w:t>
      </w:r>
    </w:p>
    <w:p>
      <w:r>
        <w:rPr>
          <w:b/>
          <w:i w:val="0"/>
        </w:rPr>
        <w:t>16.3 D-10: Born from measure.</w:t>
      </w:r>
      <w:r>
        <w:rPr>
          <w:b w:val="0"/>
          <w:i w:val="0"/>
        </w:rPr>
        <w:t xml:space="preserve"> </w:t>
      </w:r>
      <w:r>
        <w:rPr>
          <w:b w:val="0"/>
          <w:i/>
        </w:rPr>
        <w:t>Theorem:</w:t>
      </w:r>
      <w:r>
        <w:rPr>
          <w:b w:val="0"/>
          <w:i w:val="0"/>
        </w:rPr>
        <w:t xml:space="preserve"> on a Hilbert space of dimension ≥ 3, any countably additive probability assignment on projections is given by a density operator (Gleason 1957); for effects (POVMs) the result holds in all dimensions ≥ 2 (Busch 2003; Caves–Fuchs–Manne–Renes 2004). So the Born rule is the </w:t>
      </w:r>
      <w:r>
        <w:rPr>
          <w:b w:val="0"/>
          <w:i/>
        </w:rPr>
        <w:t>only</w:t>
      </w:r>
      <w:r>
        <w:rPr>
          <w:b w:val="0"/>
          <w:i w:val="0"/>
        </w:rPr>
        <w:t xml:space="preserve"> noncontextual probability measure on the quantum event structure. What D-10 adds, and what remains conjectural: that the measure in Gleason's theorem is the state of the world in sense M2; that it is the </w:t>
      </w:r>
      <w:r>
        <w:rPr>
          <w:b w:val="0"/>
          <w:i/>
        </w:rPr>
        <w:t>same</w:t>
      </w:r>
      <w:r>
        <w:rPr>
          <w:b w:val="0"/>
          <w:i w:val="0"/>
        </w:rPr>
        <w:t xml:space="preserve"> measure whose flow is time (Conjecture M, §12.2); and — for position 4 — that the actual values are distributed according to it. The last has one worked instance: in Bohmian mechanics the Born distribution is derived as </w:t>
      </w:r>
      <w:r>
        <w:rPr>
          <w:b w:val="0"/>
          <w:i/>
        </w:rPr>
        <w:t>typicality</w:t>
      </w:r>
      <w:r>
        <w:rPr>
          <w:b w:val="0"/>
          <w:i w:val="0"/>
        </w:rPr>
        <w:t xml:space="preserve"> with respect to the natural measure on configurations (Dürr–Goldstein–Zanghì 1992) — "Born from measure" in exactly the sense D-10 means, with the equilibrium hypothesis as its contingency. Alternative derivations (Deutsch–Wallace decision theory; Zurek's envariance) are recorded with their contested assumptions and are not relied on. A4/G12 — the conditioning-to-measure map in the </w:t>
      </w:r>
      <w:r>
        <w:rPr>
          <w:b w:val="0"/>
          <w:i/>
        </w:rPr>
        <w:t>relational</w:t>
      </w:r>
      <w:r>
        <w:rPr>
          <w:b w:val="0"/>
          <w:i w:val="0"/>
        </w:rPr>
        <w:t xml:space="preserve"> setting, where the "now" is a clock reading — is the open atom. </w:t>
      </w:r>
      <w:r>
        <w:rPr>
          <w:b w:val="0"/>
          <w:i/>
        </w:rPr>
        <w:t>Tenth amendment (§22.13):</w:t>
      </w:r>
      <w:r>
        <w:rPr>
          <w:b w:val="0"/>
          <w:i w:val="0"/>
        </w:rPr>
        <w:t xml:space="preserve"> the typicality step has its algebraic foundation — the Lubkin–Page bounds hold for all type II factors, including the clock-dressed gravitational algebras, and fail for type III (Wang–Braunstein, PRD 113 (2026) L121904); what remains open is unchanged, the relational conditioning map A4.</w:t>
      </w:r>
    </w:p>
    <w:p>
      <w:r>
        <w:rPr>
          <w:b/>
          <w:i w:val="0"/>
        </w:rPr>
        <w:t>16.4 What the plan may and may not say about actualization.</w:t>
      </w:r>
      <w:r>
        <w:rPr>
          <w:b w:val="0"/>
          <w:i w:val="0"/>
        </w:rPr>
        <w:t xml:space="preserve"> It may say: outcomes are I2 facts; the measure is the Born measure; the mechanism is unknown; the account is nonlocal. It may not say: that God actualizes outcomes (§6, item 1 — the ground upholds everything and is a mechanism of nothing, rule 7 of §2); that consciousness actualizes outcomes (item 8); that "field collapse" is unproblematic (§13.2); that relational definiteness is enough (§8). The v2.0 glue "relational actualization = the collapse reading" (G14) is kept only as its </w:t>
      </w:r>
      <w:r>
        <w:rPr>
          <w:b w:val="0"/>
          <w:i/>
        </w:rPr>
        <w:t>physics</w:t>
      </w:r>
      <w:r>
        <w:rPr>
          <w:b w:val="0"/>
          <w:i w:val="0"/>
        </w:rPr>
        <w:t xml:space="preserve"> component: the conditioning-to-record map through decoherence (WP7).</w:t>
      </w:r>
    </w:p>
    <w:p>
      <w:r>
        <w:rPr>
          <w:b/>
          <w:i w:val="0"/>
        </w:rPr>
        <w:t>16.5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Statement</w:t>
            </w:r>
          </w:p>
        </w:tc>
        <w:tc>
          <w:tcPr>
            <w:tcW w:type="dxa" w:w="4873"/>
            <w:shd w:val="clear" w:color="auto" w:fill="E8ECF2"/>
          </w:tcPr>
          <w:p>
            <w:pPr>
              <w:spacing w:after="40"/>
            </w:pPr>
            <w:r/>
            <w:r>
              <w:rPr>
                <w:b/>
                <w:i w:val="0"/>
                <w:sz w:val="18"/>
              </w:rPr>
              <w:t>Register</w:t>
            </w:r>
          </w:p>
        </w:tc>
      </w:tr>
      <w:tr>
        <w:tc>
          <w:tcPr>
            <w:tcW w:type="dxa" w:w="4873"/>
          </w:tcPr>
          <w:p>
            <w:pPr>
              <w:spacing w:after="40"/>
            </w:pPr>
            <w:r/>
            <w:r>
              <w:rPr>
                <w:b w:val="0"/>
                <w:i w:val="0"/>
                <w:sz w:val="18"/>
              </w:rPr>
              <w:t>Gleason; Busch</w:t>
            </w:r>
          </w:p>
        </w:tc>
        <w:tc>
          <w:tcPr>
            <w:tcW w:type="dxa" w:w="4873"/>
          </w:tcPr>
          <w:p>
            <w:pPr>
              <w:spacing w:after="40"/>
            </w:pPr>
            <w:r/>
            <w:r>
              <w:rPr>
                <w:b w:val="0"/>
                <w:i w:val="0"/>
                <w:sz w:val="18"/>
              </w:rPr>
              <w:t>Theorem</w:t>
            </w:r>
          </w:p>
        </w:tc>
      </w:tr>
      <w:tr>
        <w:tc>
          <w:tcPr>
            <w:tcW w:type="dxa" w:w="4873"/>
          </w:tcPr>
          <w:p>
            <w:pPr>
              <w:spacing w:after="40"/>
            </w:pPr>
            <w:r/>
            <w:r>
              <w:rPr>
                <w:b w:val="0"/>
                <w:i w:val="0"/>
                <w:sz w:val="18"/>
              </w:rPr>
              <w:t>Bell; KS; PBR; Bong et al.</w:t>
            </w:r>
          </w:p>
        </w:tc>
        <w:tc>
          <w:tcPr>
            <w:tcW w:type="dxa" w:w="4873"/>
          </w:tcPr>
          <w:p>
            <w:pPr>
              <w:spacing w:after="40"/>
            </w:pPr>
            <w:r/>
            <w:r>
              <w:rPr>
                <w:b w:val="0"/>
                <w:i w:val="0"/>
                <w:sz w:val="18"/>
              </w:rPr>
              <w:t>Theorem (with their stated assumptions); Bell and local friendliness tested</w:t>
            </w:r>
          </w:p>
        </w:tc>
      </w:tr>
      <w:tr>
        <w:tc>
          <w:tcPr>
            <w:tcW w:type="dxa" w:w="4873"/>
          </w:tcPr>
          <w:p>
            <w:pPr>
              <w:spacing w:after="40"/>
            </w:pPr>
            <w:r/>
            <w:r>
              <w:rPr>
                <w:b w:val="0"/>
                <w:i w:val="0"/>
                <w:sz w:val="18"/>
              </w:rPr>
              <w:t>Diósi–Penrose parameter-free excluded; parameter space tightening</w:t>
            </w:r>
          </w:p>
        </w:tc>
        <w:tc>
          <w:tcPr>
            <w:tcW w:type="dxa" w:w="4873"/>
          </w:tcPr>
          <w:p>
            <w:pPr>
              <w:spacing w:after="40"/>
            </w:pPr>
            <w:r/>
            <w:r>
              <w:rPr>
                <w:b w:val="0"/>
                <w:i w:val="0"/>
                <w:sz w:val="18"/>
              </w:rPr>
              <w:t>Established (Donadi et al. 2021; XENONnT 2026: DP ×5, CSL ×100)</w:t>
            </w:r>
          </w:p>
        </w:tc>
      </w:tr>
      <w:tr>
        <w:tc>
          <w:tcPr>
            <w:tcW w:type="dxa" w:w="4873"/>
          </w:tcPr>
          <w:p>
            <w:pPr>
              <w:spacing w:after="40"/>
            </w:pPr>
            <w:r/>
            <w:r>
              <w:rPr>
                <w:b w:val="0"/>
                <w:i w:val="0"/>
                <w:sz w:val="18"/>
              </w:rPr>
              <w:t>D-7 (no collapse)</w:t>
            </w:r>
          </w:p>
        </w:tc>
        <w:tc>
          <w:tcPr>
            <w:tcW w:type="dxa" w:w="4873"/>
          </w:tcPr>
          <w:p>
            <w:pPr>
              <w:spacing w:after="40"/>
            </w:pPr>
            <w:r/>
            <w:r>
              <w:rPr>
                <w:b w:val="0"/>
                <w:i w:val="0"/>
                <w:sz w:val="18"/>
              </w:rPr>
              <w:t>Prediction; falsifier stated</w:t>
            </w:r>
          </w:p>
        </w:tc>
      </w:tr>
      <w:tr>
        <w:tc>
          <w:tcPr>
            <w:tcW w:type="dxa" w:w="4873"/>
          </w:tcPr>
          <w:p>
            <w:pPr>
              <w:spacing w:after="40"/>
            </w:pPr>
            <w:r/>
            <w:r>
              <w:rPr>
                <w:b w:val="0"/>
                <w:i w:val="0"/>
                <w:sz w:val="18"/>
              </w:rPr>
              <w:t>D-10 (Born from the world's measure; one measure for Born and for time)</w:t>
            </w:r>
          </w:p>
        </w:tc>
        <w:tc>
          <w:tcPr>
            <w:tcW w:type="dxa" w:w="4873"/>
          </w:tcPr>
          <w:p>
            <w:pPr>
              <w:spacing w:after="40"/>
            </w:pPr>
            <w:r/>
            <w:r>
              <w:rPr>
                <w:b w:val="0"/>
                <w:i w:val="0"/>
                <w:sz w:val="18"/>
              </w:rPr>
              <w:t>Conjecture, with the Bohmian typicality instance</w:t>
            </w:r>
          </w:p>
        </w:tc>
      </w:tr>
      <w:tr>
        <w:tc>
          <w:tcPr>
            <w:tcW w:type="dxa" w:w="4873"/>
          </w:tcPr>
          <w:p>
            <w:pPr>
              <w:spacing w:after="40"/>
            </w:pPr>
            <w:r/>
            <w:r>
              <w:rPr>
                <w:b w:val="0"/>
                <w:i w:val="0"/>
                <w:sz w:val="18"/>
              </w:rPr>
              <w:t>Absoluteness of outcomes</w:t>
            </w:r>
          </w:p>
        </w:tc>
        <w:tc>
          <w:tcPr>
            <w:tcW w:type="dxa" w:w="4873"/>
          </w:tcPr>
          <w:p>
            <w:pPr>
              <w:spacing w:after="40"/>
            </w:pPr>
            <w:r/>
            <w:r>
              <w:rPr>
                <w:b w:val="0"/>
                <w:i w:val="0"/>
                <w:sz w:val="18"/>
              </w:rPr>
              <w:t>Premise (first-principles register); cost registered (G20)</w:t>
            </w:r>
          </w:p>
        </w:tc>
      </w:tr>
      <w:tr>
        <w:tc>
          <w:tcPr>
            <w:tcW w:type="dxa" w:w="4873"/>
          </w:tcPr>
          <w:p>
            <w:pPr>
              <w:spacing w:after="40"/>
            </w:pPr>
            <w:r/>
            <w:r>
              <w:rPr>
                <w:b w:val="0"/>
                <w:i w:val="0"/>
                <w:sz w:val="18"/>
              </w:rPr>
              <w:t>Decoherence selects pointer bases and records</w:t>
            </w:r>
          </w:p>
        </w:tc>
        <w:tc>
          <w:tcPr>
            <w:tcW w:type="dxa" w:w="4873"/>
          </w:tcPr>
          <w:p>
            <w:pPr>
              <w:spacing w:after="40"/>
            </w:pPr>
            <w:r/>
            <w:r>
              <w:rPr>
                <w:b w:val="0"/>
                <w:i w:val="0"/>
                <w:sz w:val="18"/>
              </w:rPr>
              <w:t>Established; time-symmetric; not a solution to the problem</w:t>
            </w:r>
          </w:p>
        </w:tc>
      </w:tr>
    </w:tbl>
    <w:p>
      <w:pPr>
        <w:spacing w:after="80"/>
      </w:pPr>
    </w:p>
    <w:p>
      <w:r>
        <w:rPr>
          <w:b/>
          <w:i w:val="0"/>
        </w:rPr>
        <w:t>In plain terms.</w:t>
      </w:r>
      <w:r>
        <w:rPr>
          <w:b w:val="0"/>
          <w:i w:val="0"/>
        </w:rPr>
        <w:t xml:space="preserve"> The Lighthouse says: one outcome really happens, nothing in nature "collapses" to make it happen, and the odds are the ones the quantum state already carries. Put that way, it is a hidden-variable view, and the theorems of the last sixty years say what such a view costs: the fact of an outcome here depends on choices made far away, depends on what else was measured alongside, and the quantum state is a real thing, not an opinion. The Lighthouse can afford this — it never believed locality was fundamental — but it must say the price out loud. The one thing it gets for free is the probability rule: mathematics shows there is only one consistent way to assign odds to quantum events, and the bet is that this one measure is also the measure whose flow is time.</w:t>
      </w:r>
    </w:p>
    <w:p>
      <w:pPr>
        <w:pStyle w:val="Heading2"/>
      </w:pPr>
      <w:r>
        <w:rPr>
          <w:b w:val="0"/>
          <w:i w:val="0"/>
        </w:rPr>
        <w:t>§17 The arrow of time</w:t>
      </w:r>
    </w:p>
    <w:p>
      <w:r>
        <w:rPr>
          <w:b/>
          <w:i w:val="0"/>
        </w:rPr>
        <w:t>17.1 Two problems, not one.</w:t>
      </w:r>
      <w:r>
        <w:rPr>
          <w:b w:val="0"/>
          <w:i w:val="0"/>
        </w:rPr>
        <w:t xml:space="preserve"> The source documents' "arrow specification" ran together two questions that must be separated (audit of clue #2):</w:t>
      </w:r>
    </w:p>
    <w:p>
      <w:pPr>
        <w:pStyle w:val="ListBullet"/>
        <w:spacing w:after="60"/>
      </w:pPr>
      <w:r>
        <w:rPr>
          <w:b/>
          <w:i w:val="0"/>
        </w:rPr>
        <w:t>(a) The low-entropy condition.</w:t>
      </w:r>
      <w:r>
        <w:rPr>
          <w:b w:val="0"/>
          <w:i w:val="0"/>
        </w:rPr>
        <w:t xml:space="preserve"> Why was the entropy of the early universe so low (Penrose's Weyl-curvature hypothesis; Albert's Past Hypothesis)? Given time-symmetric laws, this condition, not the laws, produces the thermodynamic arrow, and with it the arrows of records, memory, causation and radiation (strong consensus). </w:t>
      </w:r>
      <w:r>
        <w:rPr>
          <w:b w:val="0"/>
          <w:i/>
        </w:rPr>
        <w:t>Status of the secondary arrows, made precise (15 October 2026, ninth amendment; clue 12):</w:t>
      </w:r>
      <w:r>
        <w:rPr>
          <w:b w:val="0"/>
          <w:i w:val="0"/>
        </w:rPr>
        <w:t xml:space="preserve"> the </w:t>
      </w:r>
      <w:r>
        <w:rPr>
          <w:b/>
          <w:i w:val="0"/>
        </w:rPr>
        <w:t>records and memory arrows are derivative at theorem grade</w:t>
      </w:r>
      <w:r>
        <w:rPr>
          <w:b w:val="0"/>
          <w:i w:val="0"/>
        </w:rPr>
        <w:t xml:space="preserve"> — a trace of the past exists only given an earlier lower-entropy state (Reichenbach 1956; Albert 2000), the thermodynamic conditions sufficient for macroscopic traces are explicit (Rovelli 2022: system separation, temperature differences, long thermalization times — "low entropy transformed into available information"), and </w:t>
      </w:r>
      <w:r>
        <w:rPr>
          <w:b w:val="0"/>
          <w:i/>
        </w:rPr>
        <w:t>any</w:t>
      </w:r>
      <w:r>
        <w:rPr>
          <w:b w:val="0"/>
          <w:i w:val="0"/>
        </w:rPr>
        <w:t xml:space="preserve"> physical system that preserves a record, dissipative or not, must have its arrow aligned with the thermodynamic arrow, from robustness of that arrow plus the requirement that a memory not be fine-tuned to what it records (Mlodinow–Brun 2014); the division into past, present and future is a description of how information-gathering-and-utilizing systems process information, consistent with four-dimensional physics (Hartle 2005); and when the universe's entropy dynamics is formalized as a time-symmetric, time-translation-invariant Markov process, every asymmetry of memory, every Boltzmann-brain argument and the second law itself turn out to depend on a </w:t>
      </w:r>
      <w:r>
        <w:rPr>
          <w:b w:val="0"/>
          <w:i/>
        </w:rPr>
        <w:t>conditioning time</w:t>
      </w:r>
      <w:r>
        <w:rPr>
          <w:b w:val="0"/>
          <w:i w:val="0"/>
        </w:rPr>
        <w:t xml:space="preserve"> that the process does not supply (Wolpert–Rovelli–Scharnhorst, Entropy 27 (2025) 1227; tenth amendment) — Proposition 11.1's pattern in classical dress. It follows that an argument from the brain's temporal asymmetry — memory of the past, Bayesian prediction of the future, "no encoding mechanism for future events" — to the </w:t>
      </w:r>
      <w:r>
        <w:rPr>
          <w:b w:val="0"/>
          <w:i/>
        </w:rPr>
        <w:t>illusoriness</w:t>
      </w:r>
      <w:r>
        <w:rPr>
          <w:b w:val="0"/>
          <w:i w:val="0"/>
        </w:rPr>
        <w:t xml:space="preserve"> of the thermodynamic arrow runs backwards: the asymmetry it cites is an instance of the arrow, not its source (same error family as §23.2 items 78 (D4) and 90). What remains partial is the derivation of the </w:t>
      </w:r>
      <w:r>
        <w:rPr>
          <w:b/>
          <w:i w:val="0"/>
        </w:rPr>
        <w:t>radiative</w:t>
      </w:r>
      <w:r>
        <w:rPr>
          <w:b w:val="0"/>
          <w:i w:val="0"/>
        </w:rPr>
        <w:t xml:space="preserve"> and </w:t>
      </w:r>
      <w:r>
        <w:rPr>
          <w:b/>
          <w:i w:val="0"/>
        </w:rPr>
        <w:t>causal</w:t>
      </w:r>
      <w:r>
        <w:rPr>
          <w:b w:val="0"/>
          <w:i w:val="0"/>
        </w:rPr>
        <w:t xml:space="preserve"> arrows from the thermodynamic one.</w:t>
      </w:r>
    </w:p>
    <w:p>
      <w:pPr>
        <w:pStyle w:val="ListBullet"/>
        <w:spacing w:after="60"/>
      </w:pPr>
      <w:r>
        <w:rPr>
          <w:b/>
          <w:i w:val="0"/>
        </w:rPr>
        <w:t>(b) The orientation.</w:t>
      </w:r>
      <w:r>
        <w:rPr>
          <w:b w:val="0"/>
          <w:i w:val="0"/>
        </w:rPr>
        <w:t xml:space="preserve"> Why is there a single, global direction at all — rather than two arrows pointing away from a middle (Gold's two-boundary universe; Barbour–Koslowski–Mercati's Janus point in the N-body problem, 2014; Carroll–Chen's baby universes nucleating in both directions from a high-entropy middle, 2004)? Time-symmetric laws plus one boundary condition yield an orientation only relative to that boundary; nothing in (a) makes the orientation unique. Orientation is not even locally forced: regions with opposite thermodynamic arrows can coexist and interact weakly (Schulman, PRL 83 (1999) 5419). </w:t>
      </w:r>
      <w:r>
        <w:rPr>
          <w:b w:val="0"/>
          <w:i/>
        </w:rPr>
        <w:t>The live alternative to D-8's reading of (a) (tenth amendment; §22.13):</w:t>
      </w:r>
      <w:r>
        <w:rPr>
          <w:b w:val="0"/>
          <w:i w:val="0"/>
        </w:rPr>
        <w:t xml:space="preserve"> in the Janus-point line's strongest form, the global spatial scale is treated as surplus structure, the scale-reduced dynamics has universal attractors and Janus points, and an arrow is claimed without time-asymmetric laws </w:t>
      </w:r>
      <w:r>
        <w:rPr>
          <w:b w:val="0"/>
          <w:i/>
        </w:rPr>
        <w:t>and without a Past Hypothesis</w:t>
      </w:r>
      <w:r>
        <w:rPr>
          <w:b w:val="0"/>
          <w:i w:val="0"/>
        </w:rPr>
        <w:t xml:space="preserve"> — generic rather than lawful-contingent (Gryb–Friederich 2025, preprint; numerical support for the growth of structural complexity away from the Janus point in Barbour–Lobo–Lourenço 2026, preprint). The plan's position: a generic arrow is still an arrow relative to the Janus point, two-sided; what makes our side ours is a condition on where we are, not on the laws — (a) relocated, not removed. If the relocation is complete, D-8's demand on (a) is met trivially and the plan must say so; registered as the alternative, not adopted.</w:t>
      </w:r>
    </w:p>
    <w:p>
      <w:r>
        <w:rPr>
          <w:b w:val="0"/>
          <w:i w:val="0"/>
        </w:rPr>
        <w:t xml:space="preserve">Under the Lighthouse, (a) is a case of </w:t>
      </w:r>
      <w:r>
        <w:rPr>
          <w:b/>
          <w:i w:val="0"/>
        </w:rPr>
        <w:t>D-8</w:t>
      </w:r>
      <w:r>
        <w:rPr>
          <w:b w:val="0"/>
          <w:i w:val="0"/>
        </w:rPr>
        <w:t xml:space="preserve">: the selection is contingent (which is expected of a created order) and must be </w:t>
      </w:r>
      <w:r>
        <w:rPr>
          <w:b w:val="0"/>
          <w:i/>
        </w:rPr>
        <w:t>lawful</w:t>
      </w:r>
      <w:r>
        <w:rPr>
          <w:b w:val="0"/>
          <w:i w:val="0"/>
        </w:rPr>
        <w:t xml:space="preserve"> — derived from a principle, not posited as a brute fact. (b) is split by register. </w:t>
      </w:r>
      <w:r>
        <w:rPr>
          <w:b w:val="0"/>
          <w:i/>
        </w:rPr>
        <w:t>(Independent support, 15 October 2026 — §11.9, §23.2 item 66: the clue-6b manuscript proves for its arithmetic clock that an almost-periodic correlation kernel carries no arrow, relocates every arrow to interaction plus boundary condition, and demotes its own "low-entropy past as arithmetic necessity" to a conjecture about one distinguished state — which is (a) stated from the other side.)</w:t>
      </w:r>
    </w:p>
    <w:p>
      <w:r>
        <w:rPr>
          <w:b w:val="0"/>
          <w:i/>
        </w:rPr>
        <w:t>Candidates and falsifiers for (a), carried from the arrow specification (clue 2) with their scope restored (§23.2, item 58).</w:t>
      </w:r>
      <w:r>
        <w:rPr>
          <w:b w:val="0"/>
          <w:i w:val="0"/>
        </w:rPr>
        <w:t xml:space="preserve"> The specification named three existing proposals for a lawful low-entropy condition, each of which makes CMB-level predictions: the </w:t>
      </w:r>
      <w:r>
        <w:rPr>
          <w:b/>
          <w:i w:val="0"/>
        </w:rPr>
        <w:t>Weyl curvature hypothesis</w:t>
      </w:r>
      <w:r>
        <w:rPr>
          <w:b w:val="0"/>
          <w:i w:val="0"/>
        </w:rPr>
        <w:t xml:space="preserve"> (Penrose 1979 — vanishing Weyl curvature at the initial singularity; a specific low-entropy state), the </w:t>
      </w:r>
      <w:r>
        <w:rPr>
          <w:b/>
          <w:i w:val="0"/>
        </w:rPr>
        <w:t>no-boundary proposal</w:t>
      </w:r>
      <w:r>
        <w:rPr>
          <w:b w:val="0"/>
          <w:i w:val="0"/>
        </w:rPr>
        <w:t xml:space="preserve"> (Hartle–Hawking 1983 — the initial state selected by a Euclidean path integral; a specific primordial power spectrum, no initial singularity) and the </w:t>
      </w:r>
      <w:r>
        <w:rPr>
          <w:b/>
          <w:i w:val="0"/>
        </w:rPr>
        <w:t>tunnelling proposal</w:t>
      </w:r>
      <w:r>
        <w:rPr>
          <w:b w:val="0"/>
          <w:i w:val="0"/>
        </w:rPr>
        <w:t xml:space="preserve"> (Vilenkin 1982 — a different spectrum); a fourth form, stated in entanglement rather than thermodynamic entropy, is the </w:t>
      </w:r>
      <w:r>
        <w:rPr>
          <w:b w:val="0"/>
          <w:i/>
        </w:rPr>
        <w:t>entanglement past hypothesis</w:t>
      </w:r>
      <w:r>
        <w:rPr>
          <w:b w:val="0"/>
          <w:i w:val="0"/>
        </w:rPr>
        <w:t xml:space="preserve"> (Al-Khalili–Chen, Found. Phys. 54 (2024); tenth amendment). </w:t>
      </w:r>
      <w:r>
        <w:rPr>
          <w:b w:val="0"/>
          <w:i/>
        </w:rPr>
        <w:t>Epistemic ceiling on all four (tenth amendment):</w:t>
      </w:r>
      <w:r>
        <w:rPr>
          <w:b w:val="0"/>
          <w:i w:val="0"/>
        </w:rPr>
        <w:t xml:space="preserve"> typical state vectors in the low-entropy subspace are observationally indistinguishable — no observation identifies, or appreciably narrows, the universal state within it (Chen–Tumulka 2024, preprint) — so D-8, as applied to (a), is a claim about the lawfulness of the </w:t>
      </w:r>
      <w:r>
        <w:rPr>
          <w:b w:val="0"/>
          <w:i/>
        </w:rPr>
        <w:t>subspace</w:t>
      </w:r>
      <w:r>
        <w:rPr>
          <w:b w:val="0"/>
          <w:i w:val="0"/>
        </w:rPr>
        <w:t xml:space="preserve">, not of the vector (G19). Under Conjecture M these are candidate </w:t>
      </w:r>
      <w:r>
        <w:rPr>
          <w:b w:val="0"/>
          <w:i/>
        </w:rPr>
        <w:t>forms</w:t>
      </w:r>
      <w:r>
        <w:rPr>
          <w:b w:val="0"/>
          <w:i w:val="0"/>
        </w:rPr>
        <w:t xml:space="preserve"> of A9: a derivation of the low-entropy condition from the measure structure, not a stipulated boundary condition. The specification's falsifiers stand, re-scoped: (i) a final theory in which the initial state is a landscape of environmental conditions falsifies D-8 as applied to (a) — one bet with two consequences; (ii) exclusion of both wavefunction proposals by the CMB with no derivable alternative in sight puts the bet in trouble, not out; (iii) a two-ended, Carroll–Chen-type universe — low entropy at both ends, reversing in the middle — would kill the </w:t>
      </w:r>
      <w:r>
        <w:rPr>
          <w:b w:val="0"/>
          <w:i/>
        </w:rPr>
        <w:t>orientation</w:t>
      </w:r>
      <w:r>
        <w:rPr>
          <w:b w:val="0"/>
          <w:i w:val="0"/>
        </w:rPr>
        <w:t xml:space="preserve"> claim, which this plan has already withdrawn from physics (b), and would leave (a) untouched. What the bet still does not give is a number: not which state, not the tensor-to-scalar ratio; it gives the form of the answer — derivable, not arbitrary — and a derivation is the target. In the first-principles register the created order has one direction; that is a revelation claim and may not be entered as physics (§6, items 2, 10, 14). In the physics register (b) is </w:t>
      </w:r>
      <w:r>
        <w:rPr>
          <w:b/>
          <w:i w:val="0"/>
        </w:rPr>
        <w:t>open</w:t>
      </w:r>
      <w:r>
        <w:rPr>
          <w:b w:val="0"/>
          <w:i w:val="0"/>
        </w:rPr>
        <w:t>: the Janus-point models show that a single orientation is not forced by the laws, and no result of this plan favours one orientation over two. The plan predicts nothing about (b).</w:t>
      </w:r>
    </w:p>
    <w:p>
      <w:r>
        <w:rPr>
          <w:b/>
          <w:i w:val="0"/>
        </w:rPr>
        <w:t>17.2 The modular correction.</w:t>
      </w:r>
      <w:r>
        <w:rPr>
          <w:b w:val="0"/>
          <w:i w:val="0"/>
        </w:rPr>
        <w:t xml:space="preserve"> v2.0 proposed that the arrow be the positivity of a modular Hamiltonian in a "modular ground state." Proposition 11.1 shows there is no such state on any type III algebra, and that in the clock-dressed type II₁ algebra the one distinguished state is the trace — </w:t>
      </w:r>
      <w:r>
        <w:rPr>
          <w:b w:val="0"/>
          <w:i/>
        </w:rPr>
        <w:t>maximum</w:t>
      </w:r>
      <w:r>
        <w:rPr>
          <w:b w:val="0"/>
          <w:i w:val="0"/>
        </w:rPr>
        <w:t xml:space="preserve"> entropy, the arrow's far end. The arrow therefore enters the modular programme in two pieces: the </w:t>
      </w:r>
      <w:r>
        <w:rPr>
          <w:b/>
          <w:i w:val="0"/>
        </w:rPr>
        <w:t>generalized second law in gravitational algebras</w:t>
      </w:r>
      <w:r>
        <w:rPr>
          <w:b w:val="0"/>
          <w:i w:val="0"/>
        </w:rPr>
        <w:t xml:space="preserve"> (Faulkner–Speranza 2024; a local form in crossed products for static and Kerr black holes, Ali–Suneeta 2024, preprint), which is the arrow </w:t>
      </w:r>
      <w:r>
        <w:rPr>
          <w:b w:val="0"/>
          <w:i/>
        </w:rPr>
        <w:t>in form</w:t>
      </w:r>
      <w:r>
        <w:rPr>
          <w:b w:val="0"/>
          <w:i w:val="0"/>
        </w:rPr>
        <w:t xml:space="preserve"> — entropy relative to the trace does not decrease along the flow — and the </w:t>
      </w:r>
      <w:r>
        <w:rPr>
          <w:b/>
          <w:i w:val="0"/>
        </w:rPr>
        <w:t>low-entropy condition relative to the trace</w:t>
      </w:r>
      <w:r>
        <w:rPr>
          <w:b w:val="0"/>
          <w:i w:val="0"/>
        </w:rPr>
        <w:t xml:space="preserve">, which is the arrow </w:t>
      </w:r>
      <w:r>
        <w:rPr>
          <w:b w:val="0"/>
          <w:i/>
        </w:rPr>
        <w:t>in fact</w:t>
      </w:r>
      <w:r>
        <w:rPr>
          <w:b w:val="0"/>
          <w:i w:val="0"/>
        </w:rPr>
        <w:t xml:space="preserve"> and is contingent. The second is atom A9. The process-theoretic side says the same (§10.7): exact reversal is prior-indexed — the Petz transpose is a functor on </w:t>
      </w:r>
      <w:r>
        <w:rPr>
          <w:b w:val="0"/>
          <w:i/>
        </w:rPr>
        <w:t>pointed</w:t>
      </w:r>
      <w:r>
        <w:rPr>
          <w:b w:val="0"/>
          <w:i w:val="0"/>
        </w:rPr>
        <w:t xml:space="preserve"> channels, built from the same relative modular data as the flow — so the arrow is carried by the state, never by the category of processes or by the algebra alone. The plan's bet, which is the Lighthouse's D-8 applied here: A9 is lawful — there is a principle (a measure-first principle, if Conjecture M holds: the initial state is distinguished by the same M2/M3 structure that fixes the flow) from which the condition follows. </w:t>
      </w:r>
      <w:r>
        <w:rPr>
          <w:b w:val="0"/>
          <w:i/>
        </w:rPr>
        <w:t>Falsifier:</w:t>
      </w:r>
      <w:r>
        <w:rPr>
          <w:b w:val="0"/>
          <w:i w:val="0"/>
        </w:rPr>
        <w:t xml:space="preserve"> a demonstration that the low-entropy condition is a free parameter of the final theory with no derivation — the brute-fact outcome.</w:t>
      </w:r>
    </w:p>
    <w:p>
      <w:r>
        <w:rPr>
          <w:b/>
          <w:i w:val="0"/>
        </w:rPr>
        <w:t>17.3 The cosmological measure problem.</w:t>
      </w:r>
      <w:r>
        <w:rPr>
          <w:b w:val="0"/>
          <w:i w:val="0"/>
        </w:rPr>
        <w:t xml:space="preserve"> In eternal-inflation cosmology the probabilities of observations depend on a measure over an infinite ensemble of pocket universes, and no measure is agreed (the Boltzmann-brain and youngness paradoxes are symptoms). This is an M2 problem, and it is the arrow problem's cosmological form. </w:t>
      </w:r>
      <w:r>
        <w:rPr>
          <w:b/>
          <w:i w:val="0"/>
        </w:rPr>
        <w:t>D-8</w:t>
      </w:r>
      <w:r>
        <w:rPr>
          <w:b w:val="0"/>
          <w:i w:val="0"/>
        </w:rPr>
        <w:t xml:space="preserve"> makes a sharp prediction here: </w:t>
      </w:r>
      <w:r>
        <w:rPr>
          <w:b w:val="0"/>
          <w:i/>
        </w:rPr>
        <w:t>there is no fundamental landscape</w:t>
      </w:r>
      <w:r>
        <w:rPr>
          <w:b w:val="0"/>
          <w:i w:val="0"/>
        </w:rPr>
        <w:t>, hence no measure over pocket universes to choose; the measure problem is predicted to disappear with the landscape, not to be solved within it. If the landscape is real and the measure problem genuine, D-8 fails and with it a central Lighthouse bet (§18). The plan does not hedge this.</w:t>
      </w:r>
    </w:p>
    <w:p>
      <w:r>
        <w:rPr>
          <w:b/>
          <w:i w:val="0"/>
        </w:rPr>
        <w:t>17.3a Laboratory analogues, scoped</w:t>
      </w:r>
      <w:r>
        <w:rPr>
          <w:b w:val="0"/>
          <w:i w:val="0"/>
        </w:rPr>
        <w:t xml:space="preserve"> </w:t>
      </w:r>
      <w:r>
        <w:rPr>
          <w:b w:val="0"/>
          <w:i/>
        </w:rPr>
        <w:t>(restored from v2.0 §8.2; dropped in v2.1 — §23.2, item 61).</w:t>
      </w:r>
      <w:r>
        <w:rPr>
          <w:b w:val="0"/>
          <w:i w:val="0"/>
        </w:rPr>
        <w:t xml:space="preserve"> Two verified results give the intrinsic/extrinsic split and the arrow a laboratory form, and each contributes exactly one scoped observation. In </w:t>
      </w:r>
      <w:r>
        <w:rPr>
          <w:b/>
          <w:i w:val="0"/>
        </w:rPr>
        <w:t>time-varying media</w:t>
      </w:r>
      <w:r>
        <w:rPr>
          <w:b w:val="0"/>
          <w:i w:val="0"/>
        </w:rPr>
        <w:t xml:space="preserve"> (Koivurova, Robson and Ornigotti 2023) a wave whose propagation speed changes in time obeys an accelerating wave equation admitting only forward solutions, with time reversal possible only at zero acceleration; the wave carries an intrinsic time distinct from laboratory time, and the acceleration induces a non-stationary effective metric — the sphere analogy of §10.1 realized in classical wave mechanics. Its "microscopic arrow" is a model-specific asymmetry, not a derivation of the arrow. In </w:t>
      </w:r>
      <w:r>
        <w:rPr>
          <w:b/>
          <w:i w:val="0"/>
        </w:rPr>
        <w:t>monitored quantum systems</w:t>
      </w:r>
      <w:r>
        <w:rPr>
          <w:b w:val="0"/>
          <w:i w:val="0"/>
        </w:rPr>
        <w:t xml:space="preserve"> (García-Pintos, Liu and Gorshkov 2026) a control Hamiltonian can replicate the stochastic trajectories of a continuously measured system, and feedback built on it can blur, amplify or overcompensate the measurement disturbance, producing dynamics within the controlled subsystem more consistent with time running backward than forward. The scoped observation is operational: at the level of description the arrow's direction is agent-relative and locally reversible, robust in practice; nothing follows for fundamental time. A third analogue was added on 15 October 2026 (§22.10): in an isolated </w:t>
      </w:r>
      <w:r>
        <w:rPr>
          <w:b/>
          <w:i w:val="0"/>
        </w:rPr>
        <w:t>cold-atom system</w:t>
      </w:r>
      <w:r>
        <w:rPr>
          <w:b w:val="0"/>
          <w:i w:val="0"/>
        </w:rPr>
        <w:t xml:space="preserve"> with a time-independent Hamiltonian, partitioned optically into a "dark" and a "bright" sector whose effective Hamiltonian is minisuperspace-like, the natural internal clock field is </w:t>
      </w:r>
      <w:r>
        <w:rPr>
          <w:b w:val="0"/>
          <w:i/>
        </w:rPr>
        <w:t>not</w:t>
      </w:r>
      <w:r>
        <w:rPr>
          <w:b w:val="0"/>
          <w:i w:val="0"/>
        </w:rPr>
        <w:t xml:space="preserve"> monotonic across the sector's recollapse, whereas an operationally defined </w:t>
      </w:r>
      <w:r>
        <w:rPr>
          <w:b w:val="0"/>
          <w:i/>
        </w:rPr>
        <w:t>entropic time</w:t>
      </w:r>
      <w:r>
        <w:rPr>
          <w:b w:val="0"/>
          <w:i w:val="0"/>
        </w:rPr>
        <w:t xml:space="preserve"> — built from the coarse-grained entropy exchanged between the sectors — orders the data monotonically, yields an effective Schrödinger equation that reproduces the measurements, and stops at the sector's "heat death" (Barontini et al., Phys. Rev. Research 8 (2026) L022047). The scoped observation is the ledger's own division (§9.4): an internal clock supplies order and fails where it is non-monotonic; the arrow in the analogue is read off a coarse-grained entropy of a particular state, which is Proposition 11.1's pattern, not a derivation from structure. All three are analogues of the plan's structures, not instances of them.</w:t>
      </w:r>
    </w:p>
    <w:p>
      <w:r>
        <w:rPr>
          <w:b/>
          <w:i w:val="0"/>
        </w:rPr>
        <w:t>17.4 Decoherence and records</w:t>
      </w:r>
      <w:r>
        <w:rPr>
          <w:b w:val="0"/>
          <w:i w:val="0"/>
        </w:rPr>
        <w:t xml:space="preserve"> (unchanged). Decoherence is time-symmetric; it produces records only in the presence of (a). "Becoming" — whether conditional correlations constitute a real flow — remains excluded from the falsifiable core (§9, open item 5), with causal-set sequential growth as the one programme that offers a mechanism for it.</w:t>
      </w:r>
    </w:p>
    <w:p>
      <w:r>
        <w:rPr>
          <w:b/>
          <w:i w:val="0"/>
        </w:rPr>
        <w:t>17.5 Register table.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73"/>
        <w:gridCol w:w="4873"/>
      </w:tblGrid>
      <w:tr>
        <w:tc>
          <w:tcPr>
            <w:tcW w:type="dxa" w:w="4873"/>
            <w:shd w:val="clear" w:color="auto" w:fill="E8ECF2"/>
          </w:tcPr>
          <w:p>
            <w:pPr>
              <w:spacing w:after="40"/>
            </w:pPr>
            <w:r/>
            <w:r>
              <w:rPr>
                <w:b/>
                <w:i w:val="0"/>
                <w:sz w:val="18"/>
              </w:rPr>
              <w:t>Statement</w:t>
            </w:r>
          </w:p>
        </w:tc>
        <w:tc>
          <w:tcPr>
            <w:tcW w:type="dxa" w:w="4873"/>
            <w:shd w:val="clear" w:color="auto" w:fill="E8ECF2"/>
          </w:tcPr>
          <w:p>
            <w:pPr>
              <w:spacing w:after="40"/>
            </w:pPr>
            <w:r/>
            <w:r>
              <w:rPr>
                <w:b/>
                <w:i w:val="0"/>
                <w:sz w:val="18"/>
              </w:rPr>
              <w:t>Register</w:t>
            </w:r>
          </w:p>
        </w:tc>
      </w:tr>
      <w:tr>
        <w:tc>
          <w:tcPr>
            <w:tcW w:type="dxa" w:w="4873"/>
          </w:tcPr>
          <w:p>
            <w:pPr>
              <w:spacing w:after="40"/>
            </w:pPr>
            <w:r/>
            <w:r>
              <w:rPr>
                <w:b w:val="0"/>
                <w:i w:val="0"/>
                <w:sz w:val="18"/>
              </w:rPr>
              <w:t>Thermodynamic arrow from a low-entropy boundary condition</w:t>
            </w:r>
          </w:p>
        </w:tc>
        <w:tc>
          <w:tcPr>
            <w:tcW w:type="dxa" w:w="4873"/>
          </w:tcPr>
          <w:p>
            <w:pPr>
              <w:spacing w:after="40"/>
            </w:pPr>
            <w:r/>
            <w:r>
              <w:rPr>
                <w:b w:val="0"/>
                <w:i w:val="0"/>
                <w:sz w:val="18"/>
              </w:rPr>
              <w:t>Strong consensus</w:t>
            </w:r>
          </w:p>
        </w:tc>
      </w:tr>
      <w:tr>
        <w:tc>
          <w:tcPr>
            <w:tcW w:type="dxa" w:w="4873"/>
          </w:tcPr>
          <w:p>
            <w:pPr>
              <w:spacing w:after="40"/>
            </w:pPr>
            <w:r/>
            <w:r>
              <w:rPr>
                <w:b w:val="0"/>
                <w:i w:val="0"/>
                <w:sz w:val="18"/>
              </w:rPr>
              <w:t>Secondary arrows from the thermodynamic arrow</w:t>
            </w:r>
          </w:p>
        </w:tc>
        <w:tc>
          <w:tcPr>
            <w:tcW w:type="dxa" w:w="4873"/>
          </w:tcPr>
          <w:p>
            <w:pPr>
              <w:spacing w:after="40"/>
            </w:pPr>
            <w:r/>
            <w:r>
              <w:rPr>
                <w:b w:val="0"/>
                <w:i w:val="0"/>
                <w:sz w:val="18"/>
              </w:rPr>
              <w:t>Partial</w:t>
            </w:r>
          </w:p>
        </w:tc>
      </w:tr>
      <w:tr>
        <w:tc>
          <w:tcPr>
            <w:tcW w:type="dxa" w:w="4873"/>
          </w:tcPr>
          <w:p>
            <w:pPr>
              <w:spacing w:after="40"/>
            </w:pPr>
            <w:r/>
            <w:r>
              <w:rPr>
                <w:b w:val="0"/>
                <w:i w:val="0"/>
                <w:sz w:val="18"/>
              </w:rPr>
              <w:t>No modular ground state; the trace is maximum entropy</w:t>
            </w:r>
          </w:p>
        </w:tc>
        <w:tc>
          <w:tcPr>
            <w:tcW w:type="dxa" w:w="4873"/>
          </w:tcPr>
          <w:p>
            <w:pPr>
              <w:spacing w:after="40"/>
            </w:pPr>
            <w:r/>
            <w:r>
              <w:rPr>
                <w:b w:val="0"/>
                <w:i w:val="0"/>
                <w:sz w:val="18"/>
              </w:rPr>
              <w:t>Theorem (Proposition 11.1; CLPW)</w:t>
            </w:r>
          </w:p>
        </w:tc>
      </w:tr>
      <w:tr>
        <w:tc>
          <w:tcPr>
            <w:tcW w:type="dxa" w:w="4873"/>
          </w:tcPr>
          <w:p>
            <w:pPr>
              <w:spacing w:after="40"/>
            </w:pPr>
            <w:r/>
            <w:r>
              <w:rPr>
                <w:b w:val="0"/>
                <w:i w:val="0"/>
                <w:sz w:val="18"/>
              </w:rPr>
              <w:t>Generalized second law in gravitational algebras</w:t>
            </w:r>
          </w:p>
        </w:tc>
        <w:tc>
          <w:tcPr>
            <w:tcW w:type="dxa" w:w="4873"/>
          </w:tcPr>
          <w:p>
            <w:pPr>
              <w:spacing w:after="40"/>
            </w:pPr>
            <w:r/>
            <w:r>
              <w:rPr>
                <w:b w:val="0"/>
                <w:i w:val="0"/>
                <w:sz w:val="18"/>
              </w:rPr>
              <w:t>Theorem at leading order (Faulkner–Speranza 2024)</w:t>
            </w:r>
          </w:p>
        </w:tc>
      </w:tr>
      <w:tr>
        <w:tc>
          <w:tcPr>
            <w:tcW w:type="dxa" w:w="4873"/>
          </w:tcPr>
          <w:p>
            <w:pPr>
              <w:spacing w:after="40"/>
            </w:pPr>
            <w:r/>
            <w:r>
              <w:rPr>
                <w:b w:val="0"/>
                <w:i w:val="0"/>
                <w:sz w:val="18"/>
              </w:rPr>
              <w:t>A9: the low-entropy condition relative to the trace is lawful</w:t>
            </w:r>
          </w:p>
        </w:tc>
        <w:tc>
          <w:tcPr>
            <w:tcW w:type="dxa" w:w="4873"/>
          </w:tcPr>
          <w:p>
            <w:pPr>
              <w:spacing w:after="40"/>
            </w:pPr>
            <w:r/>
            <w:r>
              <w:rPr>
                <w:b w:val="0"/>
                <w:i w:val="0"/>
                <w:sz w:val="18"/>
              </w:rPr>
              <w:t>Conjecture (D-8 applied)</w:t>
            </w:r>
          </w:p>
        </w:tc>
      </w:tr>
      <w:tr>
        <w:tc>
          <w:tcPr>
            <w:tcW w:type="dxa" w:w="4873"/>
          </w:tcPr>
          <w:p>
            <w:pPr>
              <w:spacing w:after="40"/>
            </w:pPr>
            <w:r/>
            <w:r>
              <w:rPr>
                <w:b w:val="0"/>
                <w:i w:val="0"/>
                <w:sz w:val="18"/>
              </w:rPr>
              <w:t>Single orientation (b)</w:t>
            </w:r>
          </w:p>
        </w:tc>
        <w:tc>
          <w:tcPr>
            <w:tcW w:type="dxa" w:w="4873"/>
          </w:tcPr>
          <w:p>
            <w:pPr>
              <w:spacing w:after="40"/>
            </w:pPr>
            <w:r/>
            <w:r>
              <w:rPr>
                <w:b w:val="0"/>
                <w:i w:val="0"/>
                <w:sz w:val="18"/>
              </w:rPr>
              <w:t>First-principles register: held; physics register: open</w:t>
            </w:r>
          </w:p>
        </w:tc>
      </w:tr>
      <w:tr>
        <w:tc>
          <w:tcPr>
            <w:tcW w:type="dxa" w:w="4873"/>
          </w:tcPr>
          <w:p>
            <w:pPr>
              <w:spacing w:after="40"/>
            </w:pPr>
            <w:r/>
            <w:r>
              <w:rPr>
                <w:b w:val="0"/>
                <w:i w:val="0"/>
                <w:sz w:val="18"/>
              </w:rPr>
              <w:t>D-8: no fundamental landscape; measure problem dissolves with it</w:t>
            </w:r>
          </w:p>
        </w:tc>
        <w:tc>
          <w:tcPr>
            <w:tcW w:type="dxa" w:w="4873"/>
          </w:tcPr>
          <w:p>
            <w:pPr>
              <w:spacing w:after="40"/>
            </w:pPr>
            <w:r/>
            <w:r>
              <w:rPr>
                <w:b w:val="0"/>
                <w:i w:val="0"/>
                <w:sz w:val="18"/>
              </w:rPr>
              <w:t>Prediction; falsifier stated</w:t>
            </w:r>
          </w:p>
        </w:tc>
      </w:tr>
    </w:tbl>
    <w:p>
      <w:pPr>
        <w:spacing w:after="80"/>
      </w:pPr>
    </w:p>
    <w:p>
      <w:r>
        <w:rPr>
          <w:b/>
          <w:i w:val="0"/>
        </w:rPr>
        <w:t>In plain terms.</w:t>
      </w:r>
      <w:r>
        <w:rPr>
          <w:b w:val="0"/>
          <w:i w:val="0"/>
        </w:rPr>
        <w:t xml:space="preserve"> Why does time have a direction? Two questions hide in that one: why the universe started tidy, and why there is one direction rather than two pointing away from a middle. On the first, the Lighthouse bets that the tidy start was law, not luck, and now knows where to look: the one distinguished state the new algebra offers is the maximally </w:t>
      </w:r>
      <w:r>
        <w:rPr>
          <w:b w:val="0"/>
          <w:i/>
        </w:rPr>
        <w:t>untidy</w:t>
      </w:r>
      <w:r>
        <w:rPr>
          <w:b w:val="0"/>
          <w:i w:val="0"/>
        </w:rPr>
        <w:t xml:space="preserve"> one, so the tidy one must be singled out by something else — ideally by the same measure that gives the flow. On the second, physics has no answer and this plan offers none; what revelation says about the direction of the world stays in its own register.</w:t>
      </w:r>
    </w:p>
    <w:p>
      <w:pPr>
        <w:pStyle w:val="Heading1"/>
      </w:pPr>
      <w:r>
        <w:rPr>
          <w:b w:val="0"/>
          <w:i w:val="0"/>
        </w:rPr>
        <w:t>Part IV — Registers</w:t>
      </w:r>
    </w:p>
    <w:p>
      <w:pPr>
        <w:pStyle w:val="Heading2"/>
      </w:pPr>
      <w:r>
        <w:rPr>
          <w:b w:val="0"/>
          <w:i w:val="0"/>
        </w:rPr>
        <w:t>§18 Predictions D-1 – D-14</w:t>
      </w:r>
    </w:p>
    <w:p>
      <w:r>
        <w:rPr>
          <w:b w:val="0"/>
          <w:i w:val="0"/>
        </w:rPr>
        <w:t xml:space="preserve">House rules (v1.0 §10, retained): every prediction names what would falsify it; strength is graded; null results are not accumulated as confirmation (§6, item 15) — the collapse watch is scored against a dated forecast (RQ-8). The framework predicts </w:t>
      </w:r>
      <w:r>
        <w:rPr>
          <w:b/>
          <w:i w:val="0"/>
        </w:rPr>
        <w:t>no</w:t>
      </w:r>
      <w:r>
        <w:rPr>
          <w:b w:val="0"/>
          <w:i w:val="0"/>
        </w:rPr>
        <w:t xml:space="preserve"> new particle, number, or quantum-gravity signal; it predicts the </w:t>
      </w:r>
      <w:r>
        <w:rPr>
          <w:b w:val="0"/>
          <w:i/>
        </w:rPr>
        <w:t>shape</w:t>
      </w:r>
      <w:r>
        <w:rPr>
          <w:b w:val="0"/>
          <w:i w:val="0"/>
        </w:rPr>
        <w:t xml:space="preserve"> of the final theory.</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49"/>
        <w:gridCol w:w="1949"/>
        <w:gridCol w:w="1949"/>
        <w:gridCol w:w="1949"/>
        <w:gridCol w:w="1949"/>
      </w:tblGrid>
      <w:tr>
        <w:tc>
          <w:tcPr>
            <w:tcW w:type="dxa" w:w="1949"/>
            <w:shd w:val="clear" w:color="auto" w:fill="E8ECF2"/>
          </w:tcPr>
          <w:p>
            <w:pPr>
              <w:spacing w:after="40"/>
            </w:pPr>
            <w:r/>
            <w:r>
              <w:rPr>
                <w:b/>
                <w:i w:val="0"/>
                <w:sz w:val="18"/>
              </w:rPr>
              <w:t>ID</w:t>
            </w:r>
          </w:p>
        </w:tc>
        <w:tc>
          <w:tcPr>
            <w:tcW w:type="dxa" w:w="1949"/>
            <w:shd w:val="clear" w:color="auto" w:fill="E8ECF2"/>
          </w:tcPr>
          <w:p>
            <w:pPr>
              <w:spacing w:after="40"/>
            </w:pPr>
            <w:r/>
            <w:r>
              <w:rPr>
                <w:b/>
                <w:i w:val="0"/>
                <w:sz w:val="18"/>
              </w:rPr>
              <w:t>Prediction</w:t>
            </w:r>
          </w:p>
        </w:tc>
        <w:tc>
          <w:tcPr>
            <w:tcW w:type="dxa" w:w="1949"/>
            <w:shd w:val="clear" w:color="auto" w:fill="E8ECF2"/>
          </w:tcPr>
          <w:p>
            <w:pPr>
              <w:spacing w:after="40"/>
            </w:pPr>
            <w:r/>
            <w:r>
              <w:rPr>
                <w:b/>
                <w:i w:val="0"/>
                <w:sz w:val="18"/>
              </w:rPr>
              <w:t>Falsifier</w:t>
            </w:r>
          </w:p>
        </w:tc>
        <w:tc>
          <w:tcPr>
            <w:tcW w:type="dxa" w:w="1949"/>
            <w:shd w:val="clear" w:color="auto" w:fill="E8ECF2"/>
          </w:tcPr>
          <w:p>
            <w:pPr>
              <w:spacing w:after="40"/>
            </w:pPr>
            <w:r/>
            <w:r>
              <w:rPr>
                <w:b/>
                <w:i w:val="0"/>
                <w:sz w:val="18"/>
              </w:rPr>
              <w:t>Strength</w:t>
            </w:r>
          </w:p>
        </w:tc>
        <w:tc>
          <w:tcPr>
            <w:tcW w:type="dxa" w:w="1949"/>
            <w:shd w:val="clear" w:color="auto" w:fill="E8ECF2"/>
          </w:tcPr>
          <w:p>
            <w:pPr>
              <w:spacing w:after="40"/>
            </w:pPr>
            <w:r/>
            <w:r>
              <w:rPr>
                <w:b/>
                <w:i w:val="0"/>
                <w:sz w:val="18"/>
              </w:rPr>
              <w:t>v2.1 note</w:t>
            </w:r>
          </w:p>
        </w:tc>
      </w:tr>
      <w:tr>
        <w:tc>
          <w:tcPr>
            <w:tcW w:type="dxa" w:w="1949"/>
          </w:tcPr>
          <w:p>
            <w:pPr>
              <w:spacing w:after="40"/>
            </w:pPr>
            <w:r/>
            <w:r>
              <w:rPr>
                <w:b w:val="0"/>
                <w:i w:val="0"/>
                <w:sz w:val="18"/>
              </w:rPr>
              <w:t>D-1</w:t>
            </w:r>
          </w:p>
        </w:tc>
        <w:tc>
          <w:tcPr>
            <w:tcW w:type="dxa" w:w="1949"/>
          </w:tcPr>
          <w:p>
            <w:pPr>
              <w:spacing w:after="40"/>
            </w:pPr>
            <w:r/>
            <w:r>
              <w:rPr>
                <w:b w:val="0"/>
                <w:i w:val="0"/>
                <w:sz w:val="18"/>
              </w:rPr>
              <w:t>Successful reductions in biology systematically keep organizational or constraint variables</w:t>
            </w:r>
          </w:p>
        </w:tc>
        <w:tc>
          <w:tcPr>
            <w:tcW w:type="dxa" w:w="1949"/>
          </w:tcPr>
          <w:p>
            <w:pPr>
              <w:spacing w:after="40"/>
            </w:pPr>
            <w:r/>
            <w:r>
              <w:rPr>
                <w:b w:val="0"/>
                <w:i w:val="0"/>
                <w:sz w:val="18"/>
              </w:rPr>
              <w:t>A clean, remainder-free reduction of a central case</w:t>
            </w:r>
          </w:p>
        </w:tc>
        <w:tc>
          <w:tcPr>
            <w:tcW w:type="dxa" w:w="1949"/>
          </w:tcPr>
          <w:p>
            <w:pPr>
              <w:spacing w:after="40"/>
            </w:pPr>
            <w:r/>
            <w:r>
              <w:rPr>
                <w:b w:val="0"/>
                <w:i w:val="0"/>
                <w:sz w:val="18"/>
              </w:rPr>
              <w:t>Moderate</w:t>
            </w:r>
          </w:p>
        </w:tc>
        <w:tc>
          <w:tcPr>
            <w:tcW w:type="dxa" w:w="1949"/>
          </w:tcPr>
          <w:p>
            <w:pPr>
              <w:spacing w:after="40"/>
            </w:pPr>
            <w:r/>
            <w:r>
              <w:rPr>
                <w:b w:val="0"/>
                <w:i w:val="0"/>
                <w:sz w:val="18"/>
              </w:rPr>
              <w:t>Unchanged</w:t>
            </w:r>
          </w:p>
        </w:tc>
      </w:tr>
      <w:tr>
        <w:tc>
          <w:tcPr>
            <w:tcW w:type="dxa" w:w="1949"/>
          </w:tcPr>
          <w:p>
            <w:pPr>
              <w:spacing w:after="40"/>
            </w:pPr>
            <w:r/>
            <w:r>
              <w:rPr>
                <w:b w:val="0"/>
                <w:i w:val="0"/>
                <w:sz w:val="18"/>
              </w:rPr>
              <w:t>D-2</w:t>
            </w:r>
          </w:p>
        </w:tc>
        <w:tc>
          <w:tcPr>
            <w:tcW w:type="dxa" w:w="1949"/>
          </w:tcPr>
          <w:p>
            <w:pPr>
              <w:spacing w:after="40"/>
            </w:pPr>
            <w:r/>
            <w:r>
              <w:rPr>
                <w:b w:val="0"/>
                <w:i w:val="0"/>
                <w:sz w:val="18"/>
              </w:rPr>
              <w:t>Interface disputes are resolved mainly by vocabulary discipline; the four-variation audit finds the mismatch faster than a plain review</w:t>
            </w:r>
          </w:p>
        </w:tc>
        <w:tc>
          <w:tcPr>
            <w:tcW w:type="dxa" w:w="1949"/>
          </w:tcPr>
          <w:p>
            <w:pPr>
              <w:spacing w:after="40"/>
            </w:pPr>
            <w:r/>
            <w:r>
              <w:rPr>
                <w:b w:val="0"/>
                <w:i w:val="0"/>
                <w:sz w:val="18"/>
              </w:rPr>
              <w:t>A blinded comparison shows no difference</w:t>
            </w:r>
          </w:p>
        </w:tc>
        <w:tc>
          <w:tcPr>
            <w:tcW w:type="dxa" w:w="1949"/>
          </w:tcPr>
          <w:p>
            <w:pPr>
              <w:spacing w:after="40"/>
            </w:pPr>
            <w:r/>
            <w:r>
              <w:rPr>
                <w:b w:val="0"/>
                <w:i w:val="0"/>
                <w:sz w:val="18"/>
              </w:rPr>
              <w:t>Strong (designed)</w:t>
            </w:r>
          </w:p>
        </w:tc>
        <w:tc>
          <w:tcPr>
            <w:tcW w:type="dxa" w:w="1949"/>
          </w:tcPr>
          <w:p>
            <w:pPr>
              <w:spacing w:after="40"/>
            </w:pPr>
            <w:r/>
            <w:r>
              <w:rPr>
                <w:b w:val="0"/>
                <w:i w:val="0"/>
                <w:sz w:val="18"/>
              </w:rPr>
              <w:t xml:space="preserve">Unchanged. </w:t>
            </w:r>
            <w:r>
              <w:rPr>
                <w:b w:val="0"/>
                <w:i/>
                <w:sz w:val="18"/>
              </w:rPr>
              <w:t>This document is itself an instance:</w:t>
            </w:r>
            <w:r>
              <w:rPr>
                <w:b w:val="0"/>
                <w:i w:val="0"/>
                <w:sz w:val="18"/>
              </w:rPr>
              <w:t xml:space="preserve"> the slide between M2 and M3, and between I1 and I2, produced errors in two sources</w:t>
            </w:r>
          </w:p>
        </w:tc>
      </w:tr>
      <w:tr>
        <w:tc>
          <w:tcPr>
            <w:tcW w:type="dxa" w:w="1949"/>
          </w:tcPr>
          <w:p>
            <w:pPr>
              <w:spacing w:after="40"/>
            </w:pPr>
            <w:r/>
            <w:r>
              <w:rPr>
                <w:b w:val="0"/>
                <w:i w:val="0"/>
                <w:sz w:val="18"/>
              </w:rPr>
              <w:t>D-3</w:t>
            </w:r>
          </w:p>
        </w:tc>
        <w:tc>
          <w:tcPr>
            <w:tcW w:type="dxa" w:w="1949"/>
          </w:tcPr>
          <w:p>
            <w:pPr>
              <w:spacing w:after="40"/>
            </w:pPr>
            <w:r/>
            <w:r>
              <w:rPr>
                <w:b w:val="0"/>
                <w:i w:val="0"/>
                <w:sz w:val="18"/>
              </w:rPr>
              <w:t>Known dualities fall into a small number of structural types, and the types generate at least one new testable statement</w:t>
            </w:r>
          </w:p>
        </w:tc>
        <w:tc>
          <w:tcPr>
            <w:tcW w:type="dxa" w:w="1949"/>
          </w:tcPr>
          <w:p>
            <w:pPr>
              <w:spacing w:after="40"/>
            </w:pPr>
            <w:r/>
            <w:r>
              <w:rPr>
                <w:b w:val="0"/>
                <w:i w:val="0"/>
                <w:sz w:val="18"/>
              </w:rPr>
              <w:t>The taxonomy is purely descriptive</w:t>
            </w:r>
          </w:p>
        </w:tc>
        <w:tc>
          <w:tcPr>
            <w:tcW w:type="dxa" w:w="1949"/>
          </w:tcPr>
          <w:p>
            <w:pPr>
              <w:spacing w:after="40"/>
            </w:pPr>
            <w:r/>
            <w:r>
              <w:rPr>
                <w:b w:val="0"/>
                <w:i w:val="0"/>
                <w:sz w:val="18"/>
              </w:rPr>
              <w:t>Moderate</w:t>
            </w:r>
          </w:p>
        </w:tc>
        <w:tc>
          <w:tcPr>
            <w:tcW w:type="dxa" w:w="1949"/>
          </w:tcPr>
          <w:p>
            <w:pPr>
              <w:spacing w:after="40"/>
            </w:pPr>
            <w:r/>
            <w:r>
              <w:rPr>
                <w:b w:val="0"/>
                <w:i w:val="0"/>
                <w:sz w:val="18"/>
              </w:rPr>
              <w:t>Unchanged; the trade-off and adjunction tests of §4 are the working classification</w:t>
            </w:r>
          </w:p>
        </w:tc>
      </w:tr>
      <w:tr>
        <w:tc>
          <w:tcPr>
            <w:tcW w:type="dxa" w:w="1949"/>
          </w:tcPr>
          <w:p>
            <w:pPr>
              <w:spacing w:after="40"/>
            </w:pPr>
            <w:r/>
            <w:r>
              <w:rPr>
                <w:b w:val="0"/>
                <w:i w:val="0"/>
                <w:sz w:val="18"/>
              </w:rPr>
              <w:t>D-4</w:t>
            </w:r>
          </w:p>
        </w:tc>
        <w:tc>
          <w:tcPr>
            <w:tcW w:type="dxa" w:w="1949"/>
          </w:tcPr>
          <w:p>
            <w:pPr>
              <w:spacing w:after="40"/>
            </w:pPr>
            <w:r/>
            <w:r>
              <w:rPr>
                <w:b w:val="0"/>
                <w:i w:val="0"/>
                <w:sz w:val="18"/>
              </w:rPr>
              <w:t>Among relational-time programmes, clock/reference-frame reconstructions outperform absolute-time revivals on stated metrics</w:t>
            </w:r>
          </w:p>
        </w:tc>
        <w:tc>
          <w:tcPr>
            <w:tcW w:type="dxa" w:w="1949"/>
          </w:tcPr>
          <w:p>
            <w:pPr>
              <w:spacing w:after="40"/>
            </w:pPr>
            <w:r/>
            <w:r>
              <w:rPr>
                <w:b w:val="0"/>
                <w:i w:val="0"/>
                <w:sz w:val="18"/>
              </w:rPr>
              <w:t>An absolute-time revival matches the metrics</w:t>
            </w:r>
          </w:p>
        </w:tc>
        <w:tc>
          <w:tcPr>
            <w:tcW w:type="dxa" w:w="1949"/>
          </w:tcPr>
          <w:p>
            <w:pPr>
              <w:spacing w:after="40"/>
            </w:pPr>
            <w:r/>
            <w:r>
              <w:rPr>
                <w:b w:val="0"/>
                <w:i w:val="0"/>
                <w:sz w:val="18"/>
              </w:rPr>
              <w:t>Weak–moderate</w:t>
            </w:r>
          </w:p>
        </w:tc>
        <w:tc>
          <w:tcPr>
            <w:tcW w:type="dxa" w:w="1949"/>
          </w:tcPr>
          <w:p>
            <w:pPr>
              <w:spacing w:after="40"/>
            </w:pPr>
            <w:r/>
            <w:r>
              <w:rPr>
                <w:b w:val="0"/>
                <w:i/>
                <w:sz w:val="18"/>
              </w:rPr>
              <w:t>Sharpened:</w:t>
            </w:r>
            <w:r>
              <w:rPr>
                <w:b w:val="0"/>
                <w:i w:val="0"/>
                <w:sz w:val="18"/>
              </w:rPr>
              <w:t xml:space="preserve"> Proposition 10.1 shows the absolute-time revival is always formally available (the cofree clock); D-4 bets it is never physically preferred</w:t>
            </w:r>
          </w:p>
        </w:tc>
      </w:tr>
      <w:tr>
        <w:tc>
          <w:tcPr>
            <w:tcW w:type="dxa" w:w="1949"/>
          </w:tcPr>
          <w:p>
            <w:pPr>
              <w:spacing w:after="40"/>
            </w:pPr>
            <w:r/>
            <w:r>
              <w:rPr>
                <w:b w:val="0"/>
                <w:i w:val="0"/>
                <w:sz w:val="18"/>
              </w:rPr>
              <w:t>D-5</w:t>
            </w:r>
          </w:p>
        </w:tc>
        <w:tc>
          <w:tcPr>
            <w:tcW w:type="dxa" w:w="1949"/>
          </w:tcPr>
          <w:p>
            <w:pPr>
              <w:spacing w:after="40"/>
            </w:pPr>
            <w:r/>
            <w:r>
              <w:rPr>
                <w:b w:val="0"/>
                <w:i w:val="0"/>
                <w:sz w:val="18"/>
              </w:rPr>
              <w:t>No functional quantum coherence beyond decoherence bounds in warm neural tissue</w:t>
            </w:r>
          </w:p>
        </w:tc>
        <w:tc>
          <w:tcPr>
            <w:tcW w:type="dxa" w:w="1949"/>
          </w:tcPr>
          <w:p>
            <w:pPr>
              <w:spacing w:after="40"/>
            </w:pPr>
            <w:r/>
            <w:r>
              <w:rPr>
                <w:b w:val="0"/>
                <w:i w:val="0"/>
                <w:sz w:val="18"/>
              </w:rPr>
              <w:t>A robust functional-coherence result with controls</w:t>
            </w:r>
          </w:p>
        </w:tc>
        <w:tc>
          <w:tcPr>
            <w:tcW w:type="dxa" w:w="1949"/>
          </w:tcPr>
          <w:p>
            <w:pPr>
              <w:spacing w:after="40"/>
            </w:pPr>
            <w:r/>
            <w:r>
              <w:rPr>
                <w:b w:val="0"/>
                <w:i w:val="0"/>
                <w:sz w:val="18"/>
              </w:rPr>
              <w:t>Strong</w:t>
            </w:r>
          </w:p>
        </w:tc>
        <w:tc>
          <w:tcPr>
            <w:tcW w:type="dxa" w:w="1949"/>
          </w:tcPr>
          <w:p>
            <w:pPr>
              <w:spacing w:after="40"/>
            </w:pPr>
            <w:r/>
            <w:r>
              <w:rPr>
                <w:b w:val="0"/>
                <w:i w:val="0"/>
                <w:sz w:val="18"/>
              </w:rPr>
              <w:t>Unchanged</w:t>
            </w:r>
          </w:p>
        </w:tc>
      </w:tr>
      <w:tr>
        <w:tc>
          <w:tcPr>
            <w:tcW w:type="dxa" w:w="1949"/>
          </w:tcPr>
          <w:p>
            <w:pPr>
              <w:spacing w:after="40"/>
            </w:pPr>
            <w:r/>
            <w:r>
              <w:rPr>
                <w:b w:val="0"/>
                <w:i w:val="0"/>
                <w:sz w:val="18"/>
              </w:rPr>
              <w:t>D-6</w:t>
            </w:r>
          </w:p>
        </w:tc>
        <w:tc>
          <w:tcPr>
            <w:tcW w:type="dxa" w:w="1949"/>
          </w:tcPr>
          <w:p>
            <w:pPr>
              <w:spacing w:after="40"/>
            </w:pPr>
            <w:r/>
            <w:r>
              <w:rPr>
                <w:b w:val="0"/>
                <w:i w:val="0"/>
                <w:sz w:val="18"/>
              </w:rPr>
              <w:t>Perceptual and inferential failures show mutual degradation (poles of one act)</w:t>
            </w:r>
          </w:p>
        </w:tc>
        <w:tc>
          <w:tcPr>
            <w:tcW w:type="dxa" w:w="1949"/>
          </w:tcPr>
          <w:p>
            <w:pPr>
              <w:spacing w:after="40"/>
            </w:pPr>
            <w:r/>
            <w:r>
              <w:rPr>
                <w:b w:val="0"/>
                <w:i w:val="0"/>
                <w:sz w:val="18"/>
              </w:rPr>
              <w:t>Clean independent dissociation</w:t>
            </w:r>
          </w:p>
        </w:tc>
        <w:tc>
          <w:tcPr>
            <w:tcW w:type="dxa" w:w="1949"/>
          </w:tcPr>
          <w:p>
            <w:pPr>
              <w:spacing w:after="40"/>
            </w:pPr>
            <w:r/>
            <w:r>
              <w:rPr>
                <w:b w:val="0"/>
                <w:i w:val="0"/>
                <w:sz w:val="18"/>
              </w:rPr>
              <w:t>Moderate</w:t>
            </w:r>
          </w:p>
        </w:tc>
        <w:tc>
          <w:tcPr>
            <w:tcW w:type="dxa" w:w="1949"/>
          </w:tcPr>
          <w:p>
            <w:pPr>
              <w:spacing w:after="40"/>
            </w:pPr>
            <w:r/>
            <w:r>
              <w:rPr>
                <w:b w:val="0"/>
                <w:i w:val="0"/>
                <w:sz w:val="18"/>
              </w:rPr>
              <w:t>Unchanged</w:t>
            </w:r>
          </w:p>
        </w:tc>
      </w:tr>
      <w:tr>
        <w:tc>
          <w:tcPr>
            <w:tcW w:type="dxa" w:w="1949"/>
          </w:tcPr>
          <w:p>
            <w:pPr>
              <w:spacing w:after="40"/>
            </w:pPr>
            <w:r/>
            <w:r>
              <w:rPr>
                <w:b/>
                <w:i w:val="0"/>
                <w:sz w:val="18"/>
              </w:rPr>
              <w:t>D-7</w:t>
            </w:r>
          </w:p>
        </w:tc>
        <w:tc>
          <w:tcPr>
            <w:tcW w:type="dxa" w:w="1949"/>
          </w:tcPr>
          <w:p>
            <w:pPr>
              <w:spacing w:after="40"/>
            </w:pPr>
            <w:r/>
            <w:r>
              <w:rPr>
                <w:b/>
                <w:i w:val="0"/>
                <w:sz w:val="18"/>
              </w:rPr>
              <w:t>No collapse mechanism</w:t>
            </w:r>
            <w:r>
              <w:rPr>
                <w:b w:val="0"/>
                <w:i w:val="0"/>
                <w:sz w:val="18"/>
              </w:rPr>
              <w:t xml:space="preserve"> — no stochastic hit, no gravitational localization, no threshold</w:t>
            </w:r>
          </w:p>
        </w:tc>
        <w:tc>
          <w:tcPr>
            <w:tcW w:type="dxa" w:w="1949"/>
          </w:tcPr>
          <w:p>
            <w:pPr>
              <w:spacing w:after="40"/>
            </w:pPr>
            <w:r/>
            <w:r>
              <w:rPr>
                <w:b w:val="0"/>
                <w:i w:val="0"/>
                <w:sz w:val="18"/>
              </w:rPr>
              <w:t>Any confirmed objective-collapse signature (CSL, GRW, Diósi–Penrose)</w:t>
            </w:r>
          </w:p>
        </w:tc>
        <w:tc>
          <w:tcPr>
            <w:tcW w:type="dxa" w:w="1949"/>
          </w:tcPr>
          <w:p>
            <w:pPr>
              <w:spacing w:after="40"/>
            </w:pPr>
            <w:r/>
            <w:r>
              <w:rPr>
                <w:b w:val="0"/>
                <w:i w:val="0"/>
                <w:sz w:val="18"/>
              </w:rPr>
              <w:t>Strong (negative)</w:t>
            </w:r>
          </w:p>
        </w:tc>
        <w:tc>
          <w:tcPr>
            <w:tcW w:type="dxa" w:w="1949"/>
          </w:tcPr>
          <w:p>
            <w:pPr>
              <w:spacing w:after="40"/>
            </w:pPr>
            <w:r/>
            <w:r>
              <w:rPr>
                <w:b w:val="0"/>
                <w:i/>
                <w:sz w:val="18"/>
              </w:rPr>
              <w:t>Cashed</w:t>
            </w:r>
            <w:r>
              <w:rPr>
                <w:b w:val="0"/>
                <w:i w:val="0"/>
                <w:sz w:val="18"/>
              </w:rPr>
              <w:t xml:space="preserve"> (§16): the parameter-free Diósi–Penrose model is excluded (Donadi et al. 2021); CSL/DP space further constrained (Arnquist et al. 2022). </w:t>
            </w:r>
            <w:r>
              <w:rPr>
                <w:b w:val="0"/>
                <w:i/>
                <w:sz w:val="18"/>
              </w:rPr>
              <w:t>Price registered:</w:t>
            </w:r>
            <w:r>
              <w:rPr>
                <w:b w:val="0"/>
                <w:i w:val="0"/>
                <w:sz w:val="18"/>
              </w:rPr>
              <w:t xml:space="preserve"> with absolute outcomes the position is a nonlocal, contextual hidden-variable account (G20)</w:t>
            </w:r>
          </w:p>
        </w:tc>
      </w:tr>
      <w:tr>
        <w:tc>
          <w:tcPr>
            <w:tcW w:type="dxa" w:w="1949"/>
          </w:tcPr>
          <w:p>
            <w:pPr>
              <w:spacing w:after="40"/>
            </w:pPr>
            <w:r/>
            <w:r>
              <w:rPr>
                <w:b/>
                <w:i w:val="0"/>
                <w:sz w:val="18"/>
              </w:rPr>
              <w:t>D-8</w:t>
            </w:r>
          </w:p>
        </w:tc>
        <w:tc>
          <w:tcPr>
            <w:tcW w:type="dxa" w:w="1949"/>
          </w:tcPr>
          <w:p>
            <w:pPr>
              <w:spacing w:after="40"/>
            </w:pPr>
            <w:r/>
            <w:r>
              <w:rPr>
                <w:b/>
                <w:i w:val="0"/>
                <w:sz w:val="18"/>
              </w:rPr>
              <w:t>No fundamental landscape</w:t>
            </w:r>
            <w:r>
              <w:rPr>
                <w:b w:val="0"/>
                <w:i w:val="0"/>
                <w:sz w:val="18"/>
              </w:rPr>
              <w:t xml:space="preserve"> — realized structure is generated by one structure, not assembled by fiat; no parameter of our level is a fundamental free constant</w:t>
            </w:r>
          </w:p>
        </w:tc>
        <w:tc>
          <w:tcPr>
            <w:tcW w:type="dxa" w:w="1949"/>
          </w:tcPr>
          <w:p>
            <w:pPr>
              <w:spacing w:after="40"/>
            </w:pPr>
            <w:r/>
            <w:r>
              <w:rPr>
                <w:b w:val="0"/>
                <w:i w:val="0"/>
                <w:sz w:val="18"/>
              </w:rPr>
              <w:t>The vacuum shown to be fundamentally environmental; selection brute all the way down</w:t>
            </w:r>
          </w:p>
        </w:tc>
        <w:tc>
          <w:tcPr>
            <w:tcW w:type="dxa" w:w="1949"/>
          </w:tcPr>
          <w:p>
            <w:pPr>
              <w:spacing w:after="40"/>
            </w:pPr>
            <w:r/>
            <w:r>
              <w:rPr>
                <w:b w:val="0"/>
                <w:i w:val="0"/>
                <w:sz w:val="18"/>
              </w:rPr>
              <w:t>Strong (negative)</w:t>
            </w:r>
          </w:p>
        </w:tc>
        <w:tc>
          <w:tcPr>
            <w:tcW w:type="dxa" w:w="1949"/>
          </w:tcPr>
          <w:p>
            <w:pPr>
              <w:spacing w:after="40"/>
            </w:pPr>
            <w:r/>
            <w:r>
              <w:rPr>
                <w:b w:val="0"/>
                <w:i/>
                <w:sz w:val="18"/>
              </w:rPr>
              <w:t>Extended:</w:t>
            </w:r>
            <w:r>
              <w:rPr>
                <w:b w:val="0"/>
                <w:i w:val="0"/>
                <w:sz w:val="18"/>
              </w:rPr>
              <w:t xml:space="preserve"> applies to the low-entropy condition (A9: lawful, not brute — §17.2) and predicts the cosmological measure problem dissolves with the landscape (§17.3). </w:t>
            </w:r>
            <w:r>
              <w:rPr>
                <w:b w:val="0"/>
                <w:i/>
                <w:sz w:val="18"/>
              </w:rPr>
              <w:t>Tenth amendment:</w:t>
            </w:r>
            <w:r>
              <w:rPr>
                <w:b w:val="0"/>
                <w:i w:val="0"/>
                <w:sz w:val="18"/>
              </w:rPr>
              <w:t xml:space="preserve"> as applied to the low-entropy condition, a claim about the lawfulness of the subspace, not the vector (Chen–Tumulka 2024; §17.1); the registered alternative is a generic Janus-point arrow with no Past Hypothesis (Gryb–Friederich 2025; §17.1(b))</w:t>
            </w:r>
          </w:p>
        </w:tc>
      </w:tr>
      <w:tr>
        <w:tc>
          <w:tcPr>
            <w:tcW w:type="dxa" w:w="1949"/>
          </w:tcPr>
          <w:p>
            <w:pPr>
              <w:spacing w:after="40"/>
            </w:pPr>
            <w:r/>
            <w:r>
              <w:rPr>
                <w:b/>
                <w:i w:val="0"/>
                <w:sz w:val="18"/>
              </w:rPr>
              <w:t>D-9</w:t>
            </w:r>
          </w:p>
        </w:tc>
        <w:tc>
          <w:tcPr>
            <w:tcW w:type="dxa" w:w="1949"/>
          </w:tcPr>
          <w:p>
            <w:pPr>
              <w:spacing w:after="40"/>
            </w:pPr>
            <w:r/>
            <w:r>
              <w:rPr>
                <w:b/>
                <w:i w:val="0"/>
                <w:sz w:val="18"/>
              </w:rPr>
              <w:t>No free discreteness scale</w:t>
            </w:r>
            <w:r>
              <w:rPr>
                <w:b w:val="0"/>
                <w:i w:val="0"/>
                <w:sz w:val="18"/>
              </w:rPr>
              <w:t xml:space="preserve"> — in any discrete quantum gravity the scale is derivable from the measure structure</w:t>
            </w:r>
          </w:p>
        </w:tc>
        <w:tc>
          <w:tcPr>
            <w:tcW w:type="dxa" w:w="1949"/>
          </w:tcPr>
          <w:p>
            <w:pPr>
              <w:spacing w:after="40"/>
            </w:pPr>
            <w:r/>
            <w:r>
              <w:rPr>
                <w:b w:val="0"/>
                <w:i w:val="0"/>
                <w:sz w:val="18"/>
              </w:rPr>
              <w:t>The scale shown to be a genuine free parameter</w:t>
            </w:r>
          </w:p>
        </w:tc>
        <w:tc>
          <w:tcPr>
            <w:tcW w:type="dxa" w:w="1949"/>
          </w:tcPr>
          <w:p>
            <w:pPr>
              <w:spacing w:after="40"/>
            </w:pPr>
            <w:r/>
            <w:r>
              <w:rPr>
                <w:b w:val="0"/>
                <w:i w:val="0"/>
                <w:sz w:val="18"/>
              </w:rPr>
              <w:t>Moderate</w:t>
            </w:r>
          </w:p>
        </w:tc>
        <w:tc>
          <w:tcPr>
            <w:tcW w:type="dxa" w:w="1949"/>
          </w:tcPr>
          <w:p>
            <w:pPr>
              <w:spacing w:after="40"/>
            </w:pPr>
            <w:r/>
            <w:r>
              <w:rPr>
                <w:b w:val="0"/>
                <w:i/>
                <w:sz w:val="18"/>
              </w:rPr>
              <w:t>Sharpened</w:t>
            </w:r>
            <w:r>
              <w:rPr>
                <w:b w:val="0"/>
                <w:i w:val="0"/>
                <w:sz w:val="18"/>
              </w:rPr>
              <w:t xml:space="preserve"> (§13): a direct bet against causal set theory's fundamental scale and a tension with the Barbero–Immirzi parameter</w:t>
            </w:r>
          </w:p>
        </w:tc>
      </w:tr>
      <w:tr>
        <w:tc>
          <w:tcPr>
            <w:tcW w:type="dxa" w:w="1949"/>
          </w:tcPr>
          <w:p>
            <w:pPr>
              <w:spacing w:after="40"/>
            </w:pPr>
            <w:r/>
            <w:r>
              <w:rPr>
                <w:b/>
                <w:i w:val="0"/>
                <w:sz w:val="18"/>
              </w:rPr>
              <w:t>D-10</w:t>
            </w:r>
          </w:p>
        </w:tc>
        <w:tc>
          <w:tcPr>
            <w:tcW w:type="dxa" w:w="1949"/>
          </w:tcPr>
          <w:p>
            <w:pPr>
              <w:spacing w:after="40"/>
            </w:pPr>
            <w:r/>
            <w:r>
              <w:rPr>
                <w:b/>
                <w:i w:val="0"/>
                <w:sz w:val="18"/>
              </w:rPr>
              <w:t>The Born rule is derivable from the measure structure</w:t>
            </w:r>
            <w:r>
              <w:rPr>
                <w:b w:val="0"/>
                <w:i w:val="0"/>
                <w:sz w:val="18"/>
              </w:rPr>
              <w:t xml:space="preserve"> — exactly</w:t>
            </w:r>
          </w:p>
        </w:tc>
        <w:tc>
          <w:tcPr>
            <w:tcW w:type="dxa" w:w="1949"/>
          </w:tcPr>
          <w:p>
            <w:pPr>
              <w:spacing w:after="40"/>
            </w:pPr>
            <w:r/>
            <w:r>
              <w:rPr>
                <w:b w:val="0"/>
                <w:i w:val="0"/>
                <w:sz w:val="18"/>
              </w:rPr>
              <w:t>No derivation exists; or Born deviations not traceable to the measure structure</w:t>
            </w:r>
          </w:p>
        </w:tc>
        <w:tc>
          <w:tcPr>
            <w:tcW w:type="dxa" w:w="1949"/>
          </w:tcPr>
          <w:p>
            <w:pPr>
              <w:spacing w:after="40"/>
            </w:pPr>
            <w:r/>
            <w:r>
              <w:rPr>
                <w:b w:val="0"/>
                <w:i w:val="0"/>
                <w:sz w:val="18"/>
              </w:rPr>
              <w:t>Moderate</w:t>
            </w:r>
          </w:p>
        </w:tc>
        <w:tc>
          <w:tcPr>
            <w:tcW w:type="dxa" w:w="1949"/>
          </w:tcPr>
          <w:p>
            <w:pPr>
              <w:spacing w:after="40"/>
            </w:pPr>
            <w:r/>
            <w:r>
              <w:rPr>
                <w:b w:val="0"/>
                <w:i/>
                <w:sz w:val="18"/>
              </w:rPr>
              <w:t>Cashed</w:t>
            </w:r>
            <w:r>
              <w:rPr>
                <w:b w:val="0"/>
                <w:i w:val="0"/>
                <w:sz w:val="18"/>
              </w:rPr>
              <w:t xml:space="preserve"> (§16.3): Gleason/Busch make the Born measure the unique noncontextual measure (theorem); the open part is that it is the world's M2 measure — the same one whose flow is time (Conjecture M) — and the relational conditioning map (A4)</w:t>
            </w:r>
          </w:p>
        </w:tc>
      </w:tr>
      <w:tr>
        <w:tc>
          <w:tcPr>
            <w:tcW w:type="dxa" w:w="1949"/>
          </w:tcPr>
          <w:p>
            <w:pPr>
              <w:spacing w:after="40"/>
            </w:pPr>
            <w:r/>
            <w:r>
              <w:rPr>
                <w:b/>
                <w:i w:val="0"/>
                <w:sz w:val="18"/>
              </w:rPr>
              <w:t>D-11</w:t>
            </w:r>
          </w:p>
        </w:tc>
        <w:tc>
          <w:tcPr>
            <w:tcW w:type="dxa" w:w="1949"/>
          </w:tcPr>
          <w:p>
            <w:pPr>
              <w:spacing w:after="40"/>
            </w:pPr>
            <w:r/>
            <w:r>
              <w:rPr>
                <w:b/>
                <w:i w:val="0"/>
                <w:sz w:val="18"/>
              </w:rPr>
              <w:t>One interface bound</w:t>
            </w:r>
            <w:r>
              <w:rPr>
                <w:b w:val="0"/>
                <w:i w:val="0"/>
                <w:sz w:val="18"/>
              </w:rPr>
              <w:t xml:space="preserve"> — Bekenstein, holographic, Landauer and measurement limits are one inequality</w:t>
            </w:r>
          </w:p>
        </w:tc>
        <w:tc>
          <w:tcPr>
            <w:tcW w:type="dxa" w:w="1949"/>
          </w:tcPr>
          <w:p>
            <w:pPr>
              <w:spacing w:after="40"/>
            </w:pPr>
            <w:r/>
            <w:r>
              <w:rPr>
                <w:b w:val="0"/>
                <w:i w:val="0"/>
                <w:sz w:val="18"/>
              </w:rPr>
              <w:t>The four proved independent</w:t>
            </w:r>
          </w:p>
        </w:tc>
        <w:tc>
          <w:tcPr>
            <w:tcW w:type="dxa" w:w="1949"/>
          </w:tcPr>
          <w:p>
            <w:pPr>
              <w:spacing w:after="40"/>
            </w:pPr>
            <w:r/>
            <w:r>
              <w:rPr>
                <w:b w:val="0"/>
                <w:i w:val="0"/>
                <w:sz w:val="18"/>
              </w:rPr>
              <w:t>Moderate — the one candidate for a quantitative result</w:t>
            </w:r>
          </w:p>
        </w:tc>
        <w:tc>
          <w:tcPr>
            <w:tcW w:type="dxa" w:w="1949"/>
          </w:tcPr>
          <w:p>
            <w:pPr>
              <w:spacing w:after="40"/>
            </w:pPr>
            <w:r/>
            <w:r>
              <w:rPr>
                <w:b w:val="0"/>
                <w:i/>
                <w:sz w:val="18"/>
              </w:rPr>
              <w:t>Cashed:</w:t>
            </w:r>
            <w:r>
              <w:rPr>
                <w:b w:val="0"/>
                <w:i w:val="0"/>
                <w:sz w:val="18"/>
              </w:rPr>
              <w:t xml:space="preserve"> the ingredients exist — the covariant entropy bound (Bousso 1999), the Bekenstein bound as positivity of relative entropy (Casini 2008), finite-size Landauer (Reeb–Wolf 2014), computational limits (Lloyd 2000); the generalized entropy on the clock-dressed algebra (§11.4) is the new candidate common structure (RQ-7)</w:t>
            </w:r>
          </w:p>
        </w:tc>
      </w:tr>
      <w:tr>
        <w:tc>
          <w:tcPr>
            <w:tcW w:type="dxa" w:w="1949"/>
          </w:tcPr>
          <w:p>
            <w:pPr>
              <w:spacing w:after="40"/>
            </w:pPr>
            <w:r/>
            <w:r>
              <w:rPr>
                <w:b w:val="0"/>
                <w:i w:val="0"/>
                <w:sz w:val="18"/>
              </w:rPr>
              <w:t>D-12</w:t>
            </w:r>
          </w:p>
        </w:tc>
        <w:tc>
          <w:tcPr>
            <w:tcW w:type="dxa" w:w="1949"/>
          </w:tcPr>
          <w:p>
            <w:pPr>
              <w:spacing w:after="40"/>
            </w:pPr>
            <w:r/>
            <w:r>
              <w:rPr>
                <w:b w:val="0"/>
                <w:i w:val="0"/>
                <w:sz w:val="18"/>
              </w:rPr>
              <w:t>Error correction beyond AdS: an analogue of holographic error correction exists in de Sitter/cosmological settings</w:t>
            </w:r>
          </w:p>
        </w:tc>
        <w:tc>
          <w:tcPr>
            <w:tcW w:type="dxa" w:w="1949"/>
          </w:tcPr>
          <w:p>
            <w:pPr>
              <w:spacing w:after="40"/>
            </w:pPr>
            <w:r/>
            <w:r>
              <w:rPr>
                <w:b w:val="0"/>
                <w:i w:val="0"/>
                <w:sz w:val="18"/>
              </w:rPr>
              <w:t>Sustained effort finds none</w:t>
            </w:r>
          </w:p>
        </w:tc>
        <w:tc>
          <w:tcPr>
            <w:tcW w:type="dxa" w:w="1949"/>
          </w:tcPr>
          <w:p>
            <w:pPr>
              <w:spacing w:after="40"/>
            </w:pPr>
            <w:r/>
            <w:r>
              <w:rPr>
                <w:b w:val="0"/>
                <w:i w:val="0"/>
                <w:sz w:val="18"/>
              </w:rPr>
              <w:t>Moderate–high</w:t>
            </w:r>
          </w:p>
        </w:tc>
        <w:tc>
          <w:tcPr>
            <w:tcW w:type="dxa" w:w="1949"/>
          </w:tcPr>
          <w:p>
            <w:pPr>
              <w:spacing w:after="40"/>
            </w:pPr>
            <w:r/>
            <w:r>
              <w:rPr>
                <w:b w:val="0"/>
                <w:i/>
                <w:sz w:val="18"/>
              </w:rPr>
              <w:t>Note:</w:t>
            </w:r>
            <w:r>
              <w:rPr>
                <w:b w:val="0"/>
                <w:i w:val="0"/>
                <w:sz w:val="18"/>
              </w:rPr>
              <w:t xml:space="preserve"> the de Sitter type II₁ algebra (CLPW 2023) is the setting in which this will be tested</w:t>
            </w:r>
          </w:p>
        </w:tc>
      </w:tr>
      <w:tr>
        <w:tc>
          <w:tcPr>
            <w:tcW w:type="dxa" w:w="1949"/>
          </w:tcPr>
          <w:p>
            <w:pPr>
              <w:spacing w:after="40"/>
            </w:pPr>
            <w:r/>
            <w:r>
              <w:rPr>
                <w:b w:val="0"/>
                <w:i w:val="0"/>
                <w:sz w:val="18"/>
              </w:rPr>
              <w:t>D-13</w:t>
            </w:r>
          </w:p>
        </w:tc>
        <w:tc>
          <w:tcPr>
            <w:tcW w:type="dxa" w:w="1949"/>
          </w:tcPr>
          <w:p>
            <w:pPr>
              <w:spacing w:after="40"/>
            </w:pPr>
            <w:r/>
            <w:r>
              <w:rPr>
                <w:b w:val="0"/>
                <w:i w:val="0"/>
                <w:sz w:val="18"/>
              </w:rPr>
              <w:t>A complete duality group: a fundamental theory's duality set is complete, not open-ended</w:t>
            </w:r>
          </w:p>
        </w:tc>
        <w:tc>
          <w:tcPr>
            <w:tcW w:type="dxa" w:w="1949"/>
          </w:tcPr>
          <w:p>
            <w:pPr>
              <w:spacing w:after="40"/>
            </w:pPr>
            <w:r/>
            <w:r>
              <w:rPr>
                <w:b w:val="0"/>
                <w:i w:val="0"/>
                <w:sz w:val="18"/>
              </w:rPr>
              <w:t>Non-dualizable structures at the fundamental level</w:t>
            </w:r>
          </w:p>
        </w:tc>
        <w:tc>
          <w:tcPr>
            <w:tcW w:type="dxa" w:w="1949"/>
          </w:tcPr>
          <w:p>
            <w:pPr>
              <w:spacing w:after="40"/>
            </w:pPr>
            <w:r/>
            <w:r>
              <w:rPr>
                <w:b w:val="0"/>
                <w:i w:val="0"/>
                <w:sz w:val="18"/>
              </w:rPr>
              <w:t>Weak–moderate</w:t>
            </w:r>
          </w:p>
        </w:tc>
        <w:tc>
          <w:tcPr>
            <w:tcW w:type="dxa" w:w="1949"/>
          </w:tcPr>
          <w:p>
            <w:pPr>
              <w:spacing w:after="40"/>
            </w:pPr>
            <w:r/>
            <w:r>
              <w:rPr>
                <w:b w:val="0"/>
                <w:i w:val="0"/>
                <w:sz w:val="18"/>
              </w:rPr>
              <w:t>Unchanged</w:t>
            </w:r>
          </w:p>
        </w:tc>
      </w:tr>
      <w:tr>
        <w:tc>
          <w:tcPr>
            <w:tcW w:type="dxa" w:w="1949"/>
          </w:tcPr>
          <w:p>
            <w:pPr>
              <w:spacing w:after="40"/>
            </w:pPr>
            <w:r/>
            <w:r>
              <w:rPr>
                <w:b/>
                <w:i w:val="0"/>
                <w:sz w:val="18"/>
              </w:rPr>
              <w:t>D-14</w:t>
            </w:r>
            <w:r>
              <w:rPr>
                <w:b w:val="0"/>
                <w:i w:val="0"/>
                <w:sz w:val="18"/>
              </w:rPr>
              <w:t xml:space="preserve"> (new)</w:t>
            </w:r>
          </w:p>
        </w:tc>
        <w:tc>
          <w:tcPr>
            <w:tcW w:type="dxa" w:w="1949"/>
          </w:tcPr>
          <w:p>
            <w:pPr>
              <w:spacing w:after="40"/>
            </w:pPr>
            <w:r/>
            <w:r>
              <w:rPr>
                <w:b/>
                <w:i w:val="0"/>
                <w:sz w:val="18"/>
              </w:rPr>
              <w:t>Time fork, measure-conjugacy:</w:t>
            </w:r>
            <w:r>
              <w:rPr>
                <w:b w:val="0"/>
                <w:i w:val="0"/>
                <w:sz w:val="18"/>
              </w:rPr>
              <w:t xml:space="preserve"> the physical time variable of the final theory is conjugate to a volume measure (M3) or generated by a state (M2)</w:t>
            </w:r>
          </w:p>
        </w:tc>
        <w:tc>
          <w:tcPr>
            <w:tcW w:type="dxa" w:w="1949"/>
          </w:tcPr>
          <w:p>
            <w:pPr>
              <w:spacing w:after="40"/>
            </w:pPr>
            <w:r/>
            <w:r>
              <w:rPr>
                <w:b w:val="0"/>
                <w:i w:val="0"/>
                <w:sz w:val="18"/>
              </w:rPr>
              <w:t>A fundamental theory whose time is a bare parameter conjugate to nothing and generated by no state</w:t>
            </w:r>
          </w:p>
        </w:tc>
        <w:tc>
          <w:tcPr>
            <w:tcW w:type="dxa" w:w="1949"/>
          </w:tcPr>
          <w:p>
            <w:pPr>
              <w:spacing w:after="40"/>
            </w:pPr>
            <w:r/>
            <w:r>
              <w:rPr>
                <w:b w:val="0"/>
                <w:i w:val="0"/>
                <w:sz w:val="18"/>
              </w:rPr>
              <w:t>Moderate</w:t>
            </w:r>
          </w:p>
        </w:tc>
        <w:tc>
          <w:tcPr>
            <w:tcW w:type="dxa" w:w="1949"/>
          </w:tcPr>
          <w:p>
            <w:pPr>
              <w:spacing w:after="40"/>
            </w:pPr>
            <w:r/>
            <w:r>
              <w:rPr>
                <w:b w:val="0"/>
                <w:i w:val="0"/>
                <w:sz w:val="18"/>
              </w:rPr>
              <w:t xml:space="preserve">§12.3; the fork itself (Branch A vs B) is open and not predicted. </w:t>
            </w:r>
            <w:r>
              <w:rPr>
                <w:b w:val="0"/>
                <w:i/>
                <w:sz w:val="18"/>
              </w:rPr>
              <w:t>Note (item 71):</w:t>
            </w:r>
            <w:r>
              <w:rPr>
                <w:b w:val="0"/>
                <w:i w:val="0"/>
                <w:sz w:val="18"/>
              </w:rPr>
              <w:t xml:space="preserve"> in any arithmetic/adelic reconstruction, order can be hosted only at the Archimedean place and the available time is a modular flow (Branch B) — §11.10. </w:t>
            </w:r>
            <w:r>
              <w:rPr>
                <w:b w:val="0"/>
                <w:i/>
                <w:sz w:val="18"/>
              </w:rPr>
              <w:t>Note (tenth amendment; item 100):</w:t>
            </w:r>
            <w:r>
              <w:rPr>
                <w:b w:val="0"/>
                <w:i w:val="0"/>
                <w:sz w:val="18"/>
              </w:rPr>
              <w:t xml:space="preserve"> the branches meet in one construction — a York-time (M3) clock adjoined by a crossed product (M2) in JT gravity (Blommaert–Chen 2026); the entropy's form (area vs bulk) is clock-dependent; D-14 now also predicts that a preferred time appears </w:t>
            </w:r>
            <w:r>
              <w:rPr>
                <w:b w:val="0"/>
                <w:i/>
                <w:sz w:val="18"/>
              </w:rPr>
              <w:t>inside</w:t>
            </w:r>
            <w:r>
              <w:rPr>
                <w:b w:val="0"/>
                <w:i w:val="0"/>
                <w:sz w:val="18"/>
              </w:rPr>
              <w:t xml:space="preserve"> the algebra as a crossed-product flow, not beside it</w:t>
            </w:r>
          </w:p>
        </w:tc>
      </w:tr>
    </w:tbl>
    <w:p>
      <w:pPr>
        <w:spacing w:after="80"/>
      </w:pPr>
    </w:p>
    <w:p>
      <w:r>
        <w:rPr>
          <w:b/>
          <w:i w:val="0"/>
        </w:rPr>
        <w:t>What this framework does not predict</w:t>
      </w:r>
      <w:r>
        <w:rPr>
          <w:b w:val="0"/>
          <w:i w:val="0"/>
        </w:rPr>
        <w:t xml:space="preserve"> </w:t>
      </w:r>
      <w:r>
        <w:rPr>
          <w:b w:val="0"/>
          <w:i/>
        </w:rPr>
        <w:t>(v1.0 §10, restored verbatim in substance — §23.2, item 57).</w:t>
      </w:r>
      <w:r>
        <w:rPr>
          <w:b w:val="0"/>
          <w:i w:val="0"/>
        </w:rPr>
        <w:t xml:space="preserve"> No new particle, no new force, no new number, no new effect. No specific cosmological signature; no quantum-gravity signal. On the origin of time's arrow it predicts the </w:t>
      </w:r>
      <w:r>
        <w:rPr>
          <w:b w:val="0"/>
          <w:i/>
        </w:rPr>
        <w:t>form</w:t>
      </w:r>
      <w:r>
        <w:rPr>
          <w:b w:val="0"/>
          <w:i w:val="0"/>
        </w:rPr>
        <w:t xml:space="preserve"> of the answer to (a) and nothing about (b) (§17.1). It predicts the </w:t>
      </w:r>
      <w:r>
        <w:rPr>
          <w:b w:val="0"/>
          <w:i/>
        </w:rPr>
        <w:t>shape</w:t>
      </w:r>
      <w:r>
        <w:rPr>
          <w:b w:val="0"/>
          <w:i w:val="0"/>
        </w:rPr>
        <w:t xml:space="preserve"> of future physics, not its content — which is why its predictions are of the kind "there should be a derivation" and "these should turn out to be one structure".</w:t>
      </w:r>
    </w:p>
    <w:p>
      <w:r>
        <w:rPr>
          <w:b/>
          <w:i w:val="0"/>
        </w:rPr>
        <w:t>Patterns to look for</w:t>
      </w:r>
      <w:r>
        <w:rPr>
          <w:b w:val="0"/>
          <w:i w:val="0"/>
        </w:rPr>
        <w:t xml:space="preserve"> </w:t>
      </w:r>
      <w:r>
        <w:rPr>
          <w:b w:val="0"/>
          <w:i/>
        </w:rPr>
        <w:t>(v1.0 §10).</w:t>
      </w:r>
      <w:r>
        <w:rPr>
          <w:b w:val="0"/>
          <w:i w:val="0"/>
        </w:rPr>
        <w:t xml:space="preserve"> Wherever two complete descriptions of one system compete, look for the axis. Wherever a causation puzzle shows over-determination, look for the missing level. Wherever a bridge claim appears, ask for its independent warrant; the expectation is that most are unwarranted, and the discipline is to say so. Wherever a framework becomes compatible with everything, its discriminating core has been lost; find where it used to bleed. Wherever a dissolution appears, ask what it forbids; a dissolution that forbids nothing is a re-description (§4.2). Wherever a borrowed layer is doing explanatory work, separate assumption from evidence.</w:t>
      </w:r>
    </w:p>
    <w:p>
      <w:r>
        <w:rPr>
          <w:b/>
          <w:i w:val="0"/>
        </w:rPr>
        <w:t>Questions the map makes askable</w:t>
      </w:r>
      <w:r>
        <w:rPr>
          <w:b w:val="0"/>
          <w:i w:val="0"/>
        </w:rPr>
        <w:t xml:space="preserve"> </w:t>
      </w:r>
      <w:r>
        <w:rPr>
          <w:b w:val="0"/>
          <w:i/>
        </w:rPr>
        <w:t>(v1.0 §10, with v2.1's one correction).</w:t>
      </w:r>
      <w:r>
        <w:rPr>
          <w:b w:val="0"/>
          <w:i w:val="0"/>
        </w:rPr>
        <w:t xml:space="preserve"> (1) What is the adjoint of each fundamental construction? (2) Which trade-off inequality or adjunction does each polarity carry? — v1.0 asked "which conserved quantity", and §4 retired that test: conservation follows from symmetry, not from polarity. (3) Where are the dissociation pairs in each claimed polarity (N-5 is the template)? (4) Which open question does a proposed finding fill — and does it meet the fill-conditions, or merely touch the word? (5) What would the absence of the predicted structure look like, stated in advance? (6) Which level is ours (P10), and does any answer explain, or merely absorb, the question? (7) Which dissolution could be turned into a forbiddance — a claim the world could fail (D-7 is the worked example)?</w:t>
      </w:r>
    </w:p>
    <w:p>
      <w:r>
        <w:rPr>
          <w:b/>
          <w:i w:val="0"/>
        </w:rPr>
        <w:t>Starter projects A–I</w:t>
      </w:r>
      <w:r>
        <w:rPr>
          <w:b w:val="0"/>
          <w:i w:val="0"/>
        </w:rPr>
        <w:t xml:space="preserve"> </w:t>
      </w:r>
      <w:r>
        <w:rPr>
          <w:b w:val="0"/>
          <w:i/>
        </w:rPr>
        <w:t>(v1.0 §10; §23.3 recorded the absorption of A, G, H, I — the rest are listed here so that none is lost).</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Project</w:t>
            </w:r>
          </w:p>
        </w:tc>
        <w:tc>
          <w:tcPr>
            <w:tcW w:type="dxa" w:w="3249"/>
            <w:shd w:val="clear" w:color="auto" w:fill="E8ECF2"/>
          </w:tcPr>
          <w:p>
            <w:pPr>
              <w:spacing w:after="40"/>
            </w:pPr>
            <w:r/>
            <w:r>
              <w:rPr>
                <w:b/>
                <w:i w:val="0"/>
                <w:sz w:val="18"/>
              </w:rPr>
              <w:t>Content</w:t>
            </w:r>
          </w:p>
        </w:tc>
        <w:tc>
          <w:tcPr>
            <w:tcW w:type="dxa" w:w="3249"/>
            <w:shd w:val="clear" w:color="auto" w:fill="E8ECF2"/>
          </w:tcPr>
          <w:p>
            <w:pPr>
              <w:spacing w:after="40"/>
            </w:pPr>
            <w:r/>
            <w:r>
              <w:rPr>
                <w:b/>
                <w:i w:val="0"/>
                <w:sz w:val="18"/>
              </w:rPr>
              <w:t>Disposition in v2.2</w:t>
            </w:r>
          </w:p>
        </w:tc>
      </w:tr>
      <w:tr>
        <w:tc>
          <w:tcPr>
            <w:tcW w:type="dxa" w:w="3249"/>
          </w:tcPr>
          <w:p>
            <w:pPr>
              <w:spacing w:after="40"/>
            </w:pPr>
            <w:r/>
            <w:r>
              <w:rPr>
                <w:b w:val="0"/>
                <w:i w:val="0"/>
                <w:sz w:val="18"/>
              </w:rPr>
              <w:t>A</w:t>
            </w:r>
          </w:p>
        </w:tc>
        <w:tc>
          <w:tcPr>
            <w:tcW w:type="dxa" w:w="3249"/>
          </w:tcPr>
          <w:p>
            <w:pPr>
              <w:spacing w:after="40"/>
            </w:pPr>
            <w:r/>
            <w:r>
              <w:rPr>
                <w:b w:val="0"/>
                <w:i w:val="0"/>
                <w:sz w:val="18"/>
              </w:rPr>
              <w:t>Duality taxonomy: at least 30 dualities classified by structural type; output a table plus any generated testable statement</w:t>
            </w:r>
          </w:p>
        </w:tc>
        <w:tc>
          <w:tcPr>
            <w:tcW w:type="dxa" w:w="3249"/>
          </w:tcPr>
          <w:p>
            <w:pPr>
              <w:spacing w:after="40"/>
            </w:pPr>
            <w:r/>
            <w:r>
              <w:rPr>
                <w:b w:val="0"/>
                <w:i w:val="0"/>
                <w:sz w:val="18"/>
              </w:rPr>
              <w:t>RQ-2; D-3</w:t>
            </w:r>
          </w:p>
        </w:tc>
      </w:tr>
      <w:tr>
        <w:tc>
          <w:tcPr>
            <w:tcW w:type="dxa" w:w="3249"/>
          </w:tcPr>
          <w:p>
            <w:pPr>
              <w:spacing w:after="40"/>
            </w:pPr>
            <w:r/>
            <w:r>
              <w:rPr>
                <w:b w:val="0"/>
                <w:i w:val="0"/>
                <w:sz w:val="18"/>
              </w:rPr>
              <w:t>B</w:t>
            </w:r>
          </w:p>
        </w:tc>
        <w:tc>
          <w:tcPr>
            <w:tcW w:type="dxa" w:w="3249"/>
          </w:tcPr>
          <w:p>
            <w:pPr>
              <w:spacing w:after="40"/>
            </w:pPr>
            <w:r/>
            <w:r>
              <w:rPr>
                <w:b w:val="0"/>
                <w:i w:val="0"/>
                <w:sz w:val="18"/>
              </w:rPr>
              <w:t>Interface audit: the four-variation diagnosis run on one live dispute, with predictions</w:t>
            </w:r>
          </w:p>
        </w:tc>
        <w:tc>
          <w:tcPr>
            <w:tcW w:type="dxa" w:w="3249"/>
          </w:tcPr>
          <w:p>
            <w:pPr>
              <w:spacing w:after="40"/>
            </w:pPr>
            <w:r/>
            <w:r>
              <w:rPr>
                <w:b w:val="0"/>
                <w:i w:val="0"/>
                <w:sz w:val="18"/>
              </w:rPr>
              <w:t>RQ-6 (the firewall dispute); D-2</w:t>
            </w:r>
          </w:p>
        </w:tc>
      </w:tr>
      <w:tr>
        <w:tc>
          <w:tcPr>
            <w:tcW w:type="dxa" w:w="3249"/>
          </w:tcPr>
          <w:p>
            <w:pPr>
              <w:spacing w:after="40"/>
            </w:pPr>
            <w:r/>
            <w:r>
              <w:rPr>
                <w:b w:val="0"/>
                <w:i w:val="0"/>
                <w:sz w:val="18"/>
              </w:rPr>
              <w:t>C</w:t>
            </w:r>
          </w:p>
        </w:tc>
        <w:tc>
          <w:tcPr>
            <w:tcW w:type="dxa" w:w="3249"/>
          </w:tcPr>
          <w:p>
            <w:pPr>
              <w:spacing w:after="40"/>
            </w:pPr>
            <w:r/>
            <w:r>
              <w:rPr>
                <w:b w:val="0"/>
                <w:i w:val="0"/>
                <w:sz w:val="18"/>
              </w:rPr>
              <w:t>Neural dissociation battery: four families, pre-registered</w:t>
            </w:r>
          </w:p>
        </w:tc>
        <w:tc>
          <w:tcPr>
            <w:tcW w:type="dxa" w:w="3249"/>
          </w:tcPr>
          <w:p>
            <w:pPr>
              <w:spacing w:after="40"/>
            </w:pPr>
            <w:r/>
            <w:r>
              <w:rPr>
                <w:b w:val="0"/>
                <w:i w:val="0"/>
                <w:sz w:val="18"/>
              </w:rPr>
              <w:t>N-5; D-6</w:t>
            </w:r>
          </w:p>
        </w:tc>
      </w:tr>
      <w:tr>
        <w:tc>
          <w:tcPr>
            <w:tcW w:type="dxa" w:w="3249"/>
          </w:tcPr>
          <w:p>
            <w:pPr>
              <w:spacing w:after="40"/>
            </w:pPr>
            <w:r/>
            <w:r>
              <w:rPr>
                <w:b w:val="0"/>
                <w:i w:val="0"/>
                <w:sz w:val="18"/>
              </w:rPr>
              <w:t>D</w:t>
            </w:r>
          </w:p>
        </w:tc>
        <w:tc>
          <w:tcPr>
            <w:tcW w:type="dxa" w:w="3249"/>
          </w:tcPr>
          <w:p>
            <w:pPr>
              <w:spacing w:after="40"/>
            </w:pPr>
            <w:r/>
            <w:r>
              <w:rPr>
                <w:b w:val="0"/>
                <w:i w:val="0"/>
                <w:sz w:val="18"/>
              </w:rPr>
              <w:t>Reduction-remainder survey: at least 20 completed reductions tallied for genuine remainders</w:t>
            </w:r>
          </w:p>
        </w:tc>
        <w:tc>
          <w:tcPr>
            <w:tcW w:type="dxa" w:w="3249"/>
          </w:tcPr>
          <w:p>
            <w:pPr>
              <w:spacing w:after="40"/>
            </w:pPr>
            <w:r/>
            <w:r>
              <w:rPr>
                <w:b w:val="0"/>
                <w:i w:val="0"/>
                <w:sz w:val="18"/>
              </w:rPr>
              <w:t>N-6; D-1</w:t>
            </w:r>
          </w:p>
        </w:tc>
      </w:tr>
      <w:tr>
        <w:tc>
          <w:tcPr>
            <w:tcW w:type="dxa" w:w="3249"/>
          </w:tcPr>
          <w:p>
            <w:pPr>
              <w:spacing w:after="40"/>
            </w:pPr>
            <w:r/>
            <w:r>
              <w:rPr>
                <w:b w:val="0"/>
                <w:i w:val="0"/>
                <w:sz w:val="18"/>
              </w:rPr>
              <w:t>E</w:t>
            </w:r>
          </w:p>
        </w:tc>
        <w:tc>
          <w:tcPr>
            <w:tcW w:type="dxa" w:w="3249"/>
          </w:tcPr>
          <w:p>
            <w:pPr>
              <w:spacing w:after="40"/>
            </w:pPr>
            <w:r/>
            <w:r>
              <w:rPr>
                <w:b w:val="0"/>
                <w:i w:val="0"/>
                <w:sz w:val="18"/>
              </w:rPr>
              <w:t>Open-question maintenance: each P-entry gets a status line and date at every review</w:t>
            </w:r>
          </w:p>
        </w:tc>
        <w:tc>
          <w:tcPr>
            <w:tcW w:type="dxa" w:w="3249"/>
          </w:tcPr>
          <w:p>
            <w:pPr>
              <w:spacing w:after="40"/>
            </w:pPr>
            <w:r/>
            <w:r>
              <w:rPr>
                <w:b w:val="0"/>
                <w:i w:val="0"/>
                <w:sz w:val="18"/>
              </w:rPr>
              <w:t>§24, rules 1–3; the status column of §19</w:t>
            </w:r>
          </w:p>
        </w:tc>
      </w:tr>
      <w:tr>
        <w:tc>
          <w:tcPr>
            <w:tcW w:type="dxa" w:w="3249"/>
          </w:tcPr>
          <w:p>
            <w:pPr>
              <w:spacing w:after="40"/>
            </w:pPr>
            <w:r/>
            <w:r>
              <w:rPr>
                <w:b w:val="0"/>
                <w:i w:val="0"/>
                <w:sz w:val="18"/>
              </w:rPr>
              <w:t>F</w:t>
            </w:r>
          </w:p>
        </w:tc>
        <w:tc>
          <w:tcPr>
            <w:tcW w:type="dxa" w:w="3249"/>
          </w:tcPr>
          <w:p>
            <w:pPr>
              <w:spacing w:after="40"/>
            </w:pPr>
            <w:r/>
            <w:r>
              <w:rPr>
                <w:b w:val="0"/>
                <w:i w:val="0"/>
                <w:sz w:val="18"/>
              </w:rPr>
              <w:t>Quantum-biology watchlist: track replication of functional-coherence claims against bounds</w:t>
            </w:r>
          </w:p>
        </w:tc>
        <w:tc>
          <w:tcPr>
            <w:tcW w:type="dxa" w:w="3249"/>
          </w:tcPr>
          <w:p>
            <w:pPr>
              <w:spacing w:after="40"/>
            </w:pPr>
            <w:r/>
            <w:r>
              <w:rPr>
                <w:b w:val="0"/>
                <w:i w:val="0"/>
                <w:sz w:val="18"/>
              </w:rPr>
              <w:t>N-4; D-5</w:t>
            </w:r>
          </w:p>
        </w:tc>
      </w:tr>
      <w:tr>
        <w:tc>
          <w:tcPr>
            <w:tcW w:type="dxa" w:w="3249"/>
          </w:tcPr>
          <w:p>
            <w:pPr>
              <w:spacing w:after="40"/>
            </w:pPr>
            <w:r/>
            <w:r>
              <w:rPr>
                <w:b w:val="0"/>
                <w:i w:val="0"/>
                <w:sz w:val="18"/>
              </w:rPr>
              <w:t>G</w:t>
            </w:r>
          </w:p>
        </w:tc>
        <w:tc>
          <w:tcPr>
            <w:tcW w:type="dxa" w:w="3249"/>
          </w:tcPr>
          <w:p>
            <w:pPr>
              <w:spacing w:after="40"/>
            </w:pPr>
            <w:r/>
            <w:r>
              <w:rPr>
                <w:b w:val="0"/>
                <w:i w:val="0"/>
                <w:sz w:val="18"/>
              </w:rPr>
              <w:t>Interface-bound unification: survey existing derivations of the four bounds; attempt one shared inequality; a theorem or a proof of independence are both results</w:t>
            </w:r>
          </w:p>
        </w:tc>
        <w:tc>
          <w:tcPr>
            <w:tcW w:type="dxa" w:w="3249"/>
          </w:tcPr>
          <w:p>
            <w:pPr>
              <w:spacing w:after="40"/>
            </w:pPr>
            <w:r/>
            <w:r>
              <w:rPr>
                <w:b w:val="0"/>
                <w:i w:val="0"/>
                <w:sz w:val="18"/>
              </w:rPr>
              <w:t>RQ-7; D-11</w:t>
            </w:r>
          </w:p>
        </w:tc>
      </w:tr>
      <w:tr>
        <w:tc>
          <w:tcPr>
            <w:tcW w:type="dxa" w:w="3249"/>
          </w:tcPr>
          <w:p>
            <w:pPr>
              <w:spacing w:after="40"/>
            </w:pPr>
            <w:r/>
            <w:r>
              <w:rPr>
                <w:b w:val="0"/>
                <w:i w:val="0"/>
                <w:sz w:val="18"/>
              </w:rPr>
              <w:t>H</w:t>
            </w:r>
          </w:p>
        </w:tc>
        <w:tc>
          <w:tcPr>
            <w:tcW w:type="dxa" w:w="3249"/>
          </w:tcPr>
          <w:p>
            <w:pPr>
              <w:spacing w:after="40"/>
            </w:pPr>
            <w:r/>
            <w:r>
              <w:rPr>
                <w:b w:val="0"/>
                <w:i w:val="0"/>
                <w:sz w:val="18"/>
              </w:rPr>
              <w:t>Born-rule-from-measure review: catalogue derivation programmes against a stated standard of exactness</w:t>
            </w:r>
          </w:p>
        </w:tc>
        <w:tc>
          <w:tcPr>
            <w:tcW w:type="dxa" w:w="3249"/>
          </w:tcPr>
          <w:p>
            <w:pPr>
              <w:spacing w:after="40"/>
            </w:pPr>
            <w:r/>
            <w:r>
              <w:rPr>
                <w:b w:val="0"/>
                <w:i w:val="0"/>
                <w:sz w:val="18"/>
              </w:rPr>
              <w:t>§16.3; A4; D-10</w:t>
            </w:r>
          </w:p>
        </w:tc>
      </w:tr>
      <w:tr>
        <w:tc>
          <w:tcPr>
            <w:tcW w:type="dxa" w:w="3249"/>
          </w:tcPr>
          <w:p>
            <w:pPr>
              <w:spacing w:after="40"/>
            </w:pPr>
            <w:r/>
            <w:r>
              <w:rPr>
                <w:b w:val="0"/>
                <w:i w:val="0"/>
                <w:sz w:val="18"/>
              </w:rPr>
              <w:t>I</w:t>
            </w:r>
          </w:p>
        </w:tc>
        <w:tc>
          <w:tcPr>
            <w:tcW w:type="dxa" w:w="3249"/>
          </w:tcPr>
          <w:p>
            <w:pPr>
              <w:spacing w:after="40"/>
            </w:pPr>
            <w:r/>
            <w:r>
              <w:rPr>
                <w:b w:val="0"/>
                <w:i w:val="0"/>
                <w:sz w:val="18"/>
              </w:rPr>
              <w:t>Collapse-watch register: a dated forecast of parameter windows expected to close, scored at each review</w:t>
            </w:r>
          </w:p>
        </w:tc>
        <w:tc>
          <w:tcPr>
            <w:tcW w:type="dxa" w:w="3249"/>
          </w:tcPr>
          <w:p>
            <w:pPr>
              <w:spacing w:after="40"/>
            </w:pPr>
            <w:r/>
            <w:r>
              <w:rPr>
                <w:b w:val="0"/>
                <w:i w:val="0"/>
                <w:sz w:val="18"/>
              </w:rPr>
              <w:t>RQ-8; D-7; the anti-drift device required by §6, item 15</w:t>
            </w:r>
          </w:p>
        </w:tc>
      </w:tr>
    </w:tbl>
    <w:p>
      <w:pPr>
        <w:spacing w:after="80"/>
      </w:pPr>
    </w:p>
    <w:p>
      <w:pPr>
        <w:pStyle w:val="Heading2"/>
      </w:pPr>
      <w:r>
        <w:rPr>
          <w:b w:val="0"/>
          <w:i w:val="0"/>
        </w:rPr>
        <w:t>§19 Open questions P1 – P15</w:t>
      </w:r>
    </w:p>
    <w:p>
      <w:r>
        <w:rPr>
          <w:b w:val="0"/>
          <w:i w:val="0"/>
        </w:rPr>
        <w:t>House rules (v1.0 §9): stable IDs; never quietly deleted; answered, split, merged, or marked unanswerable with reason and date.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ID</w:t>
            </w:r>
          </w:p>
        </w:tc>
        <w:tc>
          <w:tcPr>
            <w:tcW w:type="dxa" w:w="3249"/>
            <w:shd w:val="clear" w:color="auto" w:fill="E8ECF2"/>
          </w:tcPr>
          <w:p>
            <w:pPr>
              <w:spacing w:after="40"/>
            </w:pPr>
            <w:r/>
            <w:r>
              <w:rPr>
                <w:b/>
                <w:i w:val="0"/>
                <w:sz w:val="18"/>
              </w:rPr>
              <w:t>Question</w:t>
            </w:r>
          </w:p>
        </w:tc>
        <w:tc>
          <w:tcPr>
            <w:tcW w:type="dxa" w:w="3249"/>
            <w:shd w:val="clear" w:color="auto" w:fill="E8ECF2"/>
          </w:tcPr>
          <w:p>
            <w:pPr>
              <w:spacing w:after="40"/>
            </w:pPr>
            <w:r/>
            <w:r>
              <w:rPr>
                <w:b/>
                <w:i w:val="0"/>
                <w:sz w:val="18"/>
              </w:rPr>
              <w:t>Status in v2.1</w:t>
            </w:r>
          </w:p>
        </w:tc>
      </w:tr>
      <w:tr>
        <w:tc>
          <w:tcPr>
            <w:tcW w:type="dxa" w:w="3249"/>
          </w:tcPr>
          <w:p>
            <w:pPr>
              <w:spacing w:after="40"/>
            </w:pPr>
            <w:r/>
            <w:r>
              <w:rPr>
                <w:b w:val="0"/>
                <w:i w:val="0"/>
                <w:sz w:val="18"/>
              </w:rPr>
              <w:t>P1</w:t>
            </w:r>
          </w:p>
        </w:tc>
        <w:tc>
          <w:tcPr>
            <w:tcW w:type="dxa" w:w="3249"/>
          </w:tcPr>
          <w:p>
            <w:pPr>
              <w:spacing w:after="40"/>
            </w:pPr>
            <w:r/>
            <w:r>
              <w:rPr>
                <w:b w:val="0"/>
                <w:i w:val="0"/>
                <w:sz w:val="18"/>
              </w:rPr>
              <w:t>The nature of the ground</w:t>
            </w:r>
          </w:p>
        </w:tc>
        <w:tc>
          <w:tcPr>
            <w:tcW w:type="dxa" w:w="3249"/>
          </w:tcPr>
          <w:p>
            <w:pPr>
              <w:spacing w:after="40"/>
            </w:pPr>
            <w:r/>
            <w:r>
              <w:rPr>
                <w:b w:val="0"/>
                <w:i w:val="0"/>
                <w:sz w:val="18"/>
              </w:rPr>
              <w:t xml:space="preserve">Declared boundary (17:85; </w:t>
            </w:r>
            <w:r>
              <w:rPr>
                <w:b w:val="0"/>
                <w:i/>
                <w:sz w:val="18"/>
              </w:rPr>
              <w:t>bilā kayf</w:t>
            </w:r>
            <w:r>
              <w:rPr>
                <w:b w:val="0"/>
                <w:i w:val="0"/>
                <w:sz w:val="18"/>
              </w:rPr>
              <w:t xml:space="preserve">). Unchanged. </w:t>
            </w:r>
            <w:r>
              <w:rPr>
                <w:b w:val="0"/>
                <w:i/>
                <w:sz w:val="18"/>
              </w:rPr>
              <w:t>Added guard:</w:t>
            </w:r>
            <w:r>
              <w:rPr>
                <w:b w:val="0"/>
                <w:i w:val="0"/>
                <w:sz w:val="18"/>
              </w:rPr>
              <w:t xml:space="preserve"> no structure of this document — fixed point, standard form, trace, Wheeler–DeWitt state — is a candidate (§6, items 4, 17)</w:t>
            </w:r>
          </w:p>
        </w:tc>
      </w:tr>
      <w:tr>
        <w:tc>
          <w:tcPr>
            <w:tcW w:type="dxa" w:w="3249"/>
          </w:tcPr>
          <w:p>
            <w:pPr>
              <w:spacing w:after="40"/>
            </w:pPr>
            <w:r/>
            <w:r>
              <w:rPr>
                <w:b/>
                <w:i w:val="0"/>
                <w:sz w:val="18"/>
              </w:rPr>
              <w:t>P2</w:t>
            </w:r>
          </w:p>
        </w:tc>
        <w:tc>
          <w:tcPr>
            <w:tcW w:type="dxa" w:w="3249"/>
          </w:tcPr>
          <w:p>
            <w:pPr>
              <w:spacing w:after="40"/>
            </w:pPr>
            <w:r/>
            <w:r>
              <w:rPr>
                <w:b w:val="0"/>
                <w:i w:val="0"/>
                <w:sz w:val="18"/>
              </w:rPr>
              <w:t>Time's emergence</w:t>
            </w:r>
          </w:p>
        </w:tc>
        <w:tc>
          <w:tcPr>
            <w:tcW w:type="dxa" w:w="3249"/>
          </w:tcPr>
          <w:p>
            <w:pPr>
              <w:spacing w:after="40"/>
            </w:pPr>
            <w:r/>
            <w:r>
              <w:rPr>
                <w:b w:val="0"/>
                <w:i/>
                <w:sz w:val="18"/>
              </w:rPr>
              <w:t>Restated.</w:t>
            </w:r>
            <w:r>
              <w:rPr>
                <w:b w:val="0"/>
                <w:i w:val="0"/>
                <w:sz w:val="18"/>
              </w:rPr>
              <w:t xml:space="preserve"> No worked reconstruction recovering relational evolution, Lorentz invariance to measured precision, and an arrow. New since v1.0: the crossed product is the first construction that adjoins a clock with the gravitational constraint (first feature, semiclassically); the time fork is open (D-14); under Conjecture M, P2 and P3 are one question. </w:t>
            </w:r>
            <w:r>
              <w:rPr>
                <w:b w:val="0"/>
                <w:i/>
                <w:sz w:val="18"/>
              </w:rPr>
              <w:t>Tenth amendment:</w:t>
            </w:r>
            <w:r>
              <w:rPr>
                <w:b w:val="0"/>
                <w:i w:val="0"/>
                <w:sz w:val="18"/>
              </w:rPr>
              <w:t xml:space="preserve"> clocks built from the fields or from the gravitational field itself (Speranza 2025; Freidel–Kirklin 2026; Blommaert–Chen 2026) — progress on the first feature; Lorentz invariance to measured precision still unrecovered</w:t>
            </w:r>
          </w:p>
        </w:tc>
      </w:tr>
      <w:tr>
        <w:tc>
          <w:tcPr>
            <w:tcW w:type="dxa" w:w="3249"/>
          </w:tcPr>
          <w:p>
            <w:pPr>
              <w:spacing w:after="40"/>
            </w:pPr>
            <w:r/>
            <w:r>
              <w:rPr>
                <w:b/>
                <w:i w:val="0"/>
                <w:sz w:val="18"/>
              </w:rPr>
              <w:t>P3</w:t>
            </w:r>
          </w:p>
        </w:tc>
        <w:tc>
          <w:tcPr>
            <w:tcW w:type="dxa" w:w="3249"/>
          </w:tcPr>
          <w:p>
            <w:pPr>
              <w:spacing w:after="40"/>
            </w:pPr>
            <w:r/>
            <w:r>
              <w:rPr>
                <w:b w:val="0"/>
                <w:i w:val="0"/>
                <w:sz w:val="18"/>
              </w:rPr>
              <w:t>The measure / why these laws</w:t>
            </w:r>
          </w:p>
        </w:tc>
        <w:tc>
          <w:tcPr>
            <w:tcW w:type="dxa" w:w="3249"/>
          </w:tcPr>
          <w:p>
            <w:pPr>
              <w:spacing w:after="40"/>
            </w:pPr>
            <w:r/>
            <w:r>
              <w:rPr>
                <w:b w:val="0"/>
                <w:i/>
                <w:sz w:val="18"/>
              </w:rPr>
              <w:t>Joined to P2 under Conjecture M</w:t>
            </w:r>
            <w:r>
              <w:rPr>
                <w:b w:val="0"/>
                <w:i w:val="0"/>
                <w:sz w:val="18"/>
              </w:rPr>
              <w:t xml:space="preserve"> (§12.2) — the state (M2) whose flow is time is the measure that must be selected; D-8 governs; the cosmological measure problem is predicted to dissolve with the landscape (§17.3). Boltzmann-brain verdict still owed</w:t>
            </w:r>
          </w:p>
        </w:tc>
      </w:tr>
      <w:tr>
        <w:tc>
          <w:tcPr>
            <w:tcW w:type="dxa" w:w="3249"/>
          </w:tcPr>
          <w:p>
            <w:pPr>
              <w:spacing w:after="40"/>
            </w:pPr>
            <w:r/>
            <w:r>
              <w:rPr>
                <w:b w:val="0"/>
                <w:i w:val="0"/>
                <w:sz w:val="18"/>
              </w:rPr>
              <w:t>P4</w:t>
            </w:r>
          </w:p>
        </w:tc>
        <w:tc>
          <w:tcPr>
            <w:tcW w:type="dxa" w:w="3249"/>
          </w:tcPr>
          <w:p>
            <w:pPr>
              <w:spacing w:after="40"/>
            </w:pPr>
            <w:r/>
            <w:r>
              <w:rPr>
                <w:b w:val="0"/>
                <w:i w:val="0"/>
                <w:sz w:val="18"/>
              </w:rPr>
              <w:t>The classical limit</w:t>
            </w:r>
          </w:p>
        </w:tc>
        <w:tc>
          <w:tcPr>
            <w:tcW w:type="dxa" w:w="3249"/>
          </w:tcPr>
          <w:p>
            <w:pPr>
              <w:spacing w:after="40"/>
            </w:pPr>
            <w:r/>
            <w:r>
              <w:rPr>
                <w:b w:val="0"/>
                <w:i w:val="0"/>
                <w:sz w:val="18"/>
              </w:rPr>
              <w:t>Unchanged; decoherence plus einselection; D-7 bets against the collapse boundary; A3/T4 is the modular form of the question</w:t>
            </w:r>
          </w:p>
        </w:tc>
      </w:tr>
      <w:tr>
        <w:tc>
          <w:tcPr>
            <w:tcW w:type="dxa" w:w="3249"/>
          </w:tcPr>
          <w:p>
            <w:pPr>
              <w:spacing w:after="40"/>
            </w:pPr>
            <w:r/>
            <w:r>
              <w:rPr>
                <w:b w:val="0"/>
                <w:i w:val="0"/>
                <w:sz w:val="18"/>
              </w:rPr>
              <w:t>P5</w:t>
            </w:r>
          </w:p>
        </w:tc>
        <w:tc>
          <w:tcPr>
            <w:tcW w:type="dxa" w:w="3249"/>
          </w:tcPr>
          <w:p>
            <w:pPr>
              <w:spacing w:after="40"/>
            </w:pPr>
            <w:r/>
            <w:r>
              <w:rPr>
                <w:b w:val="0"/>
                <w:i w:val="0"/>
                <w:sz w:val="18"/>
              </w:rPr>
              <w:t>The bridge from structure to experience</w:t>
            </w:r>
          </w:p>
        </w:tc>
        <w:tc>
          <w:tcPr>
            <w:tcW w:type="dxa" w:w="3249"/>
          </w:tcPr>
          <w:p>
            <w:pPr>
              <w:spacing w:after="40"/>
            </w:pPr>
            <w:r/>
            <w:r>
              <w:rPr>
                <w:b w:val="0"/>
                <w:i w:val="0"/>
                <w:sz w:val="18"/>
              </w:rPr>
              <w:t>Unchanged (dual-aspect reading; I1). Nothing in Part III uses it; N-3 is the licensed near-side question</w:t>
            </w:r>
          </w:p>
        </w:tc>
      </w:tr>
      <w:tr>
        <w:tc>
          <w:tcPr>
            <w:tcW w:type="dxa" w:w="3249"/>
          </w:tcPr>
          <w:p>
            <w:pPr>
              <w:spacing w:after="40"/>
            </w:pPr>
            <w:r/>
            <w:r>
              <w:rPr>
                <w:b w:val="0"/>
                <w:i w:val="0"/>
                <w:sz w:val="18"/>
              </w:rPr>
              <w:t>P6</w:t>
            </w:r>
          </w:p>
        </w:tc>
        <w:tc>
          <w:tcPr>
            <w:tcW w:type="dxa" w:w="3249"/>
          </w:tcPr>
          <w:p>
            <w:pPr>
              <w:spacing w:after="40"/>
            </w:pPr>
            <w:r/>
            <w:r>
              <w:rPr>
                <w:b w:val="0"/>
                <w:i w:val="0"/>
                <w:sz w:val="18"/>
              </w:rPr>
              <w:t>Facts and norms</w:t>
            </w:r>
          </w:p>
        </w:tc>
        <w:tc>
          <w:tcPr>
            <w:tcW w:type="dxa" w:w="3249"/>
          </w:tcPr>
          <w:p>
            <w:pPr>
              <w:spacing w:after="40"/>
            </w:pPr>
            <w:r/>
            <w:r>
              <w:rPr>
                <w:b w:val="0"/>
                <w:i w:val="0"/>
                <w:sz w:val="18"/>
              </w:rPr>
              <w:t>Unchanged</w:t>
            </w:r>
          </w:p>
        </w:tc>
      </w:tr>
      <w:tr>
        <w:tc>
          <w:tcPr>
            <w:tcW w:type="dxa" w:w="3249"/>
          </w:tcPr>
          <w:p>
            <w:pPr>
              <w:spacing w:after="40"/>
            </w:pPr>
            <w:r/>
            <w:r>
              <w:rPr>
                <w:b w:val="0"/>
                <w:i w:val="0"/>
                <w:sz w:val="18"/>
              </w:rPr>
              <w:t>P7</w:t>
            </w:r>
          </w:p>
        </w:tc>
        <w:tc>
          <w:tcPr>
            <w:tcW w:type="dxa" w:w="3249"/>
          </w:tcPr>
          <w:p>
            <w:pPr>
              <w:spacing w:after="40"/>
            </w:pPr>
            <w:r/>
            <w:r>
              <w:rPr>
                <w:b w:val="0"/>
                <w:i w:val="0"/>
                <w:sz w:val="18"/>
              </w:rPr>
              <w:t>The grammar of polarity</w:t>
            </w:r>
          </w:p>
        </w:tc>
        <w:tc>
          <w:tcPr>
            <w:tcW w:type="dxa" w:w="3249"/>
          </w:tcPr>
          <w:p>
            <w:pPr>
              <w:spacing w:after="40"/>
            </w:pPr>
            <w:r/>
            <w:r>
              <w:rPr>
                <w:b w:val="0"/>
                <w:i/>
                <w:sz w:val="18"/>
              </w:rPr>
              <w:t>Progressed:</w:t>
            </w:r>
            <w:r>
              <w:rPr>
                <w:b w:val="0"/>
                <w:i w:val="0"/>
                <w:sz w:val="18"/>
              </w:rPr>
              <w:t xml:space="preserve"> the trade-off test and the adjunction test are the working calculus (§4); Lawvere's axiomatic cohesion is the candidate formalism for the band-2 grammar; nothing yet predicts</w:t>
            </w:r>
          </w:p>
        </w:tc>
      </w:tr>
      <w:tr>
        <w:tc>
          <w:tcPr>
            <w:tcW w:type="dxa" w:w="3249"/>
          </w:tcPr>
          <w:p>
            <w:pPr>
              <w:spacing w:after="40"/>
            </w:pPr>
            <w:r/>
            <w:r>
              <w:rPr>
                <w:b w:val="0"/>
                <w:i w:val="0"/>
                <w:sz w:val="18"/>
              </w:rPr>
              <w:t>P8</w:t>
            </w:r>
          </w:p>
        </w:tc>
        <w:tc>
          <w:tcPr>
            <w:tcW w:type="dxa" w:w="3249"/>
          </w:tcPr>
          <w:p>
            <w:pPr>
              <w:spacing w:after="40"/>
            </w:pPr>
            <w:r/>
            <w:r>
              <w:rPr>
                <w:b w:val="0"/>
                <w:i w:val="0"/>
                <w:sz w:val="18"/>
              </w:rPr>
              <w:t>The silence</w:t>
            </w:r>
          </w:p>
        </w:tc>
        <w:tc>
          <w:tcPr>
            <w:tcW w:type="dxa" w:w="3249"/>
          </w:tcPr>
          <w:p>
            <w:pPr>
              <w:spacing w:after="40"/>
            </w:pPr>
            <w:r/>
            <w:r>
              <w:rPr>
                <w:b w:val="0"/>
                <w:i w:val="0"/>
                <w:sz w:val="18"/>
              </w:rPr>
              <w:t>Unchanged; recorded, not resolved</w:t>
            </w:r>
          </w:p>
        </w:tc>
      </w:tr>
      <w:tr>
        <w:tc>
          <w:tcPr>
            <w:tcW w:type="dxa" w:w="3249"/>
          </w:tcPr>
          <w:p>
            <w:pPr>
              <w:spacing w:after="40"/>
            </w:pPr>
            <w:r/>
            <w:r>
              <w:rPr>
                <w:b w:val="0"/>
                <w:i w:val="0"/>
                <w:sz w:val="18"/>
              </w:rPr>
              <w:t>P9</w:t>
            </w:r>
          </w:p>
        </w:tc>
        <w:tc>
          <w:tcPr>
            <w:tcW w:type="dxa" w:w="3249"/>
          </w:tcPr>
          <w:p>
            <w:pPr>
              <w:spacing w:after="40"/>
            </w:pPr>
            <w:r/>
            <w:r>
              <w:rPr>
                <w:b w:val="0"/>
                <w:i w:val="0"/>
                <w:sz w:val="18"/>
              </w:rPr>
              <w:t>Quantum gravity and unification; whether space is emergent</w:t>
            </w:r>
          </w:p>
        </w:tc>
        <w:tc>
          <w:tcPr>
            <w:tcW w:type="dxa" w:w="3249"/>
          </w:tcPr>
          <w:p>
            <w:pPr>
              <w:spacing w:after="40"/>
            </w:pPr>
            <w:r/>
            <w:r>
              <w:rPr>
                <w:b w:val="0"/>
                <w:i/>
                <w:sz w:val="18"/>
              </w:rPr>
              <w:t>Re-verdicted</w:t>
            </w:r>
            <w:r>
              <w:rPr>
                <w:b w:val="0"/>
                <w:i w:val="0"/>
                <w:sz w:val="18"/>
              </w:rPr>
              <w:t xml:space="preserve"> (§13): scorecard criterion-relative; no programme excluded by metaphysics; space-emergence open and not used as a criterion</w:t>
            </w:r>
          </w:p>
        </w:tc>
      </w:tr>
      <w:tr>
        <w:tc>
          <w:tcPr>
            <w:tcW w:type="dxa" w:w="3249"/>
          </w:tcPr>
          <w:p>
            <w:pPr>
              <w:spacing w:after="40"/>
            </w:pPr>
            <w:r/>
            <w:r>
              <w:rPr>
                <w:b w:val="0"/>
                <w:i w:val="0"/>
                <w:sz w:val="18"/>
              </w:rPr>
              <w:t>P10</w:t>
            </w:r>
          </w:p>
        </w:tc>
        <w:tc>
          <w:tcPr>
            <w:tcW w:type="dxa" w:w="3249"/>
          </w:tcPr>
          <w:p>
            <w:pPr>
              <w:spacing w:after="40"/>
            </w:pPr>
            <w:r/>
            <w:r>
              <w:rPr>
                <w:b w:val="0"/>
                <w:i w:val="0"/>
                <w:sz w:val="18"/>
              </w:rPr>
              <w:t>The dictionary from gradation to measurement</w:t>
            </w:r>
          </w:p>
        </w:tc>
        <w:tc>
          <w:tcPr>
            <w:tcW w:type="dxa" w:w="3249"/>
          </w:tcPr>
          <w:p>
            <w:pPr>
              <w:spacing w:after="40"/>
            </w:pPr>
            <w:r/>
            <w:r>
              <w:rPr>
                <w:b w:val="0"/>
                <w:i/>
                <w:sz w:val="18"/>
              </w:rPr>
              <w:t>Still missing.</w:t>
            </w:r>
            <w:r>
              <w:rPr>
                <w:b w:val="0"/>
                <w:i w:val="0"/>
                <w:sz w:val="18"/>
              </w:rPr>
              <w:t xml:space="preserve"> M1 → M2/M3 is vocabulary, not evidence (§5); the plenitude reading remains guarded (§6, item 13)</w:t>
            </w:r>
          </w:p>
        </w:tc>
      </w:tr>
      <w:tr>
        <w:tc>
          <w:tcPr>
            <w:tcW w:type="dxa" w:w="3249"/>
          </w:tcPr>
          <w:p>
            <w:pPr>
              <w:spacing w:after="40"/>
            </w:pPr>
            <w:r/>
            <w:r>
              <w:rPr>
                <w:b w:val="0"/>
                <w:i w:val="0"/>
                <w:sz w:val="18"/>
              </w:rPr>
              <w:t>P11</w:t>
            </w:r>
          </w:p>
        </w:tc>
        <w:tc>
          <w:tcPr>
            <w:tcW w:type="dxa" w:w="3249"/>
          </w:tcPr>
          <w:p>
            <w:pPr>
              <w:spacing w:after="40"/>
            </w:pPr>
            <w:r/>
            <w:r>
              <w:rPr>
                <w:b w:val="0"/>
                <w:i w:val="0"/>
                <w:sz w:val="18"/>
              </w:rPr>
              <w:t>The dark sector</w:t>
            </w:r>
          </w:p>
        </w:tc>
        <w:tc>
          <w:tcPr>
            <w:tcW w:type="dxa" w:w="3249"/>
          </w:tcPr>
          <w:p>
            <w:pPr>
              <w:spacing w:after="40"/>
            </w:pPr>
            <w:r/>
            <w:r>
              <w:rPr>
                <w:b w:val="0"/>
                <w:i w:val="0"/>
                <w:sz w:val="18"/>
              </w:rPr>
              <w:t>Unchanged</w:t>
            </w:r>
          </w:p>
        </w:tc>
      </w:tr>
      <w:tr>
        <w:tc>
          <w:tcPr>
            <w:tcW w:type="dxa" w:w="3249"/>
          </w:tcPr>
          <w:p>
            <w:pPr>
              <w:spacing w:after="40"/>
            </w:pPr>
            <w:r/>
            <w:r>
              <w:rPr>
                <w:b w:val="0"/>
                <w:i w:val="0"/>
                <w:sz w:val="18"/>
              </w:rPr>
              <w:t>P12</w:t>
            </w:r>
          </w:p>
        </w:tc>
        <w:tc>
          <w:tcPr>
            <w:tcW w:type="dxa" w:w="3249"/>
          </w:tcPr>
          <w:p>
            <w:pPr>
              <w:spacing w:after="40"/>
            </w:pPr>
            <w:r/>
            <w:r>
              <w:rPr>
                <w:b w:val="0"/>
                <w:i w:val="0"/>
                <w:sz w:val="18"/>
              </w:rPr>
              <w:t>—</w:t>
            </w:r>
          </w:p>
        </w:tc>
        <w:tc>
          <w:tcPr>
            <w:tcW w:type="dxa" w:w="3249"/>
          </w:tcPr>
          <w:p>
            <w:pPr>
              <w:spacing w:after="40"/>
            </w:pPr>
            <w:r/>
            <w:r>
              <w:rPr>
                <w:b w:val="0"/>
                <w:i w:val="0"/>
                <w:sz w:val="18"/>
              </w:rPr>
              <w:t>Not present in v1.0; identifier left unused</w:t>
            </w:r>
          </w:p>
        </w:tc>
      </w:tr>
      <w:tr>
        <w:tc>
          <w:tcPr>
            <w:tcW w:type="dxa" w:w="3249"/>
          </w:tcPr>
          <w:p>
            <w:pPr>
              <w:spacing w:after="40"/>
            </w:pPr>
            <w:r/>
            <w:r>
              <w:rPr>
                <w:b w:val="0"/>
                <w:i w:val="0"/>
                <w:sz w:val="18"/>
              </w:rPr>
              <w:t>P13</w:t>
            </w:r>
          </w:p>
        </w:tc>
        <w:tc>
          <w:tcPr>
            <w:tcW w:type="dxa" w:w="3249"/>
          </w:tcPr>
          <w:p>
            <w:pPr>
              <w:spacing w:after="40"/>
            </w:pPr>
            <w:r/>
            <w:r>
              <w:rPr>
                <w:b w:val="0"/>
                <w:i w:val="0"/>
                <w:sz w:val="18"/>
              </w:rPr>
              <w:t>The unseen orders</w:t>
            </w:r>
          </w:p>
        </w:tc>
        <w:tc>
          <w:tcPr>
            <w:tcW w:type="dxa" w:w="3249"/>
          </w:tcPr>
          <w:p>
            <w:pPr>
              <w:spacing w:after="40"/>
            </w:pPr>
            <w:r/>
            <w:r>
              <w:rPr>
                <w:b w:val="0"/>
                <w:i w:val="0"/>
                <w:sz w:val="18"/>
              </w:rPr>
              <w:t>Unchanged; not physics (§6, item 14); N-7 is the near-side question</w:t>
            </w:r>
          </w:p>
        </w:tc>
      </w:tr>
      <w:tr>
        <w:tc>
          <w:tcPr>
            <w:tcW w:type="dxa" w:w="3249"/>
          </w:tcPr>
          <w:p>
            <w:pPr>
              <w:spacing w:after="40"/>
            </w:pPr>
            <w:r/>
            <w:r>
              <w:rPr>
                <w:b w:val="0"/>
                <w:i w:val="0"/>
                <w:sz w:val="18"/>
              </w:rPr>
              <w:t>P14</w:t>
            </w:r>
          </w:p>
        </w:tc>
        <w:tc>
          <w:tcPr>
            <w:tcW w:type="dxa" w:w="3249"/>
          </w:tcPr>
          <w:p>
            <w:pPr>
              <w:spacing w:after="40"/>
            </w:pPr>
            <w:r/>
            <w:r>
              <w:rPr>
                <w:b w:val="0"/>
                <w:i w:val="0"/>
                <w:sz w:val="18"/>
              </w:rPr>
              <w:t>Does creation follow necessarily from God's goodness?</w:t>
            </w:r>
          </w:p>
        </w:tc>
        <w:tc>
          <w:tcPr>
            <w:tcW w:type="dxa" w:w="3249"/>
          </w:tcPr>
          <w:p>
            <w:pPr>
              <w:spacing w:after="40"/>
            </w:pPr>
            <w:r/>
            <w:r>
              <w:rPr>
                <w:b w:val="0"/>
                <w:i w:val="0"/>
                <w:sz w:val="18"/>
              </w:rPr>
              <w:t>Unchanged; recorded</w:t>
            </w:r>
          </w:p>
        </w:tc>
      </w:tr>
      <w:tr>
        <w:tc>
          <w:tcPr>
            <w:tcW w:type="dxa" w:w="3249"/>
          </w:tcPr>
          <w:p>
            <w:pPr>
              <w:spacing w:after="40"/>
            </w:pPr>
            <w:r/>
            <w:r>
              <w:rPr>
                <w:b/>
                <w:i w:val="0"/>
                <w:sz w:val="18"/>
              </w:rPr>
              <w:t>P15</w:t>
            </w:r>
            <w:r>
              <w:rPr>
                <w:b w:val="0"/>
                <w:i w:val="0"/>
                <w:sz w:val="18"/>
              </w:rPr>
              <w:t xml:space="preserve"> (new)</w:t>
            </w:r>
          </w:p>
        </w:tc>
        <w:tc>
          <w:tcPr>
            <w:tcW w:type="dxa" w:w="3249"/>
          </w:tcPr>
          <w:p>
            <w:pPr>
              <w:spacing w:after="40"/>
            </w:pPr>
            <w:r/>
            <w:r>
              <w:rPr>
                <w:b/>
                <w:i w:val="0"/>
                <w:sz w:val="18"/>
              </w:rPr>
              <w:t>Clock-independence of gravitational algebras:</w:t>
            </w:r>
            <w:r>
              <w:rPr>
                <w:b w:val="0"/>
                <w:i w:val="0"/>
                <w:sz w:val="18"/>
              </w:rPr>
              <w:t xml:space="preserve"> under what conditions does the clock-dressed algebra (and its entropy) depend on the choice of clock (DEHK 2024–25) and when is it clock-independent (Chen–Penington 2024)?</w:t>
            </w:r>
          </w:p>
        </w:tc>
        <w:tc>
          <w:tcPr>
            <w:tcW w:type="dxa" w:w="3249"/>
          </w:tcPr>
          <w:p>
            <w:pPr>
              <w:spacing w:after="40"/>
            </w:pPr>
            <w:r/>
            <w:r>
              <w:rPr>
                <w:b w:val="0"/>
                <w:i w:val="0"/>
                <w:sz w:val="18"/>
              </w:rPr>
              <w:t xml:space="preserve">Open; T5; WP0. Decides whether the clock ambiguity is pure gauge, registered non-invariance, or a selection. </w:t>
            </w:r>
            <w:r>
              <w:rPr>
                <w:b w:val="0"/>
                <w:i/>
                <w:sz w:val="18"/>
              </w:rPr>
              <w:t>Restated in two halves (tenth amendment; §11.4 consequence 3):</w:t>
            </w:r>
            <w:r>
              <w:rPr>
                <w:b w:val="0"/>
                <w:i w:val="0"/>
                <w:sz w:val="18"/>
              </w:rPr>
              <w:t xml:space="preserve"> (i) must a clock be added by hand? — no, by construction (Speranza; Blommaert–Chen; Freidel–Kirklin); (ii) do the algebra, its entropy's value </w:t>
            </w:r>
            <w:r>
              <w:rPr>
                <w:b w:val="0"/>
                <w:i/>
                <w:sz w:val="18"/>
              </w:rPr>
              <w:t>and form</w:t>
            </w:r>
            <w:r>
              <w:rPr>
                <w:b w:val="0"/>
                <w:i w:val="0"/>
                <w:sz w:val="18"/>
              </w:rPr>
              <w:t>, and non-perturbatively the Hilbert-space dimension depend on the clock or observer? — yes (DEHK; Blommaert–Chen; HUZ vs AAIL), no in Chen–Penington's setting. (ii) is the open half</w:t>
            </w:r>
          </w:p>
        </w:tc>
      </w:tr>
    </w:tbl>
    <w:p>
      <w:pPr>
        <w:spacing w:after="80"/>
      </w:pPr>
    </w:p>
    <w:p>
      <w:r>
        <w:rPr>
          <w:b/>
          <w:i w:val="0"/>
        </w:rPr>
        <w:t>Physics research questions RQ-1 – RQ-9</w:t>
      </w:r>
      <w:r>
        <w:rPr>
          <w:b w:val="0"/>
          <w:i w:val="0"/>
        </w:rPr>
        <w:t xml:space="preserve"> (v1.0 §7.1's P-1 – P-8 renamed; criteria check, first results, and kill conditions as in v1.0 unless noted). RQ-1 time's emergence (first results updated: the crossed product for the first feature; WP5 for the second; A9 for the third). RQ-2 dualities and their grammar (the adjunction test; Proposition 10.1 is one worked adjoint). RQ-3 non-competitive causation across levels. RQ-4 the classical limit. RQ-5 measure and lawfulness (now with D-8's measure-problem prediction). RQ-6 the quantum-gravity interface as a worked case (the firewall dispute; the algebraic resolution). RQ-7 interface-bound unification (D-11; the generalized entropy on the type II algebra as candidate common structure). RQ-8 collapse-model watch (dated forecast; scoring rule fixed in advance). </w:t>
      </w:r>
      <w:r>
        <w:rPr>
          <w:b/>
          <w:i w:val="0"/>
        </w:rPr>
        <w:t>RQ-9</w:t>
      </w:r>
      <w:r>
        <w:rPr>
          <w:b w:val="0"/>
          <w:i w:val="0"/>
        </w:rPr>
        <w:t xml:space="preserve"> (new) the clock inside the algebra: the crossed-product programme as a test bed for P15, WP2's distortion measure, and Conjecture M.</w:t>
      </w:r>
    </w:p>
    <w:p>
      <w:r>
        <w:rPr>
          <w:b/>
          <w:i w:val="0"/>
        </w:rPr>
        <w:t>Neuroscience N-1 – N-7</w:t>
      </w:r>
      <w:r>
        <w:rPr>
          <w:b w:val="0"/>
          <w:i w:val="0"/>
        </w:rPr>
        <w:t xml:space="preserve"> (v1.0 §7.2, unchanged, by reference): N-1 predictive processing at proven scope; N-2 interoception and the self-model; </w:t>
      </w:r>
      <w:r>
        <w:rPr>
          <w:b/>
          <w:i w:val="0"/>
        </w:rPr>
        <w:t>N-3</w:t>
      </w:r>
      <w:r>
        <w:rPr>
          <w:b w:val="0"/>
          <w:i w:val="0"/>
        </w:rPr>
        <w:t xml:space="preserve"> the structure of integration and what licenses a bridge claim (the only licensed near-side form of the struck glue GL-3); N-4 quantum biology at proven scale (D-5); N-5 dissociation battery, intake ↔ inference (D-6); N-6 constraint as explanatory currency (D-1); </w:t>
      </w:r>
      <w:r>
        <w:rPr>
          <w:b/>
          <w:i w:val="0"/>
        </w:rPr>
        <w:t>N-7</w:t>
      </w:r>
      <w:r>
        <w:rPr>
          <w:b w:val="0"/>
          <w:i w:val="0"/>
        </w:rPr>
        <w:t xml:space="preserve"> reality monitoring and the attribution of interior influence (the only licensed near-side form of P13). None enters Part III.</w:t>
      </w:r>
    </w:p>
    <w:p>
      <w:r>
        <w:rPr>
          <w:b/>
          <w:i w:val="0"/>
        </w:rPr>
        <w:t>19.1 The registers in full</w:t>
      </w:r>
      <w:r>
        <w:rPr>
          <w:b w:val="0"/>
          <w:i w:val="0"/>
        </w:rPr>
        <w:t xml:space="preserve"> </w:t>
      </w:r>
      <w:r>
        <w:rPr>
          <w:b w:val="0"/>
          <w:i/>
        </w:rPr>
        <w:t>(method note, 15 October 2026 — §23.2, item 66: future register entries carry, besides the grade, a falsifier type — M, decidable by proof or certified finite computation; P, decidable against measured data; M/P, both — following the discipline of the clue-6b manuscript, §11.9.)</w:t>
      </w:r>
      <w:r>
        <w:rPr>
          <w:b w:val="0"/>
          <w:i w:val="0"/>
        </w:rPr>
        <w:t xml:space="preserve"> </w:t>
      </w:r>
      <w:r>
        <w:rPr>
          <w:b w:val="0"/>
          <w:i/>
        </w:rPr>
        <w:t>(restored — §23.2, item 57; v2.1 carried RQ-1–RQ-8, N-1–N-7 and the content columns of P1–P14 "by reference" to v1.0, which left the governing document dependent on a file it was meant to supersede).</w:t>
      </w:r>
      <w:r>
        <w:rPr>
          <w:b w:val="0"/>
          <w:i w:val="0"/>
        </w:rPr>
        <w:t xml:space="preserve"> The v1.0 text is reproduced; the last column records every change since.</w:t>
      </w:r>
    </w:p>
    <w:p>
      <w:r>
        <w:rPr>
          <w:b w:val="0"/>
          <w:i/>
        </w:rPr>
        <w:t>Physics research questions.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24"/>
        <w:gridCol w:w="1624"/>
        <w:gridCol w:w="1624"/>
        <w:gridCol w:w="1624"/>
        <w:gridCol w:w="1624"/>
        <w:gridCol w:w="1624"/>
      </w:tblGrid>
      <w:tr>
        <w:tc>
          <w:tcPr>
            <w:tcW w:type="dxa" w:w="1624"/>
            <w:shd w:val="clear" w:color="auto" w:fill="E8ECF2"/>
          </w:tcPr>
          <w:p>
            <w:pPr>
              <w:spacing w:after="40"/>
            </w:pPr>
            <w:r/>
            <w:r>
              <w:rPr>
                <w:b/>
                <w:i w:val="0"/>
                <w:sz w:val="18"/>
              </w:rPr>
              <w:t>#</w:t>
            </w:r>
          </w:p>
        </w:tc>
        <w:tc>
          <w:tcPr>
            <w:tcW w:type="dxa" w:w="1624"/>
            <w:shd w:val="clear" w:color="auto" w:fill="E8ECF2"/>
          </w:tcPr>
          <w:p>
            <w:pPr>
              <w:spacing w:after="40"/>
            </w:pPr>
            <w:r/>
            <w:r>
              <w:rPr>
                <w:b/>
                <w:i w:val="0"/>
                <w:sz w:val="18"/>
              </w:rPr>
              <w:t>Question</w:t>
            </w:r>
          </w:p>
        </w:tc>
        <w:tc>
          <w:tcPr>
            <w:tcW w:type="dxa" w:w="1624"/>
            <w:shd w:val="clear" w:color="auto" w:fill="E8ECF2"/>
          </w:tcPr>
          <w:p>
            <w:pPr>
              <w:spacing w:after="40"/>
            </w:pPr>
            <w:r/>
            <w:r>
              <w:rPr>
                <w:b/>
                <w:i w:val="0"/>
                <w:sz w:val="18"/>
              </w:rPr>
              <w:t>Criteria check</w:t>
            </w:r>
          </w:p>
        </w:tc>
        <w:tc>
          <w:tcPr>
            <w:tcW w:type="dxa" w:w="1624"/>
            <w:shd w:val="clear" w:color="auto" w:fill="E8ECF2"/>
          </w:tcPr>
          <w:p>
            <w:pPr>
              <w:spacing w:after="40"/>
            </w:pPr>
            <w:r/>
            <w:r>
              <w:rPr>
                <w:b/>
                <w:i w:val="0"/>
                <w:sz w:val="18"/>
              </w:rPr>
              <w:t>First results to seek</w:t>
            </w:r>
          </w:p>
        </w:tc>
        <w:tc>
          <w:tcPr>
            <w:tcW w:type="dxa" w:w="1624"/>
            <w:shd w:val="clear" w:color="auto" w:fill="E8ECF2"/>
          </w:tcPr>
          <w:p>
            <w:pPr>
              <w:spacing w:after="40"/>
            </w:pPr>
            <w:r/>
            <w:r>
              <w:rPr>
                <w:b/>
                <w:i w:val="0"/>
                <w:sz w:val="18"/>
              </w:rPr>
              <w:t>What would kill it</w:t>
            </w:r>
          </w:p>
        </w:tc>
        <w:tc>
          <w:tcPr>
            <w:tcW w:type="dxa" w:w="1624"/>
            <w:shd w:val="clear" w:color="auto" w:fill="E8ECF2"/>
          </w:tcPr>
          <w:p>
            <w:pPr>
              <w:spacing w:after="40"/>
            </w:pPr>
            <w:r/>
            <w:r>
              <w:rPr>
                <w:b/>
                <w:i w:val="0"/>
                <w:sz w:val="18"/>
              </w:rPr>
              <w:t>v2.1/v2.2 update</w:t>
            </w:r>
          </w:p>
        </w:tc>
      </w:tr>
      <w:tr>
        <w:tc>
          <w:tcPr>
            <w:tcW w:type="dxa" w:w="1624"/>
          </w:tcPr>
          <w:p>
            <w:pPr>
              <w:spacing w:after="40"/>
            </w:pPr>
            <w:r/>
            <w:r>
              <w:rPr>
                <w:b w:val="0"/>
                <w:i w:val="0"/>
                <w:sz w:val="18"/>
              </w:rPr>
              <w:t>RQ-1</w:t>
            </w:r>
          </w:p>
        </w:tc>
        <w:tc>
          <w:tcPr>
            <w:tcW w:type="dxa" w:w="1624"/>
          </w:tcPr>
          <w:p>
            <w:pPr>
              <w:spacing w:after="40"/>
            </w:pPr>
            <w:r/>
            <w:r>
              <w:rPr>
                <w:b/>
                <w:i w:val="0"/>
                <w:sz w:val="18"/>
              </w:rPr>
              <w:t>Time's emergence</w:t>
            </w:r>
            <w:r>
              <w:rPr>
                <w:b w:val="0"/>
                <w:i w:val="0"/>
                <w:sz w:val="18"/>
              </w:rPr>
              <w:t xml:space="preserve"> — can a fundamental description without time recover relational evolution, Lorentz invariance to measured precision, and an arrow?</w:t>
            </w:r>
          </w:p>
        </w:tc>
        <w:tc>
          <w:tcPr>
            <w:tcW w:type="dxa" w:w="1624"/>
          </w:tcPr>
          <w:p>
            <w:pPr>
              <w:spacing w:after="40"/>
            </w:pPr>
            <w:r/>
            <w:r>
              <w:rPr>
                <w:b w:val="0"/>
                <w:i w:val="0"/>
                <w:sz w:val="18"/>
              </w:rPr>
              <w:t>Logic: self-consistent; Qur'an: compatible with the ground's priority (prior in being, not in time); evidence: live literature (Page–Wootters; causal sets; loop quantum gravity; quantum reference frames)</w:t>
            </w:r>
          </w:p>
        </w:tc>
        <w:tc>
          <w:tcPr>
            <w:tcW w:type="dxa" w:w="1624"/>
          </w:tcPr>
          <w:p>
            <w:pPr>
              <w:spacing w:after="40"/>
            </w:pPr>
            <w:r/>
            <w:r>
              <w:rPr>
                <w:b w:val="0"/>
                <w:i w:val="0"/>
                <w:sz w:val="18"/>
              </w:rPr>
              <w:t>A worked reconstruction recovering all three features from one atemporal structure; clock-based reconstructions outperforming absolute-time revivals on stated metrics</w:t>
            </w:r>
          </w:p>
        </w:tc>
        <w:tc>
          <w:tcPr>
            <w:tcW w:type="dxa" w:w="1624"/>
          </w:tcPr>
          <w:p>
            <w:pPr>
              <w:spacing w:after="40"/>
            </w:pPr>
            <w:r/>
            <w:r>
              <w:rPr>
                <w:b w:val="0"/>
                <w:i w:val="0"/>
                <w:sz w:val="18"/>
              </w:rPr>
              <w:t>A candidate needing a hidden preferred time, or producing observable Lorentz violation above current bounds</w:t>
            </w:r>
          </w:p>
        </w:tc>
        <w:tc>
          <w:tcPr>
            <w:tcW w:type="dxa" w:w="1624"/>
          </w:tcPr>
          <w:p>
            <w:pPr>
              <w:spacing w:after="40"/>
            </w:pPr>
            <w:r/>
            <w:r>
              <w:rPr>
                <w:b w:val="0"/>
                <w:i w:val="0"/>
                <w:sz w:val="18"/>
              </w:rPr>
              <w:t>First results updated: the crossed product for the first feature (§11.4); WP5 for the second; A9 for the third. Under Conjecture M, P2 and P3 are one question</w:t>
            </w:r>
          </w:p>
        </w:tc>
      </w:tr>
      <w:tr>
        <w:tc>
          <w:tcPr>
            <w:tcW w:type="dxa" w:w="1624"/>
          </w:tcPr>
          <w:p>
            <w:pPr>
              <w:spacing w:after="40"/>
            </w:pPr>
            <w:r/>
            <w:r>
              <w:rPr>
                <w:b w:val="0"/>
                <w:i w:val="0"/>
                <w:sz w:val="18"/>
              </w:rPr>
              <w:t>RQ-2</w:t>
            </w:r>
          </w:p>
        </w:tc>
        <w:tc>
          <w:tcPr>
            <w:tcW w:type="dxa" w:w="1624"/>
          </w:tcPr>
          <w:p>
            <w:pPr>
              <w:spacing w:after="40"/>
            </w:pPr>
            <w:r/>
            <w:r>
              <w:rPr>
                <w:b/>
                <w:i w:val="0"/>
                <w:sz w:val="18"/>
              </w:rPr>
              <w:t>Dualities and their grammar</w:t>
            </w:r>
            <w:r>
              <w:rPr>
                <w:b w:val="0"/>
                <w:i w:val="0"/>
                <w:sz w:val="18"/>
              </w:rPr>
              <w:t xml:space="preserve"> — are the known dualities (AdS/CFT; lattice/continuum; electric/magnetic; entanglement/geometry) instances of one structure — adjoint pairs?</w:t>
            </w:r>
          </w:p>
        </w:tc>
        <w:tc>
          <w:tcPr>
            <w:tcW w:type="dxa" w:w="1624"/>
          </w:tcPr>
          <w:p>
            <w:pPr>
              <w:spacing w:after="40"/>
            </w:pPr>
            <w:r/>
            <w:r>
              <w:rPr>
                <w:b w:val="0"/>
                <w:i w:val="0"/>
                <w:sz w:val="18"/>
              </w:rPr>
              <w:t>Logic: precise question; Qur'an: neutral; evidence: many worked cases</w:t>
            </w:r>
          </w:p>
        </w:tc>
        <w:tc>
          <w:tcPr>
            <w:tcW w:type="dxa" w:w="1624"/>
          </w:tcPr>
          <w:p>
            <w:pPr>
              <w:spacing w:after="40"/>
            </w:pPr>
            <w:r/>
            <w:r>
              <w:rPr>
                <w:b w:val="0"/>
                <w:i w:val="0"/>
                <w:sz w:val="18"/>
              </w:rPr>
              <w:t xml:space="preserve">The taxonomy of project A: at least 30 dualities classified by type, and at least one new </w:t>
            </w:r>
            <w:r>
              <w:rPr>
                <w:b w:val="0"/>
                <w:i/>
                <w:sz w:val="18"/>
              </w:rPr>
              <w:t>testable</w:t>
            </w:r>
            <w:r>
              <w:rPr>
                <w:b w:val="0"/>
                <w:i w:val="0"/>
                <w:sz w:val="18"/>
              </w:rPr>
              <w:t xml:space="preserve"> statement generated by the classification</w:t>
            </w:r>
          </w:p>
        </w:tc>
        <w:tc>
          <w:tcPr>
            <w:tcW w:type="dxa" w:w="1624"/>
          </w:tcPr>
          <w:p>
            <w:pPr>
              <w:spacing w:after="40"/>
            </w:pPr>
            <w:r/>
            <w:r>
              <w:rPr>
                <w:b w:val="0"/>
                <w:i w:val="0"/>
                <w:sz w:val="18"/>
              </w:rPr>
              <w:t>The taxonomy is purely descriptive — it classifies but never generates a testable statement</w:t>
            </w:r>
          </w:p>
        </w:tc>
        <w:tc>
          <w:tcPr>
            <w:tcW w:type="dxa" w:w="1624"/>
          </w:tcPr>
          <w:p>
            <w:pPr>
              <w:spacing w:after="40"/>
            </w:pPr>
            <w:r/>
            <w:r>
              <w:rPr>
                <w:b w:val="0"/>
                <w:i w:val="0"/>
                <w:sz w:val="18"/>
              </w:rPr>
              <w:t>The adjunction test is the working calculus (§4); Proposition 10.1 is one worked adjoint; D-3</w:t>
            </w:r>
          </w:p>
        </w:tc>
      </w:tr>
      <w:tr>
        <w:tc>
          <w:tcPr>
            <w:tcW w:type="dxa" w:w="1624"/>
          </w:tcPr>
          <w:p>
            <w:pPr>
              <w:spacing w:after="40"/>
            </w:pPr>
            <w:r/>
            <w:r>
              <w:rPr>
                <w:b w:val="0"/>
                <w:i w:val="0"/>
                <w:sz w:val="18"/>
              </w:rPr>
              <w:t>RQ-3</w:t>
            </w:r>
          </w:p>
        </w:tc>
        <w:tc>
          <w:tcPr>
            <w:tcW w:type="dxa" w:w="1624"/>
          </w:tcPr>
          <w:p>
            <w:pPr>
              <w:spacing w:after="40"/>
            </w:pPr>
            <w:r/>
            <w:r>
              <w:rPr>
                <w:b/>
                <w:i w:val="0"/>
                <w:sz w:val="18"/>
              </w:rPr>
              <w:t>Non-competitive causation across levels</w:t>
            </w:r>
            <w:r>
              <w:rPr>
                <w:b w:val="0"/>
                <w:i w:val="0"/>
                <w:sz w:val="18"/>
              </w:rPr>
              <w:t xml:space="preserve"> — is there a principled formulation (realization, grounding, constraint) that resists the exclusion argument without making higher levels idle?</w:t>
            </w:r>
          </w:p>
        </w:tc>
        <w:tc>
          <w:tcPr>
            <w:tcW w:type="dxa" w:w="1624"/>
          </w:tcPr>
          <w:p>
            <w:pPr>
              <w:spacing w:after="40"/>
            </w:pPr>
            <w:r/>
            <w:r>
              <w:rPr>
                <w:b w:val="0"/>
                <w:i w:val="0"/>
                <w:sz w:val="18"/>
              </w:rPr>
              <w:t>Logic: coherence test; Qur'an: the non-competition shape; evidence: case-study literature</w:t>
            </w:r>
          </w:p>
        </w:tc>
        <w:tc>
          <w:tcPr>
            <w:tcW w:type="dxa" w:w="1624"/>
          </w:tcPr>
          <w:p>
            <w:pPr>
              <w:spacing w:after="40"/>
            </w:pPr>
            <w:r/>
            <w:r>
              <w:rPr>
                <w:b w:val="0"/>
                <w:i w:val="0"/>
                <w:sz w:val="18"/>
              </w:rPr>
              <w:t>A formal criterion separating benign layered causation from over-determination, applied to at least five case studies</w:t>
            </w:r>
          </w:p>
        </w:tc>
        <w:tc>
          <w:tcPr>
            <w:tcW w:type="dxa" w:w="1624"/>
          </w:tcPr>
          <w:p>
            <w:pPr>
              <w:spacing w:after="40"/>
            </w:pPr>
            <w:r/>
            <w:r>
              <w:rPr>
                <w:b w:val="0"/>
                <w:i w:val="0"/>
                <w:sz w:val="18"/>
              </w:rPr>
              <w:t>Every formulation collapses into either idleness or double causation</w:t>
            </w:r>
          </w:p>
        </w:tc>
        <w:tc>
          <w:tcPr>
            <w:tcW w:type="dxa" w:w="1624"/>
          </w:tcPr>
          <w:p>
            <w:pPr>
              <w:spacing w:after="40"/>
            </w:pPr>
            <w:r/>
            <w:r>
              <w:rPr>
                <w:b w:val="0"/>
                <w:i w:val="0"/>
                <w:sz w:val="18"/>
              </w:rPr>
              <w:t>Unchanged; the kernel's Grounds/Causes separation (§4.1) is the band-0 form of the same shape</w:t>
            </w:r>
          </w:p>
        </w:tc>
      </w:tr>
      <w:tr>
        <w:tc>
          <w:tcPr>
            <w:tcW w:type="dxa" w:w="1624"/>
          </w:tcPr>
          <w:p>
            <w:pPr>
              <w:spacing w:after="40"/>
            </w:pPr>
            <w:r/>
            <w:r>
              <w:rPr>
                <w:b w:val="0"/>
                <w:i w:val="0"/>
                <w:sz w:val="18"/>
              </w:rPr>
              <w:t>RQ-4</w:t>
            </w:r>
          </w:p>
        </w:tc>
        <w:tc>
          <w:tcPr>
            <w:tcW w:type="dxa" w:w="1624"/>
          </w:tcPr>
          <w:p>
            <w:pPr>
              <w:spacing w:after="40"/>
            </w:pPr>
            <w:r/>
            <w:r>
              <w:rPr>
                <w:b/>
                <w:i w:val="0"/>
                <w:sz w:val="18"/>
              </w:rPr>
              <w:t>The classical limit</w:t>
            </w:r>
            <w:r>
              <w:rPr>
                <w:b w:val="0"/>
                <w:i w:val="0"/>
                <w:sz w:val="18"/>
              </w:rPr>
              <w:t xml:space="preserve"> — where exactly does classicality emerge, stated as a boundary with a mechanism?</w:t>
            </w:r>
          </w:p>
        </w:tc>
        <w:tc>
          <w:tcPr>
            <w:tcW w:type="dxa" w:w="1624"/>
          </w:tcPr>
          <w:p>
            <w:pPr>
              <w:spacing w:after="40"/>
            </w:pPr>
            <w:r/>
            <w:r>
              <w:rPr>
                <w:b w:val="0"/>
                <w:i w:val="0"/>
                <w:sz w:val="18"/>
              </w:rPr>
              <w:t>Logic: coherence; Qur'an: neutral; evidence: decoherence/einselection literature; laboratory tests</w:t>
            </w:r>
          </w:p>
        </w:tc>
        <w:tc>
          <w:tcPr>
            <w:tcW w:type="dxa" w:w="1624"/>
          </w:tcPr>
          <w:p>
            <w:pPr>
              <w:spacing w:after="40"/>
            </w:pPr>
            <w:r/>
            <w:r>
              <w:rPr>
                <w:b w:val="0"/>
                <w:i w:val="0"/>
                <w:sz w:val="18"/>
              </w:rPr>
              <w:t>A precise statement of the boundary under stated conditions; a test where rival statements differ</w:t>
            </w:r>
          </w:p>
        </w:tc>
        <w:tc>
          <w:tcPr>
            <w:tcW w:type="dxa" w:w="1624"/>
          </w:tcPr>
          <w:p>
            <w:pPr>
              <w:spacing w:after="40"/>
            </w:pPr>
            <w:r/>
            <w:r>
              <w:rPr>
                <w:b w:val="0"/>
                <w:i w:val="0"/>
                <w:sz w:val="18"/>
              </w:rPr>
              <w:t>A boundary that shifts with each new experiment (fitting, not principle)</w:t>
            </w:r>
          </w:p>
        </w:tc>
        <w:tc>
          <w:tcPr>
            <w:tcW w:type="dxa" w:w="1624"/>
          </w:tcPr>
          <w:p>
            <w:pPr>
              <w:spacing w:after="40"/>
            </w:pPr>
            <w:r/>
            <w:r>
              <w:rPr>
                <w:b w:val="0"/>
                <w:i w:val="0"/>
                <w:sz w:val="18"/>
              </w:rPr>
              <w:t>Unchanged; A3/T4 is the modular form; D-7</w:t>
            </w:r>
          </w:p>
        </w:tc>
      </w:tr>
      <w:tr>
        <w:tc>
          <w:tcPr>
            <w:tcW w:type="dxa" w:w="1624"/>
          </w:tcPr>
          <w:p>
            <w:pPr>
              <w:spacing w:after="40"/>
            </w:pPr>
            <w:r/>
            <w:r>
              <w:rPr>
                <w:b w:val="0"/>
                <w:i w:val="0"/>
                <w:sz w:val="18"/>
              </w:rPr>
              <w:t>RQ-5</w:t>
            </w:r>
          </w:p>
        </w:tc>
        <w:tc>
          <w:tcPr>
            <w:tcW w:type="dxa" w:w="1624"/>
          </w:tcPr>
          <w:p>
            <w:pPr>
              <w:spacing w:after="40"/>
            </w:pPr>
            <w:r/>
            <w:r>
              <w:rPr>
                <w:b/>
                <w:i w:val="0"/>
                <w:sz w:val="18"/>
              </w:rPr>
              <w:t>Measure and lawfulness</w:t>
            </w:r>
            <w:r>
              <w:rPr>
                <w:b w:val="0"/>
                <w:i w:val="0"/>
                <w:sz w:val="18"/>
              </w:rPr>
              <w:t xml:space="preserve"> — why these laws, these constants, this measure?</w:t>
            </w:r>
          </w:p>
        </w:tc>
        <w:tc>
          <w:tcPr>
            <w:tcW w:type="dxa" w:w="1624"/>
          </w:tcPr>
          <w:p>
            <w:pPr>
              <w:spacing w:after="40"/>
            </w:pPr>
            <w:r/>
            <w:r>
              <w:rPr>
                <w:b w:val="0"/>
                <w:i w:val="0"/>
                <w:sz w:val="18"/>
              </w:rPr>
              <w:t>Qur'an: everything-by-measure (54:49) is compatible but non-selecting; logic: sharpen into a well-posed question; evidence: cosmology and the measure problem</w:t>
            </w:r>
          </w:p>
        </w:tc>
        <w:tc>
          <w:tcPr>
            <w:tcW w:type="dxa" w:w="1624"/>
          </w:tcPr>
          <w:p>
            <w:pPr>
              <w:spacing w:after="40"/>
            </w:pPr>
            <w:r/>
            <w:r>
              <w:rPr>
                <w:b w:val="0"/>
                <w:i w:val="0"/>
                <w:sz w:val="18"/>
              </w:rPr>
              <w:t>A measure with consequences — including a verdict on the Boltzmann-brain issue</w:t>
            </w:r>
          </w:p>
        </w:tc>
        <w:tc>
          <w:tcPr>
            <w:tcW w:type="dxa" w:w="1624"/>
          </w:tcPr>
          <w:p>
            <w:pPr>
              <w:spacing w:after="40"/>
            </w:pPr>
            <w:r/>
            <w:r>
              <w:rPr>
                <w:b w:val="0"/>
                <w:i w:val="0"/>
                <w:sz w:val="18"/>
              </w:rPr>
              <w:t>A measure that survives every observation by parameter-freedom and predicts nothing</w:t>
            </w:r>
          </w:p>
        </w:tc>
        <w:tc>
          <w:tcPr>
            <w:tcW w:type="dxa" w:w="1624"/>
          </w:tcPr>
          <w:p>
            <w:pPr>
              <w:spacing w:after="40"/>
            </w:pPr>
            <w:r/>
            <w:r>
              <w:rPr>
                <w:b w:val="0"/>
                <w:i w:val="0"/>
                <w:sz w:val="18"/>
              </w:rPr>
              <w:t>Now carries D-8's measure-problem prediction (§17.3) and D-14</w:t>
            </w:r>
          </w:p>
        </w:tc>
      </w:tr>
      <w:tr>
        <w:tc>
          <w:tcPr>
            <w:tcW w:type="dxa" w:w="1624"/>
          </w:tcPr>
          <w:p>
            <w:pPr>
              <w:spacing w:after="40"/>
            </w:pPr>
            <w:r/>
            <w:r>
              <w:rPr>
                <w:b w:val="0"/>
                <w:i w:val="0"/>
                <w:sz w:val="18"/>
              </w:rPr>
              <w:t>RQ-6</w:t>
            </w:r>
          </w:p>
        </w:tc>
        <w:tc>
          <w:tcPr>
            <w:tcW w:type="dxa" w:w="1624"/>
          </w:tcPr>
          <w:p>
            <w:pPr>
              <w:spacing w:after="40"/>
            </w:pPr>
            <w:r/>
            <w:r>
              <w:rPr>
                <w:b/>
                <w:i w:val="0"/>
                <w:sz w:val="18"/>
              </w:rPr>
              <w:t>The quantum-gravity interface as a worked case</w:t>
            </w:r>
            <w:r>
              <w:rPr>
                <w:b w:val="0"/>
                <w:i w:val="0"/>
                <w:sz w:val="18"/>
              </w:rPr>
              <w:t xml:space="preserve"> — the firewall dispute as a template for how interface disputes are resolved by vocabulary discipline</w:t>
            </w:r>
          </w:p>
        </w:tc>
        <w:tc>
          <w:tcPr>
            <w:tcW w:type="dxa" w:w="1624"/>
          </w:tcPr>
          <w:p>
            <w:pPr>
              <w:spacing w:after="40"/>
            </w:pPr>
            <w:r/>
            <w:r>
              <w:rPr>
                <w:b w:val="0"/>
                <w:i w:val="0"/>
                <w:sz w:val="18"/>
              </w:rPr>
              <w:t>Logic: a worked example exists in this project; evidence: the algebraic resolution of the paradox</w:t>
            </w:r>
          </w:p>
        </w:tc>
        <w:tc>
          <w:tcPr>
            <w:tcW w:type="dxa" w:w="1624"/>
          </w:tcPr>
          <w:p>
            <w:pPr>
              <w:spacing w:after="40"/>
            </w:pPr>
            <w:r/>
            <w:r>
              <w:rPr>
                <w:b w:val="0"/>
                <w:i w:val="0"/>
                <w:sz w:val="18"/>
              </w:rPr>
              <w:t>Applying the four-variation audit to one live dispute, with predictions</w:t>
            </w:r>
          </w:p>
        </w:tc>
        <w:tc>
          <w:tcPr>
            <w:tcW w:type="dxa" w:w="1624"/>
          </w:tcPr>
          <w:p>
            <w:pPr>
              <w:spacing w:after="40"/>
            </w:pPr>
            <w:r/>
            <w:r>
              <w:rPr>
                <w:b w:val="0"/>
                <w:i w:val="0"/>
                <w:sz w:val="18"/>
              </w:rPr>
              <w:t>The diagnosis adds nothing a plain review would catch</w:t>
            </w:r>
          </w:p>
        </w:tc>
        <w:tc>
          <w:tcPr>
            <w:tcW w:type="dxa" w:w="1624"/>
          </w:tcPr>
          <w:p>
            <w:pPr>
              <w:spacing w:after="40"/>
            </w:pPr>
            <w:r/>
            <w:r>
              <w:rPr>
                <w:b w:val="0"/>
                <w:i w:val="0"/>
                <w:sz w:val="18"/>
              </w:rPr>
              <w:t>Unchanged; the algebraic resolution (crossed product, type II) is the worked case</w:t>
            </w:r>
          </w:p>
        </w:tc>
      </w:tr>
      <w:tr>
        <w:tc>
          <w:tcPr>
            <w:tcW w:type="dxa" w:w="1624"/>
          </w:tcPr>
          <w:p>
            <w:pPr>
              <w:spacing w:after="40"/>
            </w:pPr>
            <w:r/>
            <w:r>
              <w:rPr>
                <w:b w:val="0"/>
                <w:i w:val="0"/>
                <w:sz w:val="18"/>
              </w:rPr>
              <w:t>RQ-7</w:t>
            </w:r>
          </w:p>
        </w:tc>
        <w:tc>
          <w:tcPr>
            <w:tcW w:type="dxa" w:w="1624"/>
          </w:tcPr>
          <w:p>
            <w:pPr>
              <w:spacing w:after="40"/>
            </w:pPr>
            <w:r/>
            <w:r>
              <w:rPr>
                <w:b/>
                <w:i w:val="0"/>
                <w:sz w:val="18"/>
              </w:rPr>
              <w:t>Interface-bound unification</w:t>
            </w:r>
            <w:r>
              <w:rPr>
                <w:b w:val="0"/>
                <w:i w:val="0"/>
                <w:sz w:val="18"/>
              </w:rPr>
              <w:t xml:space="preserve"> — are the Bekenstein bound, the holographic bound, the Landauer bound, and quantum-measurement limits one structure — one inequality with the others as special cases?</w:t>
            </w:r>
          </w:p>
        </w:tc>
        <w:tc>
          <w:tcPr>
            <w:tcW w:type="dxa" w:w="1624"/>
          </w:tcPr>
          <w:p>
            <w:pPr>
              <w:spacing w:after="40"/>
            </w:pPr>
            <w:r/>
            <w:r>
              <w:rPr>
                <w:b w:val="0"/>
                <w:i w:val="0"/>
                <w:sz w:val="18"/>
              </w:rPr>
              <w:t>Logic: sharply stateable; Qur'an: neutral (measure enters as expectation, not mechanism); evidence: attempts exist, no unification yet</w:t>
            </w:r>
          </w:p>
        </w:tc>
        <w:tc>
          <w:tcPr>
            <w:tcW w:type="dxa" w:w="1624"/>
          </w:tcPr>
          <w:p>
            <w:pPr>
              <w:spacing w:after="40"/>
            </w:pPr>
            <w:r/>
            <w:r>
              <w:rPr>
                <w:b w:val="0"/>
                <w:i w:val="0"/>
                <w:sz w:val="18"/>
              </w:rPr>
              <w:t>A derivation of at least two of the four bounds from one inequality, with shared constants stated; a discriminating case where they diverge</w:t>
            </w:r>
          </w:p>
        </w:tc>
        <w:tc>
          <w:tcPr>
            <w:tcW w:type="dxa" w:w="1624"/>
          </w:tcPr>
          <w:p>
            <w:pPr>
              <w:spacing w:after="40"/>
            </w:pPr>
            <w:r/>
            <w:r>
              <w:rPr>
                <w:b w:val="0"/>
                <w:i w:val="0"/>
                <w:sz w:val="18"/>
              </w:rPr>
              <w:t xml:space="preserve">The four bounds are proved independent — no common derivation exists. </w:t>
            </w:r>
            <w:r>
              <w:rPr>
                <w:b/>
                <w:i w:val="0"/>
                <w:sz w:val="18"/>
              </w:rPr>
              <w:t>This is the single most promising route by which the framework could become quantitative</w:t>
            </w:r>
          </w:p>
        </w:tc>
        <w:tc>
          <w:tcPr>
            <w:tcW w:type="dxa" w:w="1624"/>
          </w:tcPr>
          <w:p>
            <w:pPr>
              <w:spacing w:after="40"/>
            </w:pPr>
            <w:r/>
            <w:r>
              <w:rPr>
                <w:b w:val="0"/>
                <w:i w:val="0"/>
                <w:sz w:val="18"/>
              </w:rPr>
              <w:t>D-11; the generalized entropy on the clock-dressed type II algebra is the candidate common structure (§11.4)</w:t>
            </w:r>
          </w:p>
        </w:tc>
      </w:tr>
      <w:tr>
        <w:tc>
          <w:tcPr>
            <w:tcW w:type="dxa" w:w="1624"/>
          </w:tcPr>
          <w:p>
            <w:pPr>
              <w:spacing w:after="40"/>
            </w:pPr>
            <w:r/>
            <w:r>
              <w:rPr>
                <w:b w:val="0"/>
                <w:i w:val="0"/>
                <w:sz w:val="18"/>
              </w:rPr>
              <w:t>RQ-8</w:t>
            </w:r>
          </w:p>
        </w:tc>
        <w:tc>
          <w:tcPr>
            <w:tcW w:type="dxa" w:w="1624"/>
          </w:tcPr>
          <w:p>
            <w:pPr>
              <w:spacing w:after="40"/>
            </w:pPr>
            <w:r/>
            <w:r>
              <w:rPr>
                <w:b/>
                <w:i w:val="0"/>
                <w:sz w:val="18"/>
              </w:rPr>
              <w:t>Collapse-model watch</w:t>
            </w:r>
            <w:r>
              <w:rPr>
                <w:b w:val="0"/>
                <w:i w:val="0"/>
                <w:sz w:val="18"/>
              </w:rPr>
              <w:t xml:space="preserve"> — does the absence of objective collapse continue under a forecast fixed in advance?</w:t>
            </w:r>
          </w:p>
        </w:tc>
        <w:tc>
          <w:tcPr>
            <w:tcW w:type="dxa" w:w="1624"/>
          </w:tcPr>
          <w:p>
            <w:pPr>
              <w:spacing w:after="40"/>
            </w:pPr>
            <w:r/>
            <w:r>
              <w:rPr>
                <w:b w:val="0"/>
                <w:i w:val="0"/>
                <w:sz w:val="18"/>
              </w:rPr>
              <w:t>Evidence: live programme — CSL/GRW bounds tighten from matter-wave interferometry, levitated optomechanics, X-ray and astrophysical probes; large parameter regions already excluded; logic: a clean negative prediction</w:t>
            </w:r>
          </w:p>
        </w:tc>
        <w:tc>
          <w:tcPr>
            <w:tcW w:type="dxa" w:w="1624"/>
          </w:tcPr>
          <w:p>
            <w:pPr>
              <w:spacing w:after="40"/>
            </w:pPr>
            <w:r/>
            <w:r>
              <w:rPr>
                <w:b w:val="0"/>
                <w:i w:val="0"/>
                <w:sz w:val="18"/>
              </w:rPr>
              <w:t>A dated forecast: which parameter windows the framework expects closed, by when; scored at each review (project I)</w:t>
            </w:r>
          </w:p>
        </w:tc>
        <w:tc>
          <w:tcPr>
            <w:tcW w:type="dxa" w:w="1624"/>
          </w:tcPr>
          <w:p>
            <w:pPr>
              <w:spacing w:after="40"/>
            </w:pPr>
            <w:r/>
            <w:r>
              <w:rPr>
                <w:b w:val="0"/>
                <w:i w:val="0"/>
                <w:sz w:val="18"/>
              </w:rPr>
              <w:t>A confirmed objective-collapse signature at any scale — this would refute D-7 and the measurement dissolution, and is stated in advance</w:t>
            </w:r>
          </w:p>
        </w:tc>
        <w:tc>
          <w:tcPr>
            <w:tcW w:type="dxa" w:w="1624"/>
          </w:tcPr>
          <w:p>
            <w:pPr>
              <w:spacing w:after="40"/>
            </w:pPr>
            <w:r/>
            <w:r>
              <w:rPr>
                <w:b w:val="0"/>
                <w:i w:val="0"/>
                <w:sz w:val="18"/>
              </w:rPr>
              <w:t>Dated forecast and scoring rule fixed in advance (RQ-8 register; §6, item 15)</w:t>
            </w:r>
          </w:p>
        </w:tc>
      </w:tr>
      <w:tr>
        <w:tc>
          <w:tcPr>
            <w:tcW w:type="dxa" w:w="1624"/>
          </w:tcPr>
          <w:p>
            <w:pPr>
              <w:spacing w:after="40"/>
            </w:pPr>
            <w:r/>
            <w:r>
              <w:rPr>
                <w:b w:val="0"/>
                <w:i w:val="0"/>
                <w:sz w:val="18"/>
              </w:rPr>
              <w:t>RQ-9</w:t>
            </w:r>
          </w:p>
        </w:tc>
        <w:tc>
          <w:tcPr>
            <w:tcW w:type="dxa" w:w="1624"/>
          </w:tcPr>
          <w:p>
            <w:pPr>
              <w:spacing w:after="40"/>
            </w:pPr>
            <w:r/>
            <w:r>
              <w:rPr>
                <w:b/>
                <w:i w:val="0"/>
                <w:sz w:val="18"/>
              </w:rPr>
              <w:t>The clock inside the algebra</w:t>
            </w:r>
            <w:r>
              <w:rPr>
                <w:b w:val="0"/>
                <w:i w:val="0"/>
                <w:sz w:val="18"/>
              </w:rPr>
              <w:t xml:space="preserve"> — can the crossed-product construction serve as a test bed for P15 (clock-independence), for WP2's distortion measure and for Conjecture M?</w:t>
            </w:r>
          </w:p>
        </w:tc>
        <w:tc>
          <w:tcPr>
            <w:tcW w:type="dxa" w:w="1624"/>
          </w:tcPr>
          <w:p>
            <w:pPr>
              <w:spacing w:after="40"/>
            </w:pPr>
            <w:r/>
            <w:r>
              <w:rPr>
                <w:b w:val="0"/>
                <w:i w:val="0"/>
                <w:sz w:val="18"/>
              </w:rPr>
              <w:t>Logic: precise; Qur'an: neutral; evidence: theorem-grade constructions 2022–25 (§11.4)</w:t>
            </w:r>
          </w:p>
        </w:tc>
        <w:tc>
          <w:tcPr>
            <w:tcW w:type="dxa" w:w="1624"/>
          </w:tcPr>
          <w:p>
            <w:pPr>
              <w:spacing w:after="40"/>
            </w:pPr>
            <w:r/>
            <w:r>
              <w:rPr>
                <w:b w:val="0"/>
                <w:i w:val="0"/>
                <w:sz w:val="18"/>
              </w:rPr>
              <w:t>A computed entropy difference between two clock choices in one model; a case where the dressed algebra is clock-independent and a case where it is not</w:t>
            </w:r>
          </w:p>
        </w:tc>
        <w:tc>
          <w:tcPr>
            <w:tcW w:type="dxa" w:w="1624"/>
          </w:tcPr>
          <w:p>
            <w:pPr>
              <w:spacing w:after="40"/>
            </w:pPr>
            <w:r/>
            <w:r>
              <w:rPr>
                <w:b w:val="0"/>
                <w:i w:val="0"/>
                <w:sz w:val="18"/>
              </w:rPr>
              <w:t>The clock-dressed algebra shown to be clock-independent in general (then P15 closes as pure gauge and WP2 loses its candidate measure)</w:t>
            </w:r>
          </w:p>
        </w:tc>
        <w:tc>
          <w:tcPr>
            <w:tcW w:type="dxa" w:w="1624"/>
          </w:tcPr>
          <w:p>
            <w:pPr>
              <w:spacing w:after="40"/>
            </w:pPr>
            <w:r/>
            <w:r>
              <w:rPr>
                <w:b w:val="0"/>
                <w:i w:val="0"/>
                <w:sz w:val="18"/>
              </w:rPr>
              <w:t>New in v2.1</w:t>
            </w:r>
          </w:p>
        </w:tc>
      </w:tr>
    </w:tbl>
    <w:p>
      <w:pPr>
        <w:spacing w:after="80"/>
      </w:pPr>
    </w:p>
    <w:p>
      <w:r>
        <w:rPr>
          <w:b w:val="0"/>
          <w:i/>
        </w:rPr>
        <w:t>Neuroscience.</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24"/>
        <w:gridCol w:w="1624"/>
        <w:gridCol w:w="1624"/>
        <w:gridCol w:w="1624"/>
        <w:gridCol w:w="1624"/>
        <w:gridCol w:w="1624"/>
      </w:tblGrid>
      <w:tr>
        <w:tc>
          <w:tcPr>
            <w:tcW w:type="dxa" w:w="1624"/>
            <w:shd w:val="clear" w:color="auto" w:fill="E8ECF2"/>
          </w:tcPr>
          <w:p>
            <w:pPr>
              <w:spacing w:after="40"/>
            </w:pPr>
            <w:r/>
            <w:r>
              <w:rPr>
                <w:b/>
                <w:i w:val="0"/>
                <w:sz w:val="18"/>
              </w:rPr>
              <w:t>#</w:t>
            </w:r>
          </w:p>
        </w:tc>
        <w:tc>
          <w:tcPr>
            <w:tcW w:type="dxa" w:w="1624"/>
            <w:shd w:val="clear" w:color="auto" w:fill="E8ECF2"/>
          </w:tcPr>
          <w:p>
            <w:pPr>
              <w:spacing w:after="40"/>
            </w:pPr>
            <w:r/>
            <w:r>
              <w:rPr>
                <w:b/>
                <w:i w:val="0"/>
                <w:sz w:val="18"/>
              </w:rPr>
              <w:t>Question</w:t>
            </w:r>
          </w:p>
        </w:tc>
        <w:tc>
          <w:tcPr>
            <w:tcW w:type="dxa" w:w="1624"/>
            <w:shd w:val="clear" w:color="auto" w:fill="E8ECF2"/>
          </w:tcPr>
          <w:p>
            <w:pPr>
              <w:spacing w:after="40"/>
            </w:pPr>
            <w:r/>
            <w:r>
              <w:rPr>
                <w:b/>
                <w:i w:val="0"/>
                <w:sz w:val="18"/>
              </w:rPr>
              <w:t>Criteria check</w:t>
            </w:r>
          </w:p>
        </w:tc>
        <w:tc>
          <w:tcPr>
            <w:tcW w:type="dxa" w:w="1624"/>
            <w:shd w:val="clear" w:color="auto" w:fill="E8ECF2"/>
          </w:tcPr>
          <w:p>
            <w:pPr>
              <w:spacing w:after="40"/>
            </w:pPr>
            <w:r/>
            <w:r>
              <w:rPr>
                <w:b/>
                <w:i w:val="0"/>
                <w:sz w:val="18"/>
              </w:rPr>
              <w:t>First results to seek</w:t>
            </w:r>
          </w:p>
        </w:tc>
        <w:tc>
          <w:tcPr>
            <w:tcW w:type="dxa" w:w="1624"/>
            <w:shd w:val="clear" w:color="auto" w:fill="E8ECF2"/>
          </w:tcPr>
          <w:p>
            <w:pPr>
              <w:spacing w:after="40"/>
            </w:pPr>
            <w:r/>
            <w:r>
              <w:rPr>
                <w:b/>
                <w:i w:val="0"/>
                <w:sz w:val="18"/>
              </w:rPr>
              <w:t>What would kill it</w:t>
            </w:r>
          </w:p>
        </w:tc>
        <w:tc>
          <w:tcPr>
            <w:tcW w:type="dxa" w:w="1624"/>
            <w:shd w:val="clear" w:color="auto" w:fill="E8ECF2"/>
          </w:tcPr>
          <w:p>
            <w:pPr>
              <w:spacing w:after="40"/>
            </w:pPr>
            <w:r/>
            <w:r>
              <w:rPr>
                <w:b/>
                <w:i w:val="0"/>
                <w:sz w:val="18"/>
              </w:rPr>
              <w:t>v2.1/v2.2 update</w:t>
            </w:r>
          </w:p>
        </w:tc>
      </w:tr>
      <w:tr>
        <w:tc>
          <w:tcPr>
            <w:tcW w:type="dxa" w:w="1624"/>
          </w:tcPr>
          <w:p>
            <w:pPr>
              <w:spacing w:after="40"/>
            </w:pPr>
            <w:r/>
            <w:r>
              <w:rPr>
                <w:b w:val="0"/>
                <w:i w:val="0"/>
                <w:sz w:val="18"/>
              </w:rPr>
              <w:t>N-1</w:t>
            </w:r>
          </w:p>
        </w:tc>
        <w:tc>
          <w:tcPr>
            <w:tcW w:type="dxa" w:w="1624"/>
          </w:tcPr>
          <w:p>
            <w:pPr>
              <w:spacing w:after="40"/>
            </w:pPr>
            <w:r/>
            <w:r>
              <w:rPr>
                <w:b/>
                <w:i w:val="0"/>
                <w:sz w:val="18"/>
              </w:rPr>
              <w:t>Predictive processing, rigorously bounded</w:t>
            </w:r>
            <w:r>
              <w:rPr>
                <w:b w:val="0"/>
                <w:i w:val="0"/>
                <w:sz w:val="18"/>
              </w:rPr>
              <w:t xml:space="preserve"> — how far does prediction-error minimization actually reach, stated at its proven scope?</w:t>
            </w:r>
          </w:p>
        </w:tc>
        <w:tc>
          <w:tcPr>
            <w:tcW w:type="dxa" w:w="1624"/>
          </w:tcPr>
          <w:p>
            <w:pPr>
              <w:spacing w:after="40"/>
            </w:pPr>
            <w:r/>
            <w:r>
              <w:rPr>
                <w:b w:val="0"/>
                <w:i w:val="0"/>
                <w:sz w:val="18"/>
              </w:rPr>
              <w:t>Logic: precision of claim; evidence: partial support in perception and motor control</w:t>
            </w:r>
          </w:p>
        </w:tc>
        <w:tc>
          <w:tcPr>
            <w:tcW w:type="dxa" w:w="1624"/>
          </w:tcPr>
          <w:p>
            <w:pPr>
              <w:spacing w:after="40"/>
            </w:pPr>
            <w:r/>
            <w:r>
              <w:rPr>
                <w:b w:val="0"/>
                <w:i w:val="0"/>
                <w:sz w:val="18"/>
              </w:rPr>
              <w:t>Bounded claims with explicit failure reports; adversarial collaborations</w:t>
            </w:r>
          </w:p>
        </w:tc>
        <w:tc>
          <w:tcPr>
            <w:tcW w:type="dxa" w:w="1624"/>
          </w:tcPr>
          <w:p>
            <w:pPr>
              <w:spacing w:after="40"/>
            </w:pPr>
            <w:r/>
            <w:r>
              <w:rPr>
                <w:b w:val="0"/>
                <w:i w:val="0"/>
                <w:sz w:val="18"/>
              </w:rPr>
              <w:t>The framework's core proves unfalsifiable in practice (every anomaly absorbed as "precision weighting")</w:t>
            </w:r>
          </w:p>
        </w:tc>
        <w:tc>
          <w:tcPr>
            <w:tcW w:type="dxa" w:w="1624"/>
          </w:tcPr>
          <w:p>
            <w:pPr>
              <w:spacing w:after="40"/>
            </w:pPr>
            <w:r/>
            <w:r>
              <w:rPr>
                <w:b w:val="0"/>
                <w:i w:val="0"/>
                <w:sz w:val="18"/>
              </w:rPr>
              <w:t xml:space="preserve">Unchanged. </w:t>
            </w:r>
            <w:r>
              <w:rPr>
                <w:b w:val="0"/>
                <w:i/>
                <w:sz w:val="18"/>
              </w:rPr>
              <w:t>Note (item 75):</w:t>
            </w:r>
            <w:r>
              <w:rPr>
                <w:b w:val="0"/>
                <w:i w:val="0"/>
                <w:sz w:val="18"/>
              </w:rPr>
              <w:t xml:space="preserve"> a proven-scope statement now has a formal register — bounded predictors as finite-state machines with budget M; shortfall Δ(M), thresholds κ_det / N* / rank H, identification cost Θ(M log M) (clue 8; §10.6 addendum). Vocabulary, not support. </w:t>
            </w:r>
            <w:r>
              <w:rPr>
                <w:b w:val="0"/>
                <w:i/>
                <w:sz w:val="18"/>
              </w:rPr>
              <w:t>Scope note (item 95, ninth amendment):</w:t>
            </w:r>
            <w:r>
              <w:rPr>
                <w:b w:val="0"/>
                <w:i w:val="0"/>
                <w:sz w:val="18"/>
              </w:rPr>
              <w:t xml:space="preserve"> the predictive-processing framework presupposes records — its priors are traces — and therefore presupposes the thermodynamic arrow (§17.1(a)); it bears on the </w:t>
            </w:r>
            <w:r>
              <w:rPr>
                <w:b w:val="0"/>
                <w:i/>
                <w:sz w:val="18"/>
              </w:rPr>
              <w:t>manifest</w:t>
            </w:r>
            <w:r>
              <w:rPr>
                <w:b w:val="0"/>
                <w:i w:val="0"/>
                <w:sz w:val="18"/>
              </w:rPr>
              <w:t xml:space="preserve"> present and flow (Hartle 2005; §9.3 item 5), never on the arrow's existence. A "the arrow is in the brain" claim is excluded by N-1's own ledger.</w:t>
            </w:r>
          </w:p>
        </w:tc>
      </w:tr>
      <w:tr>
        <w:tc>
          <w:tcPr>
            <w:tcW w:type="dxa" w:w="1624"/>
          </w:tcPr>
          <w:p>
            <w:pPr>
              <w:spacing w:after="40"/>
            </w:pPr>
            <w:r/>
            <w:r>
              <w:rPr>
                <w:b w:val="0"/>
                <w:i w:val="0"/>
                <w:sz w:val="18"/>
              </w:rPr>
              <w:t>N-2</w:t>
            </w:r>
          </w:p>
        </w:tc>
        <w:tc>
          <w:tcPr>
            <w:tcW w:type="dxa" w:w="1624"/>
          </w:tcPr>
          <w:p>
            <w:pPr>
              <w:spacing w:after="40"/>
            </w:pPr>
            <w:r/>
            <w:r>
              <w:rPr>
                <w:b/>
                <w:i w:val="0"/>
                <w:sz w:val="18"/>
              </w:rPr>
              <w:t>Interoception and the self-model</w:t>
            </w:r>
            <w:r>
              <w:rPr>
                <w:b w:val="0"/>
                <w:i w:val="0"/>
                <w:sz w:val="18"/>
              </w:rPr>
              <w:t xml:space="preserve"> — what is the minimal architecture of self-related processing, and what does it not explain?</w:t>
            </w:r>
          </w:p>
        </w:tc>
        <w:tc>
          <w:tcPr>
            <w:tcW w:type="dxa" w:w="1624"/>
          </w:tcPr>
          <w:p>
            <w:pPr>
              <w:spacing w:after="40"/>
            </w:pPr>
            <w:r/>
            <w:r>
              <w:rPr>
                <w:b w:val="0"/>
                <w:i w:val="0"/>
                <w:sz w:val="18"/>
              </w:rPr>
              <w:t>Evidence: active literature; logic: the self-model framework is precisely stateable</w:t>
            </w:r>
          </w:p>
        </w:tc>
        <w:tc>
          <w:tcPr>
            <w:tcW w:type="dxa" w:w="1624"/>
          </w:tcPr>
          <w:p>
            <w:pPr>
              <w:spacing w:after="40"/>
            </w:pPr>
            <w:r/>
            <w:r>
              <w:rPr>
                <w:b w:val="0"/>
                <w:i w:val="0"/>
                <w:sz w:val="18"/>
              </w:rPr>
              <w:t>Dissociations isolating self-model layers; tests separating self-model theory from rivals</w:t>
            </w:r>
          </w:p>
        </w:tc>
        <w:tc>
          <w:tcPr>
            <w:tcW w:type="dxa" w:w="1624"/>
          </w:tcPr>
          <w:p>
            <w:pPr>
              <w:spacing w:after="40"/>
            </w:pPr>
            <w:r/>
            <w:r>
              <w:rPr>
                <w:b w:val="0"/>
                <w:i w:val="0"/>
                <w:sz w:val="18"/>
              </w:rPr>
              <w:t>No experiment separates self-model accounts from global-workspace accounts</w:t>
            </w:r>
          </w:p>
        </w:tc>
        <w:tc>
          <w:tcPr>
            <w:tcW w:type="dxa" w:w="1624"/>
          </w:tcPr>
          <w:p>
            <w:pPr>
              <w:spacing w:after="40"/>
            </w:pPr>
            <w:r/>
            <w:r>
              <w:rPr>
                <w:b w:val="0"/>
                <w:i w:val="0"/>
                <w:sz w:val="18"/>
              </w:rPr>
              <w:t>Unchanged</w:t>
            </w:r>
          </w:p>
        </w:tc>
      </w:tr>
      <w:tr>
        <w:tc>
          <w:tcPr>
            <w:tcW w:type="dxa" w:w="1624"/>
          </w:tcPr>
          <w:p>
            <w:pPr>
              <w:spacing w:after="40"/>
            </w:pPr>
            <w:r/>
            <w:r>
              <w:rPr>
                <w:b w:val="0"/>
                <w:i w:val="0"/>
                <w:sz w:val="18"/>
              </w:rPr>
              <w:t>N-3</w:t>
            </w:r>
          </w:p>
        </w:tc>
        <w:tc>
          <w:tcPr>
            <w:tcW w:type="dxa" w:w="1624"/>
          </w:tcPr>
          <w:p>
            <w:pPr>
              <w:spacing w:after="40"/>
            </w:pPr>
            <w:r/>
            <w:r>
              <w:rPr>
                <w:b/>
                <w:i w:val="0"/>
                <w:sz w:val="18"/>
              </w:rPr>
              <w:t>The structure of integration (the bridge, P5)</w:t>
            </w:r>
            <w:r>
              <w:rPr>
                <w:b w:val="0"/>
                <w:i w:val="0"/>
                <w:sz w:val="18"/>
              </w:rPr>
              <w:t xml:space="preserve"> — what licenses a claim about </w:t>
            </w:r>
            <w:r>
              <w:rPr>
                <w:b w:val="0"/>
                <w:i/>
                <w:sz w:val="18"/>
              </w:rPr>
              <w:t>consciousness</w:t>
            </w:r>
            <w:r>
              <w:rPr>
                <w:b w:val="0"/>
                <w:i w:val="0"/>
                <w:sz w:val="18"/>
              </w:rPr>
              <w:t xml:space="preserve"> here, and what independently licenses a bridge between structure and experience?</w:t>
            </w:r>
          </w:p>
        </w:tc>
        <w:tc>
          <w:tcPr>
            <w:tcW w:type="dxa" w:w="1624"/>
          </w:tcPr>
          <w:p>
            <w:pPr>
              <w:spacing w:after="40"/>
            </w:pPr>
            <w:r/>
            <w:r>
              <w:rPr>
                <w:b w:val="0"/>
                <w:i w:val="0"/>
                <w:sz w:val="18"/>
              </w:rPr>
              <w:t>Logic: the double blockage; evidence: adversarial collaborations on the main theories returned mixed support</w:t>
            </w:r>
          </w:p>
        </w:tc>
        <w:tc>
          <w:tcPr>
            <w:tcW w:type="dxa" w:w="1624"/>
          </w:tcPr>
          <w:p>
            <w:pPr>
              <w:spacing w:after="40"/>
            </w:pPr>
            <w:r/>
            <w:r>
              <w:rPr>
                <w:b w:val="0"/>
                <w:i w:val="0"/>
                <w:sz w:val="18"/>
              </w:rPr>
              <w:t>Organizational/reflexive candidates tested against their own burden (e.g. the combination problem); one independently warranted bridge claim</w:t>
            </w:r>
          </w:p>
        </w:tc>
        <w:tc>
          <w:tcPr>
            <w:tcW w:type="dxa" w:w="1624"/>
          </w:tcPr>
          <w:p>
            <w:pPr>
              <w:spacing w:after="40"/>
            </w:pPr>
            <w:r/>
            <w:r>
              <w:rPr>
                <w:b w:val="0"/>
                <w:i w:val="0"/>
                <w:sz w:val="18"/>
              </w:rPr>
              <w:t>Any move from structure to experience without naming the bridge premise</w:t>
            </w:r>
          </w:p>
        </w:tc>
        <w:tc>
          <w:tcPr>
            <w:tcW w:type="dxa" w:w="1624"/>
          </w:tcPr>
          <w:p>
            <w:pPr>
              <w:spacing w:after="40"/>
            </w:pPr>
            <w:r/>
            <w:r>
              <w:rPr>
                <w:b w:val="0"/>
                <w:i w:val="0"/>
                <w:sz w:val="18"/>
              </w:rPr>
              <w:t>The only licensed near-side form of the struck glue GL-3</w:t>
            </w:r>
          </w:p>
        </w:tc>
      </w:tr>
      <w:tr>
        <w:tc>
          <w:tcPr>
            <w:tcW w:type="dxa" w:w="1624"/>
          </w:tcPr>
          <w:p>
            <w:pPr>
              <w:spacing w:after="40"/>
            </w:pPr>
            <w:r/>
            <w:r>
              <w:rPr>
                <w:b w:val="0"/>
                <w:i w:val="0"/>
                <w:sz w:val="18"/>
              </w:rPr>
              <w:t>N-4</w:t>
            </w:r>
          </w:p>
        </w:tc>
        <w:tc>
          <w:tcPr>
            <w:tcW w:type="dxa" w:w="1624"/>
          </w:tcPr>
          <w:p>
            <w:pPr>
              <w:spacing w:after="40"/>
            </w:pPr>
            <w:r/>
            <w:r>
              <w:rPr>
                <w:b/>
                <w:i w:val="0"/>
                <w:sz w:val="18"/>
              </w:rPr>
              <w:t>Quantum biology, at its proven scale</w:t>
            </w:r>
            <w:r>
              <w:rPr>
                <w:b w:val="0"/>
                <w:i w:val="0"/>
                <w:sz w:val="18"/>
              </w:rPr>
              <w:t xml:space="preserve"> — where is quantum coherence actually functional in biology?</w:t>
            </w:r>
          </w:p>
        </w:tc>
        <w:tc>
          <w:tcPr>
            <w:tcW w:type="dxa" w:w="1624"/>
          </w:tcPr>
          <w:p>
            <w:pPr>
              <w:spacing w:after="40"/>
            </w:pPr>
            <w:r/>
            <w:r>
              <w:rPr>
                <w:b w:val="0"/>
                <w:i w:val="0"/>
                <w:sz w:val="18"/>
              </w:rPr>
              <w:t>Evidence: genuine cases (e.g. radical-pair magnetoreception); contested cases (olfactory tunneling) flagged</w:t>
            </w:r>
          </w:p>
        </w:tc>
        <w:tc>
          <w:tcPr>
            <w:tcW w:type="dxa" w:w="1624"/>
          </w:tcPr>
          <w:p>
            <w:pPr>
              <w:spacing w:after="40"/>
            </w:pPr>
            <w:r/>
            <w:r>
              <w:rPr>
                <w:b w:val="0"/>
                <w:i w:val="0"/>
                <w:sz w:val="18"/>
              </w:rPr>
              <w:t>Functional-coherence results surviving decoherence bounds and controls; replication</w:t>
            </w:r>
          </w:p>
        </w:tc>
        <w:tc>
          <w:tcPr>
            <w:tcW w:type="dxa" w:w="1624"/>
          </w:tcPr>
          <w:p>
            <w:pPr>
              <w:spacing w:after="40"/>
            </w:pPr>
            <w:r/>
            <w:r>
              <w:rPr>
                <w:b w:val="0"/>
                <w:i w:val="0"/>
                <w:sz w:val="18"/>
              </w:rPr>
              <w:t xml:space="preserve">Robust evidence of </w:t>
            </w:r>
            <w:r>
              <w:rPr>
                <w:b w:val="0"/>
                <w:i/>
                <w:sz w:val="18"/>
              </w:rPr>
              <w:t>functional</w:t>
            </w:r>
            <w:r>
              <w:rPr>
                <w:b w:val="0"/>
                <w:i w:val="0"/>
                <w:sz w:val="18"/>
              </w:rPr>
              <w:t xml:space="preserve"> quantum processing in warm neural tissue would falsify N-3's pruning — stated in advance</w:t>
            </w:r>
          </w:p>
        </w:tc>
        <w:tc>
          <w:tcPr>
            <w:tcW w:type="dxa" w:w="1624"/>
          </w:tcPr>
          <w:p>
            <w:pPr>
              <w:spacing w:after="40"/>
            </w:pPr>
            <w:r/>
            <w:r>
              <w:rPr>
                <w:b w:val="0"/>
                <w:i w:val="0"/>
                <w:sz w:val="18"/>
              </w:rPr>
              <w:t>D-5</w:t>
            </w:r>
          </w:p>
        </w:tc>
      </w:tr>
      <w:tr>
        <w:tc>
          <w:tcPr>
            <w:tcW w:type="dxa" w:w="1624"/>
          </w:tcPr>
          <w:p>
            <w:pPr>
              <w:spacing w:after="40"/>
            </w:pPr>
            <w:r/>
            <w:r>
              <w:rPr>
                <w:b w:val="0"/>
                <w:i w:val="0"/>
                <w:sz w:val="18"/>
              </w:rPr>
              <w:t>N-5</w:t>
            </w:r>
          </w:p>
        </w:tc>
        <w:tc>
          <w:tcPr>
            <w:tcW w:type="dxa" w:w="1624"/>
          </w:tcPr>
          <w:p>
            <w:pPr>
              <w:spacing w:after="40"/>
            </w:pPr>
            <w:r/>
            <w:r>
              <w:rPr>
                <w:b/>
                <w:i w:val="0"/>
                <w:sz w:val="18"/>
              </w:rPr>
              <w:t>Dissociation battery: intake ↔ inference, poles of one act</w:t>
            </w:r>
            <w:r>
              <w:rPr>
                <w:b w:val="0"/>
                <w:i w:val="0"/>
                <w:sz w:val="18"/>
              </w:rPr>
              <w:t xml:space="preserve"> — if sensing and intuition are poles of one act, breakdown cases (perception without integration; integration without input) should be systematically dissociable and mutually informing</w:t>
            </w:r>
          </w:p>
        </w:tc>
        <w:tc>
          <w:tcPr>
            <w:tcW w:type="dxa" w:w="1624"/>
          </w:tcPr>
          <w:p>
            <w:pPr>
              <w:spacing w:after="40"/>
            </w:pPr>
            <w:r/>
            <w:r>
              <w:rPr>
                <w:b w:val="0"/>
                <w:i w:val="0"/>
                <w:sz w:val="18"/>
              </w:rPr>
              <w:t>Logic: precise structure; Qur'an: 16:78, 7:179 read as integration claims, compatible; evidence: existing paradigms</w:t>
            </w:r>
          </w:p>
        </w:tc>
        <w:tc>
          <w:tcPr>
            <w:tcW w:type="dxa" w:w="1624"/>
          </w:tcPr>
          <w:p>
            <w:pPr>
              <w:spacing w:after="40"/>
            </w:pPr>
            <w:r/>
            <w:r>
              <w:rPr>
                <w:b w:val="0"/>
                <w:i w:val="0"/>
                <w:sz w:val="18"/>
              </w:rPr>
              <w:t>A small battery of four dissociation families with pre-registered predictions about bidirectional degradation</w:t>
            </w:r>
          </w:p>
        </w:tc>
        <w:tc>
          <w:tcPr>
            <w:tcW w:type="dxa" w:w="1624"/>
          </w:tcPr>
          <w:p>
            <w:pPr>
              <w:spacing w:after="40"/>
            </w:pPr>
            <w:r/>
            <w:r>
              <w:rPr>
                <w:b w:val="0"/>
                <w:i w:val="0"/>
                <w:sz w:val="18"/>
              </w:rPr>
              <w:t>The poles prove independent — failures dissociate cleanly with no mutual degradation</w:t>
            </w:r>
          </w:p>
        </w:tc>
        <w:tc>
          <w:tcPr>
            <w:tcW w:type="dxa" w:w="1624"/>
          </w:tcPr>
          <w:p>
            <w:pPr>
              <w:spacing w:after="40"/>
            </w:pPr>
            <w:r/>
            <w:r>
              <w:rPr>
                <w:b w:val="0"/>
                <w:i w:val="0"/>
                <w:sz w:val="18"/>
              </w:rPr>
              <w:t>D-6</w:t>
            </w:r>
          </w:p>
        </w:tc>
      </w:tr>
      <w:tr>
        <w:tc>
          <w:tcPr>
            <w:tcW w:type="dxa" w:w="1624"/>
          </w:tcPr>
          <w:p>
            <w:pPr>
              <w:spacing w:after="40"/>
            </w:pPr>
            <w:r/>
            <w:r>
              <w:rPr>
                <w:b w:val="0"/>
                <w:i w:val="0"/>
                <w:sz w:val="18"/>
              </w:rPr>
              <w:t>N-6</w:t>
            </w:r>
          </w:p>
        </w:tc>
        <w:tc>
          <w:tcPr>
            <w:tcW w:type="dxa" w:w="1624"/>
          </w:tcPr>
          <w:p>
            <w:pPr>
              <w:spacing w:after="40"/>
            </w:pPr>
            <w:r/>
            <w:r>
              <w:rPr>
                <w:b/>
                <w:i w:val="0"/>
                <w:sz w:val="18"/>
              </w:rPr>
              <w:t>Constraint as an explanatory currency</w:t>
            </w:r>
            <w:r>
              <w:rPr>
                <w:b w:val="0"/>
                <w:i w:val="0"/>
                <w:sz w:val="18"/>
              </w:rPr>
              <w:t xml:space="preserve"> — are organizational variables ever irreducible in successful explanations of life and mind?</w:t>
            </w:r>
          </w:p>
        </w:tc>
        <w:tc>
          <w:tcPr>
            <w:tcW w:type="dxa" w:w="1624"/>
          </w:tcPr>
          <w:p>
            <w:pPr>
              <w:spacing w:after="40"/>
            </w:pPr>
            <w:r/>
            <w:r>
              <w:rPr>
                <w:b w:val="0"/>
                <w:i w:val="0"/>
                <w:sz w:val="18"/>
              </w:rPr>
              <w:t>Logic: precise claim; evidence: case analyses; Qur'an: lawful-world constraint</w:t>
            </w:r>
          </w:p>
        </w:tc>
        <w:tc>
          <w:tcPr>
            <w:tcW w:type="dxa" w:w="1624"/>
          </w:tcPr>
          <w:p>
            <w:pPr>
              <w:spacing w:after="40"/>
            </w:pPr>
            <w:r/>
            <w:r>
              <w:rPr>
                <w:b w:val="0"/>
                <w:i w:val="0"/>
                <w:sz w:val="18"/>
              </w:rPr>
              <w:t>Project D: a survey of at least 20 completed reductions, tallying genuine remainders</w:t>
            </w:r>
          </w:p>
        </w:tc>
        <w:tc>
          <w:tcPr>
            <w:tcW w:type="dxa" w:w="1624"/>
          </w:tcPr>
          <w:p>
            <w:pPr>
              <w:spacing w:after="40"/>
            </w:pPr>
            <w:r/>
            <w:r>
              <w:rPr>
                <w:b w:val="0"/>
                <w:i w:val="0"/>
                <w:sz w:val="18"/>
              </w:rPr>
              <w:t>A clean, remainder-free reduction of a central case</w:t>
            </w:r>
          </w:p>
        </w:tc>
        <w:tc>
          <w:tcPr>
            <w:tcW w:type="dxa" w:w="1624"/>
          </w:tcPr>
          <w:p>
            <w:pPr>
              <w:spacing w:after="40"/>
            </w:pPr>
            <w:r/>
            <w:r>
              <w:rPr>
                <w:b w:val="0"/>
                <w:i w:val="0"/>
                <w:sz w:val="18"/>
              </w:rPr>
              <w:t>D-1; project D (reduction-remainder survey) lives here</w:t>
            </w:r>
          </w:p>
        </w:tc>
      </w:tr>
      <w:tr>
        <w:tc>
          <w:tcPr>
            <w:tcW w:type="dxa" w:w="1624"/>
          </w:tcPr>
          <w:p>
            <w:pPr>
              <w:spacing w:after="40"/>
            </w:pPr>
            <w:r/>
            <w:r>
              <w:rPr>
                <w:b w:val="0"/>
                <w:i w:val="0"/>
                <w:sz w:val="18"/>
              </w:rPr>
              <w:t>N-7</w:t>
            </w:r>
          </w:p>
        </w:tc>
        <w:tc>
          <w:tcPr>
            <w:tcW w:type="dxa" w:w="1624"/>
          </w:tcPr>
          <w:p>
            <w:pPr>
              <w:spacing w:after="40"/>
            </w:pPr>
            <w:r/>
            <w:r>
              <w:rPr>
                <w:b/>
                <w:i w:val="0"/>
                <w:sz w:val="18"/>
              </w:rPr>
              <w:t>Reality monitoring and the attribution of interior influence</w:t>
            </w:r>
            <w:r>
              <w:rPr>
                <w:b w:val="0"/>
                <w:i w:val="0"/>
                <w:sz w:val="18"/>
              </w:rPr>
              <w:t xml:space="preserve"> — independent of any metaphysics of its source, is there a lawful science of how the brain attributes internal signals to self vs. world, and what happens when attribution fails?</w:t>
            </w:r>
          </w:p>
        </w:tc>
        <w:tc>
          <w:tcPr>
            <w:tcW w:type="dxa" w:w="1624"/>
          </w:tcPr>
          <w:p>
            <w:pPr>
              <w:spacing w:after="40"/>
            </w:pPr>
            <w:r/>
            <w:r>
              <w:rPr>
                <w:b w:val="0"/>
                <w:i w:val="0"/>
                <w:sz w:val="18"/>
              </w:rPr>
              <w:t xml:space="preserve">Evidence: </w:t>
            </w:r>
            <w:r>
              <w:rPr>
                <w:b/>
                <w:i w:val="0"/>
                <w:sz w:val="18"/>
              </w:rPr>
              <w:t>the gap is real and measured</w:t>
            </w:r>
            <w:r>
              <w:rPr>
                <w:b w:val="0"/>
                <w:i w:val="0"/>
                <w:sz w:val="18"/>
              </w:rPr>
              <w:t xml:space="preserve"> — unconscious processing demonstrably influences behaviour without awareness (masked priming; blindsight; dorsal-stream guidance of action dissociated from conscious perception, e.g. the hollow-mask flicking paradigm — with a live dispute over whether the affected processes are "genuinely unconscious" or degraded conscious vision, which is itself informative); conscious vision is slow and plausibly tied to reality-monitoring functions (Fleming &amp; Michel, </w:t>
            </w:r>
            <w:r>
              <w:rPr>
                <w:b w:val="0"/>
                <w:i/>
                <w:sz w:val="18"/>
              </w:rPr>
              <w:t>BBS</w:t>
            </w:r>
            <w:r>
              <w:rPr>
                <w:b w:val="0"/>
                <w:i w:val="0"/>
                <w:sz w:val="18"/>
              </w:rPr>
              <w:t xml:space="preserve"> 2026, with 34 commentaries contesting details); logic: sharply stateable; Qur'an: neutral — the text locates the </w:t>
            </w:r>
            <w:r>
              <w:rPr>
                <w:b w:val="0"/>
                <w:i/>
                <w:sz w:val="18"/>
              </w:rPr>
              <w:t>source</w:t>
            </w:r>
            <w:r>
              <w:rPr>
                <w:b w:val="0"/>
                <w:i w:val="0"/>
                <w:sz w:val="18"/>
              </w:rPr>
              <w:t xml:space="preserve"> on the far side (P13); this question studies the near side</w:t>
            </w:r>
          </w:p>
        </w:tc>
        <w:tc>
          <w:tcPr>
            <w:tcW w:type="dxa" w:w="1624"/>
          </w:tcPr>
          <w:p>
            <w:pPr>
              <w:spacing w:after="40"/>
            </w:pPr>
            <w:r/>
            <w:r>
              <w:rPr>
                <w:b w:val="0"/>
                <w:i w:val="0"/>
                <w:sz w:val="18"/>
              </w:rPr>
              <w:t>Paradigms separating source-</w:t>
            </w:r>
            <w:r>
              <w:rPr>
                <w:b w:val="0"/>
                <w:i/>
                <w:sz w:val="18"/>
              </w:rPr>
              <w:t>monitoring</w:t>
            </w:r>
            <w:r>
              <w:rPr>
                <w:b w:val="0"/>
                <w:i w:val="0"/>
                <w:sz w:val="18"/>
              </w:rPr>
              <w:t xml:space="preserve"> from source-</w:t>
            </w:r>
            <w:r>
              <w:rPr>
                <w:b w:val="0"/>
                <w:i/>
                <w:sz w:val="18"/>
              </w:rPr>
              <w:t>identification</w:t>
            </w:r>
            <w:r>
              <w:rPr>
                <w:b w:val="0"/>
                <w:i w:val="0"/>
                <w:sz w:val="18"/>
              </w:rPr>
              <w:t>; pre-registered predictions about attribution failure (agency errors, intrusive-thought phenomena) mapping onto distinct processing signatures; one dissociation showing unattributed influence with no sensory registration</w:t>
            </w:r>
          </w:p>
        </w:tc>
        <w:tc>
          <w:tcPr>
            <w:tcW w:type="dxa" w:w="1624"/>
          </w:tcPr>
          <w:p>
            <w:pPr>
              <w:spacing w:after="40"/>
            </w:pPr>
            <w:r/>
            <w:r>
              <w:rPr>
                <w:b w:val="0"/>
                <w:i w:val="0"/>
                <w:sz w:val="18"/>
              </w:rPr>
              <w:t xml:space="preserve">No lawful structure exists — attribution failures prove unsystematic and modality-bound, adding nothing over general arousal/attention accounts. </w:t>
            </w:r>
            <w:r>
              <w:rPr>
                <w:b/>
                <w:i w:val="0"/>
                <w:sz w:val="18"/>
              </w:rPr>
              <w:t>Note:</w:t>
            </w:r>
            <w:r>
              <w:rPr>
                <w:b w:val="0"/>
                <w:i w:val="0"/>
                <w:sz w:val="18"/>
              </w:rPr>
              <w:t xml:space="preserve"> the question is about the opening; what may be on the far side is outside its jurisdiction (P13)</w:t>
            </w:r>
          </w:p>
        </w:tc>
        <w:tc>
          <w:tcPr>
            <w:tcW w:type="dxa" w:w="1624"/>
          </w:tcPr>
          <w:p>
            <w:pPr>
              <w:spacing w:after="40"/>
            </w:pPr>
            <w:r/>
            <w:r>
              <w:rPr>
                <w:b w:val="0"/>
                <w:i w:val="0"/>
                <w:sz w:val="18"/>
              </w:rPr>
              <w:t>The only licensed near-side form of P13; D-2's vocabulary audit applies</w:t>
            </w:r>
          </w:p>
        </w:tc>
      </w:tr>
    </w:tbl>
    <w:p>
      <w:pPr>
        <w:spacing w:after="80"/>
      </w:pPr>
    </w:p>
    <w:p>
      <w:r>
        <w:rPr>
          <w:b w:val="0"/>
          <w:i/>
        </w:rPr>
        <w:t>Open questions P1–P14, with v1.0's content columns.</w:t>
      </w:r>
      <w:r>
        <w:rPr>
          <w:b w:val="0"/>
          <w:i w:val="0"/>
        </w:rPr>
        <w:t xml:space="preserve"> (Where this table and the status table above differ, the status table governs.)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92"/>
        <w:gridCol w:w="1392"/>
        <w:gridCol w:w="1392"/>
        <w:gridCol w:w="1392"/>
        <w:gridCol w:w="1392"/>
        <w:gridCol w:w="1392"/>
        <w:gridCol w:w="1392"/>
      </w:tblGrid>
      <w:tr>
        <w:tc>
          <w:tcPr>
            <w:tcW w:type="dxa" w:w="1392"/>
            <w:shd w:val="clear" w:color="auto" w:fill="E8ECF2"/>
          </w:tcPr>
          <w:p>
            <w:pPr>
              <w:spacing w:after="40"/>
            </w:pPr>
            <w:r/>
            <w:r>
              <w:rPr>
                <w:b/>
                <w:i w:val="0"/>
                <w:sz w:val="18"/>
              </w:rPr>
              <w:t>ID</w:t>
            </w:r>
          </w:p>
        </w:tc>
        <w:tc>
          <w:tcPr>
            <w:tcW w:type="dxa" w:w="1392"/>
            <w:shd w:val="clear" w:color="auto" w:fill="E8ECF2"/>
          </w:tcPr>
          <w:p>
            <w:pPr>
              <w:spacing w:after="40"/>
            </w:pPr>
            <w:r/>
            <w:r>
              <w:rPr>
                <w:b/>
                <w:i w:val="0"/>
                <w:sz w:val="18"/>
              </w:rPr>
              <w:t>Question</w:t>
            </w:r>
          </w:p>
        </w:tc>
        <w:tc>
          <w:tcPr>
            <w:tcW w:type="dxa" w:w="1392"/>
            <w:shd w:val="clear" w:color="auto" w:fill="E8ECF2"/>
          </w:tcPr>
          <w:p>
            <w:pPr>
              <w:spacing w:after="40"/>
            </w:pPr>
            <w:r/>
            <w:r>
              <w:rPr>
                <w:b/>
                <w:i w:val="0"/>
                <w:sz w:val="18"/>
              </w:rPr>
              <w:t>Why open</w:t>
            </w:r>
          </w:p>
        </w:tc>
        <w:tc>
          <w:tcPr>
            <w:tcW w:type="dxa" w:w="1392"/>
            <w:shd w:val="clear" w:color="auto" w:fill="E8ECF2"/>
          </w:tcPr>
          <w:p>
            <w:pPr>
              <w:spacing w:after="40"/>
            </w:pPr>
            <w:r/>
            <w:r>
              <w:rPr>
                <w:b/>
                <w:i w:val="0"/>
                <w:sz w:val="18"/>
              </w:rPr>
              <w:t>Best current candidates</w:t>
            </w:r>
          </w:p>
        </w:tc>
        <w:tc>
          <w:tcPr>
            <w:tcW w:type="dxa" w:w="1392"/>
            <w:shd w:val="clear" w:color="auto" w:fill="E8ECF2"/>
          </w:tcPr>
          <w:p>
            <w:pPr>
              <w:spacing w:after="40"/>
            </w:pPr>
            <w:r/>
            <w:r>
              <w:rPr>
                <w:b/>
                <w:i w:val="0"/>
                <w:sz w:val="18"/>
              </w:rPr>
              <w:t>What would fill it</w:t>
            </w:r>
          </w:p>
        </w:tc>
        <w:tc>
          <w:tcPr>
            <w:tcW w:type="dxa" w:w="1392"/>
            <w:shd w:val="clear" w:color="auto" w:fill="E8ECF2"/>
          </w:tcPr>
          <w:p>
            <w:pPr>
              <w:spacing w:after="40"/>
            </w:pPr>
            <w:r/>
            <w:r>
              <w:rPr>
                <w:b/>
                <w:i w:val="0"/>
                <w:sz w:val="18"/>
              </w:rPr>
              <w:t>Guards</w:t>
            </w:r>
          </w:p>
        </w:tc>
        <w:tc>
          <w:tcPr>
            <w:tcW w:type="dxa" w:w="1392"/>
            <w:shd w:val="clear" w:color="auto" w:fill="E8ECF2"/>
          </w:tcPr>
          <w:p>
            <w:pPr>
              <w:spacing w:after="40"/>
            </w:pPr>
            <w:r/>
            <w:r>
              <w:rPr>
                <w:b/>
                <w:i w:val="0"/>
                <w:sz w:val="18"/>
              </w:rPr>
              <w:t>v2.1/v2.2 update</w:t>
            </w:r>
          </w:p>
        </w:tc>
      </w:tr>
      <w:tr>
        <w:tc>
          <w:tcPr>
            <w:tcW w:type="dxa" w:w="1392"/>
          </w:tcPr>
          <w:p>
            <w:pPr>
              <w:spacing w:after="40"/>
            </w:pPr>
            <w:r/>
            <w:r>
              <w:rPr>
                <w:b/>
                <w:i w:val="0"/>
                <w:sz w:val="18"/>
              </w:rPr>
              <w:t>P1</w:t>
            </w:r>
          </w:p>
        </w:tc>
        <w:tc>
          <w:tcPr>
            <w:tcW w:type="dxa" w:w="1392"/>
          </w:tcPr>
          <w:p>
            <w:pPr>
              <w:spacing w:after="40"/>
            </w:pPr>
            <w:r/>
            <w:r>
              <w:rPr>
                <w:b w:val="0"/>
                <w:i w:val="0"/>
                <w:sz w:val="18"/>
              </w:rPr>
              <w:t>The nature of the ground</w:t>
            </w:r>
          </w:p>
        </w:tc>
        <w:tc>
          <w:tcPr>
            <w:tcW w:type="dxa" w:w="1392"/>
          </w:tcPr>
          <w:p>
            <w:pPr>
              <w:spacing w:after="40"/>
            </w:pPr>
            <w:r/>
            <w:r>
              <w:rPr>
                <w:b w:val="0"/>
                <w:i w:val="0"/>
                <w:sz w:val="18"/>
              </w:rPr>
              <w:t xml:space="preserve">A declared boundary (17:85); </w:t>
            </w:r>
            <w:r>
              <w:rPr>
                <w:b w:val="0"/>
                <w:i/>
                <w:sz w:val="18"/>
              </w:rPr>
              <w:t>bilā kayf</w:t>
            </w:r>
            <w:r>
              <w:rPr>
                <w:b w:val="0"/>
                <w:i w:val="0"/>
                <w:sz w:val="18"/>
              </w:rPr>
              <w:t>; logic constrains but does not construct</w:t>
            </w:r>
          </w:p>
        </w:tc>
        <w:tc>
          <w:tcPr>
            <w:tcW w:type="dxa" w:w="1392"/>
          </w:tcPr>
          <w:p>
            <w:pPr>
              <w:spacing w:after="40"/>
            </w:pPr>
            <w:r/>
            <w:r>
              <w:rPr>
                <w:b w:val="0"/>
                <w:i w:val="0"/>
                <w:sz w:val="18"/>
              </w:rPr>
              <w:t>— (constraints only: non-composite, necessary, not a member of the world)</w:t>
            </w:r>
          </w:p>
        </w:tc>
        <w:tc>
          <w:tcPr>
            <w:tcW w:type="dxa" w:w="1392"/>
          </w:tcPr>
          <w:p>
            <w:pPr>
              <w:spacing w:after="40"/>
            </w:pPr>
            <w:r/>
            <w:r>
              <w:rPr>
                <w:b w:val="0"/>
                <w:i w:val="0"/>
                <w:sz w:val="18"/>
              </w:rPr>
              <w:t xml:space="preserve">Clarified constraint sets that survive logic and the text; </w:t>
            </w:r>
            <w:r>
              <w:rPr>
                <w:b/>
                <w:i w:val="0"/>
                <w:sz w:val="18"/>
              </w:rPr>
              <w:t>never</w:t>
            </w:r>
            <w:r>
              <w:rPr>
                <w:b w:val="0"/>
                <w:i w:val="0"/>
                <w:sz w:val="18"/>
              </w:rPr>
              <w:t xml:space="preserve"> a mechanism</w:t>
            </w:r>
          </w:p>
        </w:tc>
        <w:tc>
          <w:tcPr>
            <w:tcW w:type="dxa" w:w="1392"/>
          </w:tcPr>
          <w:p>
            <w:pPr>
              <w:spacing w:after="40"/>
            </w:pPr>
            <w:r/>
            <w:r>
              <w:rPr>
                <w:b w:val="0"/>
                <w:i w:val="0"/>
                <w:sz w:val="18"/>
              </w:rPr>
              <w:t>No object-modelling (dead end 1); the ground grounds, it is not identical with what it grounds</w:t>
            </w:r>
          </w:p>
        </w:tc>
        <w:tc>
          <w:tcPr>
            <w:tcW w:type="dxa" w:w="1392"/>
          </w:tcPr>
          <w:p>
            <w:pPr>
              <w:spacing w:after="40"/>
            </w:pPr>
            <w:r/>
            <w:r>
              <w:rPr>
                <w:b w:val="0"/>
                <w:i w:val="0"/>
                <w:sz w:val="18"/>
              </w:rPr>
              <w:t>Guard added (v2.1): no structure of this document is a candidate</w:t>
            </w:r>
          </w:p>
        </w:tc>
      </w:tr>
      <w:tr>
        <w:tc>
          <w:tcPr>
            <w:tcW w:type="dxa" w:w="1392"/>
          </w:tcPr>
          <w:p>
            <w:pPr>
              <w:spacing w:after="40"/>
            </w:pPr>
            <w:r/>
            <w:r>
              <w:rPr>
                <w:b/>
                <w:i w:val="0"/>
                <w:sz w:val="18"/>
              </w:rPr>
              <w:t>P2</w:t>
            </w:r>
          </w:p>
        </w:tc>
        <w:tc>
          <w:tcPr>
            <w:tcW w:type="dxa" w:w="1392"/>
          </w:tcPr>
          <w:p>
            <w:pPr>
              <w:spacing w:after="40"/>
            </w:pPr>
            <w:r/>
            <w:r>
              <w:rPr>
                <w:b w:val="0"/>
                <w:i w:val="0"/>
                <w:sz w:val="18"/>
              </w:rPr>
              <w:t>Time's emergence</w:t>
            </w:r>
          </w:p>
        </w:tc>
        <w:tc>
          <w:tcPr>
            <w:tcW w:type="dxa" w:w="1392"/>
          </w:tcPr>
          <w:p>
            <w:pPr>
              <w:spacing w:after="40"/>
            </w:pPr>
            <w:r/>
            <w:r>
              <w:rPr>
                <w:b w:val="0"/>
                <w:i w:val="0"/>
                <w:sz w:val="18"/>
              </w:rPr>
              <w:t>No worked reconstruction yet</w:t>
            </w:r>
          </w:p>
        </w:tc>
        <w:tc>
          <w:tcPr>
            <w:tcW w:type="dxa" w:w="1392"/>
          </w:tcPr>
          <w:p>
            <w:pPr>
              <w:spacing w:after="40"/>
            </w:pPr>
            <w:r/>
            <w:r>
              <w:rPr>
                <w:b w:val="0"/>
                <w:i w:val="0"/>
                <w:sz w:val="18"/>
              </w:rPr>
              <w:t>Page–Wootters; causal sets; loop quantum gravity; quantum reference frames; the measure-before-duration reading (§4.2) is the framework's preferred shape</w:t>
            </w:r>
          </w:p>
        </w:tc>
        <w:tc>
          <w:tcPr>
            <w:tcW w:type="dxa" w:w="1392"/>
          </w:tcPr>
          <w:p>
            <w:pPr>
              <w:spacing w:after="40"/>
            </w:pPr>
            <w:r/>
            <w:r>
              <w:rPr>
                <w:b w:val="0"/>
                <w:i w:val="0"/>
                <w:sz w:val="18"/>
              </w:rPr>
              <w:t>A construction recovering all three required features (RQ-1)</w:t>
            </w:r>
          </w:p>
        </w:tc>
        <w:tc>
          <w:tcPr>
            <w:tcW w:type="dxa" w:w="1392"/>
          </w:tcPr>
          <w:p>
            <w:pPr>
              <w:spacing w:after="40"/>
            </w:pPr>
            <w:r/>
            <w:r>
              <w:rPr>
                <w:b w:val="0"/>
                <w:i w:val="0"/>
                <w:sz w:val="18"/>
              </w:rPr>
              <w:t>Must not need a hidden preferred time; measure-first is a reading, not a derivation</w:t>
            </w:r>
          </w:p>
        </w:tc>
        <w:tc>
          <w:tcPr>
            <w:tcW w:type="dxa" w:w="1392"/>
          </w:tcPr>
          <w:p>
            <w:pPr>
              <w:spacing w:after="40"/>
            </w:pPr>
            <w:r/>
            <w:r>
              <w:rPr>
                <w:b w:val="0"/>
                <w:i w:val="0"/>
                <w:sz w:val="18"/>
              </w:rPr>
              <w:t>Restated (v2.1): see the status table; D-14</w:t>
            </w:r>
          </w:p>
        </w:tc>
      </w:tr>
      <w:tr>
        <w:tc>
          <w:tcPr>
            <w:tcW w:type="dxa" w:w="1392"/>
          </w:tcPr>
          <w:p>
            <w:pPr>
              <w:spacing w:after="40"/>
            </w:pPr>
            <w:r/>
            <w:r>
              <w:rPr>
                <w:b/>
                <w:i w:val="0"/>
                <w:sz w:val="18"/>
              </w:rPr>
              <w:t>P3</w:t>
            </w:r>
          </w:p>
        </w:tc>
        <w:tc>
          <w:tcPr>
            <w:tcW w:type="dxa" w:w="1392"/>
          </w:tcPr>
          <w:p>
            <w:pPr>
              <w:spacing w:after="40"/>
            </w:pPr>
            <w:r/>
            <w:r>
              <w:rPr>
                <w:b w:val="0"/>
                <w:i w:val="0"/>
                <w:sz w:val="18"/>
              </w:rPr>
              <w:t>The measure / why these laws</w:t>
            </w:r>
          </w:p>
        </w:tc>
        <w:tc>
          <w:tcPr>
            <w:tcW w:type="dxa" w:w="1392"/>
          </w:tcPr>
          <w:p>
            <w:pPr>
              <w:spacing w:after="40"/>
            </w:pPr>
            <w:r/>
            <w:r>
              <w:rPr>
                <w:b w:val="0"/>
                <w:i w:val="0"/>
                <w:sz w:val="18"/>
              </w:rPr>
              <w:t>A severe open problem</w:t>
            </w:r>
          </w:p>
        </w:tc>
        <w:tc>
          <w:tcPr>
            <w:tcW w:type="dxa" w:w="1392"/>
          </w:tcPr>
          <w:p>
            <w:pPr>
              <w:spacing w:after="40"/>
            </w:pPr>
            <w:r/>
            <w:r>
              <w:rPr>
                <w:b w:val="0"/>
                <w:i w:val="0"/>
                <w:sz w:val="18"/>
              </w:rPr>
              <w:t>Landscape plus measure; necessity; initial-condition constraints; the plenitude reading (with guard)</w:t>
            </w:r>
          </w:p>
        </w:tc>
        <w:tc>
          <w:tcPr>
            <w:tcW w:type="dxa" w:w="1392"/>
          </w:tcPr>
          <w:p>
            <w:pPr>
              <w:spacing w:after="40"/>
            </w:pPr>
            <w:r/>
            <w:r>
              <w:rPr>
                <w:b w:val="0"/>
                <w:i w:val="0"/>
                <w:sz w:val="18"/>
              </w:rPr>
              <w:t>A measure with consequences; a verdict on the Boltzmann-brain issue; parameters derivable from the measure structure (D-9)</w:t>
            </w:r>
          </w:p>
        </w:tc>
        <w:tc>
          <w:tcPr>
            <w:tcW w:type="dxa" w:w="1392"/>
          </w:tcPr>
          <w:p>
            <w:pPr>
              <w:spacing w:after="40"/>
            </w:pPr>
            <w:r/>
            <w:r>
              <w:rPr>
                <w:b w:val="0"/>
                <w:i w:val="0"/>
                <w:sz w:val="18"/>
              </w:rPr>
              <w:t xml:space="preserve">A measure that predicts nothing does not fill it. </w:t>
            </w:r>
            <w:r>
              <w:rPr>
                <w:b/>
                <w:i w:val="0"/>
                <w:sz w:val="18"/>
              </w:rPr>
              <w:t>And plenitude alone fills nothing</w:t>
            </w:r>
            <w:r>
              <w:rPr>
                <w:b w:val="0"/>
                <w:i w:val="0"/>
                <w:sz w:val="18"/>
              </w:rPr>
              <w:t xml:space="preserve"> (dead end 12): if all values are realized somewhere, no value of our level is thereby explained</w:t>
            </w:r>
          </w:p>
        </w:tc>
        <w:tc>
          <w:tcPr>
            <w:tcW w:type="dxa" w:w="1392"/>
          </w:tcPr>
          <w:p>
            <w:pPr>
              <w:spacing w:after="40"/>
            </w:pPr>
            <w:r/>
            <w:r>
              <w:rPr>
                <w:b w:val="0"/>
                <w:i w:val="0"/>
                <w:sz w:val="18"/>
              </w:rPr>
              <w:t>Joined to P2 under Conjecture M (v2.1)</w:t>
            </w:r>
          </w:p>
        </w:tc>
      </w:tr>
      <w:tr>
        <w:tc>
          <w:tcPr>
            <w:tcW w:type="dxa" w:w="1392"/>
          </w:tcPr>
          <w:p>
            <w:pPr>
              <w:spacing w:after="40"/>
            </w:pPr>
            <w:r/>
            <w:r>
              <w:rPr>
                <w:b/>
                <w:i w:val="0"/>
                <w:sz w:val="18"/>
              </w:rPr>
              <w:t>P4</w:t>
            </w:r>
          </w:p>
        </w:tc>
        <w:tc>
          <w:tcPr>
            <w:tcW w:type="dxa" w:w="1392"/>
          </w:tcPr>
          <w:p>
            <w:pPr>
              <w:spacing w:after="40"/>
            </w:pPr>
            <w:r/>
            <w:r>
              <w:rPr>
                <w:b w:val="0"/>
                <w:i w:val="0"/>
                <w:sz w:val="18"/>
              </w:rPr>
              <w:t>The classical limit</w:t>
            </w:r>
          </w:p>
        </w:tc>
        <w:tc>
          <w:tcPr>
            <w:tcW w:type="dxa" w:w="1392"/>
          </w:tcPr>
          <w:p>
            <w:pPr>
              <w:spacing w:after="40"/>
            </w:pPr>
            <w:r/>
            <w:r>
              <w:rPr>
                <w:b w:val="0"/>
                <w:i w:val="0"/>
                <w:sz w:val="18"/>
              </w:rPr>
              <w:t>Formulations diverge</w:t>
            </w:r>
          </w:p>
        </w:tc>
        <w:tc>
          <w:tcPr>
            <w:tcW w:type="dxa" w:w="1392"/>
          </w:tcPr>
          <w:p>
            <w:pPr>
              <w:spacing w:after="40"/>
            </w:pPr>
            <w:r/>
            <w:r>
              <w:rPr>
                <w:b w:val="0"/>
                <w:i w:val="0"/>
                <w:sz w:val="18"/>
              </w:rPr>
              <w:t>Decoherence plus einselection; collapse models (constrained — and shrinking: see D-7 and RQ-8)</w:t>
            </w:r>
          </w:p>
        </w:tc>
        <w:tc>
          <w:tcPr>
            <w:tcW w:type="dxa" w:w="1392"/>
          </w:tcPr>
          <w:p>
            <w:pPr>
              <w:spacing w:after="40"/>
            </w:pPr>
            <w:r/>
            <w:r>
              <w:rPr>
                <w:b w:val="0"/>
                <w:i w:val="0"/>
                <w:sz w:val="18"/>
              </w:rPr>
              <w:t>A principled boundary with discriminating tests</w:t>
            </w:r>
          </w:p>
        </w:tc>
        <w:tc>
          <w:tcPr>
            <w:tcW w:type="dxa" w:w="1392"/>
          </w:tcPr>
          <w:p>
            <w:pPr>
              <w:spacing w:after="40"/>
            </w:pPr>
            <w:r/>
            <w:r>
              <w:rPr>
                <w:b w:val="0"/>
                <w:i w:val="0"/>
                <w:sz w:val="18"/>
              </w:rPr>
              <w:t>A boundary that moves with each experiment is fitting, not filling</w:t>
            </w:r>
          </w:p>
        </w:tc>
        <w:tc>
          <w:tcPr>
            <w:tcW w:type="dxa" w:w="1392"/>
          </w:tcPr>
          <w:p>
            <w:pPr>
              <w:spacing w:after="40"/>
            </w:pPr>
            <w:r/>
            <w:r>
              <w:rPr>
                <w:b w:val="0"/>
                <w:i w:val="0"/>
                <w:sz w:val="18"/>
              </w:rPr>
              <w:t>Unchanged</w:t>
            </w:r>
          </w:p>
        </w:tc>
      </w:tr>
      <w:tr>
        <w:tc>
          <w:tcPr>
            <w:tcW w:type="dxa" w:w="1392"/>
          </w:tcPr>
          <w:p>
            <w:pPr>
              <w:spacing w:after="40"/>
            </w:pPr>
            <w:r/>
            <w:r>
              <w:rPr>
                <w:b/>
                <w:i w:val="0"/>
                <w:sz w:val="18"/>
              </w:rPr>
              <w:t>P5</w:t>
            </w:r>
          </w:p>
        </w:tc>
        <w:tc>
          <w:tcPr>
            <w:tcW w:type="dxa" w:w="1392"/>
          </w:tcPr>
          <w:p>
            <w:pPr>
              <w:spacing w:after="40"/>
            </w:pPr>
            <w:r/>
            <w:r>
              <w:rPr>
                <w:b w:val="0"/>
                <w:i w:val="0"/>
                <w:sz w:val="18"/>
              </w:rPr>
              <w:t>The bridge from structure to experience</w:t>
            </w:r>
          </w:p>
        </w:tc>
        <w:tc>
          <w:tcPr>
            <w:tcW w:type="dxa" w:w="1392"/>
          </w:tcPr>
          <w:p>
            <w:pPr>
              <w:spacing w:after="40"/>
            </w:pPr>
            <w:r/>
            <w:r>
              <w:rPr>
                <w:b w:val="0"/>
                <w:i w:val="0"/>
                <w:sz w:val="18"/>
              </w:rPr>
              <w:t>Blocked from both directions; mixed results from adversarial collaborations</w:t>
            </w:r>
          </w:p>
        </w:tc>
        <w:tc>
          <w:tcPr>
            <w:tcW w:type="dxa" w:w="1392"/>
          </w:tcPr>
          <w:p>
            <w:pPr>
              <w:spacing w:after="40"/>
            </w:pPr>
            <w:r/>
            <w:r>
              <w:rPr>
                <w:b w:val="0"/>
                <w:i w:val="0"/>
                <w:sz w:val="18"/>
              </w:rPr>
              <w:t>Organizational/reflexive candidates, each with its burden (e.g. the combination problem); the participationist dual-aspect reading — relational and intrinsic aspects of one informational structure, the intrinsic received and grounded</w:t>
            </w:r>
          </w:p>
        </w:tc>
        <w:tc>
          <w:tcPr>
            <w:tcW w:type="dxa" w:w="1392"/>
          </w:tcPr>
          <w:p>
            <w:pPr>
              <w:spacing w:after="40"/>
            </w:pPr>
            <w:r/>
            <w:r>
              <w:rPr>
                <w:b w:val="0"/>
                <w:i w:val="0"/>
                <w:sz w:val="18"/>
              </w:rPr>
              <w:t>An independently warranted bridge claim that survives its own burden</w:t>
            </w:r>
          </w:p>
        </w:tc>
        <w:tc>
          <w:tcPr>
            <w:tcW w:type="dxa" w:w="1392"/>
          </w:tcPr>
          <w:p>
            <w:pPr>
              <w:spacing w:after="40"/>
            </w:pPr>
            <w:r/>
            <w:r>
              <w:rPr>
                <w:b w:val="0"/>
                <w:i w:val="0"/>
                <w:sz w:val="18"/>
              </w:rPr>
              <w:t xml:space="preserve">No bridge from convenience; no verdict by fiat. </w:t>
            </w:r>
            <w:r>
              <w:rPr>
                <w:b/>
                <w:i w:val="0"/>
                <w:sz w:val="18"/>
              </w:rPr>
              <w:t>The dual-aspect reading does not fill this</w:t>
            </w:r>
            <w:r>
              <w:rPr>
                <w:b w:val="0"/>
                <w:i w:val="0"/>
                <w:sz w:val="18"/>
              </w:rPr>
              <w:t xml:space="preserve"> — it presupposes two-aspect structure, graded participation, and the received character of the intrinsic, none of them independently established; it stays a heuristic until warranted</w:t>
            </w:r>
          </w:p>
        </w:tc>
        <w:tc>
          <w:tcPr>
            <w:tcW w:type="dxa" w:w="1392"/>
          </w:tcPr>
          <w:p>
            <w:pPr>
              <w:spacing w:after="40"/>
            </w:pPr>
            <w:r/>
            <w:r>
              <w:rPr>
                <w:b w:val="0"/>
                <w:i w:val="0"/>
                <w:sz w:val="18"/>
              </w:rPr>
              <w:t>Unchanged; §4.2 states the dual-aspect reading and its burden</w:t>
            </w:r>
          </w:p>
        </w:tc>
      </w:tr>
      <w:tr>
        <w:tc>
          <w:tcPr>
            <w:tcW w:type="dxa" w:w="1392"/>
          </w:tcPr>
          <w:p>
            <w:pPr>
              <w:spacing w:after="40"/>
            </w:pPr>
            <w:r/>
            <w:r>
              <w:rPr>
                <w:b/>
                <w:i w:val="0"/>
                <w:sz w:val="18"/>
              </w:rPr>
              <w:t>P6</w:t>
            </w:r>
          </w:p>
        </w:tc>
        <w:tc>
          <w:tcPr>
            <w:tcW w:type="dxa" w:w="1392"/>
          </w:tcPr>
          <w:p>
            <w:pPr>
              <w:spacing w:after="40"/>
            </w:pPr>
            <w:r/>
            <w:r>
              <w:rPr>
                <w:b w:val="0"/>
                <w:i w:val="0"/>
                <w:sz w:val="18"/>
              </w:rPr>
              <w:t>The gap between facts and norms</w:t>
            </w:r>
          </w:p>
        </w:tc>
        <w:tc>
          <w:tcPr>
            <w:tcW w:type="dxa" w:w="1392"/>
          </w:tcPr>
          <w:p>
            <w:pPr>
              <w:spacing w:after="40"/>
            </w:pPr>
            <w:r/>
            <w:r>
              <w:rPr>
                <w:b w:val="0"/>
                <w:i w:val="0"/>
                <w:sz w:val="18"/>
              </w:rPr>
              <w:t>Is/ought; a norm of truth cannot be derived from facts</w:t>
            </w:r>
          </w:p>
        </w:tc>
        <w:tc>
          <w:tcPr>
            <w:tcW w:type="dxa" w:w="1392"/>
          </w:tcPr>
          <w:p>
            <w:pPr>
              <w:spacing w:after="40"/>
            </w:pPr>
            <w:r/>
            <w:r>
              <w:rPr>
                <w:b w:val="0"/>
                <w:i w:val="0"/>
                <w:sz w:val="18"/>
              </w:rPr>
              <w:t>Theistic grounding of norm; realist options</w:t>
            </w:r>
          </w:p>
        </w:tc>
        <w:tc>
          <w:tcPr>
            <w:tcW w:type="dxa" w:w="1392"/>
          </w:tcPr>
          <w:p>
            <w:pPr>
              <w:spacing w:after="40"/>
            </w:pPr>
            <w:r/>
            <w:r>
              <w:rPr>
                <w:b w:val="0"/>
                <w:i w:val="0"/>
                <w:sz w:val="18"/>
              </w:rPr>
              <w:t>A grounding account that collapses into neither fact nor stipulation</w:t>
            </w:r>
          </w:p>
        </w:tc>
        <w:tc>
          <w:tcPr>
            <w:tcW w:type="dxa" w:w="1392"/>
          </w:tcPr>
          <w:p>
            <w:pPr>
              <w:spacing w:after="40"/>
            </w:pPr>
            <w:r/>
            <w:r>
              <w:rPr>
                <w:b w:val="0"/>
                <w:i w:val="0"/>
                <w:sz w:val="18"/>
              </w:rPr>
              <w:t>No "ought" from physics; no stipulation dressed as derivation</w:t>
            </w:r>
          </w:p>
        </w:tc>
        <w:tc>
          <w:tcPr>
            <w:tcW w:type="dxa" w:w="1392"/>
          </w:tcPr>
          <w:p>
            <w:pPr>
              <w:spacing w:after="40"/>
            </w:pPr>
            <w:r/>
            <w:r>
              <w:rPr>
                <w:b w:val="0"/>
                <w:i w:val="0"/>
                <w:sz w:val="18"/>
              </w:rPr>
              <w:t>Unchanged</w:t>
            </w:r>
          </w:p>
        </w:tc>
      </w:tr>
      <w:tr>
        <w:tc>
          <w:tcPr>
            <w:tcW w:type="dxa" w:w="1392"/>
          </w:tcPr>
          <w:p>
            <w:pPr>
              <w:spacing w:after="40"/>
            </w:pPr>
            <w:r/>
            <w:r>
              <w:rPr>
                <w:b/>
                <w:i w:val="0"/>
                <w:sz w:val="18"/>
              </w:rPr>
              <w:t>P7</w:t>
            </w:r>
          </w:p>
        </w:tc>
        <w:tc>
          <w:tcPr>
            <w:tcW w:type="dxa" w:w="1392"/>
          </w:tcPr>
          <w:p>
            <w:pPr>
              <w:spacing w:after="40"/>
            </w:pPr>
            <w:r/>
            <w:r>
              <w:rPr>
                <w:b w:val="0"/>
                <w:i w:val="0"/>
                <w:sz w:val="18"/>
              </w:rPr>
              <w:t>The grammar of polarity</w:t>
            </w:r>
          </w:p>
        </w:tc>
        <w:tc>
          <w:tcPr>
            <w:tcW w:type="dxa" w:w="1392"/>
          </w:tcPr>
          <w:p>
            <w:pPr>
              <w:spacing w:after="40"/>
            </w:pPr>
            <w:r/>
            <w:r>
              <w:rPr>
                <w:b w:val="0"/>
                <w:i w:val="0"/>
                <w:sz w:val="18"/>
              </w:rPr>
              <w:t>The axes are stated, not yet formalized</w:t>
            </w:r>
          </w:p>
        </w:tc>
        <w:tc>
          <w:tcPr>
            <w:tcW w:type="dxa" w:w="1392"/>
          </w:tcPr>
          <w:p>
            <w:pPr>
              <w:spacing w:after="40"/>
            </w:pPr>
            <w:r/>
            <w:r>
              <w:rPr>
                <w:b w:val="0"/>
                <w:i w:val="0"/>
                <w:sz w:val="18"/>
              </w:rPr>
              <w:t>Logics of ground (Fine); adjunctions; duality classification</w:t>
            </w:r>
          </w:p>
        </w:tc>
        <w:tc>
          <w:tcPr>
            <w:tcW w:type="dxa" w:w="1392"/>
          </w:tcPr>
          <w:p>
            <w:pPr>
              <w:spacing w:after="40"/>
            </w:pPr>
            <w:r/>
            <w:r>
              <w:rPr>
                <w:b w:val="0"/>
                <w:i w:val="0"/>
                <w:sz w:val="18"/>
              </w:rPr>
              <w:t xml:space="preserve">A calculus in which constituting polarities are representable and </w:t>
            </w:r>
            <w:r>
              <w:rPr>
                <w:b w:val="0"/>
                <w:i/>
                <w:sz w:val="18"/>
              </w:rPr>
              <w:t>do work</w:t>
            </w:r>
            <w:r>
              <w:rPr>
                <w:b w:val="0"/>
                <w:i w:val="0"/>
                <w:sz w:val="18"/>
              </w:rPr>
              <w:t xml:space="preserve"> — classify and predict</w:t>
            </w:r>
          </w:p>
        </w:tc>
        <w:tc>
          <w:tcPr>
            <w:tcW w:type="dxa" w:w="1392"/>
          </w:tcPr>
          <w:p>
            <w:pPr>
              <w:spacing w:after="40"/>
            </w:pPr>
            <w:r/>
            <w:r>
              <w:rPr>
                <w:b w:val="0"/>
                <w:i w:val="0"/>
                <w:sz w:val="18"/>
              </w:rPr>
              <w:t>A formalism that only re-describes adds nothing; and the one-idea-three-views check stands (§4, 'The internal check')</w:t>
            </w:r>
          </w:p>
        </w:tc>
        <w:tc>
          <w:tcPr>
            <w:tcW w:type="dxa" w:w="1392"/>
          </w:tcPr>
          <w:p>
            <w:pPr>
              <w:spacing w:after="40"/>
            </w:pPr>
            <w:r/>
            <w:r>
              <w:rPr>
                <w:b w:val="0"/>
                <w:i w:val="0"/>
                <w:sz w:val="18"/>
              </w:rPr>
              <w:t>Progressed (v2.1): trade-off and adjunction tests</w:t>
            </w:r>
          </w:p>
        </w:tc>
      </w:tr>
      <w:tr>
        <w:tc>
          <w:tcPr>
            <w:tcW w:type="dxa" w:w="1392"/>
          </w:tcPr>
          <w:p>
            <w:pPr>
              <w:spacing w:after="40"/>
            </w:pPr>
            <w:r/>
            <w:r>
              <w:rPr>
                <w:b/>
                <w:i w:val="0"/>
                <w:sz w:val="18"/>
              </w:rPr>
              <w:t>P8</w:t>
            </w:r>
          </w:p>
        </w:tc>
        <w:tc>
          <w:tcPr>
            <w:tcW w:type="dxa" w:w="1392"/>
          </w:tcPr>
          <w:p>
            <w:pPr>
              <w:spacing w:after="40"/>
            </w:pPr>
            <w:r/>
            <w:r>
              <w:rPr>
                <w:b w:val="0"/>
                <w:i w:val="0"/>
                <w:sz w:val="18"/>
              </w:rPr>
              <w:t>The silence</w:t>
            </w:r>
          </w:p>
        </w:tc>
        <w:tc>
          <w:tcPr>
            <w:tcW w:type="dxa" w:w="1392"/>
          </w:tcPr>
          <w:p>
            <w:pPr>
              <w:spacing w:after="40"/>
            </w:pPr>
            <w:r/>
            <w:r>
              <w:rPr>
                <w:b w:val="0"/>
                <w:i w:val="0"/>
                <w:sz w:val="18"/>
              </w:rPr>
              <w:t>Nothing outside a theory can decide it; no fixed meaning of an absence</w:t>
            </w:r>
          </w:p>
        </w:tc>
        <w:tc>
          <w:tcPr>
            <w:tcW w:type="dxa" w:w="1392"/>
          </w:tcPr>
          <w:p>
            <w:pPr>
              <w:spacing w:after="40"/>
            </w:pPr>
            <w:r/>
            <w:r>
              <w:rPr>
                <w:b w:val="0"/>
                <w:i w:val="0"/>
                <w:sz w:val="18"/>
              </w:rPr>
              <w:t>The tradition's replies (all judged insufficient by the one who raises the complaint)</w:t>
            </w:r>
          </w:p>
        </w:tc>
        <w:tc>
          <w:tcPr>
            <w:tcW w:type="dxa" w:w="1392"/>
          </w:tcPr>
          <w:p>
            <w:pPr>
              <w:spacing w:after="40"/>
            </w:pPr>
            <w:r/>
            <w:r>
              <w:rPr>
                <w:b w:val="0"/>
                <w:i w:val="0"/>
                <w:sz w:val="18"/>
              </w:rPr>
              <w:t>Nothing available; record the dilemma, the reason, and the date</w:t>
            </w:r>
          </w:p>
        </w:tc>
        <w:tc>
          <w:tcPr>
            <w:tcW w:type="dxa" w:w="1392"/>
          </w:tcPr>
          <w:p>
            <w:pPr>
              <w:spacing w:after="40"/>
            </w:pPr>
            <w:r/>
            <w:r>
              <w:rPr>
                <w:b w:val="0"/>
                <w:i w:val="0"/>
                <w:sz w:val="18"/>
              </w:rPr>
              <w:t>Neither assert presence nor absence. Point of record: the silence follows from several readings alike — it does not choose between them</w:t>
            </w:r>
          </w:p>
        </w:tc>
        <w:tc>
          <w:tcPr>
            <w:tcW w:type="dxa" w:w="1392"/>
          </w:tcPr>
          <w:p>
            <w:pPr>
              <w:spacing w:after="40"/>
            </w:pPr>
            <w:r/>
            <w:r>
              <w:rPr>
                <w:b w:val="0"/>
                <w:i w:val="0"/>
                <w:sz w:val="18"/>
              </w:rPr>
              <w:t>Unchanged</w:t>
            </w:r>
          </w:p>
        </w:tc>
      </w:tr>
      <w:tr>
        <w:tc>
          <w:tcPr>
            <w:tcW w:type="dxa" w:w="1392"/>
          </w:tcPr>
          <w:p>
            <w:pPr>
              <w:spacing w:after="40"/>
            </w:pPr>
            <w:r/>
            <w:r>
              <w:rPr>
                <w:b/>
                <w:i w:val="0"/>
                <w:sz w:val="18"/>
              </w:rPr>
              <w:t>P9</w:t>
            </w:r>
          </w:p>
        </w:tc>
        <w:tc>
          <w:tcPr>
            <w:tcW w:type="dxa" w:w="1392"/>
          </w:tcPr>
          <w:p>
            <w:pPr>
              <w:spacing w:after="40"/>
            </w:pPr>
            <w:r/>
            <w:r>
              <w:rPr>
                <w:b w:val="0"/>
                <w:i w:val="0"/>
                <w:sz w:val="18"/>
              </w:rPr>
              <w:t>Quantum gravity and unification</w:t>
            </w:r>
          </w:p>
        </w:tc>
        <w:tc>
          <w:tcPr>
            <w:tcW w:type="dxa" w:w="1392"/>
          </w:tcPr>
          <w:p>
            <w:pPr>
              <w:spacing w:after="40"/>
            </w:pPr>
            <w:r/>
            <w:r>
              <w:rPr>
                <w:b w:val="0"/>
                <w:i w:val="0"/>
                <w:sz w:val="18"/>
              </w:rPr>
              <w:t>No empirical contact</w:t>
            </w:r>
          </w:p>
        </w:tc>
        <w:tc>
          <w:tcPr>
            <w:tcW w:type="dxa" w:w="1392"/>
          </w:tcPr>
          <w:p>
            <w:pPr>
              <w:spacing w:after="40"/>
            </w:pPr>
            <w:r/>
            <w:r>
              <w:rPr>
                <w:b w:val="0"/>
                <w:i w:val="0"/>
                <w:sz w:val="18"/>
              </w:rPr>
              <w:t>Strings; loops; asymptotic safety; causal sets; scorecard under a stated criterion (fit to measure-first, information-first, emergent-time structure): holography and causal sets lead; loop quantum gravity, entropic gravity, group-field theory, causal dynamical triangulations, twistor theory mid; perturbative strings and asymptotic safety trail. Expected: the programmes are complementary views of one informational structure</w:t>
            </w:r>
          </w:p>
        </w:tc>
        <w:tc>
          <w:tcPr>
            <w:tcW w:type="dxa" w:w="1392"/>
          </w:tcPr>
          <w:p>
            <w:pPr>
              <w:spacing w:after="40"/>
            </w:pPr>
            <w:r/>
            <w:r>
              <w:rPr>
                <w:b w:val="0"/>
                <w:i w:val="0"/>
                <w:sz w:val="18"/>
              </w:rPr>
              <w:t>Any empirical signature; cosmological consistency; the complementarity claim becoming a derivation</w:t>
            </w:r>
          </w:p>
        </w:tc>
        <w:tc>
          <w:tcPr>
            <w:tcW w:type="dxa" w:w="1392"/>
          </w:tcPr>
          <w:p>
            <w:pPr>
              <w:spacing w:after="40"/>
            </w:pPr>
            <w:r/>
            <w:r>
              <w:rPr>
                <w:b w:val="0"/>
                <w:i w:val="0"/>
                <w:sz w:val="18"/>
              </w:rPr>
              <w:t>Compatibility alone never counts; a scorecard without its criterion is inadmissible; "complementary views" is a reading until it generates a discriminating test</w:t>
            </w:r>
          </w:p>
        </w:tc>
        <w:tc>
          <w:tcPr>
            <w:tcW w:type="dxa" w:w="1392"/>
          </w:tcPr>
          <w:p>
            <w:pPr>
              <w:spacing w:after="40"/>
            </w:pPr>
            <w:r/>
            <w:r>
              <w:rPr>
                <w:b w:val="0"/>
                <w:i w:val="0"/>
                <w:sz w:val="18"/>
              </w:rPr>
              <w:t>Re-verdicted (v2.1, §13): scorecard criterion-relative</w:t>
            </w:r>
          </w:p>
        </w:tc>
      </w:tr>
      <w:tr>
        <w:tc>
          <w:tcPr>
            <w:tcW w:type="dxa" w:w="1392"/>
          </w:tcPr>
          <w:p>
            <w:pPr>
              <w:spacing w:after="40"/>
            </w:pPr>
            <w:r/>
            <w:r>
              <w:rPr>
                <w:b/>
                <w:i w:val="0"/>
                <w:sz w:val="18"/>
              </w:rPr>
              <w:t>P10</w:t>
            </w:r>
          </w:p>
        </w:tc>
        <w:tc>
          <w:tcPr>
            <w:tcW w:type="dxa" w:w="1392"/>
          </w:tcPr>
          <w:p>
            <w:pPr>
              <w:spacing w:after="40"/>
            </w:pPr>
            <w:r/>
            <w:r>
              <w:rPr>
                <w:b w:val="0"/>
                <w:i w:val="0"/>
                <w:sz w:val="18"/>
              </w:rPr>
              <w:t>The dictionary from gradation to measurement</w:t>
            </w:r>
          </w:p>
        </w:tc>
        <w:tc>
          <w:tcPr>
            <w:tcW w:type="dxa" w:w="1392"/>
          </w:tcPr>
          <w:p>
            <w:pPr>
              <w:spacing w:after="40"/>
            </w:pPr>
            <w:r/>
            <w:r>
              <w:rPr>
                <w:b w:val="0"/>
                <w:i w:val="0"/>
                <w:sz w:val="18"/>
              </w:rPr>
              <w:t>If gradation-talk is to touch physics, the translation is missing</w:t>
            </w:r>
          </w:p>
        </w:tc>
        <w:tc>
          <w:tcPr>
            <w:tcW w:type="dxa" w:w="1392"/>
          </w:tcPr>
          <w:p>
            <w:pPr>
              <w:spacing w:after="40"/>
            </w:pPr>
            <w:r/>
            <w:r>
              <w:rPr>
                <w:b w:val="0"/>
                <w:i w:val="0"/>
                <w:sz w:val="18"/>
              </w:rPr>
              <w:t xml:space="preserve">None yet. </w:t>
            </w:r>
            <w:r>
              <w:rPr>
                <w:b/>
                <w:i w:val="0"/>
                <w:sz w:val="18"/>
              </w:rPr>
              <w:t>The plenitude reading makes this urgent</w:t>
            </w:r>
            <w:r>
              <w:rPr>
                <w:b w:val="0"/>
                <w:i w:val="0"/>
                <w:sz w:val="18"/>
              </w:rPr>
              <w:t xml:space="preserve">: if all radii are actualized, identifying </w:t>
            </w:r>
            <w:r>
              <w:rPr>
                <w:b w:val="0"/>
                <w:i/>
                <w:sz w:val="18"/>
              </w:rPr>
              <w:t>which</w:t>
            </w:r>
            <w:r>
              <w:rPr>
                <w:b w:val="0"/>
                <w:i w:val="0"/>
                <w:sz w:val="18"/>
              </w:rPr>
              <w:t xml:space="preserve"> level is ours — and deriving its constants — becomes the load-bearing question</w:t>
            </w:r>
          </w:p>
        </w:tc>
        <w:tc>
          <w:tcPr>
            <w:tcW w:type="dxa" w:w="1392"/>
          </w:tcPr>
          <w:p>
            <w:pPr>
              <w:spacing w:after="40"/>
            </w:pPr>
            <w:r/>
            <w:r>
              <w:rPr>
                <w:b w:val="0"/>
                <w:i w:val="0"/>
                <w:sz w:val="18"/>
              </w:rPr>
              <w:t>A stated map from gradation claims to measurable structure</w:t>
            </w:r>
          </w:p>
        </w:tc>
        <w:tc>
          <w:tcPr>
            <w:tcW w:type="dxa" w:w="1392"/>
          </w:tcPr>
          <w:p>
            <w:pPr>
              <w:spacing w:after="40"/>
            </w:pPr>
            <w:r/>
            <w:r>
              <w:rPr>
                <w:b w:val="0"/>
                <w:i w:val="0"/>
                <w:sz w:val="18"/>
              </w:rPr>
              <w:t>Without it, no physical prediction may be claimed from the identity reading; no level-identification by convenience</w:t>
            </w:r>
          </w:p>
        </w:tc>
        <w:tc>
          <w:tcPr>
            <w:tcW w:type="dxa" w:w="1392"/>
          </w:tcPr>
          <w:p>
            <w:pPr>
              <w:spacing w:after="40"/>
            </w:pPr>
            <w:r/>
            <w:r>
              <w:rPr>
                <w:b w:val="0"/>
                <w:i w:val="0"/>
                <w:sz w:val="18"/>
              </w:rPr>
              <w:t>Still missing (v2.1)</w:t>
            </w:r>
          </w:p>
        </w:tc>
      </w:tr>
      <w:tr>
        <w:tc>
          <w:tcPr>
            <w:tcW w:type="dxa" w:w="1392"/>
          </w:tcPr>
          <w:p>
            <w:pPr>
              <w:spacing w:after="40"/>
            </w:pPr>
            <w:r/>
            <w:r>
              <w:rPr>
                <w:b/>
                <w:i w:val="0"/>
                <w:sz w:val="18"/>
              </w:rPr>
              <w:t>P11</w:t>
            </w:r>
          </w:p>
        </w:tc>
        <w:tc>
          <w:tcPr>
            <w:tcW w:type="dxa" w:w="1392"/>
          </w:tcPr>
          <w:p>
            <w:pPr>
              <w:spacing w:after="40"/>
            </w:pPr>
            <w:r/>
            <w:r>
              <w:rPr>
                <w:b w:val="0"/>
                <w:i w:val="0"/>
                <w:sz w:val="18"/>
              </w:rPr>
              <w:t>The dark sector</w:t>
            </w:r>
          </w:p>
        </w:tc>
        <w:tc>
          <w:tcPr>
            <w:tcW w:type="dxa" w:w="1392"/>
          </w:tcPr>
          <w:p>
            <w:pPr>
              <w:spacing w:after="40"/>
            </w:pPr>
            <w:r/>
            <w:r>
              <w:rPr>
                <w:b w:val="0"/>
                <w:i w:val="0"/>
                <w:sz w:val="18"/>
              </w:rPr>
              <w:t>Standard physics open question</w:t>
            </w:r>
          </w:p>
        </w:tc>
        <w:tc>
          <w:tcPr>
            <w:tcW w:type="dxa" w:w="1392"/>
          </w:tcPr>
          <w:p>
            <w:pPr>
              <w:spacing w:after="40"/>
            </w:pPr>
            <w:r/>
            <w:r>
              <w:rPr>
                <w:b w:val="0"/>
                <w:i w:val="0"/>
                <w:sz w:val="18"/>
              </w:rPr>
              <w:t>Particle or field candidates; modified gravity</w:t>
            </w:r>
          </w:p>
        </w:tc>
        <w:tc>
          <w:tcPr>
            <w:tcW w:type="dxa" w:w="1392"/>
          </w:tcPr>
          <w:p>
            <w:pPr>
              <w:spacing w:after="40"/>
            </w:pPr>
            <w:r/>
            <w:r>
              <w:rPr>
                <w:b w:val="0"/>
                <w:i w:val="0"/>
                <w:sz w:val="18"/>
              </w:rPr>
              <w:t>Detection or decisive dynamics</w:t>
            </w:r>
          </w:p>
        </w:tc>
        <w:tc>
          <w:tcPr>
            <w:tcW w:type="dxa" w:w="1392"/>
          </w:tcPr>
          <w:p>
            <w:pPr>
              <w:spacing w:after="40"/>
            </w:pPr>
            <w:r/>
            <w:r>
              <w:rPr>
                <w:b w:val="0"/>
                <w:i w:val="0"/>
                <w:sz w:val="18"/>
              </w:rPr>
              <w:t xml:space="preserve">Keep separate from the ground — </w:t>
            </w:r>
            <w:r>
              <w:rPr>
                <w:b/>
                <w:i w:val="0"/>
                <w:sz w:val="18"/>
              </w:rPr>
              <w:t>and from the unseen orders</w:t>
            </w:r>
            <w:r>
              <w:rPr>
                <w:b w:val="0"/>
                <w:i w:val="0"/>
                <w:sz w:val="18"/>
              </w:rPr>
              <w:t xml:space="preserve"> (no dark-sector-as-jinn moves)</w:t>
            </w:r>
          </w:p>
        </w:tc>
        <w:tc>
          <w:tcPr>
            <w:tcW w:type="dxa" w:w="1392"/>
          </w:tcPr>
          <w:p>
            <w:pPr>
              <w:spacing w:after="40"/>
            </w:pPr>
            <w:r/>
            <w:r>
              <w:rPr>
                <w:b w:val="0"/>
                <w:i w:val="0"/>
                <w:sz w:val="18"/>
              </w:rPr>
              <w:t>Unchanged</w:t>
            </w:r>
          </w:p>
        </w:tc>
      </w:tr>
      <w:tr>
        <w:tc>
          <w:tcPr>
            <w:tcW w:type="dxa" w:w="1392"/>
          </w:tcPr>
          <w:p>
            <w:pPr>
              <w:spacing w:after="40"/>
            </w:pPr>
            <w:r/>
            <w:r>
              <w:rPr>
                <w:b/>
                <w:i w:val="0"/>
                <w:sz w:val="18"/>
              </w:rPr>
              <w:t>P13</w:t>
            </w:r>
          </w:p>
        </w:tc>
        <w:tc>
          <w:tcPr>
            <w:tcW w:type="dxa" w:w="1392"/>
          </w:tcPr>
          <w:p>
            <w:pPr>
              <w:spacing w:after="40"/>
            </w:pPr>
            <w:r/>
            <w:r>
              <w:rPr>
                <w:b w:val="0"/>
                <w:i w:val="0"/>
                <w:sz w:val="18"/>
              </w:rPr>
              <w:t xml:space="preserve">The unseen orders (jinn, angels; the </w:t>
            </w:r>
            <w:r>
              <w:rPr>
                <w:b w:val="0"/>
                <w:i/>
                <w:sz w:val="18"/>
              </w:rPr>
              <w:t>rūḥ</w:t>
            </w:r>
            <w:r>
              <w:rPr>
                <w:b w:val="0"/>
                <w:i w:val="0"/>
                <w:sz w:val="18"/>
              </w:rPr>
              <w:t xml:space="preserve"> separately at 17:85)</w:t>
            </w:r>
          </w:p>
        </w:tc>
        <w:tc>
          <w:tcPr>
            <w:tcW w:type="dxa" w:w="1392"/>
          </w:tcPr>
          <w:p>
            <w:pPr>
              <w:spacing w:after="40"/>
            </w:pPr>
            <w:r/>
            <w:r>
              <w:rPr>
                <w:b w:val="0"/>
                <w:i w:val="0"/>
                <w:sz w:val="18"/>
              </w:rPr>
              <w:t>The text affirms them — real, willful, accountable, largely imperceptible (51:56; 6:130; surah 72; 7:27) — and does not locate them spatially, compositionally, or detectably. Physics reads the visible side; they are on the far side</w:t>
            </w:r>
          </w:p>
        </w:tc>
        <w:tc>
          <w:tcPr>
            <w:tcW w:type="dxa" w:w="1392"/>
          </w:tcPr>
          <w:p>
            <w:pPr>
              <w:spacing w:after="40"/>
            </w:pPr>
            <w:r/>
            <w:r>
              <w:rPr>
                <w:b w:val="0"/>
                <w:i w:val="0"/>
                <w:sz w:val="18"/>
              </w:rPr>
              <w:t xml:space="preserve">Structural location only: a level of the layered cosmos (heavens in layers, 67:3; 71:15; the stars are in the </w:t>
            </w:r>
            <w:r>
              <w:rPr>
                <w:b w:val="0"/>
                <w:i/>
                <w:sz w:val="18"/>
              </w:rPr>
              <w:t>first</w:t>
            </w:r>
            <w:r>
              <w:rPr>
                <w:b w:val="0"/>
                <w:i w:val="0"/>
                <w:sz w:val="18"/>
              </w:rPr>
              <w:t xml:space="preserve"> heaven, 41:12, 67:5, 37:6 — which is why the classical commentaries read stacked domains, not parallel universes)</w:t>
            </w:r>
          </w:p>
        </w:tc>
        <w:tc>
          <w:tcPr>
            <w:tcW w:type="dxa" w:w="1392"/>
          </w:tcPr>
          <w:p>
            <w:pPr>
              <w:spacing w:after="40"/>
            </w:pPr>
            <w:r/>
            <w:r>
              <w:rPr>
                <w:b/>
                <w:i w:val="0"/>
                <w:sz w:val="18"/>
              </w:rPr>
              <w:t>Nothing physical</w:t>
            </w:r>
            <w:r>
              <w:rPr>
                <w:b w:val="0"/>
                <w:i w:val="0"/>
                <w:sz w:val="18"/>
              </w:rPr>
              <w:t xml:space="preserve"> — by construction. The studyable part is the near side (N-7)</w:t>
            </w:r>
          </w:p>
        </w:tc>
        <w:tc>
          <w:tcPr>
            <w:tcW w:type="dxa" w:w="1392"/>
          </w:tcPr>
          <w:p>
            <w:pPr>
              <w:spacing w:after="40"/>
            </w:pPr>
            <w:r/>
            <w:r>
              <w:rPr>
                <w:b w:val="0"/>
                <w:i w:val="0"/>
                <w:sz w:val="18"/>
              </w:rPr>
              <w:t>No identification with any physical sector (dead end 13); no denial by omission either (2:3, "who believe in the unseen"); no mechanism or instrument claims. The imperceptibility is asymmetric, not absolute (7:27), and the warning (72:6) targets the human act — invocation, alliance, service — which lies on our side</w:t>
            </w:r>
          </w:p>
        </w:tc>
        <w:tc>
          <w:tcPr>
            <w:tcW w:type="dxa" w:w="1392"/>
          </w:tcPr>
          <w:p>
            <w:pPr>
              <w:spacing w:after="40"/>
            </w:pPr>
            <w:r/>
            <w:r>
              <w:rPr>
                <w:b w:val="0"/>
                <w:i w:val="0"/>
                <w:sz w:val="18"/>
              </w:rPr>
              <w:t xml:space="preserve">Unchanged in status. </w:t>
            </w:r>
            <w:r>
              <w:rPr>
                <w:b w:val="0"/>
                <w:i/>
                <w:sz w:val="18"/>
              </w:rPr>
              <w:t>Restored detail from the Master Synthesis §VIII (item 59):</w:t>
            </w:r>
            <w:r>
              <w:rPr>
                <w:b w:val="0"/>
                <w:i w:val="0"/>
                <w:sz w:val="18"/>
              </w:rPr>
              <w:t xml:space="preserve"> the jinn are created from smokeless fire (55:15); they see you and you do not see them (7:27); they reach the interior (114:4–6); seeking refuge in them increases burden (72:6) — the warning is "do not call", not "do not touch"; the asymmetry of access is one-directional, and physics reads the near side only. "Angels created from light" is a hadith (Muslim 2996), not a verse — cited by status (§6, what to do, 13)</w:t>
            </w:r>
          </w:p>
        </w:tc>
      </w:tr>
      <w:tr>
        <w:tc>
          <w:tcPr>
            <w:tcW w:type="dxa" w:w="1392"/>
          </w:tcPr>
          <w:p>
            <w:pPr>
              <w:spacing w:after="40"/>
            </w:pPr>
            <w:r/>
            <w:r>
              <w:rPr>
                <w:b/>
                <w:i w:val="0"/>
                <w:sz w:val="18"/>
              </w:rPr>
              <w:t>P14</w:t>
            </w:r>
          </w:p>
        </w:tc>
        <w:tc>
          <w:tcPr>
            <w:tcW w:type="dxa" w:w="1392"/>
          </w:tcPr>
          <w:p>
            <w:pPr>
              <w:spacing w:after="40"/>
            </w:pPr>
            <w:r/>
            <w:r>
              <w:rPr>
                <w:b w:val="0"/>
                <w:i w:val="0"/>
                <w:sz w:val="18"/>
              </w:rPr>
              <w:t>Does creation follow necessarily from God's goodness?</w:t>
            </w:r>
          </w:p>
        </w:tc>
        <w:tc>
          <w:tcPr>
            <w:tcW w:type="dxa" w:w="1392"/>
          </w:tcPr>
          <w:p>
            <w:pPr>
              <w:spacing w:after="40"/>
            </w:pPr>
            <w:r/>
            <w:r>
              <w:rPr>
                <w:b w:val="0"/>
                <w:i w:val="0"/>
                <w:sz w:val="18"/>
              </w:rPr>
              <w:t>The text gives the terms — God complete (112:2), God loving (</w:t>
            </w:r>
            <w:r>
              <w:rPr>
                <w:b w:val="0"/>
                <w:i/>
                <w:sz w:val="18"/>
              </w:rPr>
              <w:t>al-Raḥmān</w:t>
            </w:r>
            <w:r>
              <w:rPr>
                <w:b w:val="0"/>
                <w:i w:val="0"/>
                <w:sz w:val="18"/>
              </w:rPr>
              <w:t xml:space="preserve"> 55:1; </w:t>
            </w:r>
            <w:r>
              <w:rPr>
                <w:b w:val="0"/>
                <w:i/>
                <w:sz w:val="18"/>
              </w:rPr>
              <w:t>al-Wadūd</w:t>
            </w:r>
            <w:r>
              <w:rPr>
                <w:b w:val="0"/>
                <w:i w:val="0"/>
                <w:sz w:val="18"/>
              </w:rPr>
              <w:t xml:space="preserve"> 11:90, 85:14), creation free and purposive (21:16; 5:17) — and no resolution</w:t>
            </w:r>
          </w:p>
        </w:tc>
        <w:tc>
          <w:tcPr>
            <w:tcW w:type="dxa" w:w="1392"/>
          </w:tcPr>
          <w:p>
            <w:pPr>
              <w:spacing w:after="40"/>
            </w:pPr>
            <w:r/>
            <w:r>
              <w:rPr>
                <w:b w:val="0"/>
                <w:i w:val="0"/>
                <w:sz w:val="18"/>
              </w:rPr>
              <w:t>Reason's candidates each pay a price: an internal object of love (Trinitarian — costs simplicity, and closed for this framework); necessity of love (costs simplicity); denial of the inference (the good is self-diffusive, yet creation remains free — whether this is stable or collapses into voluntarism is disputed); voluntarism (creation arbitrary — costs the grounding of creation in God's nature); plenitude (no selection — costs neither freedom nor contingency on the classical concepts, but explains nothing about our level)</w:t>
            </w:r>
          </w:p>
        </w:tc>
        <w:tc>
          <w:tcPr>
            <w:tcW w:type="dxa" w:w="1392"/>
          </w:tcPr>
          <w:p>
            <w:pPr>
              <w:spacing w:after="40"/>
            </w:pPr>
            <w:r/>
            <w:r>
              <w:rPr>
                <w:b w:val="0"/>
                <w:i w:val="0"/>
                <w:sz w:val="18"/>
              </w:rPr>
              <w:t>What would fill it: a derivation showing that one of these costs is not a cost. What the text does support: the preference is real, free, and grounded in abundance rather than need. Why there is manifestation at all remains the open question</w:t>
            </w:r>
          </w:p>
        </w:tc>
        <w:tc>
          <w:tcPr>
            <w:tcW w:type="dxa" w:w="1392"/>
          </w:tcPr>
          <w:p>
            <w:pPr>
              <w:spacing w:after="40"/>
            </w:pPr>
            <w:r/>
            <w:r>
              <w:rPr>
                <w:b w:val="0"/>
                <w:i w:val="0"/>
                <w:sz w:val="18"/>
              </w:rPr>
              <w:t>No uniqueness claims; the tension is real, but closing it is not established; no scoreboard against other traditions — each pays, differently (the Trinity trades one puzzle for another); the Hidden Treasure saying carries no weight (§6, what to do, item 13)</w:t>
            </w:r>
          </w:p>
        </w:tc>
        <w:tc>
          <w:tcPr>
            <w:tcW w:type="dxa" w:w="1392"/>
          </w:tcPr>
          <w:p>
            <w:pPr>
              <w:spacing w:after="40"/>
            </w:pPr>
            <w:r/>
            <w:r>
              <w:rPr>
                <w:b w:val="0"/>
                <w:i w:val="0"/>
                <w:sz w:val="18"/>
              </w:rPr>
              <w:t>Unchanged; the plenitude premise (classical freedom as self-determination, not indifference; the good as self-diffusive) is one of the recorded candidates and remains a reading, not a premise (§6, item 13)</w:t>
            </w:r>
          </w:p>
        </w:tc>
      </w:tr>
    </w:tbl>
    <w:p>
      <w:pPr>
        <w:spacing w:after="80"/>
      </w:pPr>
    </w:p>
    <w:p>
      <w:pPr>
        <w:pStyle w:val="Heading2"/>
      </w:pPr>
      <w:r>
        <w:rPr>
          <w:b w:val="0"/>
          <w:i w:val="0"/>
        </w:rPr>
        <w:t>§20 Gap register G1 – G20</w:t>
      </w:r>
    </w:p>
    <w:p>
      <w:r>
        <w:rPr>
          <w:b w:val="0"/>
          <w:i w:val="0"/>
        </w:rPr>
        <w:t>A gap is registered whenever a load-bearing step is missing, analogical-only, unverified, or not yet well-posed; each carries a fill or the statement that none is claimed. v2.0's sixteen are preserved with their numbers; four are added.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Gap</w:t>
            </w:r>
          </w:p>
        </w:tc>
        <w:tc>
          <w:tcPr>
            <w:tcW w:type="dxa" w:w="2436"/>
            <w:shd w:val="clear" w:color="auto" w:fill="E8ECF2"/>
          </w:tcPr>
          <w:p>
            <w:pPr>
              <w:spacing w:after="40"/>
            </w:pPr>
            <w:r/>
            <w:r>
              <w:rPr>
                <w:b/>
                <w:i w:val="0"/>
                <w:sz w:val="18"/>
              </w:rPr>
              <w:t>Severity</w:t>
            </w:r>
          </w:p>
        </w:tc>
        <w:tc>
          <w:tcPr>
            <w:tcW w:type="dxa" w:w="2436"/>
            <w:shd w:val="clear" w:color="auto" w:fill="E8ECF2"/>
          </w:tcPr>
          <w:p>
            <w:pPr>
              <w:spacing w:after="40"/>
            </w:pPr>
            <w:r/>
            <w:r>
              <w:rPr>
                <w:b/>
                <w:i w:val="0"/>
                <w:sz w:val="18"/>
              </w:rPr>
              <w:t>Status / fill in v2.1</w:t>
            </w:r>
          </w:p>
        </w:tc>
      </w:tr>
      <w:tr>
        <w:tc>
          <w:tcPr>
            <w:tcW w:type="dxa" w:w="2436"/>
          </w:tcPr>
          <w:p>
            <w:pPr>
              <w:spacing w:after="40"/>
            </w:pPr>
            <w:r/>
            <w:r>
              <w:rPr>
                <w:b w:val="0"/>
                <w:i w:val="0"/>
                <w:sz w:val="18"/>
              </w:rPr>
              <w:t>G1</w:t>
            </w:r>
          </w:p>
        </w:tc>
        <w:tc>
          <w:tcPr>
            <w:tcW w:type="dxa" w:w="2436"/>
          </w:tcPr>
          <w:p>
            <w:pPr>
              <w:spacing w:after="40"/>
            </w:pPr>
            <w:r/>
            <w:r>
              <w:rPr>
                <w:b w:val="0"/>
                <w:i w:val="0"/>
                <w:sz w:val="18"/>
              </w:rPr>
              <w:t>The no-adjoint obstruction was manuscript-reported; its transfer to gravity is analogical</w:t>
            </w:r>
          </w:p>
        </w:tc>
        <w:tc>
          <w:tcPr>
            <w:tcW w:type="dxa" w:w="2436"/>
          </w:tcPr>
          <w:p>
            <w:pPr>
              <w:spacing w:after="40"/>
            </w:pPr>
            <w:r/>
            <w:r>
              <w:rPr>
                <w:b w:val="0"/>
                <w:i w:val="0"/>
                <w:sz w:val="18"/>
              </w:rPr>
              <w:t>Structural (was Blocking)</w:t>
            </w:r>
          </w:p>
        </w:tc>
        <w:tc>
          <w:tcPr>
            <w:tcW w:type="dxa" w:w="2436"/>
          </w:tcPr>
          <w:p>
            <w:pPr>
              <w:spacing w:after="40"/>
            </w:pPr>
            <w:r/>
            <w:r>
              <w:rPr>
                <w:b w:val="0"/>
                <w:i/>
                <w:sz w:val="18"/>
              </w:rPr>
              <w:t>Downgraded in v2.2:</w:t>
            </w:r>
            <w:r>
              <w:rPr>
                <w:b w:val="0"/>
                <w:i w:val="0"/>
                <w:sz w:val="18"/>
              </w:rPr>
              <w:t xml:space="preserve"> the finite-dimensional obstruction is now Theorem 10.2, re-derived here; what remains analogical is the transfer to algebraic and gravitational categories (Conjecture C-NOADJ′; WP3). The "intercept principle" as an epistemic limit is withdrawn by the manuscript itself (dead end 17)</w:t>
            </w:r>
          </w:p>
        </w:tc>
      </w:tr>
      <w:tr>
        <w:tc>
          <w:tcPr>
            <w:tcW w:type="dxa" w:w="2436"/>
          </w:tcPr>
          <w:p>
            <w:pPr>
              <w:spacing w:after="40"/>
            </w:pPr>
            <w:r/>
            <w:r>
              <w:rPr>
                <w:b w:val="0"/>
                <w:i w:val="0"/>
                <w:sz w:val="18"/>
              </w:rPr>
              <w:t>G2</w:t>
            </w:r>
          </w:p>
        </w:tc>
        <w:tc>
          <w:tcPr>
            <w:tcW w:type="dxa" w:w="2436"/>
          </w:tcPr>
          <w:p>
            <w:pPr>
              <w:spacing w:after="40"/>
            </w:pPr>
            <w:r/>
            <w:r>
              <w:rPr>
                <w:b w:val="0"/>
                <w:i w:val="0"/>
                <w:sz w:val="18"/>
              </w:rPr>
              <w:t>Ideal-clock idealization of conditional dynamics</w:t>
            </w:r>
          </w:p>
        </w:tc>
        <w:tc>
          <w:tcPr>
            <w:tcW w:type="dxa" w:w="2436"/>
          </w:tcPr>
          <w:p>
            <w:pPr>
              <w:spacing w:after="40"/>
            </w:pPr>
            <w:r/>
            <w:r>
              <w:rPr>
                <w:b w:val="0"/>
                <w:i w:val="0"/>
                <w:sz w:val="18"/>
              </w:rPr>
              <w:t>Local</w:t>
            </w:r>
          </w:p>
        </w:tc>
        <w:tc>
          <w:tcPr>
            <w:tcW w:type="dxa" w:w="2436"/>
          </w:tcPr>
          <w:p>
            <w:pPr>
              <w:spacing w:after="40"/>
            </w:pPr>
            <w:r/>
            <w:r>
              <w:rPr>
                <w:b w:val="0"/>
                <w:i w:val="0"/>
                <w:sz w:val="18"/>
              </w:rPr>
              <w:t xml:space="preserve">WP1 (finite-precision clocks; back-reaction; decoherence). </w:t>
            </w:r>
            <w:r>
              <w:rPr>
                <w:b w:val="0"/>
                <w:i/>
                <w:sz w:val="18"/>
              </w:rPr>
              <w:t>Sharpened (tenth amendment):</w:t>
            </w:r>
            <w:r>
              <w:rPr>
                <w:b w:val="0"/>
                <w:i w:val="0"/>
                <w:sz w:val="18"/>
              </w:rPr>
              <w:t xml:space="preserve"> the idealization fails first in the measurement model (Hausmann–Schmidhuber–Castro-Ruiz 2025); rod–clock resolution trade-off for a single space-time QRF (Mattei–Castro-Ruiz 2025)</w:t>
            </w:r>
          </w:p>
        </w:tc>
      </w:tr>
      <w:tr>
        <w:tc>
          <w:tcPr>
            <w:tcW w:type="dxa" w:w="2436"/>
          </w:tcPr>
          <w:p>
            <w:pPr>
              <w:spacing w:after="40"/>
            </w:pPr>
            <w:r/>
            <w:r>
              <w:rPr>
                <w:b w:val="0"/>
                <w:i w:val="0"/>
                <w:sz w:val="18"/>
              </w:rPr>
              <w:t>G3</w:t>
            </w:r>
          </w:p>
        </w:tc>
        <w:tc>
          <w:tcPr>
            <w:tcW w:type="dxa" w:w="2436"/>
          </w:tcPr>
          <w:p>
            <w:pPr>
              <w:spacing w:after="40"/>
            </w:pPr>
            <w:r/>
            <w:r>
              <w:rPr>
                <w:b w:val="0"/>
                <w:i w:val="0"/>
                <w:sz w:val="18"/>
              </w:rPr>
              <w:t>The sphere analogy presupposes an ambient space</w:t>
            </w:r>
          </w:p>
        </w:tc>
        <w:tc>
          <w:tcPr>
            <w:tcW w:type="dxa" w:w="2436"/>
          </w:tcPr>
          <w:p>
            <w:pPr>
              <w:spacing w:after="40"/>
            </w:pPr>
            <w:r/>
            <w:r>
              <w:rPr>
                <w:b w:val="0"/>
                <w:i w:val="0"/>
                <w:sz w:val="18"/>
              </w:rPr>
              <w:t>Structural</w:t>
            </w:r>
          </w:p>
        </w:tc>
        <w:tc>
          <w:tcPr>
            <w:tcW w:type="dxa" w:w="2436"/>
          </w:tcPr>
          <w:p>
            <w:pPr>
              <w:spacing w:after="40"/>
            </w:pPr>
            <w:r/>
            <w:r>
              <w:rPr>
                <w:b/>
                <w:i w:val="0"/>
                <w:sz w:val="18"/>
              </w:rPr>
              <w:t>Resolved as a formal matter</w:t>
            </w:r>
            <w:r>
              <w:rPr>
                <w:b w:val="0"/>
                <w:i w:val="0"/>
                <w:sz w:val="18"/>
              </w:rPr>
              <w:t xml:space="preserve"> (§10.2): the ambient is the slice category and the adjoint exists; the physical content is relocated to the normalized layer</w:t>
            </w:r>
          </w:p>
        </w:tc>
      </w:tr>
      <w:tr>
        <w:tc>
          <w:tcPr>
            <w:tcW w:type="dxa" w:w="2436"/>
          </w:tcPr>
          <w:p>
            <w:pPr>
              <w:spacing w:after="40"/>
            </w:pPr>
            <w:r/>
            <w:r>
              <w:rPr>
                <w:b w:val="0"/>
                <w:i w:val="0"/>
                <w:sz w:val="18"/>
              </w:rPr>
              <w:t>G4</w:t>
            </w:r>
          </w:p>
        </w:tc>
        <w:tc>
          <w:tcPr>
            <w:tcW w:type="dxa" w:w="2436"/>
          </w:tcPr>
          <w:p>
            <w:pPr>
              <w:spacing w:after="40"/>
            </w:pPr>
            <w:r/>
            <w:r>
              <w:rPr>
                <w:b w:val="0"/>
                <w:i w:val="0"/>
                <w:sz w:val="18"/>
              </w:rPr>
              <w:t>No physical distortion measure for the rate–distortion shell</w:t>
            </w:r>
          </w:p>
        </w:tc>
        <w:tc>
          <w:tcPr>
            <w:tcW w:type="dxa" w:w="2436"/>
          </w:tcPr>
          <w:p>
            <w:pPr>
              <w:spacing w:after="40"/>
            </w:pPr>
            <w:r/>
            <w:r>
              <w:rPr>
                <w:b w:val="0"/>
                <w:i w:val="0"/>
                <w:sz w:val="18"/>
              </w:rPr>
              <w:t>Structural</w:t>
            </w:r>
          </w:p>
        </w:tc>
        <w:tc>
          <w:tcPr>
            <w:tcW w:type="dxa" w:w="2436"/>
          </w:tcPr>
          <w:p>
            <w:pPr>
              <w:spacing w:after="40"/>
            </w:pPr>
            <w:r/>
            <w:r>
              <w:rPr>
                <w:b/>
                <w:i w:val="0"/>
                <w:sz w:val="18"/>
              </w:rPr>
              <w:t>Candidate found:</w:t>
            </w:r>
            <w:r>
              <w:rPr>
                <w:b w:val="0"/>
                <w:i w:val="0"/>
                <w:sz w:val="18"/>
              </w:rPr>
              <w:t xml:space="preserve"> the entropy difference between clock choices on the clock-dressed algebra (DEHK); WP2 tests it</w:t>
            </w:r>
          </w:p>
        </w:tc>
      </w:tr>
      <w:tr>
        <w:tc>
          <w:tcPr>
            <w:tcW w:type="dxa" w:w="2436"/>
          </w:tcPr>
          <w:p>
            <w:pPr>
              <w:spacing w:after="40"/>
            </w:pPr>
            <w:r/>
            <w:r>
              <w:rPr>
                <w:b w:val="0"/>
                <w:i w:val="0"/>
                <w:sz w:val="18"/>
              </w:rPr>
              <w:t>G5</w:t>
            </w:r>
          </w:p>
        </w:tc>
        <w:tc>
          <w:tcPr>
            <w:tcW w:type="dxa" w:w="2436"/>
          </w:tcPr>
          <w:p>
            <w:pPr>
              <w:spacing w:after="40"/>
            </w:pPr>
            <w:r/>
            <w:r>
              <w:rPr>
                <w:b w:val="0"/>
                <w:i w:val="0"/>
                <w:sz w:val="18"/>
              </w:rPr>
              <w:t>Semantic gap between process categories and algebraic QFT</w:t>
            </w:r>
          </w:p>
        </w:tc>
        <w:tc>
          <w:tcPr>
            <w:tcW w:type="dxa" w:w="2436"/>
          </w:tcPr>
          <w:p>
            <w:pPr>
              <w:spacing w:after="40"/>
            </w:pPr>
            <w:r/>
            <w:r>
              <w:rPr>
                <w:b w:val="0"/>
                <w:i w:val="0"/>
                <w:sz w:val="18"/>
              </w:rPr>
              <w:t>Structural</w:t>
            </w:r>
          </w:p>
        </w:tc>
        <w:tc>
          <w:tcPr>
            <w:tcW w:type="dxa" w:w="2436"/>
          </w:tcPr>
          <w:p>
            <w:pPr>
              <w:spacing w:after="40"/>
            </w:pPr>
            <w:r/>
            <w:r>
              <w:rPr>
                <w:b w:val="0"/>
                <w:i w:val="0"/>
                <w:sz w:val="18"/>
              </w:rPr>
              <w:t>WP3 translation manual; sharpened by Rev. 2.8: the finite-dimensional proofs use extreme points and dimension counts that have no type III analogue, so the manual must say what replaces them (candidate: the orthogonal-program argument of C.5)</w:t>
            </w:r>
          </w:p>
        </w:tc>
      </w:tr>
      <w:tr>
        <w:tc>
          <w:tcPr>
            <w:tcW w:type="dxa" w:w="2436"/>
          </w:tcPr>
          <w:p>
            <w:pPr>
              <w:spacing w:after="40"/>
            </w:pPr>
            <w:r/>
            <w:r>
              <w:rPr>
                <w:b w:val="0"/>
                <w:i w:val="0"/>
                <w:sz w:val="18"/>
              </w:rPr>
              <w:t>G6</w:t>
            </w:r>
          </w:p>
        </w:tc>
        <w:tc>
          <w:tcPr>
            <w:tcW w:type="dxa" w:w="2436"/>
          </w:tcPr>
          <w:p>
            <w:pPr>
              <w:spacing w:after="40"/>
            </w:pPr>
            <w:r/>
            <w:r>
              <w:rPr>
                <w:b w:val="0"/>
                <w:i w:val="0"/>
                <w:sz w:val="18"/>
              </w:rPr>
              <w:t>Constraint algebras with structure functions resist the Trinity machinery</w:t>
            </w:r>
          </w:p>
        </w:tc>
        <w:tc>
          <w:tcPr>
            <w:tcW w:type="dxa" w:w="2436"/>
          </w:tcPr>
          <w:p>
            <w:pPr>
              <w:spacing w:after="40"/>
            </w:pPr>
            <w:r/>
            <w:r>
              <w:rPr>
                <w:b w:val="0"/>
                <w:i w:val="0"/>
                <w:sz w:val="18"/>
              </w:rPr>
              <w:t>Structural</w:t>
            </w:r>
          </w:p>
        </w:tc>
        <w:tc>
          <w:tcPr>
            <w:tcW w:type="dxa" w:w="2436"/>
          </w:tcPr>
          <w:p>
            <w:pPr>
              <w:spacing w:after="40"/>
            </w:pPr>
            <w:r/>
            <w:r>
              <w:rPr>
                <w:b w:val="0"/>
                <w:i w:val="0"/>
                <w:sz w:val="18"/>
              </w:rPr>
              <w:t>Scope restricted to constant algebras; deformation analysis listed (§9)</w:t>
            </w:r>
          </w:p>
        </w:tc>
      </w:tr>
      <w:tr>
        <w:tc>
          <w:tcPr>
            <w:tcW w:type="dxa" w:w="2436"/>
          </w:tcPr>
          <w:p>
            <w:pPr>
              <w:spacing w:after="40"/>
            </w:pPr>
            <w:r/>
            <w:r>
              <w:rPr>
                <w:b w:val="0"/>
                <w:i w:val="0"/>
                <w:sz w:val="18"/>
              </w:rPr>
              <w:t>G7</w:t>
            </w:r>
          </w:p>
        </w:tc>
        <w:tc>
          <w:tcPr>
            <w:tcW w:type="dxa" w:w="2436"/>
          </w:tcPr>
          <w:p>
            <w:pPr>
              <w:spacing w:after="40"/>
            </w:pPr>
            <w:r/>
            <w:r>
              <w:rPr>
                <w:b w:val="0"/>
                <w:i w:val="0"/>
                <w:sz w:val="18"/>
              </w:rPr>
              <w:t>Type III₁ selection claim is interpretation, not derivation</w:t>
            </w:r>
          </w:p>
        </w:tc>
        <w:tc>
          <w:tcPr>
            <w:tcW w:type="dxa" w:w="2436"/>
          </w:tcPr>
          <w:p>
            <w:pPr>
              <w:spacing w:after="40"/>
            </w:pPr>
            <w:r/>
            <w:r>
              <w:rPr>
                <w:b w:val="0"/>
                <w:i w:val="0"/>
                <w:sz w:val="18"/>
              </w:rPr>
              <w:t>Structural</w:t>
            </w:r>
          </w:p>
        </w:tc>
        <w:tc>
          <w:tcPr>
            <w:tcW w:type="dxa" w:w="2436"/>
          </w:tcPr>
          <w:p>
            <w:pPr>
              <w:spacing w:after="40"/>
            </w:pPr>
            <w:r/>
            <w:r>
              <w:rPr>
                <w:b/>
                <w:i w:val="0"/>
                <w:sz w:val="18"/>
              </w:rPr>
              <w:t>Replaced</w:t>
            </w:r>
            <w:r>
              <w:rPr>
                <w:b w:val="0"/>
                <w:i w:val="0"/>
                <w:sz w:val="18"/>
              </w:rPr>
              <w:t xml:space="preserve"> (§11.4, consequence 1): the type is a physics question; III₁ on a background, II with constraint and clock. The "resonance" is struck</w:t>
            </w:r>
          </w:p>
        </w:tc>
      </w:tr>
      <w:tr>
        <w:tc>
          <w:tcPr>
            <w:tcW w:type="dxa" w:w="2436"/>
          </w:tcPr>
          <w:p>
            <w:pPr>
              <w:spacing w:after="40"/>
            </w:pPr>
            <w:r/>
            <w:r>
              <w:rPr>
                <w:b w:val="0"/>
                <w:i w:val="0"/>
                <w:sz w:val="18"/>
              </w:rPr>
              <w:t>G8</w:t>
            </w:r>
          </w:p>
        </w:tc>
        <w:tc>
          <w:tcPr>
            <w:tcW w:type="dxa" w:w="2436"/>
          </w:tcPr>
          <w:p>
            <w:pPr>
              <w:spacing w:after="40"/>
            </w:pPr>
            <w:r/>
            <w:r>
              <w:rPr>
                <w:b w:val="0"/>
                <w:i w:val="0"/>
                <w:sz w:val="18"/>
              </w:rPr>
              <w:t>The three-layer state-selection synthesis is conjectural at every joint</w:t>
            </w:r>
          </w:p>
        </w:tc>
        <w:tc>
          <w:tcPr>
            <w:tcW w:type="dxa" w:w="2436"/>
          </w:tcPr>
          <w:p>
            <w:pPr>
              <w:spacing w:after="40"/>
            </w:pPr>
            <w:r/>
            <w:r>
              <w:rPr>
                <w:b w:val="0"/>
                <w:i w:val="0"/>
                <w:sz w:val="18"/>
              </w:rPr>
              <w:t>Blocking</w:t>
            </w:r>
          </w:p>
        </w:tc>
        <w:tc>
          <w:tcPr>
            <w:tcW w:type="dxa" w:w="2436"/>
          </w:tcPr>
          <w:p>
            <w:pPr>
              <w:spacing w:after="40"/>
            </w:pPr>
            <w:r/>
            <w:r>
              <w:rPr>
                <w:b/>
                <w:i w:val="0"/>
                <w:sz w:val="18"/>
              </w:rPr>
              <w:t>Restated</w:t>
            </w:r>
            <w:r>
              <w:rPr>
                <w:b w:val="0"/>
                <w:i w:val="0"/>
                <w:sz w:val="18"/>
              </w:rPr>
              <w:t xml:space="preserve"> (§11.6): structural layer → T1/WP4; contingency layer → A9; emergence layer → G16</w:t>
            </w:r>
          </w:p>
        </w:tc>
      </w:tr>
      <w:tr>
        <w:tc>
          <w:tcPr>
            <w:tcW w:type="dxa" w:w="2436"/>
          </w:tcPr>
          <w:p>
            <w:pPr>
              <w:spacing w:after="40"/>
            </w:pPr>
            <w:r/>
            <w:r>
              <w:rPr>
                <w:b w:val="0"/>
                <w:i w:val="0"/>
                <w:sz w:val="18"/>
              </w:rPr>
              <w:t>G9</w:t>
            </w:r>
          </w:p>
        </w:tc>
        <w:tc>
          <w:tcPr>
            <w:tcW w:type="dxa" w:w="2436"/>
          </w:tcPr>
          <w:p>
            <w:pPr>
              <w:spacing w:after="40"/>
            </w:pPr>
            <w:r/>
            <w:r>
              <w:rPr>
                <w:b w:val="0"/>
                <w:i w:val="0"/>
                <w:sz w:val="18"/>
              </w:rPr>
              <w:t>Modular flow to Schrödinger: cocycle derivative may not exist</w:t>
            </w:r>
          </w:p>
        </w:tc>
        <w:tc>
          <w:tcPr>
            <w:tcW w:type="dxa" w:w="2436"/>
          </w:tcPr>
          <w:p>
            <w:pPr>
              <w:spacing w:after="40"/>
            </w:pPr>
            <w:r/>
            <w:r>
              <w:rPr>
                <w:b w:val="0"/>
                <w:i w:val="0"/>
                <w:sz w:val="18"/>
              </w:rPr>
              <w:t>Blocking</w:t>
            </w:r>
          </w:p>
        </w:tc>
        <w:tc>
          <w:tcPr>
            <w:tcW w:type="dxa" w:w="2436"/>
          </w:tcPr>
          <w:p>
            <w:pPr>
              <w:spacing w:after="40"/>
            </w:pPr>
            <w:r/>
            <w:r>
              <w:rPr>
                <w:b w:val="0"/>
                <w:i w:val="0"/>
                <w:sz w:val="18"/>
              </w:rPr>
              <w:t>WP5, with the crossed product as the setting; explicit go/no-go</w:t>
            </w:r>
          </w:p>
        </w:tc>
      </w:tr>
      <w:tr>
        <w:tc>
          <w:tcPr>
            <w:tcW w:type="dxa" w:w="2436"/>
          </w:tcPr>
          <w:p>
            <w:pPr>
              <w:spacing w:after="40"/>
            </w:pPr>
            <w:r/>
            <w:r>
              <w:rPr>
                <w:b w:val="0"/>
                <w:i w:val="0"/>
                <w:sz w:val="18"/>
              </w:rPr>
              <w:t>G10</w:t>
            </w:r>
          </w:p>
        </w:tc>
        <w:tc>
          <w:tcPr>
            <w:tcW w:type="dxa" w:w="2436"/>
          </w:tcPr>
          <w:p>
            <w:pPr>
              <w:spacing w:after="40"/>
            </w:pPr>
            <w:r/>
            <w:r>
              <w:rPr>
                <w:b w:val="0"/>
                <w:i w:val="0"/>
                <w:sz w:val="18"/>
              </w:rPr>
              <w:t>Locality of the modular Hamiltonian beyond wedges and spheres</w:t>
            </w:r>
          </w:p>
        </w:tc>
        <w:tc>
          <w:tcPr>
            <w:tcW w:type="dxa" w:w="2436"/>
          </w:tcPr>
          <w:p>
            <w:pPr>
              <w:spacing w:after="40"/>
            </w:pPr>
            <w:r/>
            <w:r>
              <w:rPr>
                <w:b w:val="0"/>
                <w:i w:val="0"/>
                <w:sz w:val="18"/>
              </w:rPr>
              <w:t>Blocking</w:t>
            </w:r>
          </w:p>
        </w:tc>
        <w:tc>
          <w:tcPr>
            <w:tcW w:type="dxa" w:w="2436"/>
          </w:tcPr>
          <w:p>
            <w:pPr>
              <w:spacing w:after="40"/>
            </w:pPr>
            <w:r/>
            <w:r>
              <w:rPr>
                <w:b w:val="0"/>
                <w:i w:val="0"/>
                <w:sz w:val="18"/>
              </w:rPr>
              <w:t xml:space="preserve">WP4 (T1); negative result accepted as publishable. </w:t>
            </w:r>
            <w:r>
              <w:rPr>
                <w:b w:val="0"/>
                <w:i/>
                <w:sz w:val="18"/>
              </w:rPr>
              <w:t>Now explicit in examples (tenth amendment):</w:t>
            </w:r>
            <w:r>
              <w:rPr>
                <w:b w:val="0"/>
                <w:i w:val="0"/>
                <w:sz w:val="18"/>
              </w:rPr>
              <w:t xml:space="preserve"> local-plus-non-local generators for null-bounded regions (Lu–Wang 2025); deformed half-spaces (Ali–Suneeta 2024); WP4 starts there</w:t>
            </w:r>
          </w:p>
        </w:tc>
      </w:tr>
      <w:tr>
        <w:tc>
          <w:tcPr>
            <w:tcW w:type="dxa" w:w="2436"/>
          </w:tcPr>
          <w:p>
            <w:pPr>
              <w:spacing w:after="40"/>
            </w:pPr>
            <w:r/>
            <w:r>
              <w:rPr>
                <w:b w:val="0"/>
                <w:i w:val="0"/>
                <w:sz w:val="18"/>
              </w:rPr>
              <w:t>G11</w:t>
            </w:r>
          </w:p>
        </w:tc>
        <w:tc>
          <w:tcPr>
            <w:tcW w:type="dxa" w:w="2436"/>
          </w:tcPr>
          <w:p>
            <w:pPr>
              <w:spacing w:after="40"/>
            </w:pPr>
            <w:r/>
            <w:r>
              <w:rPr>
                <w:b w:val="0"/>
                <w:i w:val="0"/>
                <w:sz w:val="18"/>
              </w:rPr>
              <w:t>Area law for the modular ground state unproved</w:t>
            </w:r>
          </w:p>
        </w:tc>
        <w:tc>
          <w:tcPr>
            <w:tcW w:type="dxa" w:w="2436"/>
          </w:tcPr>
          <w:p>
            <w:pPr>
              <w:spacing w:after="40"/>
            </w:pPr>
            <w:r/>
            <w:r>
              <w:rPr>
                <w:b w:val="0"/>
                <w:i w:val="0"/>
                <w:sz w:val="18"/>
              </w:rPr>
              <w:t>Structural</w:t>
            </w:r>
          </w:p>
        </w:tc>
        <w:tc>
          <w:tcPr>
            <w:tcW w:type="dxa" w:w="2436"/>
          </w:tcPr>
          <w:p>
            <w:pPr>
              <w:spacing w:after="40"/>
            </w:pPr>
            <w:r/>
            <w:r>
              <w:rPr>
                <w:b/>
                <w:i w:val="0"/>
                <w:sz w:val="18"/>
              </w:rPr>
              <w:t>Void</w:t>
            </w:r>
            <w:r>
              <w:rPr>
                <w:b w:val="0"/>
                <w:i w:val="0"/>
                <w:sz w:val="18"/>
              </w:rPr>
              <w:t xml:space="preserve"> (Proposition 11.1): no such state exists. Replaced by T2′ (area term from the trace)</w:t>
            </w:r>
          </w:p>
        </w:tc>
      </w:tr>
      <w:tr>
        <w:tc>
          <w:tcPr>
            <w:tcW w:type="dxa" w:w="2436"/>
          </w:tcPr>
          <w:p>
            <w:pPr>
              <w:spacing w:after="40"/>
            </w:pPr>
            <w:r/>
            <w:r>
              <w:rPr>
                <w:b w:val="0"/>
                <w:i w:val="0"/>
                <w:sz w:val="18"/>
              </w:rPr>
              <w:t>G12</w:t>
            </w:r>
          </w:p>
        </w:tc>
        <w:tc>
          <w:tcPr>
            <w:tcW w:type="dxa" w:w="2436"/>
          </w:tcPr>
          <w:p>
            <w:pPr>
              <w:spacing w:after="40"/>
            </w:pPr>
            <w:r/>
            <w:r>
              <w:rPr>
                <w:b w:val="0"/>
                <w:i w:val="0"/>
                <w:sz w:val="18"/>
              </w:rPr>
              <w:t>Born rule from the modular measure not established</w:t>
            </w:r>
          </w:p>
        </w:tc>
        <w:tc>
          <w:tcPr>
            <w:tcW w:type="dxa" w:w="2436"/>
          </w:tcPr>
          <w:p>
            <w:pPr>
              <w:spacing w:after="40"/>
            </w:pPr>
            <w:r/>
            <w:r>
              <w:rPr>
                <w:b w:val="0"/>
                <w:i w:val="0"/>
                <w:sz w:val="18"/>
              </w:rPr>
              <w:t>Structural</w:t>
            </w:r>
          </w:p>
        </w:tc>
        <w:tc>
          <w:tcPr>
            <w:tcW w:type="dxa" w:w="2436"/>
          </w:tcPr>
          <w:p>
            <w:pPr>
              <w:spacing w:after="40"/>
            </w:pPr>
            <w:r/>
            <w:r>
              <w:rPr>
                <w:b/>
                <w:i w:val="0"/>
                <w:sz w:val="18"/>
              </w:rPr>
              <w:t>Restated</w:t>
            </w:r>
            <w:r>
              <w:rPr>
                <w:b w:val="0"/>
                <w:i w:val="0"/>
                <w:sz w:val="18"/>
              </w:rPr>
              <w:t xml:space="preserve"> (§16.3): the Born measure is unique by Gleason/Busch (theorem); open is the relational conditioning map (A4) and the typicality step beyond Bohmian mechanics. </w:t>
            </w:r>
            <w:r>
              <w:rPr>
                <w:b w:val="0"/>
                <w:i/>
                <w:sz w:val="18"/>
              </w:rPr>
              <w:t>Tenth amendment:</w:t>
            </w:r>
            <w:r>
              <w:rPr>
                <w:b w:val="0"/>
                <w:i w:val="0"/>
                <w:sz w:val="18"/>
              </w:rPr>
              <w:t xml:space="preserve"> the typicality step has its type II foundation (Wang–Braunstein 2026: Lubkin–Page bounds for all type II factors, failing for type III); A4 unchanged</w:t>
            </w:r>
          </w:p>
        </w:tc>
      </w:tr>
      <w:tr>
        <w:tc>
          <w:tcPr>
            <w:tcW w:type="dxa" w:w="2436"/>
          </w:tcPr>
          <w:p>
            <w:pPr>
              <w:spacing w:after="40"/>
            </w:pPr>
            <w:r/>
            <w:r>
              <w:rPr>
                <w:b w:val="0"/>
                <w:i w:val="0"/>
                <w:sz w:val="18"/>
              </w:rPr>
              <w:t>G13</w:t>
            </w:r>
          </w:p>
        </w:tc>
        <w:tc>
          <w:tcPr>
            <w:tcW w:type="dxa" w:w="2436"/>
          </w:tcPr>
          <w:p>
            <w:pPr>
              <w:spacing w:after="40"/>
            </w:pPr>
            <w:r/>
            <w:r>
              <w:rPr>
                <w:b w:val="0"/>
                <w:i w:val="0"/>
                <w:sz w:val="18"/>
              </w:rPr>
              <w:t>Constants from modular invariants is a placeholder</w:t>
            </w:r>
          </w:p>
        </w:tc>
        <w:tc>
          <w:tcPr>
            <w:tcW w:type="dxa" w:w="2436"/>
          </w:tcPr>
          <w:p>
            <w:pPr>
              <w:spacing w:after="40"/>
            </w:pPr>
            <w:r/>
            <w:r>
              <w:rPr>
                <w:b w:val="0"/>
                <w:i w:val="0"/>
                <w:sz w:val="18"/>
              </w:rPr>
              <w:t>Local</w:t>
            </w:r>
          </w:p>
        </w:tc>
        <w:tc>
          <w:tcPr>
            <w:tcW w:type="dxa" w:w="2436"/>
          </w:tcPr>
          <w:p>
            <w:pPr>
              <w:spacing w:after="40"/>
            </w:pPr>
            <w:r/>
            <w:r>
              <w:rPr>
                <w:b w:val="0"/>
                <w:i w:val="0"/>
                <w:sz w:val="18"/>
              </w:rPr>
              <w:t>PH-2 kept unreformulated; T3 the only route</w:t>
            </w:r>
          </w:p>
        </w:tc>
      </w:tr>
      <w:tr>
        <w:tc>
          <w:tcPr>
            <w:tcW w:type="dxa" w:w="2436"/>
          </w:tcPr>
          <w:p>
            <w:pPr>
              <w:spacing w:after="40"/>
            </w:pPr>
            <w:r/>
            <w:r>
              <w:rPr>
                <w:b w:val="0"/>
                <w:i w:val="0"/>
                <w:sz w:val="18"/>
              </w:rPr>
              <w:t>G14</w:t>
            </w:r>
          </w:p>
        </w:tc>
        <w:tc>
          <w:tcPr>
            <w:tcW w:type="dxa" w:w="2436"/>
          </w:tcPr>
          <w:p>
            <w:pPr>
              <w:spacing w:after="40"/>
            </w:pPr>
            <w:r/>
            <w:r>
              <w:rPr>
                <w:b w:val="0"/>
                <w:i w:val="0"/>
                <w:sz w:val="18"/>
              </w:rPr>
              <w:t>Relational actualization lacks a definiteness map</w:t>
            </w:r>
          </w:p>
        </w:tc>
        <w:tc>
          <w:tcPr>
            <w:tcW w:type="dxa" w:w="2436"/>
          </w:tcPr>
          <w:p>
            <w:pPr>
              <w:spacing w:after="40"/>
            </w:pPr>
            <w:r/>
            <w:r>
              <w:rPr>
                <w:b w:val="0"/>
                <w:i w:val="0"/>
                <w:sz w:val="18"/>
              </w:rPr>
              <w:t>Structural</w:t>
            </w:r>
          </w:p>
        </w:tc>
        <w:tc>
          <w:tcPr>
            <w:tcW w:type="dxa" w:w="2436"/>
          </w:tcPr>
          <w:p>
            <w:pPr>
              <w:spacing w:after="40"/>
            </w:pPr>
            <w:r/>
            <w:r>
              <w:rPr>
                <w:b/>
                <w:i w:val="0"/>
                <w:sz w:val="18"/>
              </w:rPr>
              <w:t>Gloss overridden</w:t>
            </w:r>
            <w:r>
              <w:rPr>
                <w:b w:val="0"/>
                <w:i w:val="0"/>
                <w:sz w:val="18"/>
              </w:rPr>
              <w:t xml:space="preserve"> (§8; §16.4); the physics remainder — the conditioning-to-record map via decoherence — stays in WP7</w:t>
            </w:r>
          </w:p>
        </w:tc>
      </w:tr>
      <w:tr>
        <w:tc>
          <w:tcPr>
            <w:tcW w:type="dxa" w:w="2436"/>
          </w:tcPr>
          <w:p>
            <w:pPr>
              <w:spacing w:after="40"/>
            </w:pPr>
            <w:r/>
            <w:r>
              <w:rPr>
                <w:b w:val="0"/>
                <w:i w:val="0"/>
                <w:sz w:val="18"/>
              </w:rPr>
              <w:t>G15</w:t>
            </w:r>
          </w:p>
        </w:tc>
        <w:tc>
          <w:tcPr>
            <w:tcW w:type="dxa" w:w="2436"/>
          </w:tcPr>
          <w:p>
            <w:pPr>
              <w:spacing w:after="40"/>
            </w:pPr>
            <w:r/>
            <w:r>
              <w:rPr>
                <w:b w:val="0"/>
                <w:i w:val="0"/>
                <w:sz w:val="18"/>
              </w:rPr>
              <w:t>Lorentzian signature from a Connes-type distance is open</w:t>
            </w:r>
          </w:p>
        </w:tc>
        <w:tc>
          <w:tcPr>
            <w:tcW w:type="dxa" w:w="2436"/>
          </w:tcPr>
          <w:p>
            <w:pPr>
              <w:spacing w:after="40"/>
            </w:pPr>
            <w:r/>
            <w:r>
              <w:rPr>
                <w:b w:val="0"/>
                <w:i w:val="0"/>
                <w:sz w:val="18"/>
              </w:rPr>
              <w:t>Structural</w:t>
            </w:r>
          </w:p>
        </w:tc>
        <w:tc>
          <w:tcPr>
            <w:tcW w:type="dxa" w:w="2436"/>
          </w:tcPr>
          <w:p>
            <w:pPr>
              <w:spacing w:after="40"/>
            </w:pPr>
            <w:r/>
            <w:r>
              <w:rPr>
                <w:b/>
                <w:i w:val="0"/>
                <w:sz w:val="18"/>
              </w:rPr>
              <w:t>Candidate fill, unevaluated (tenth amendment):</w:t>
            </w:r>
            <w:r>
              <w:rPr>
                <w:b w:val="0"/>
                <w:i w:val="0"/>
                <w:sz w:val="18"/>
              </w:rPr>
              <w:t xml:space="preserve"> Lorentzian signature emerging from a Riemannian </w:t>
            </w:r>
            <w:r>
              <w:rPr>
                <w:b w:val="0"/>
                <w:i/>
                <w:sz w:val="18"/>
              </w:rPr>
              <w:t>twisted</w:t>
            </w:r>
            <w:r>
              <w:rPr>
                <w:b w:val="0"/>
                <w:i w:val="0"/>
                <w:sz w:val="18"/>
              </w:rPr>
              <w:t xml:space="preserve"> spectral triple within the almost-commutative structure of the noncommutative Standard Model, as an alternative to Wick rotation (Nieuviarts, IJGMMP 2026; arXiv:2502.18105). Not evaluated here; until it is, the gap stands. </w:t>
            </w:r>
            <w:r>
              <w:rPr>
                <w:b w:val="0"/>
                <w:i/>
                <w:sz w:val="18"/>
              </w:rPr>
              <w:t>Noted:</w:t>
            </w:r>
            <w:r>
              <w:rPr>
                <w:b w:val="0"/>
                <w:i w:val="0"/>
                <w:sz w:val="18"/>
              </w:rPr>
              <w:t xml:space="preserve"> in the crossed-product constructions signature is inherited from the background, so the gap stands for any background-free version</w:t>
            </w:r>
          </w:p>
        </w:tc>
      </w:tr>
      <w:tr>
        <w:tc>
          <w:tcPr>
            <w:tcW w:type="dxa" w:w="2436"/>
          </w:tcPr>
          <w:p>
            <w:pPr>
              <w:spacing w:after="40"/>
            </w:pPr>
            <w:r/>
            <w:r>
              <w:rPr>
                <w:b w:val="0"/>
                <w:i w:val="0"/>
                <w:sz w:val="18"/>
              </w:rPr>
              <w:t>G16</w:t>
            </w:r>
          </w:p>
        </w:tc>
        <w:tc>
          <w:tcPr>
            <w:tcW w:type="dxa" w:w="2436"/>
          </w:tcPr>
          <w:p>
            <w:pPr>
              <w:spacing w:after="40"/>
            </w:pPr>
            <w:r/>
            <w:r>
              <w:rPr>
                <w:b w:val="0"/>
                <w:i w:val="0"/>
                <w:sz w:val="18"/>
              </w:rPr>
              <w:t>Observer agreement in the classical limit unanalyzed; extension of decoherence to the modular setting</w:t>
            </w:r>
          </w:p>
        </w:tc>
        <w:tc>
          <w:tcPr>
            <w:tcW w:type="dxa" w:w="2436"/>
          </w:tcPr>
          <w:p>
            <w:pPr>
              <w:spacing w:after="40"/>
            </w:pPr>
            <w:r/>
            <w:r>
              <w:rPr>
                <w:b w:val="0"/>
                <w:i w:val="0"/>
                <w:sz w:val="18"/>
              </w:rPr>
              <w:t>Local</w:t>
            </w:r>
          </w:p>
        </w:tc>
        <w:tc>
          <w:tcPr>
            <w:tcW w:type="dxa" w:w="2436"/>
          </w:tcPr>
          <w:p>
            <w:pPr>
              <w:spacing w:after="40"/>
            </w:pPr>
            <w:r/>
            <w:r>
              <w:rPr>
                <w:b w:val="0"/>
                <w:i w:val="0"/>
                <w:sz w:val="18"/>
              </w:rPr>
              <w:t>WP5/WP7: cocycle triviality under coarse-graining</w:t>
            </w:r>
          </w:p>
        </w:tc>
      </w:tr>
      <w:tr>
        <w:tc>
          <w:tcPr>
            <w:tcW w:type="dxa" w:w="2436"/>
          </w:tcPr>
          <w:p>
            <w:pPr>
              <w:spacing w:after="40"/>
            </w:pPr>
            <w:r/>
            <w:r>
              <w:rPr>
                <w:b/>
                <w:i w:val="0"/>
                <w:sz w:val="18"/>
              </w:rPr>
              <w:t>G17</w:t>
            </w:r>
            <w:r>
              <w:rPr>
                <w:b w:val="0"/>
                <w:i w:val="0"/>
                <w:sz w:val="18"/>
              </w:rPr>
              <w:t xml:space="preserve"> (new)</w:t>
            </w:r>
          </w:p>
        </w:tc>
        <w:tc>
          <w:tcPr>
            <w:tcW w:type="dxa" w:w="2436"/>
          </w:tcPr>
          <w:p>
            <w:pPr>
              <w:spacing w:after="40"/>
            </w:pPr>
            <w:r/>
            <w:r>
              <w:rPr>
                <w:b w:val="0"/>
                <w:i w:val="0"/>
                <w:sz w:val="18"/>
              </w:rPr>
              <w:t>The tensor-product split into clock and rest is not given by the state; any selection principle ("quantum mereology," Carroll–Singh 2021) is a measure-from-state principle, and Theorem 10.2 shows the split cannot be undone inside the normalized theory by currying</w:t>
            </w:r>
          </w:p>
        </w:tc>
        <w:tc>
          <w:tcPr>
            <w:tcW w:type="dxa" w:w="2436"/>
          </w:tcPr>
          <w:p>
            <w:pPr>
              <w:spacing w:after="40"/>
            </w:pPr>
            <w:r/>
            <w:r>
              <w:rPr>
                <w:b w:val="0"/>
                <w:i w:val="0"/>
                <w:sz w:val="18"/>
              </w:rPr>
              <w:t>Structural</w:t>
            </w:r>
          </w:p>
        </w:tc>
        <w:tc>
          <w:tcPr>
            <w:tcW w:type="dxa" w:w="2436"/>
          </w:tcPr>
          <w:p>
            <w:pPr>
              <w:spacing w:after="40"/>
            </w:pPr>
            <w:r/>
            <w:r>
              <w:rPr>
                <w:b w:val="0"/>
                <w:i w:val="0"/>
                <w:sz w:val="18"/>
              </w:rPr>
              <w:t xml:space="preserve">WP1 (finite models); WP6 (frames on causal orders); no fill claimed for the general case. </w:t>
            </w:r>
            <w:r>
              <w:rPr>
                <w:b w:val="0"/>
                <w:i/>
                <w:sz w:val="18"/>
              </w:rPr>
              <w:t>Tenth amendment:</w:t>
            </w:r>
            <w:r>
              <w:rPr>
                <w:b w:val="0"/>
                <w:i w:val="0"/>
                <w:sz w:val="18"/>
              </w:rPr>
              <w:t xml:space="preserve"> the split's non-perturbative cousin — a closed universe without an observer has a one-dimensional Hilbert space, with an observer one of dimension ≈ e^{S_Ob} (Harlow–Usatyuk–Zhao 2026; Abdalla–Antonini–Iliesiu–Levine 2025; prescriptions differ, Akers et al. 2025) — §9.3 item 2; the selecting principle is still not supplied. </w:t>
            </w:r>
            <w:r>
              <w:rPr>
                <w:b w:val="0"/>
                <w:i/>
                <w:sz w:val="18"/>
              </w:rPr>
              <w:t>(v2.1 used "G17" for both this gap and the Int/Ext poset vocabulary; the latter is not a gap and lives at dead end 15 only — resolved in v2.2.)</w:t>
            </w:r>
          </w:p>
        </w:tc>
      </w:tr>
      <w:tr>
        <w:tc>
          <w:tcPr>
            <w:tcW w:type="dxa" w:w="2436"/>
          </w:tcPr>
          <w:p>
            <w:pPr>
              <w:spacing w:after="40"/>
            </w:pPr>
            <w:r/>
            <w:r>
              <w:rPr>
                <w:b/>
                <w:i w:val="0"/>
                <w:sz w:val="18"/>
              </w:rPr>
              <w:t>G18</w:t>
            </w:r>
            <w:r>
              <w:rPr>
                <w:b w:val="0"/>
                <w:i w:val="0"/>
                <w:sz w:val="18"/>
              </w:rPr>
              <w:t xml:space="preserve"> (new)</w:t>
            </w:r>
          </w:p>
        </w:tc>
        <w:tc>
          <w:tcPr>
            <w:tcW w:type="dxa" w:w="2436"/>
          </w:tcPr>
          <w:p>
            <w:pPr>
              <w:spacing w:after="40"/>
            </w:pPr>
            <w:r/>
            <w:r>
              <w:rPr>
                <w:b w:val="0"/>
                <w:i w:val="0"/>
                <w:sz w:val="18"/>
              </w:rPr>
              <w:t>The modular layer was written before the 2022–25 crossed-product results; integration is incomplete, and every §11.4 statement is at leading semiclassical order</w:t>
            </w:r>
          </w:p>
        </w:tc>
        <w:tc>
          <w:tcPr>
            <w:tcW w:type="dxa" w:w="2436"/>
          </w:tcPr>
          <w:p>
            <w:pPr>
              <w:spacing w:after="40"/>
            </w:pPr>
            <w:r/>
            <w:r>
              <w:rPr>
                <w:b w:val="0"/>
                <w:i w:val="0"/>
                <w:sz w:val="18"/>
              </w:rPr>
              <w:t>Structural</w:t>
            </w:r>
          </w:p>
        </w:tc>
        <w:tc>
          <w:tcPr>
            <w:tcW w:type="dxa" w:w="2436"/>
          </w:tcPr>
          <w:p>
            <w:pPr>
              <w:spacing w:after="40"/>
            </w:pPr>
            <w:r/>
            <w:r>
              <w:rPr>
                <w:b w:val="0"/>
                <w:i w:val="0"/>
                <w:sz w:val="18"/>
              </w:rPr>
              <w:t xml:space="preserve">WP0; A1 restated; until done, the plan's type-II statements carry the qualifier "at leading order". </w:t>
            </w:r>
            <w:r>
              <w:rPr>
                <w:b w:val="0"/>
                <w:i/>
                <w:sz w:val="18"/>
              </w:rPr>
              <w:t>The qualifier now has a concrete failure mode (tenth amendment):</w:t>
            </w:r>
            <w:r>
              <w:rPr>
                <w:b w:val="0"/>
                <w:i w:val="0"/>
                <w:sz w:val="18"/>
              </w:rPr>
              <w:t xml:space="preserve"> beyond the scrambling time the KMS condition breaks and, with the clock quantized, the Hartle–Hawking state is not a trace on the crossed product (Cui–Kolchmeyer 2026, preprint)</w:t>
            </w:r>
          </w:p>
        </w:tc>
      </w:tr>
      <w:tr>
        <w:tc>
          <w:tcPr>
            <w:tcW w:type="dxa" w:w="2436"/>
          </w:tcPr>
          <w:p>
            <w:pPr>
              <w:spacing w:after="40"/>
            </w:pPr>
            <w:r/>
            <w:r>
              <w:rPr>
                <w:b/>
                <w:i w:val="0"/>
                <w:sz w:val="18"/>
              </w:rPr>
              <w:t>G19</w:t>
            </w:r>
            <w:r>
              <w:rPr>
                <w:b w:val="0"/>
                <w:i w:val="0"/>
                <w:sz w:val="18"/>
              </w:rPr>
              <w:t xml:space="preserve"> (new)</w:t>
            </w:r>
          </w:p>
        </w:tc>
        <w:tc>
          <w:tcPr>
            <w:tcW w:type="dxa" w:w="2436"/>
          </w:tcPr>
          <w:p>
            <w:pPr>
              <w:spacing w:after="40"/>
            </w:pPr>
            <w:r/>
            <w:r>
              <w:rPr>
                <w:b w:val="0"/>
                <w:i w:val="0"/>
                <w:sz w:val="18"/>
              </w:rPr>
              <w:t>No modular ground state; the distinguished state of the clock-dressed type II₁ algebra is maximum entropy; the low-entropy selection relative to the trace is open</w:t>
            </w:r>
          </w:p>
        </w:tc>
        <w:tc>
          <w:tcPr>
            <w:tcW w:type="dxa" w:w="2436"/>
          </w:tcPr>
          <w:p>
            <w:pPr>
              <w:spacing w:after="40"/>
            </w:pPr>
            <w:r/>
            <w:r>
              <w:rPr>
                <w:b w:val="0"/>
                <w:i w:val="0"/>
                <w:sz w:val="18"/>
              </w:rPr>
              <w:t>Blocking</w:t>
            </w:r>
          </w:p>
        </w:tc>
        <w:tc>
          <w:tcPr>
            <w:tcW w:type="dxa" w:w="2436"/>
          </w:tcPr>
          <w:p>
            <w:pPr>
              <w:spacing w:after="40"/>
            </w:pPr>
            <w:r/>
            <w:r>
              <w:rPr>
                <w:b w:val="0"/>
                <w:i w:val="0"/>
                <w:sz w:val="18"/>
              </w:rPr>
              <w:t xml:space="preserve">A9; §17.2; if the selection proves brute, D-8 fails for the arrow. </w:t>
            </w:r>
            <w:r>
              <w:rPr>
                <w:b w:val="0"/>
                <w:i/>
                <w:sz w:val="18"/>
              </w:rPr>
              <w:t>Epistemic ceiling (tenth amendment):</w:t>
            </w:r>
            <w:r>
              <w:rPr>
                <w:b w:val="0"/>
                <w:i w:val="0"/>
                <w:sz w:val="18"/>
              </w:rPr>
              <w:t xml:space="preserve"> the vector within the low-entropy subspace is not empirically selectable (Chen–Tumulka 2024); A9 is a claim about the subspace</w:t>
            </w:r>
          </w:p>
        </w:tc>
      </w:tr>
      <w:tr>
        <w:tc>
          <w:tcPr>
            <w:tcW w:type="dxa" w:w="2436"/>
          </w:tcPr>
          <w:p>
            <w:pPr>
              <w:spacing w:after="40"/>
            </w:pPr>
            <w:r/>
            <w:r>
              <w:rPr>
                <w:b/>
                <w:i w:val="0"/>
                <w:sz w:val="18"/>
              </w:rPr>
              <w:t>G20</w:t>
            </w:r>
            <w:r>
              <w:rPr>
                <w:b w:val="0"/>
                <w:i w:val="0"/>
                <w:sz w:val="18"/>
              </w:rPr>
              <w:t xml:space="preserve"> (new)</w:t>
            </w:r>
          </w:p>
        </w:tc>
        <w:tc>
          <w:tcPr>
            <w:tcW w:type="dxa" w:w="2436"/>
          </w:tcPr>
          <w:p>
            <w:pPr>
              <w:spacing w:after="40"/>
            </w:pPr>
            <w:r/>
            <w:r>
              <w:rPr>
                <w:b w:val="0"/>
                <w:i w:val="0"/>
                <w:sz w:val="18"/>
              </w:rPr>
              <w:t>The absoluteness cost: with absolute outcomes and no collapse, actualization is nonlocal and contextual (Bell; KS; Bong et al.), the state is ontic (PBR), and the account is a hidden-variable theory that owes the Born distribution</w:t>
            </w:r>
          </w:p>
        </w:tc>
        <w:tc>
          <w:tcPr>
            <w:tcW w:type="dxa" w:w="2436"/>
          </w:tcPr>
          <w:p>
            <w:pPr>
              <w:spacing w:after="40"/>
            </w:pPr>
            <w:r/>
            <w:r>
              <w:rPr>
                <w:b w:val="0"/>
                <w:i w:val="0"/>
                <w:sz w:val="18"/>
              </w:rPr>
              <w:t>Structural</w:t>
            </w:r>
          </w:p>
        </w:tc>
        <w:tc>
          <w:tcPr>
            <w:tcW w:type="dxa" w:w="2436"/>
          </w:tcPr>
          <w:p>
            <w:pPr>
              <w:spacing w:after="40"/>
            </w:pPr>
            <w:r/>
            <w:r>
              <w:rPr>
                <w:b w:val="0"/>
                <w:i w:val="0"/>
                <w:sz w:val="18"/>
              </w:rPr>
              <w:t>Registered, not filled (§16). The Lighthouse pays with emergent locality; A4 and the typicality step are the owed items</w:t>
            </w:r>
          </w:p>
        </w:tc>
      </w:tr>
    </w:tbl>
    <w:p>
      <w:pPr>
        <w:spacing w:after="80"/>
      </w:pPr>
    </w:p>
    <w:p>
      <w:r>
        <w:rPr>
          <w:b/>
          <w:i w:val="0"/>
        </w:rPr>
        <w:t>Deliberate exclusions</w:t>
      </w:r>
      <w:r>
        <w:rPr>
          <w:b w:val="0"/>
          <w:i w:val="0"/>
        </w:rPr>
        <w:t xml:space="preserve"> (v2.0 §12.3, retained with one change): the metaphysics of becoming (undecidable by the plan's methods; causal-set growth is the one mechanism on offer); consciousness (P5, N-3; GL-3/GL-4/PH-1 struck); and — </w:t>
      </w:r>
      <w:r>
        <w:rPr>
          <w:b w:val="0"/>
          <w:i/>
        </w:rPr>
        <w:t>changed</w:t>
      </w:r>
      <w:r>
        <w:rPr>
          <w:b w:val="0"/>
          <w:i w:val="0"/>
        </w:rPr>
        <w:t xml:space="preserve"> — the "dissolution" framing is no longer an excluded </w:t>
      </w:r>
      <w:r>
        <w:rPr>
          <w:b w:val="0"/>
          <w:i/>
        </w:rPr>
        <w:t>option</w:t>
      </w:r>
      <w:r>
        <w:rPr>
          <w:b w:val="0"/>
          <w:i w:val="0"/>
        </w:rPr>
        <w:t xml:space="preserve"> but a forbidden </w:t>
      </w:r>
      <w:r>
        <w:rPr>
          <w:b w:val="0"/>
          <w:i/>
        </w:rPr>
        <w:t>move</w:t>
      </w:r>
      <w:r>
        <w:rPr>
          <w:b w:val="0"/>
          <w:i w:val="0"/>
        </w:rPr>
        <w:t xml:space="preserve"> (§6, item 16).</w:t>
      </w:r>
    </w:p>
    <w:p>
      <w:pPr>
        <w:pStyle w:val="Heading2"/>
      </w:pPr>
      <w:r>
        <w:rPr>
          <w:b w:val="0"/>
          <w:i w:val="0"/>
        </w:rPr>
        <w:t>§21 Dead ends</w:t>
      </w:r>
    </w:p>
    <w:p>
      <w:r>
        <w:rPr>
          <w:b w:val="0"/>
          <w:i w:val="0"/>
        </w:rPr>
        <w:t>Entered with the reason and the reopening condition. "Never" means: not in a document governed by the Lighthouse, absent new evidence of the kind stated in v1.0 §8.</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36"/>
        <w:gridCol w:w="2436"/>
        <w:gridCol w:w="2436"/>
        <w:gridCol w:w="2436"/>
      </w:tblGrid>
      <w:tr>
        <w:tc>
          <w:tcPr>
            <w:tcW w:type="dxa" w:w="2436"/>
            <w:shd w:val="clear" w:color="auto" w:fill="E8ECF2"/>
          </w:tcPr>
          <w:p>
            <w:pPr>
              <w:spacing w:after="40"/>
            </w:pPr>
            <w:r/>
            <w:r>
              <w:rPr>
                <w:b/>
                <w:i w:val="0"/>
                <w:sz w:val="18"/>
              </w:rPr>
              <w:t>#</w:t>
            </w:r>
          </w:p>
        </w:tc>
        <w:tc>
          <w:tcPr>
            <w:tcW w:type="dxa" w:w="2436"/>
            <w:shd w:val="clear" w:color="auto" w:fill="E8ECF2"/>
          </w:tcPr>
          <w:p>
            <w:pPr>
              <w:spacing w:after="40"/>
            </w:pPr>
            <w:r/>
            <w:r>
              <w:rPr>
                <w:b/>
                <w:i w:val="0"/>
                <w:sz w:val="18"/>
              </w:rPr>
              <w:t>Dead end</w:t>
            </w:r>
          </w:p>
        </w:tc>
        <w:tc>
          <w:tcPr>
            <w:tcW w:type="dxa" w:w="2436"/>
            <w:shd w:val="clear" w:color="auto" w:fill="E8ECF2"/>
          </w:tcPr>
          <w:p>
            <w:pPr>
              <w:spacing w:after="40"/>
            </w:pPr>
            <w:r/>
            <w:r>
              <w:rPr>
                <w:b/>
                <w:i w:val="0"/>
                <w:sz w:val="18"/>
              </w:rPr>
              <w:t>Reason</w:t>
            </w:r>
          </w:p>
        </w:tc>
        <w:tc>
          <w:tcPr>
            <w:tcW w:type="dxa" w:w="2436"/>
            <w:shd w:val="clear" w:color="auto" w:fill="E8ECF2"/>
          </w:tcPr>
          <w:p>
            <w:pPr>
              <w:spacing w:after="40"/>
            </w:pPr>
            <w:r/>
            <w:r>
              <w:rPr>
                <w:b/>
                <w:i w:val="0"/>
                <w:sz w:val="18"/>
              </w:rPr>
              <w:t>Reopen</w:t>
            </w:r>
          </w:p>
        </w:tc>
      </w:tr>
      <w:tr>
        <w:tc>
          <w:tcPr>
            <w:tcW w:type="dxa" w:w="2436"/>
          </w:tcPr>
          <w:p>
            <w:pPr>
              <w:spacing w:after="40"/>
            </w:pPr>
            <w:r/>
            <w:r>
              <w:rPr>
                <w:b w:val="0"/>
                <w:i w:val="0"/>
                <w:sz w:val="18"/>
              </w:rPr>
              <w:t>1</w:t>
            </w:r>
          </w:p>
        </w:tc>
        <w:tc>
          <w:tcPr>
            <w:tcW w:type="dxa" w:w="2436"/>
          </w:tcPr>
          <w:p>
            <w:pPr>
              <w:spacing w:after="40"/>
            </w:pPr>
            <w:r/>
            <w:r>
              <w:rPr>
                <w:b w:val="0"/>
                <w:i w:val="0"/>
                <w:sz w:val="18"/>
              </w:rPr>
              <w:t>The non-dual working assumption as a premise of the plan</w:t>
            </w:r>
          </w:p>
        </w:tc>
        <w:tc>
          <w:tcPr>
            <w:tcW w:type="dxa" w:w="2436"/>
          </w:tcPr>
          <w:p>
            <w:pPr>
              <w:spacing w:after="40"/>
            </w:pPr>
            <w:r/>
            <w:r>
              <w:rPr>
                <w:b w:val="0"/>
                <w:i w:val="0"/>
                <w:sz w:val="18"/>
              </w:rPr>
              <w:t>Overridden by the Lighthouse (real distinction; 42:11; 112)</w:t>
            </w:r>
          </w:p>
        </w:tc>
        <w:tc>
          <w:tcPr>
            <w:tcW w:type="dxa" w:w="2436"/>
          </w:tcPr>
          <w:p>
            <w:pPr>
              <w:spacing w:after="40"/>
            </w:pPr>
            <w:r/>
            <w:r>
              <w:rPr>
                <w:b w:val="0"/>
                <w:i w:val="0"/>
                <w:sz w:val="18"/>
              </w:rPr>
              <w:t>Never, in this document</w:t>
            </w:r>
          </w:p>
        </w:tc>
      </w:tr>
      <w:tr>
        <w:tc>
          <w:tcPr>
            <w:tcW w:type="dxa" w:w="2436"/>
          </w:tcPr>
          <w:p>
            <w:pPr>
              <w:spacing w:after="40"/>
            </w:pPr>
            <w:r/>
            <w:r>
              <w:rPr>
                <w:b w:val="0"/>
                <w:i w:val="0"/>
                <w:sz w:val="18"/>
              </w:rPr>
              <w:t>2</w:t>
            </w:r>
          </w:p>
        </w:tc>
        <w:tc>
          <w:tcPr>
            <w:tcW w:type="dxa" w:w="2436"/>
          </w:tcPr>
          <w:p>
            <w:pPr>
              <w:spacing w:after="40"/>
            </w:pPr>
            <w:r/>
            <w:r>
              <w:rPr>
                <w:b w:val="0"/>
                <w:i w:val="0"/>
                <w:sz w:val="18"/>
              </w:rPr>
              <w:t>"The standard form is the Absolute"; "the modular fixed point is self-existence"; "type III₁ is the non-dual algebra"</w:t>
            </w:r>
          </w:p>
        </w:tc>
        <w:tc>
          <w:tcPr>
            <w:tcW w:type="dxa" w:w="2436"/>
          </w:tcPr>
          <w:p>
            <w:pPr>
              <w:spacing w:after="40"/>
            </w:pPr>
            <w:r/>
            <w:r>
              <w:rPr>
                <w:b w:val="0"/>
                <w:i w:val="0"/>
                <w:sz w:val="18"/>
              </w:rPr>
              <w:t>§6, items 4, 6, 9; and the type changes when the clock is included</w:t>
            </w:r>
          </w:p>
        </w:tc>
        <w:tc>
          <w:tcPr>
            <w:tcW w:type="dxa" w:w="2436"/>
          </w:tcPr>
          <w:p>
            <w:pPr>
              <w:spacing w:after="40"/>
            </w:pPr>
            <w:r/>
            <w:r>
              <w:rPr>
                <w:b w:val="0"/>
                <w:i w:val="0"/>
                <w:sz w:val="18"/>
              </w:rPr>
              <w:t>Never</w:t>
            </w:r>
          </w:p>
        </w:tc>
      </w:tr>
      <w:tr>
        <w:tc>
          <w:tcPr>
            <w:tcW w:type="dxa" w:w="2436"/>
          </w:tcPr>
          <w:p>
            <w:pPr>
              <w:spacing w:after="40"/>
            </w:pPr>
            <w:r/>
            <w:r>
              <w:rPr>
                <w:b w:val="0"/>
                <w:i w:val="0"/>
                <w:sz w:val="18"/>
              </w:rPr>
              <w:t>3</w:t>
            </w:r>
          </w:p>
        </w:tc>
        <w:tc>
          <w:tcPr>
            <w:tcW w:type="dxa" w:w="2436"/>
          </w:tcPr>
          <w:p>
            <w:pPr>
              <w:spacing w:after="40"/>
            </w:pPr>
            <w:r/>
            <w:r>
              <w:rPr>
                <w:b w:val="0"/>
                <w:i w:val="0"/>
                <w:sz w:val="18"/>
              </w:rPr>
              <w:t>The dissolution track; structural circularity as a requirement</w:t>
            </w:r>
          </w:p>
        </w:tc>
        <w:tc>
          <w:tcPr>
            <w:tcW w:type="dxa" w:w="2436"/>
          </w:tcPr>
          <w:p>
            <w:pPr>
              <w:spacing w:after="40"/>
            </w:pPr>
            <w:r/>
            <w:r>
              <w:rPr>
                <w:b w:val="0"/>
                <w:i w:val="0"/>
                <w:sz w:val="18"/>
              </w:rPr>
              <w:t>§6, items 16, 18</w:t>
            </w:r>
          </w:p>
        </w:tc>
        <w:tc>
          <w:tcPr>
            <w:tcW w:type="dxa" w:w="2436"/>
          </w:tcPr>
          <w:p>
            <w:pPr>
              <w:spacing w:after="40"/>
            </w:pPr>
            <w:r/>
            <w:r>
              <w:rPr>
                <w:b w:val="0"/>
                <w:i w:val="0"/>
                <w:sz w:val="18"/>
              </w:rPr>
              <w:t>Never</w:t>
            </w:r>
          </w:p>
        </w:tc>
      </w:tr>
      <w:tr>
        <w:tc>
          <w:tcPr>
            <w:tcW w:type="dxa" w:w="2436"/>
          </w:tcPr>
          <w:p>
            <w:pPr>
              <w:spacing w:after="40"/>
            </w:pPr>
            <w:r/>
            <w:r>
              <w:rPr>
                <w:b w:val="0"/>
                <w:i w:val="0"/>
                <w:sz w:val="18"/>
              </w:rPr>
              <w:t>4</w:t>
            </w:r>
          </w:p>
        </w:tc>
        <w:tc>
          <w:tcPr>
            <w:tcW w:type="dxa" w:w="2436"/>
          </w:tcPr>
          <w:p>
            <w:pPr>
              <w:spacing w:after="40"/>
            </w:pPr>
            <w:r/>
            <w:r>
              <w:rPr>
                <w:b w:val="0"/>
                <w:i w:val="0"/>
                <w:sz w:val="18"/>
              </w:rPr>
              <w:t>"Past Hypothesis = modular ground state"; T2; G11</w:t>
            </w:r>
          </w:p>
        </w:tc>
        <w:tc>
          <w:tcPr>
            <w:tcW w:type="dxa" w:w="2436"/>
          </w:tcPr>
          <w:p>
            <w:pPr>
              <w:spacing w:after="40"/>
            </w:pPr>
            <w:r/>
            <w:r>
              <w:rPr>
                <w:b w:val="0"/>
                <w:i w:val="0"/>
                <w:sz w:val="18"/>
              </w:rPr>
              <w:t>Proposition 11.1 — no positive modular Hamiltonian on any type III algebra; the type II₁ trace is maximum entropy</w:t>
            </w:r>
          </w:p>
        </w:tc>
        <w:tc>
          <w:tcPr>
            <w:tcW w:type="dxa" w:w="2436"/>
          </w:tcPr>
          <w:p>
            <w:pPr>
              <w:spacing w:after="40"/>
            </w:pPr>
            <w:r/>
            <w:r>
              <w:rPr>
                <w:b w:val="0"/>
                <w:i w:val="0"/>
                <w:sz w:val="18"/>
              </w:rPr>
              <w:t>Never (theorem)</w:t>
            </w:r>
          </w:p>
        </w:tc>
      </w:tr>
      <w:tr>
        <w:tc>
          <w:tcPr>
            <w:tcW w:type="dxa" w:w="2436"/>
          </w:tcPr>
          <w:p>
            <w:pPr>
              <w:spacing w:after="40"/>
            </w:pPr>
            <w:r/>
            <w:r>
              <w:rPr>
                <w:b w:val="0"/>
                <w:i w:val="0"/>
                <w:sz w:val="18"/>
              </w:rPr>
              <w:t>5</w:t>
            </w:r>
          </w:p>
        </w:tc>
        <w:tc>
          <w:tcPr>
            <w:tcW w:type="dxa" w:w="2436"/>
          </w:tcPr>
          <w:p>
            <w:pPr>
              <w:spacing w:after="40"/>
            </w:pPr>
            <w:r/>
            <w:r>
              <w:rPr>
                <w:b w:val="0"/>
                <w:i w:val="0"/>
                <w:sz w:val="18"/>
              </w:rPr>
              <w:t>An arrow from the direction of the modular flow itself</w:t>
            </w:r>
          </w:p>
        </w:tc>
        <w:tc>
          <w:tcPr>
            <w:tcW w:type="dxa" w:w="2436"/>
          </w:tcPr>
          <w:p>
            <w:pPr>
              <w:spacing w:after="40"/>
            </w:pPr>
            <w:r/>
            <w:r>
              <w:rPr>
                <w:b w:val="0"/>
                <w:i w:val="0"/>
                <w:sz w:val="18"/>
              </w:rPr>
              <w:t>The modular flow of the commutant (𝔐′, Ω) is the time-reverse (its modular operator is Δ⁻¹); the formalism prefers no direction</w:t>
            </w:r>
          </w:p>
        </w:tc>
        <w:tc>
          <w:tcPr>
            <w:tcW w:type="dxa" w:w="2436"/>
          </w:tcPr>
          <w:p>
            <w:pPr>
              <w:spacing w:after="40"/>
            </w:pPr>
            <w:r/>
            <w:r>
              <w:rPr>
                <w:b w:val="0"/>
                <w:i w:val="0"/>
                <w:sz w:val="18"/>
              </w:rPr>
              <w:t>Never (theorem). The arrow needs a low-entropy state (A9)</w:t>
            </w:r>
          </w:p>
        </w:tc>
      </w:tr>
      <w:tr>
        <w:tc>
          <w:tcPr>
            <w:tcW w:type="dxa" w:w="2436"/>
          </w:tcPr>
          <w:p>
            <w:pPr>
              <w:spacing w:after="40"/>
            </w:pPr>
            <w:r/>
            <w:r>
              <w:rPr>
                <w:b w:val="0"/>
                <w:i w:val="0"/>
                <w:sz w:val="18"/>
              </w:rPr>
              <w:t>6</w:t>
            </w:r>
          </w:p>
        </w:tc>
        <w:tc>
          <w:tcPr>
            <w:tcW w:type="dxa" w:w="2436"/>
          </w:tcPr>
          <w:p>
            <w:pPr>
              <w:spacing w:after="40"/>
            </w:pPr>
            <w:r/>
            <w:r>
              <w:rPr>
                <w:b w:val="0"/>
                <w:i w:val="0"/>
                <w:sz w:val="18"/>
              </w:rPr>
              <w:t>C-NOADJ in its geometric form: "the functor X ↦ X × ℝ has no adjoint"</w:t>
            </w:r>
          </w:p>
        </w:tc>
        <w:tc>
          <w:tcPr>
            <w:tcW w:type="dxa" w:w="2436"/>
          </w:tcPr>
          <w:p>
            <w:pPr>
              <w:spacing w:after="40"/>
            </w:pPr>
            <w:r/>
            <w:r>
              <w:rPr>
                <w:b w:val="0"/>
                <w:i w:val="0"/>
                <w:sz w:val="18"/>
              </w:rPr>
              <w:t>Proposition 10.1 — the right adjoint exists and is Newtonian time</w:t>
            </w:r>
          </w:p>
        </w:tc>
        <w:tc>
          <w:tcPr>
            <w:tcW w:type="dxa" w:w="2436"/>
          </w:tcPr>
          <w:p>
            <w:pPr>
              <w:spacing w:after="40"/>
            </w:pPr>
            <w:r/>
            <w:r>
              <w:rPr>
                <w:b w:val="0"/>
                <w:i w:val="0"/>
                <w:sz w:val="18"/>
              </w:rPr>
              <w:t>Never (theorem); the normalized form survives as the restated conjecture</w:t>
            </w:r>
          </w:p>
        </w:tc>
      </w:tr>
      <w:tr>
        <w:tc>
          <w:tcPr>
            <w:tcW w:type="dxa" w:w="2436"/>
          </w:tcPr>
          <w:p>
            <w:pPr>
              <w:spacing w:after="40"/>
            </w:pPr>
            <w:r/>
            <w:r>
              <w:rPr>
                <w:b w:val="0"/>
                <w:i w:val="0"/>
                <w:sz w:val="18"/>
              </w:rPr>
              <w:t>7</w:t>
            </w:r>
          </w:p>
        </w:tc>
        <w:tc>
          <w:tcPr>
            <w:tcW w:type="dxa" w:w="2436"/>
          </w:tcPr>
          <w:p>
            <w:pPr>
              <w:spacing w:after="40"/>
            </w:pPr>
            <w:r/>
            <w:r>
              <w:rPr>
                <w:b w:val="0"/>
                <w:i w:val="0"/>
                <w:sz w:val="18"/>
              </w:rPr>
              <w:t>"Exact transitivity of the unitary group on states" (misattributed to Connes–Takesaki)</w:t>
            </w:r>
          </w:p>
        </w:tc>
        <w:tc>
          <w:tcPr>
            <w:tcW w:type="dxa" w:w="2436"/>
          </w:tcPr>
          <w:p>
            <w:pPr>
              <w:spacing w:after="40"/>
            </w:pPr>
            <w:r/>
            <w:r>
              <w:rPr>
                <w:b w:val="0"/>
                <w:i w:val="0"/>
                <w:sz w:val="18"/>
              </w:rPr>
              <w:t>Connes–Størmer 1978 gives norm-density, i.e. approximate transitivity, for III₁</w:t>
            </w:r>
          </w:p>
        </w:tc>
        <w:tc>
          <w:tcPr>
            <w:tcW w:type="dxa" w:w="2436"/>
          </w:tcPr>
          <w:p>
            <w:pPr>
              <w:spacing w:after="40"/>
            </w:pPr>
            <w:r/>
            <w:r>
              <w:rPr>
                <w:b w:val="0"/>
                <w:i w:val="0"/>
                <w:sz w:val="18"/>
              </w:rPr>
              <w:t>Never as an exact statement</w:t>
            </w:r>
          </w:p>
        </w:tc>
      </w:tr>
      <w:tr>
        <w:tc>
          <w:tcPr>
            <w:tcW w:type="dxa" w:w="2436"/>
          </w:tcPr>
          <w:p>
            <w:pPr>
              <w:spacing w:after="40"/>
            </w:pPr>
            <w:r/>
            <w:r>
              <w:rPr>
                <w:b w:val="0"/>
                <w:i w:val="0"/>
                <w:sz w:val="18"/>
              </w:rPr>
              <w:t>8</w:t>
            </w:r>
          </w:p>
        </w:tc>
        <w:tc>
          <w:tcPr>
            <w:tcW w:type="dxa" w:w="2436"/>
          </w:tcPr>
          <w:p>
            <w:pPr>
              <w:spacing w:after="40"/>
            </w:pPr>
            <w:r/>
            <w:r>
              <w:rPr>
                <w:b w:val="0"/>
                <w:i w:val="0"/>
                <w:sz w:val="18"/>
              </w:rPr>
              <w:t>The clock ambiguity as pure gauge</w:t>
            </w:r>
          </w:p>
        </w:tc>
        <w:tc>
          <w:tcPr>
            <w:tcW w:type="dxa" w:w="2436"/>
          </w:tcPr>
          <w:p>
            <w:pPr>
              <w:spacing w:after="40"/>
            </w:pPr>
            <w:r/>
            <w:r>
              <w:rPr>
                <w:b w:val="0"/>
                <w:i w:val="0"/>
                <w:sz w:val="18"/>
              </w:rPr>
              <w:t>DEHK: a change of clock changes the gravitational algebra and its entropy</w:t>
            </w:r>
          </w:p>
        </w:tc>
        <w:tc>
          <w:tcPr>
            <w:tcW w:type="dxa" w:w="2436"/>
          </w:tcPr>
          <w:p>
            <w:pPr>
              <w:spacing w:after="40"/>
            </w:pPr>
            <w:r/>
            <w:r>
              <w:rPr>
                <w:b w:val="0"/>
                <w:i w:val="0"/>
                <w:sz w:val="18"/>
              </w:rPr>
              <w:t xml:space="preserve">Reopens only if P15 resolves to general clock-independence. </w:t>
            </w:r>
            <w:r>
              <w:rPr>
                <w:b w:val="0"/>
                <w:i/>
                <w:sz w:val="18"/>
              </w:rPr>
              <w:t>Reinforced (tenth amendment):</w:t>
            </w:r>
            <w:r>
              <w:rPr>
                <w:b w:val="0"/>
                <w:i w:val="0"/>
                <w:sz w:val="18"/>
              </w:rPr>
              <w:t xml:space="preserve"> non-perturbatively, even the Hilbert-space dimension of a closed universe depends on how the observer is included (HUZ vs AAIL; §9.3 item 2)</w:t>
            </w:r>
          </w:p>
        </w:tc>
      </w:tr>
      <w:tr>
        <w:tc>
          <w:tcPr>
            <w:tcW w:type="dxa" w:w="2436"/>
          </w:tcPr>
          <w:p>
            <w:pPr>
              <w:spacing w:after="40"/>
            </w:pPr>
            <w:r/>
            <w:r>
              <w:rPr>
                <w:b w:val="0"/>
                <w:i w:val="0"/>
                <w:sz w:val="18"/>
              </w:rPr>
              <w:t>9</w:t>
            </w:r>
          </w:p>
        </w:tc>
        <w:tc>
          <w:tcPr>
            <w:tcW w:type="dxa" w:w="2436"/>
          </w:tcPr>
          <w:p>
            <w:pPr>
              <w:spacing w:after="40"/>
            </w:pPr>
            <w:r/>
            <w:r>
              <w:rPr>
                <w:b w:val="0"/>
                <w:i w:val="0"/>
                <w:sz w:val="18"/>
              </w:rPr>
              <w:t>Consciousness glues GL-3, GL-4; placeholder PH-1</w:t>
            </w:r>
          </w:p>
        </w:tc>
        <w:tc>
          <w:tcPr>
            <w:tcW w:type="dxa" w:w="2436"/>
          </w:tcPr>
          <w:p>
            <w:pPr>
              <w:spacing w:after="40"/>
            </w:pPr>
            <w:r/>
            <w:r>
              <w:rPr>
                <w:b w:val="0"/>
                <w:i w:val="0"/>
                <w:sz w:val="18"/>
              </w:rPr>
              <w:t>§6, item 8; P5 blocked from both sides</w:t>
            </w:r>
          </w:p>
        </w:tc>
        <w:tc>
          <w:tcPr>
            <w:tcW w:type="dxa" w:w="2436"/>
          </w:tcPr>
          <w:p>
            <w:pPr>
              <w:spacing w:after="40"/>
            </w:pPr>
            <w:r/>
            <w:r>
              <w:rPr>
                <w:b w:val="0"/>
                <w:i w:val="0"/>
                <w:sz w:val="18"/>
              </w:rPr>
              <w:t>Only through N-3 results that independently license a bridge (v1.0 §8)</w:t>
            </w:r>
          </w:p>
        </w:tc>
      </w:tr>
      <w:tr>
        <w:tc>
          <w:tcPr>
            <w:tcW w:type="dxa" w:w="2436"/>
          </w:tcPr>
          <w:p>
            <w:pPr>
              <w:spacing w:after="40"/>
            </w:pPr>
            <w:r/>
            <w:r>
              <w:rPr>
                <w:b w:val="0"/>
                <w:i w:val="0"/>
                <w:sz w:val="18"/>
              </w:rPr>
              <w:t>10</w:t>
            </w:r>
          </w:p>
        </w:tc>
        <w:tc>
          <w:tcPr>
            <w:tcW w:type="dxa" w:w="2436"/>
          </w:tcPr>
          <w:p>
            <w:pPr>
              <w:spacing w:after="40"/>
            </w:pPr>
            <w:r/>
            <w:r>
              <w:rPr>
                <w:b w:val="0"/>
                <w:i w:val="0"/>
                <w:sz w:val="18"/>
              </w:rPr>
              <w:t>The non-dual filter's verdicts on quantum-gravity programmes (v2.0 §8.4)</w:t>
            </w:r>
          </w:p>
        </w:tc>
        <w:tc>
          <w:tcPr>
            <w:tcW w:type="dxa" w:w="2436"/>
          </w:tcPr>
          <w:p>
            <w:pPr>
              <w:spacing w:after="40"/>
            </w:pPr>
            <w:r/>
            <w:r>
              <w:rPr>
                <w:b w:val="0"/>
                <w:i w:val="0"/>
                <w:sz w:val="18"/>
              </w:rPr>
              <w:t>Verdicts by metaphysics are not grounds (§13.3)</w:t>
            </w:r>
          </w:p>
        </w:tc>
        <w:tc>
          <w:tcPr>
            <w:tcW w:type="dxa" w:w="2436"/>
          </w:tcPr>
          <w:p>
            <w:pPr>
              <w:spacing w:after="40"/>
            </w:pPr>
            <w:r/>
            <w:r>
              <w:rPr>
                <w:b w:val="0"/>
                <w:i w:val="0"/>
                <w:sz w:val="18"/>
              </w:rPr>
              <w:t>Never as verdicts; each programme is re-assessed by D-7/8/9/11/14</w:t>
            </w:r>
          </w:p>
        </w:tc>
      </w:tr>
      <w:tr>
        <w:tc>
          <w:tcPr>
            <w:tcW w:type="dxa" w:w="2436"/>
          </w:tcPr>
          <w:p>
            <w:pPr>
              <w:spacing w:after="40"/>
            </w:pPr>
            <w:r/>
            <w:r>
              <w:rPr>
                <w:b w:val="0"/>
                <w:i w:val="0"/>
                <w:sz w:val="18"/>
              </w:rPr>
              <w:t>11</w:t>
            </w:r>
          </w:p>
        </w:tc>
        <w:tc>
          <w:tcPr>
            <w:tcW w:type="dxa" w:w="2436"/>
          </w:tcPr>
          <w:p>
            <w:pPr>
              <w:spacing w:after="40"/>
            </w:pPr>
            <w:r/>
            <w:r>
              <w:rPr>
                <w:b w:val="0"/>
                <w:i w:val="0"/>
                <w:sz w:val="18"/>
              </w:rPr>
              <w:t>The remark associating conformal cyclic cosmology with 21:104</w:t>
            </w:r>
          </w:p>
        </w:tc>
        <w:tc>
          <w:tcPr>
            <w:tcW w:type="dxa" w:w="2436"/>
          </w:tcPr>
          <w:p>
            <w:pPr>
              <w:spacing w:after="40"/>
            </w:pPr>
            <w:r/>
            <w:r>
              <w:rPr>
                <w:b w:val="0"/>
                <w:i w:val="0"/>
                <w:sz w:val="18"/>
              </w:rPr>
              <w:t>§6, item 3 (verse-to-theory matching)</w:t>
            </w:r>
          </w:p>
        </w:tc>
        <w:tc>
          <w:tcPr>
            <w:tcW w:type="dxa" w:w="2436"/>
          </w:tcPr>
          <w:p>
            <w:pPr>
              <w:spacing w:after="40"/>
            </w:pPr>
            <w:r/>
            <w:r>
              <w:rPr>
                <w:b w:val="0"/>
                <w:i w:val="0"/>
                <w:sz w:val="18"/>
              </w:rPr>
              <w:t>Never</w:t>
            </w:r>
          </w:p>
        </w:tc>
      </w:tr>
      <w:tr>
        <w:tc>
          <w:tcPr>
            <w:tcW w:type="dxa" w:w="2436"/>
          </w:tcPr>
          <w:p>
            <w:pPr>
              <w:spacing w:after="40"/>
            </w:pPr>
            <w:r/>
            <w:r>
              <w:rPr>
                <w:b w:val="0"/>
                <w:i w:val="0"/>
                <w:sz w:val="18"/>
              </w:rPr>
              <w:t>12</w:t>
            </w:r>
          </w:p>
        </w:tc>
        <w:tc>
          <w:tcPr>
            <w:tcW w:type="dxa" w:w="2436"/>
          </w:tcPr>
          <w:p>
            <w:pPr>
              <w:spacing w:after="40"/>
            </w:pPr>
            <w:r/>
            <w:r>
              <w:rPr>
                <w:b w:val="0"/>
                <w:i w:val="0"/>
                <w:sz w:val="18"/>
              </w:rPr>
              <w:t xml:space="preserve">"Measure precedes duration" </w:t>
            </w:r>
            <w:r>
              <w:rPr>
                <w:b w:val="0"/>
                <w:i/>
                <w:sz w:val="18"/>
              </w:rPr>
              <w:t>derived</w:t>
            </w:r>
            <w:r>
              <w:rPr>
                <w:b w:val="0"/>
                <w:i w:val="0"/>
                <w:sz w:val="18"/>
              </w:rPr>
              <w:t xml:space="preserve"> from 54:49</w:t>
            </w:r>
          </w:p>
        </w:tc>
        <w:tc>
          <w:tcPr>
            <w:tcW w:type="dxa" w:w="2436"/>
          </w:tcPr>
          <w:p>
            <w:pPr>
              <w:spacing w:after="40"/>
            </w:pPr>
            <w:r/>
            <w:r>
              <w:rPr>
                <w:b w:val="0"/>
                <w:i w:val="0"/>
                <w:sz w:val="18"/>
              </w:rPr>
              <w:t>The verse anchors vocabulary (M1); the physics instances (§12.1) are the evidence</w:t>
            </w:r>
          </w:p>
        </w:tc>
        <w:tc>
          <w:tcPr>
            <w:tcW w:type="dxa" w:w="2436"/>
          </w:tcPr>
          <w:p>
            <w:pPr>
              <w:spacing w:after="40"/>
            </w:pPr>
            <w:r/>
            <w:r>
              <w:rPr>
                <w:b w:val="0"/>
                <w:i w:val="0"/>
                <w:sz w:val="18"/>
              </w:rPr>
              <w:t>Never as evidence; the heuristic stays [H]</w:t>
            </w:r>
          </w:p>
        </w:tc>
      </w:tr>
      <w:tr>
        <w:tc>
          <w:tcPr>
            <w:tcW w:type="dxa" w:w="2436"/>
          </w:tcPr>
          <w:p>
            <w:pPr>
              <w:spacing w:after="40"/>
            </w:pPr>
            <w:r/>
            <w:r>
              <w:rPr>
                <w:b w:val="0"/>
                <w:i w:val="0"/>
                <w:sz w:val="18"/>
              </w:rPr>
              <w:t>13</w:t>
            </w:r>
          </w:p>
        </w:tc>
        <w:tc>
          <w:tcPr>
            <w:tcW w:type="dxa" w:w="2436"/>
          </w:tcPr>
          <w:p>
            <w:pPr>
              <w:spacing w:after="40"/>
            </w:pPr>
            <w:r/>
            <w:r>
              <w:rPr>
                <w:b w:val="0"/>
                <w:i w:val="0"/>
                <w:sz w:val="18"/>
              </w:rPr>
              <w:t>Fields-only ontology as a solution to measurement</w:t>
            </w:r>
          </w:p>
        </w:tc>
        <w:tc>
          <w:tcPr>
            <w:tcW w:type="dxa" w:w="2436"/>
          </w:tcPr>
          <w:p>
            <w:pPr>
              <w:spacing w:after="40"/>
            </w:pPr>
            <w:r/>
            <w:r>
              <w:rPr>
                <w:b w:val="0"/>
                <w:i w:val="0"/>
                <w:sz w:val="18"/>
              </w:rPr>
              <w:t>It supplies neither a time nor a definiteness map (§13.2)</w:t>
            </w:r>
          </w:p>
        </w:tc>
        <w:tc>
          <w:tcPr>
            <w:tcW w:type="dxa" w:w="2436"/>
          </w:tcPr>
          <w:p>
            <w:pPr>
              <w:spacing w:after="40"/>
            </w:pPr>
            <w:r/>
            <w:r>
              <w:rPr>
                <w:b w:val="0"/>
                <w:i w:val="0"/>
                <w:sz w:val="18"/>
              </w:rPr>
              <w:t>Never</w:t>
            </w:r>
          </w:p>
        </w:tc>
      </w:tr>
      <w:tr>
        <w:tc>
          <w:tcPr>
            <w:tcW w:type="dxa" w:w="2436"/>
          </w:tcPr>
          <w:p>
            <w:pPr>
              <w:spacing w:after="40"/>
            </w:pPr>
            <w:r/>
            <w:r>
              <w:rPr>
                <w:b w:val="0"/>
                <w:i w:val="0"/>
                <w:sz w:val="18"/>
              </w:rPr>
              <w:t>14</w:t>
            </w:r>
          </w:p>
        </w:tc>
        <w:tc>
          <w:tcPr>
            <w:tcW w:type="dxa" w:w="2436"/>
          </w:tcPr>
          <w:p>
            <w:pPr>
              <w:spacing w:after="40"/>
            </w:pPr>
            <w:r/>
            <w:r>
              <w:rPr>
                <w:b w:val="0"/>
                <w:i w:val="0"/>
                <w:sz w:val="18"/>
              </w:rPr>
              <w:t>"The metaphysics selects exactly the mathematics physics had chosen" as a resonance in favour of the metaphysics</w:t>
            </w:r>
          </w:p>
        </w:tc>
        <w:tc>
          <w:tcPr>
            <w:tcW w:type="dxa" w:w="2436"/>
          </w:tcPr>
          <w:p>
            <w:pPr>
              <w:spacing w:after="40"/>
            </w:pPr>
            <w:r/>
            <w:r>
              <w:rPr>
                <w:b w:val="0"/>
                <w:i w:val="0"/>
                <w:sz w:val="18"/>
              </w:rPr>
              <w:t>§6, item 10 (compatibility as evidence)</w:t>
            </w:r>
          </w:p>
        </w:tc>
        <w:tc>
          <w:tcPr>
            <w:tcW w:type="dxa" w:w="2436"/>
          </w:tcPr>
          <w:p>
            <w:pPr>
              <w:spacing w:after="40"/>
            </w:pPr>
            <w:r/>
            <w:r>
              <w:rPr>
                <w:b w:val="0"/>
                <w:i w:val="0"/>
                <w:sz w:val="18"/>
              </w:rPr>
              <w:t>Never</w:t>
            </w:r>
          </w:p>
        </w:tc>
      </w:tr>
      <w:tr>
        <w:tc>
          <w:tcPr>
            <w:tcW w:type="dxa" w:w="2436"/>
          </w:tcPr>
          <w:p>
            <w:pPr>
              <w:spacing w:after="40"/>
            </w:pPr>
            <w:r/>
            <w:r>
              <w:rPr>
                <w:b w:val="0"/>
                <w:i w:val="0"/>
                <w:sz w:val="18"/>
              </w:rPr>
              <w:t>15</w:t>
            </w:r>
          </w:p>
        </w:tc>
        <w:tc>
          <w:tcPr>
            <w:tcW w:type="dxa" w:w="2436"/>
          </w:tcPr>
          <w:p>
            <w:pPr>
              <w:spacing w:after="40"/>
            </w:pPr>
            <w:r/>
            <w:r>
              <w:rPr>
                <w:b w:val="0"/>
                <w:i w:val="0"/>
                <w:sz w:val="18"/>
              </w:rPr>
              <w:t>The universal functor U: Ext → Int as an established structure; the Int/Ext poset formalization as content</w:t>
            </w:r>
          </w:p>
        </w:tc>
        <w:tc>
          <w:tcPr>
            <w:tcW w:type="dxa" w:w="2436"/>
          </w:tcPr>
          <w:p>
            <w:pPr>
              <w:spacing w:after="40"/>
            </w:pPr>
            <w:r/>
            <w:r>
              <w:rPr>
                <w:b w:val="0"/>
                <w:i w:val="0"/>
                <w:sz w:val="18"/>
              </w:rPr>
              <w:t>No construction; Proposition 10.1 shows the adjoint that does exist is Newtonian time</w:t>
            </w:r>
          </w:p>
        </w:tc>
        <w:tc>
          <w:tcPr>
            <w:tcW w:type="dxa" w:w="2436"/>
          </w:tcPr>
          <w:p>
            <w:pPr>
              <w:spacing w:after="40"/>
            </w:pPr>
            <w:r/>
            <w:r>
              <w:rPr>
                <w:b w:val="0"/>
                <w:i w:val="0"/>
                <w:sz w:val="18"/>
              </w:rPr>
              <w:t>A construction (WP3)</w:t>
            </w:r>
          </w:p>
        </w:tc>
      </w:tr>
      <w:tr>
        <w:tc>
          <w:tcPr>
            <w:tcW w:type="dxa" w:w="2436"/>
          </w:tcPr>
          <w:p>
            <w:pPr>
              <w:spacing w:after="40"/>
            </w:pPr>
            <w:r/>
            <w:r>
              <w:rPr>
                <w:b w:val="0"/>
                <w:i w:val="0"/>
                <w:sz w:val="18"/>
              </w:rPr>
              <w:t>16</w:t>
            </w:r>
          </w:p>
        </w:tc>
        <w:tc>
          <w:tcPr>
            <w:tcW w:type="dxa" w:w="2436"/>
          </w:tcPr>
          <w:p>
            <w:pPr>
              <w:spacing w:after="40"/>
            </w:pPr>
            <w:r/>
            <w:r>
              <w:rPr>
                <w:b w:val="0"/>
                <w:i w:val="0"/>
                <w:sz w:val="18"/>
              </w:rPr>
              <w:t>Discreteness of the causal order as an adopted assumption</w:t>
            </w:r>
          </w:p>
        </w:tc>
        <w:tc>
          <w:tcPr>
            <w:tcW w:type="dxa" w:w="2436"/>
          </w:tcPr>
          <w:p>
            <w:pPr>
              <w:spacing w:after="40"/>
            </w:pPr>
            <w:r/>
            <w:r>
              <w:rPr>
                <w:b w:val="0"/>
                <w:i w:val="0"/>
                <w:sz w:val="18"/>
              </w:rPr>
              <w:t>D-9: any scale must be derived; C1 revised</w:t>
            </w:r>
          </w:p>
        </w:tc>
        <w:tc>
          <w:tcPr>
            <w:tcW w:type="dxa" w:w="2436"/>
          </w:tcPr>
          <w:p>
            <w:pPr>
              <w:spacing w:after="40"/>
            </w:pPr>
            <w:r/>
            <w:r>
              <w:rPr>
                <w:b w:val="0"/>
                <w:i w:val="0"/>
                <w:sz w:val="18"/>
              </w:rPr>
              <w:t>A derivation of the scale</w:t>
            </w:r>
          </w:p>
        </w:tc>
      </w:tr>
      <w:tr>
        <w:tc>
          <w:tcPr>
            <w:tcW w:type="dxa" w:w="2436"/>
          </w:tcPr>
          <w:p>
            <w:pPr>
              <w:spacing w:after="40"/>
            </w:pPr>
            <w:r/>
            <w:r>
              <w:rPr>
                <w:b w:val="0"/>
                <w:i w:val="0"/>
                <w:sz w:val="18"/>
              </w:rPr>
              <w:t>17</w:t>
            </w:r>
          </w:p>
        </w:tc>
        <w:tc>
          <w:tcPr>
            <w:tcW w:type="dxa" w:w="2436"/>
          </w:tcPr>
          <w:p>
            <w:pPr>
              <w:spacing w:after="40"/>
            </w:pPr>
            <w:r/>
            <w:r>
              <w:rPr>
                <w:b w:val="0"/>
                <w:i w:val="0"/>
                <w:sz w:val="18"/>
              </w:rPr>
              <w:t>The "intercept principle" as an epistemic asymptote or wall — "no intrinsic observer can extract the external parameter"</w:t>
            </w:r>
          </w:p>
        </w:tc>
        <w:tc>
          <w:tcPr>
            <w:tcW w:type="dxa" w:w="2436"/>
          </w:tcPr>
          <w:p>
            <w:pPr>
              <w:spacing w:after="40"/>
            </w:pPr>
            <w:r/>
            <w:r>
              <w:rPr>
                <w:b w:val="0"/>
                <w:i w:val="0"/>
                <w:sz w:val="18"/>
              </w:rPr>
              <w:t>Withdrawn by its own source (Rev. 2.8 §§5.1, 5.5, 7.3; Rem. 4.16): the theorem is about normalization and says nothing about observers, irreversibility or time's direction</w:t>
            </w:r>
          </w:p>
        </w:tc>
        <w:tc>
          <w:tcPr>
            <w:tcW w:type="dxa" w:w="2436"/>
          </w:tcPr>
          <w:p>
            <w:pPr>
              <w:spacing w:after="40"/>
            </w:pPr>
            <w:r/>
            <w:r>
              <w:rPr>
                <w:b w:val="0"/>
                <w:i w:val="0"/>
                <w:sz w:val="18"/>
              </w:rPr>
              <w:t>Never as a reading of Theorem 10.2; an epistemic result would need its own theorem</w:t>
            </w:r>
          </w:p>
        </w:tc>
      </w:tr>
      <w:tr>
        <w:tc>
          <w:tcPr>
            <w:tcW w:type="dxa" w:w="2436"/>
          </w:tcPr>
          <w:p>
            <w:pPr>
              <w:spacing w:after="40"/>
            </w:pPr>
            <w:r/>
            <w:r>
              <w:rPr>
                <w:b w:val="0"/>
                <w:i w:val="0"/>
                <w:sz w:val="18"/>
              </w:rPr>
              <w:t>18</w:t>
            </w:r>
          </w:p>
        </w:tc>
        <w:tc>
          <w:tcPr>
            <w:tcW w:type="dxa" w:w="2436"/>
          </w:tcPr>
          <w:p>
            <w:pPr>
              <w:spacing w:after="40"/>
            </w:pPr>
            <w:r/>
            <w:r>
              <w:rPr>
                <w:b w:val="0"/>
                <w:i w:val="0"/>
                <w:sz w:val="18"/>
              </w:rPr>
              <w:t>δ_n = d_E²−1 (the "intercept") as a distortion, cost or operational invariant</w:t>
            </w:r>
          </w:p>
        </w:tc>
        <w:tc>
          <w:tcPr>
            <w:tcW w:type="dxa" w:w="2436"/>
          </w:tcPr>
          <w:p>
            <w:pPr>
              <w:spacing w:after="40"/>
            </w:pPr>
            <w:r/>
            <w:r>
              <w:rPr>
                <w:b w:val="0"/>
                <w:i w:val="0"/>
                <w:sz w:val="18"/>
              </w:rPr>
              <w:t>Rev. 2.8 §5.4 and R8: it is the affine codimension of the typed channel slice (C.17), not a cost predictor</w:t>
            </w:r>
          </w:p>
        </w:tc>
        <w:tc>
          <w:tcPr>
            <w:tcW w:type="dxa" w:w="2436"/>
          </w:tcPr>
          <w:p>
            <w:pPr>
              <w:spacing w:after="40"/>
            </w:pPr>
            <w:r/>
            <w:r>
              <w:rPr>
                <w:b w:val="0"/>
                <w:i w:val="0"/>
                <w:sz w:val="18"/>
              </w:rPr>
              <w:t>A proof that it is (R8)</w:t>
            </w:r>
          </w:p>
        </w:tc>
      </w:tr>
    </w:tbl>
    <w:p>
      <w:pPr>
        <w:spacing w:after="80"/>
      </w:pPr>
    </w:p>
    <w:p>
      <w:pPr>
        <w:pStyle w:val="Heading2"/>
      </w:pPr>
      <w:r>
        <w:rPr>
          <w:b w:val="0"/>
          <w:i w:val="0"/>
        </w:rPr>
        <w:t>§22 Citations</w:t>
      </w:r>
    </w:p>
    <w:p>
      <w:r>
        <w:rPr>
          <w:b/>
          <w:i w:val="0"/>
        </w:rPr>
        <w:t>Protocol.</w:t>
      </w:r>
      <w:r>
        <w:rPr>
          <w:b w:val="0"/>
          <w:i w:val="0"/>
        </w:rPr>
        <w:t xml:space="preserve"> Three statuses. </w:t>
      </w:r>
      <w:r>
        <w:rPr>
          <w:b/>
          <w:i w:val="0"/>
        </w:rPr>
        <w:t>Verified this session</w:t>
      </w:r>
      <w:r>
        <w:rPr>
          <w:b w:val="0"/>
          <w:i w:val="0"/>
        </w:rPr>
        <w:t xml:space="preserve"> — the arXiv identifier and journal reference were checked against the publisher's or arXiv's record during the 14 October 2026 audit. </w:t>
      </w:r>
      <w:r>
        <w:rPr>
          <w:b/>
          <w:i w:val="0"/>
        </w:rPr>
        <w:t>Standard — verify journal reference</w:t>
      </w:r>
      <w:r>
        <w:rPr>
          <w:b w:val="0"/>
          <w:i w:val="0"/>
        </w:rPr>
        <w:t xml:space="preserve"> — a well-known result whose arXiv identifier has been machine-checked (15 October 2026) but whose journal details may still be from memory and must be checked before any external use. </w:t>
      </w:r>
      <w:r>
        <w:rPr>
          <w:b/>
          <w:i w:val="0"/>
        </w:rPr>
        <w:t>Unverified</w:t>
      </w:r>
      <w:r>
        <w:rPr>
          <w:b w:val="0"/>
          <w:i w:val="0"/>
        </w:rPr>
        <w:t xml:space="preserve"> — an unpublished or unrefereed source, quarantined. No status is promoted without a check.</w:t>
      </w:r>
    </w:p>
    <w:p>
      <w:r>
        <w:rPr>
          <w:b/>
          <w:i w:val="0"/>
        </w:rPr>
        <w:t>22.1 Verified this session.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Ref</w:t>
            </w:r>
          </w:p>
        </w:tc>
        <w:tc>
          <w:tcPr>
            <w:tcW w:type="dxa" w:w="3249"/>
            <w:shd w:val="clear" w:color="auto" w:fill="E8ECF2"/>
          </w:tcPr>
          <w:p>
            <w:pPr>
              <w:spacing w:after="40"/>
            </w:pPr>
            <w:r/>
            <w:r>
              <w:rPr>
                <w:b/>
                <w:i w:val="0"/>
                <w:sz w:val="18"/>
              </w:rPr>
              <w:t>Identifier</w:t>
            </w:r>
          </w:p>
        </w:tc>
        <w:tc>
          <w:tcPr>
            <w:tcW w:type="dxa" w:w="3249"/>
            <w:shd w:val="clear" w:color="auto" w:fill="E8ECF2"/>
          </w:tcPr>
          <w:p>
            <w:pPr>
              <w:spacing w:after="40"/>
            </w:pPr>
            <w:r/>
            <w:r>
              <w:rPr>
                <w:b/>
                <w:i w:val="0"/>
                <w:sz w:val="18"/>
              </w:rPr>
              <w:t>Used in</w:t>
            </w:r>
          </w:p>
        </w:tc>
      </w:tr>
      <w:tr>
        <w:tc>
          <w:tcPr>
            <w:tcW w:type="dxa" w:w="3249"/>
          </w:tcPr>
          <w:p>
            <w:pPr>
              <w:spacing w:after="40"/>
            </w:pPr>
            <w:r/>
            <w:r>
              <w:rPr>
                <w:b w:val="0"/>
                <w:i w:val="0"/>
                <w:sz w:val="18"/>
              </w:rPr>
              <w:t>Chandrasekaran, Longo, Penington, Witten, "An algebra of observables for de Sitter space," JHEP 02 (2023) 082</w:t>
            </w:r>
          </w:p>
        </w:tc>
        <w:tc>
          <w:tcPr>
            <w:tcW w:type="dxa" w:w="3249"/>
          </w:tcPr>
          <w:p>
            <w:pPr>
              <w:spacing w:after="40"/>
            </w:pPr>
            <w:r/>
            <w:r>
              <w:rPr>
                <w:b w:val="0"/>
                <w:i w:val="0"/>
                <w:sz w:val="18"/>
              </w:rPr>
              <w:t>arXiv:2206.10780</w:t>
            </w:r>
          </w:p>
        </w:tc>
        <w:tc>
          <w:tcPr>
            <w:tcW w:type="dxa" w:w="3249"/>
          </w:tcPr>
          <w:p>
            <w:pPr>
              <w:spacing w:after="40"/>
            </w:pPr>
            <w:r/>
            <w:r>
              <w:rPr>
                <w:b w:val="0"/>
                <w:i w:val="0"/>
                <w:sz w:val="18"/>
              </w:rPr>
              <w:t>§11.4, §11.6, §12.2, D-12</w:t>
            </w:r>
          </w:p>
        </w:tc>
      </w:tr>
      <w:tr>
        <w:tc>
          <w:tcPr>
            <w:tcW w:type="dxa" w:w="3249"/>
          </w:tcPr>
          <w:p>
            <w:pPr>
              <w:spacing w:after="40"/>
            </w:pPr>
            <w:r/>
            <w:r>
              <w:rPr>
                <w:b w:val="0"/>
                <w:i w:val="0"/>
                <w:sz w:val="18"/>
              </w:rPr>
              <w:t>Chandrasekaran, Penington, Witten, "Large N algebras and generalized entropy," JHEP 04 (2023) 009</w:t>
            </w:r>
          </w:p>
        </w:tc>
        <w:tc>
          <w:tcPr>
            <w:tcW w:type="dxa" w:w="3249"/>
          </w:tcPr>
          <w:p>
            <w:pPr>
              <w:spacing w:after="40"/>
            </w:pPr>
            <w:r/>
            <w:r>
              <w:rPr>
                <w:b w:val="0"/>
                <w:i w:val="0"/>
                <w:sz w:val="18"/>
              </w:rPr>
              <w:t>arXiv:2209.10454</w:t>
            </w:r>
          </w:p>
        </w:tc>
        <w:tc>
          <w:tcPr>
            <w:tcW w:type="dxa" w:w="3249"/>
          </w:tcPr>
          <w:p>
            <w:pPr>
              <w:spacing w:after="40"/>
            </w:pPr>
            <w:r/>
            <w:r>
              <w:rPr>
                <w:b w:val="0"/>
                <w:i w:val="0"/>
                <w:sz w:val="18"/>
              </w:rPr>
              <w:t>§11.4, §12</w:t>
            </w:r>
          </w:p>
        </w:tc>
      </w:tr>
      <w:tr>
        <w:tc>
          <w:tcPr>
            <w:tcW w:type="dxa" w:w="3249"/>
          </w:tcPr>
          <w:p>
            <w:pPr>
              <w:spacing w:after="40"/>
            </w:pPr>
            <w:r/>
            <w:r>
              <w:rPr>
                <w:b w:val="0"/>
                <w:i w:val="0"/>
                <w:sz w:val="18"/>
              </w:rPr>
              <w:t>Penington, Witten, "Algebras and states in JT gravity"</w:t>
            </w:r>
          </w:p>
        </w:tc>
        <w:tc>
          <w:tcPr>
            <w:tcW w:type="dxa" w:w="3249"/>
          </w:tcPr>
          <w:p>
            <w:pPr>
              <w:spacing w:after="40"/>
            </w:pPr>
            <w:r/>
            <w:r>
              <w:rPr>
                <w:b w:val="0"/>
                <w:i w:val="0"/>
                <w:sz w:val="18"/>
              </w:rPr>
              <w:t>arXiv:2301.07257</w:t>
            </w:r>
          </w:p>
        </w:tc>
        <w:tc>
          <w:tcPr>
            <w:tcW w:type="dxa" w:w="3249"/>
          </w:tcPr>
          <w:p>
            <w:pPr>
              <w:spacing w:after="40"/>
            </w:pPr>
            <w:r/>
            <w:r>
              <w:rPr>
                <w:b w:val="0"/>
                <w:i w:val="0"/>
                <w:sz w:val="18"/>
              </w:rPr>
              <w:t>§11.4 (context)</w:t>
            </w:r>
          </w:p>
        </w:tc>
      </w:tr>
      <w:tr>
        <w:tc>
          <w:tcPr>
            <w:tcW w:type="dxa" w:w="3249"/>
          </w:tcPr>
          <w:p>
            <w:pPr>
              <w:spacing w:after="40"/>
            </w:pPr>
            <w:r/>
            <w:r>
              <w:rPr>
                <w:b w:val="0"/>
                <w:i w:val="0"/>
                <w:sz w:val="18"/>
              </w:rPr>
              <w:t>Chen, Penington, "A clock is just a way to tell the time: gravitational algebras in cosmological spacetimes"</w:t>
            </w:r>
          </w:p>
        </w:tc>
        <w:tc>
          <w:tcPr>
            <w:tcW w:type="dxa" w:w="3249"/>
          </w:tcPr>
          <w:p>
            <w:pPr>
              <w:spacing w:after="40"/>
            </w:pPr>
            <w:r/>
            <w:r>
              <w:rPr>
                <w:b w:val="0"/>
                <w:i w:val="0"/>
                <w:sz w:val="18"/>
              </w:rPr>
              <w:t>arXiv:2406.02116</w:t>
            </w:r>
          </w:p>
        </w:tc>
        <w:tc>
          <w:tcPr>
            <w:tcW w:type="dxa" w:w="3249"/>
          </w:tcPr>
          <w:p>
            <w:pPr>
              <w:spacing w:after="40"/>
            </w:pPr>
            <w:r/>
            <w:r>
              <w:rPr>
                <w:b w:val="0"/>
                <w:i w:val="0"/>
                <w:sz w:val="18"/>
              </w:rPr>
              <w:t>§11.4, P15, T5</w:t>
            </w:r>
          </w:p>
        </w:tc>
      </w:tr>
      <w:tr>
        <w:tc>
          <w:tcPr>
            <w:tcW w:type="dxa" w:w="3249"/>
          </w:tcPr>
          <w:p>
            <w:pPr>
              <w:spacing w:after="40"/>
            </w:pPr>
            <w:r/>
            <w:r>
              <w:rPr>
                <w:b w:val="0"/>
                <w:i w:val="0"/>
                <w:sz w:val="18"/>
              </w:rPr>
              <w:t>De Vuyst, Eccles, Höhn, Kirklin, "Gravitational entropy is observer-dependent," JHEP 07 (2025) 146</w:t>
            </w:r>
          </w:p>
        </w:tc>
        <w:tc>
          <w:tcPr>
            <w:tcW w:type="dxa" w:w="3249"/>
          </w:tcPr>
          <w:p>
            <w:pPr>
              <w:spacing w:after="40"/>
            </w:pPr>
            <w:r/>
            <w:r>
              <w:rPr>
                <w:b w:val="0"/>
                <w:i w:val="0"/>
                <w:sz w:val="18"/>
              </w:rPr>
              <w:t>arXiv:2405.00114</w:t>
            </w:r>
          </w:p>
        </w:tc>
        <w:tc>
          <w:tcPr>
            <w:tcW w:type="dxa" w:w="3249"/>
          </w:tcPr>
          <w:p>
            <w:pPr>
              <w:spacing w:after="40"/>
            </w:pPr>
            <w:r/>
            <w:r>
              <w:rPr>
                <w:b w:val="0"/>
                <w:i w:val="0"/>
                <w:sz w:val="18"/>
              </w:rPr>
              <w:t>§11.4, P15, WP2</w:t>
            </w:r>
          </w:p>
        </w:tc>
      </w:tr>
      <w:tr>
        <w:tc>
          <w:tcPr>
            <w:tcW w:type="dxa" w:w="3249"/>
          </w:tcPr>
          <w:p>
            <w:pPr>
              <w:spacing w:after="40"/>
            </w:pPr>
            <w:r/>
            <w:r>
              <w:rPr>
                <w:b w:val="0"/>
                <w:i w:val="0"/>
                <w:sz w:val="18"/>
              </w:rPr>
              <w:t>De Vuyst, Eccles, Höhn, Kirklin, "Crossed products and quantum reference frames: on the observer-dependence of gravitational entropy," JHEP 07 (2025) 063</w:t>
            </w:r>
          </w:p>
        </w:tc>
        <w:tc>
          <w:tcPr>
            <w:tcW w:type="dxa" w:w="3249"/>
          </w:tcPr>
          <w:p>
            <w:pPr>
              <w:spacing w:after="40"/>
            </w:pPr>
            <w:r/>
            <w:r>
              <w:rPr>
                <w:b w:val="0"/>
                <w:i w:val="0"/>
                <w:sz w:val="18"/>
              </w:rPr>
              <w:t>arXiv:2412.15502</w:t>
            </w:r>
          </w:p>
        </w:tc>
        <w:tc>
          <w:tcPr>
            <w:tcW w:type="dxa" w:w="3249"/>
          </w:tcPr>
          <w:p>
            <w:pPr>
              <w:spacing w:after="40"/>
            </w:pPr>
            <w:r/>
            <w:r>
              <w:rPr>
                <w:b w:val="0"/>
                <w:i w:val="0"/>
                <w:sz w:val="18"/>
              </w:rPr>
              <w:t>§11.4, GL-6</w:t>
            </w:r>
          </w:p>
        </w:tc>
      </w:tr>
      <w:tr>
        <w:tc>
          <w:tcPr>
            <w:tcW w:type="dxa" w:w="3249"/>
          </w:tcPr>
          <w:p>
            <w:pPr>
              <w:spacing w:after="40"/>
            </w:pPr>
            <w:r/>
            <w:r>
              <w:rPr>
                <w:b w:val="0"/>
                <w:i w:val="0"/>
                <w:sz w:val="18"/>
              </w:rPr>
              <w:t>De Vuyst, Höhn, Tsobanjan, "On the relation between perspective-neutral, algebraic, and effective quantum reference frames"</w:t>
            </w:r>
          </w:p>
        </w:tc>
        <w:tc>
          <w:tcPr>
            <w:tcW w:type="dxa" w:w="3249"/>
          </w:tcPr>
          <w:p>
            <w:pPr>
              <w:spacing w:after="40"/>
            </w:pPr>
            <w:r/>
            <w:r>
              <w:rPr>
                <w:b w:val="0"/>
                <w:i w:val="0"/>
                <w:sz w:val="18"/>
              </w:rPr>
              <w:t>arXiv:2507.14131</w:t>
            </w:r>
          </w:p>
        </w:tc>
        <w:tc>
          <w:tcPr>
            <w:tcW w:type="dxa" w:w="3249"/>
          </w:tcPr>
          <w:p>
            <w:pPr>
              <w:spacing w:after="40"/>
            </w:pPr>
            <w:r/>
            <w:r>
              <w:rPr>
                <w:b w:val="0"/>
                <w:i w:val="0"/>
                <w:sz w:val="18"/>
              </w:rPr>
              <w:t>§11.4, GL-6</w:t>
            </w:r>
          </w:p>
        </w:tc>
      </w:tr>
      <w:tr>
        <w:tc>
          <w:tcPr>
            <w:tcW w:type="dxa" w:w="3249"/>
          </w:tcPr>
          <w:p>
            <w:pPr>
              <w:spacing w:after="40"/>
            </w:pPr>
            <w:r/>
            <w:r>
              <w:rPr>
                <w:b w:val="0"/>
                <w:i w:val="0"/>
                <w:sz w:val="18"/>
              </w:rPr>
              <w:t>Faulkner, Speranza, "Gravitational algebras and the generalized second law," JHEP 11 (2024) 099</w:t>
            </w:r>
          </w:p>
        </w:tc>
        <w:tc>
          <w:tcPr>
            <w:tcW w:type="dxa" w:w="3249"/>
          </w:tcPr>
          <w:p>
            <w:pPr>
              <w:spacing w:after="40"/>
            </w:pPr>
            <w:r/>
            <w:r>
              <w:rPr>
                <w:b w:val="0"/>
                <w:i w:val="0"/>
                <w:sz w:val="18"/>
              </w:rPr>
              <w:t>arXiv:2405.00847</w:t>
            </w:r>
          </w:p>
        </w:tc>
        <w:tc>
          <w:tcPr>
            <w:tcW w:type="dxa" w:w="3249"/>
          </w:tcPr>
          <w:p>
            <w:pPr>
              <w:spacing w:after="40"/>
            </w:pPr>
            <w:r/>
            <w:r>
              <w:rPr>
                <w:b w:val="0"/>
                <w:i w:val="0"/>
                <w:sz w:val="18"/>
              </w:rPr>
              <w:t>§11.6, §17.2</w:t>
            </w:r>
          </w:p>
        </w:tc>
      </w:tr>
    </w:tbl>
    <w:p>
      <w:pPr>
        <w:spacing w:after="80"/>
      </w:pPr>
    </w:p>
    <w:p>
      <w:r>
        <w:rPr>
          <w:b/>
          <w:i w:val="0"/>
        </w:rPr>
        <w:t>22.2 Standard — verify journal reference before external use.</w:t>
      </w:r>
      <w:r>
        <w:rPr>
          <w:b w:val="0"/>
          <w:i w:val="0"/>
        </w:rPr>
        <w:t xml:space="preserve"> </w:t>
      </w:r>
      <w:r>
        <w:rPr>
          <w:b w:val="0"/>
          <w:i/>
        </w:rPr>
        <w:t>(Status upgraded 15 October 2026, seventh amendment: all 47 arXiv identifiers in this table were resolved against the arXiv API and their titles and authors matched — `v2.2/assessments/web-search-dossier.md` §C, `search/arxiv_meta.json`. One row was wrong and is corrected below (Leutheusser–Liu). Journal volume/page details are confirmed where the arXiv record carries them; rows marked "—" (pre-arXiv classics) and journal details absent from arXiv records remain to be checked against the publisher. Tenth amendment: three journal fields were entered from memory and are so marked — Eckhardt et al. PRE 52 (1995) 5893; Wolpert IJTP 31 (1992) 743; Rovelli Entropy 24 (2022) 1022; the arXiv identifiers of the 2025–26 rows added below were resolved on 15 October 2026 and their journal fields taken from crossref where present — `assessments/gap-audit-2026-10-15.md`.)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Ref</w:t>
            </w:r>
          </w:p>
        </w:tc>
        <w:tc>
          <w:tcPr>
            <w:tcW w:type="dxa" w:w="3249"/>
            <w:shd w:val="clear" w:color="auto" w:fill="E8ECF2"/>
          </w:tcPr>
          <w:p>
            <w:pPr>
              <w:spacing w:after="40"/>
            </w:pPr>
            <w:r/>
            <w:r>
              <w:rPr>
                <w:b/>
                <w:i w:val="0"/>
                <w:sz w:val="18"/>
              </w:rPr>
              <w:t>Identifier (arXiv numbers verified 15 Oct 2026)</w:t>
            </w:r>
          </w:p>
        </w:tc>
        <w:tc>
          <w:tcPr>
            <w:tcW w:type="dxa" w:w="3249"/>
            <w:shd w:val="clear" w:color="auto" w:fill="E8ECF2"/>
          </w:tcPr>
          <w:p>
            <w:pPr>
              <w:spacing w:after="40"/>
            </w:pPr>
            <w:r/>
            <w:r>
              <w:rPr>
                <w:b/>
                <w:i w:val="0"/>
                <w:sz w:val="18"/>
              </w:rPr>
              <w:t>Used in</w:t>
            </w:r>
          </w:p>
        </w:tc>
      </w:tr>
      <w:tr>
        <w:tc>
          <w:tcPr>
            <w:tcW w:type="dxa" w:w="3249"/>
          </w:tcPr>
          <w:p>
            <w:pPr>
              <w:spacing w:after="40"/>
            </w:pPr>
            <w:r/>
            <w:r>
              <w:rPr>
                <w:b w:val="0"/>
                <w:i w:val="0"/>
                <w:sz w:val="18"/>
              </w:rPr>
              <w:t>Witten, "Gravity and the crossed product," JHEP 10 (2022) 008</w:t>
            </w:r>
          </w:p>
        </w:tc>
        <w:tc>
          <w:tcPr>
            <w:tcW w:type="dxa" w:w="3249"/>
          </w:tcPr>
          <w:p>
            <w:pPr>
              <w:spacing w:after="40"/>
            </w:pPr>
            <w:r/>
            <w:r>
              <w:rPr>
                <w:b w:val="0"/>
                <w:i w:val="0"/>
                <w:sz w:val="18"/>
              </w:rPr>
              <w:t>arXiv:2112.12828</w:t>
            </w:r>
          </w:p>
        </w:tc>
        <w:tc>
          <w:tcPr>
            <w:tcW w:type="dxa" w:w="3249"/>
          </w:tcPr>
          <w:p>
            <w:pPr>
              <w:spacing w:after="40"/>
            </w:pPr>
            <w:r/>
            <w:r>
              <w:rPr>
                <w:b w:val="0"/>
                <w:i w:val="0"/>
                <w:sz w:val="18"/>
              </w:rPr>
              <w:t>§11.4</w:t>
            </w:r>
          </w:p>
        </w:tc>
      </w:tr>
      <w:tr>
        <w:tc>
          <w:tcPr>
            <w:tcW w:type="dxa" w:w="3249"/>
          </w:tcPr>
          <w:p>
            <w:pPr>
              <w:spacing w:after="40"/>
            </w:pPr>
            <w:r/>
            <w:r>
              <w:rPr>
                <w:b w:val="0"/>
                <w:i w:val="0"/>
                <w:sz w:val="18"/>
              </w:rPr>
              <w:t>Witten, "A background-independent algebra in quantum gravity"</w:t>
            </w:r>
          </w:p>
        </w:tc>
        <w:tc>
          <w:tcPr>
            <w:tcW w:type="dxa" w:w="3249"/>
          </w:tcPr>
          <w:p>
            <w:pPr>
              <w:spacing w:after="40"/>
            </w:pPr>
            <w:r/>
            <w:r>
              <w:rPr>
                <w:b w:val="0"/>
                <w:i w:val="0"/>
                <w:sz w:val="18"/>
              </w:rPr>
              <w:t>arXiv:2308.03663</w:t>
            </w:r>
          </w:p>
        </w:tc>
        <w:tc>
          <w:tcPr>
            <w:tcW w:type="dxa" w:w="3249"/>
          </w:tcPr>
          <w:p>
            <w:pPr>
              <w:spacing w:after="40"/>
            </w:pPr>
            <w:r/>
            <w:r>
              <w:rPr>
                <w:b w:val="0"/>
                <w:i w:val="0"/>
                <w:sz w:val="18"/>
              </w:rPr>
              <w:t>§11.4</w:t>
            </w:r>
          </w:p>
        </w:tc>
      </w:tr>
      <w:tr>
        <w:tc>
          <w:tcPr>
            <w:tcW w:type="dxa" w:w="3249"/>
          </w:tcPr>
          <w:p>
            <w:pPr>
              <w:spacing w:after="40"/>
            </w:pPr>
            <w:r/>
            <w:r>
              <w:rPr>
                <w:b w:val="0"/>
                <w:i w:val="0"/>
                <w:sz w:val="18"/>
              </w:rPr>
              <w:t>Jensen, Sorce, Speranza, "Generalized entropy for general subregions in quantum gravity," JHEP 12 (2023) 020</w:t>
            </w:r>
          </w:p>
        </w:tc>
        <w:tc>
          <w:tcPr>
            <w:tcW w:type="dxa" w:w="3249"/>
          </w:tcPr>
          <w:p>
            <w:pPr>
              <w:spacing w:after="40"/>
            </w:pPr>
            <w:r/>
            <w:r>
              <w:rPr>
                <w:b w:val="0"/>
                <w:i w:val="0"/>
                <w:sz w:val="18"/>
              </w:rPr>
              <w:t>arXiv:2306.01837</w:t>
            </w:r>
          </w:p>
        </w:tc>
        <w:tc>
          <w:tcPr>
            <w:tcW w:type="dxa" w:w="3249"/>
          </w:tcPr>
          <w:p>
            <w:pPr>
              <w:spacing w:after="40"/>
            </w:pPr>
            <w:r/>
            <w:r>
              <w:rPr>
                <w:b w:val="0"/>
                <w:i w:val="0"/>
                <w:sz w:val="18"/>
              </w:rPr>
              <w:t>§11.4, T2′</w:t>
            </w:r>
          </w:p>
        </w:tc>
      </w:tr>
      <w:tr>
        <w:tc>
          <w:tcPr>
            <w:tcW w:type="dxa" w:w="3249"/>
          </w:tcPr>
          <w:p>
            <w:pPr>
              <w:spacing w:after="40"/>
            </w:pPr>
            <w:r/>
            <w:r>
              <w:rPr>
                <w:b w:val="0"/>
                <w:i w:val="0"/>
                <w:sz w:val="18"/>
              </w:rPr>
              <w:t>Leutheusser, Liu, "Causal connectability between quantum systems and the black hole interior in holographic duality"; "Emergent times in holographic duality"; "Subregion-subalgebra duality: emergence of space and time in holography"</w:t>
            </w:r>
          </w:p>
        </w:tc>
        <w:tc>
          <w:tcPr>
            <w:tcW w:type="dxa" w:w="3249"/>
          </w:tcPr>
          <w:p>
            <w:pPr>
              <w:spacing w:after="40"/>
            </w:pPr>
            <w:r/>
            <w:r>
              <w:rPr>
                <w:b w:val="0"/>
                <w:i w:val="0"/>
                <w:sz w:val="18"/>
              </w:rPr>
              <w:t>arXiv:2110.05497; 2112.12156; 2212.13266 (corrected 15 Oct 2026 — the first title had been given 2112.12156)</w:t>
            </w:r>
          </w:p>
        </w:tc>
        <w:tc>
          <w:tcPr>
            <w:tcW w:type="dxa" w:w="3249"/>
          </w:tcPr>
          <w:p>
            <w:pPr>
              <w:spacing w:after="40"/>
            </w:pPr>
            <w:r/>
            <w:r>
              <w:rPr>
                <w:b w:val="0"/>
                <w:i w:val="0"/>
                <w:sz w:val="18"/>
              </w:rPr>
              <w:t>§11.4, §11.5</w:t>
            </w:r>
          </w:p>
        </w:tc>
      </w:tr>
      <w:tr>
        <w:tc>
          <w:tcPr>
            <w:tcW w:type="dxa" w:w="3249"/>
          </w:tcPr>
          <w:p>
            <w:pPr>
              <w:spacing w:after="40"/>
            </w:pPr>
            <w:r/>
            <w:r>
              <w:rPr>
                <w:b w:val="0"/>
                <w:i w:val="0"/>
                <w:sz w:val="18"/>
              </w:rPr>
              <w:t>Furuya, Lashkari, Moosa, Ouseph, "Information loss, mixing and emergent type III₁ factors"</w:t>
            </w:r>
          </w:p>
        </w:tc>
        <w:tc>
          <w:tcPr>
            <w:tcW w:type="dxa" w:w="3249"/>
          </w:tcPr>
          <w:p>
            <w:pPr>
              <w:spacing w:after="40"/>
            </w:pPr>
            <w:r/>
            <w:r>
              <w:rPr>
                <w:b w:val="0"/>
                <w:i w:val="0"/>
                <w:sz w:val="18"/>
              </w:rPr>
              <w:t>arXiv:2305.16028</w:t>
            </w:r>
          </w:p>
        </w:tc>
        <w:tc>
          <w:tcPr>
            <w:tcW w:type="dxa" w:w="3249"/>
          </w:tcPr>
          <w:p>
            <w:pPr>
              <w:spacing w:after="40"/>
            </w:pPr>
            <w:r/>
            <w:r>
              <w:rPr>
                <w:b w:val="0"/>
                <w:i w:val="0"/>
                <w:sz w:val="18"/>
              </w:rPr>
              <w:t>§11.2</w:t>
            </w:r>
          </w:p>
        </w:tc>
      </w:tr>
      <w:tr>
        <w:tc>
          <w:tcPr>
            <w:tcW w:type="dxa" w:w="3249"/>
          </w:tcPr>
          <w:p>
            <w:pPr>
              <w:spacing w:after="40"/>
            </w:pPr>
            <w:r/>
            <w:r>
              <w:rPr>
                <w:b w:val="0"/>
                <w:i w:val="0"/>
                <w:sz w:val="18"/>
              </w:rPr>
              <w:t>Fewster, Janssen, Loveridge, Rejzner, Waldron, "Quantum reference frames, measurement schemes and the type of local algebras in QFT"</w:t>
            </w:r>
          </w:p>
        </w:tc>
        <w:tc>
          <w:tcPr>
            <w:tcW w:type="dxa" w:w="3249"/>
          </w:tcPr>
          <w:p>
            <w:pPr>
              <w:spacing w:after="40"/>
            </w:pPr>
            <w:r/>
            <w:r>
              <w:rPr>
                <w:b w:val="0"/>
                <w:i w:val="0"/>
                <w:sz w:val="18"/>
              </w:rPr>
              <w:t>arXiv:2403.11973</w:t>
            </w:r>
          </w:p>
        </w:tc>
        <w:tc>
          <w:tcPr>
            <w:tcW w:type="dxa" w:w="3249"/>
          </w:tcPr>
          <w:p>
            <w:pPr>
              <w:spacing w:after="40"/>
            </w:pPr>
            <w:r/>
            <w:r>
              <w:rPr>
                <w:b w:val="0"/>
                <w:i w:val="0"/>
                <w:sz w:val="18"/>
              </w:rPr>
              <w:t>§11.4, GL-6</w:t>
            </w:r>
          </w:p>
        </w:tc>
      </w:tr>
      <w:tr>
        <w:tc>
          <w:tcPr>
            <w:tcW w:type="dxa" w:w="3249"/>
          </w:tcPr>
          <w:p>
            <w:pPr>
              <w:spacing w:after="40"/>
            </w:pPr>
            <w:r/>
            <w:r>
              <w:rPr>
                <w:b w:val="0"/>
                <w:i w:val="0"/>
                <w:sz w:val="18"/>
              </w:rPr>
              <w:t>Kudler-Flam, Leutheusser, Satishchandran, "Algebraic observational cosmology"</w:t>
            </w:r>
          </w:p>
        </w:tc>
        <w:tc>
          <w:tcPr>
            <w:tcW w:type="dxa" w:w="3249"/>
          </w:tcPr>
          <w:p>
            <w:pPr>
              <w:spacing w:after="40"/>
            </w:pPr>
            <w:r/>
            <w:r>
              <w:rPr>
                <w:b w:val="0"/>
                <w:i w:val="0"/>
                <w:sz w:val="18"/>
              </w:rPr>
              <w:t>arXiv:2406.01669</w:t>
            </w:r>
          </w:p>
        </w:tc>
        <w:tc>
          <w:tcPr>
            <w:tcW w:type="dxa" w:w="3249"/>
          </w:tcPr>
          <w:p>
            <w:pPr>
              <w:spacing w:after="40"/>
            </w:pPr>
            <w:r/>
            <w:r>
              <w:rPr>
                <w:b w:val="0"/>
                <w:i w:val="0"/>
                <w:sz w:val="18"/>
              </w:rPr>
              <w:t>§11.4</w:t>
            </w:r>
          </w:p>
        </w:tc>
      </w:tr>
      <w:tr>
        <w:tc>
          <w:tcPr>
            <w:tcW w:type="dxa" w:w="3249"/>
          </w:tcPr>
          <w:p>
            <w:pPr>
              <w:spacing w:after="40"/>
            </w:pPr>
            <w:r/>
            <w:r>
              <w:rPr>
                <w:b w:val="0"/>
                <w:i w:val="0"/>
                <w:sz w:val="18"/>
              </w:rPr>
              <w:t>Liu, lectures on modular inclusions / emergent times</w:t>
            </w:r>
          </w:p>
        </w:tc>
        <w:tc>
          <w:tcPr>
            <w:tcW w:type="dxa" w:w="3249"/>
          </w:tcPr>
          <w:p>
            <w:pPr>
              <w:spacing w:after="40"/>
            </w:pPr>
            <w:r/>
            <w:r>
              <w:rPr>
                <w:b w:val="0"/>
                <w:i w:val="0"/>
                <w:sz w:val="18"/>
              </w:rPr>
              <w:t>arXiv:2510.07017 (v2.0's [27])</w:t>
            </w:r>
          </w:p>
        </w:tc>
        <w:tc>
          <w:tcPr>
            <w:tcW w:type="dxa" w:w="3249"/>
          </w:tcPr>
          <w:p>
            <w:pPr>
              <w:spacing w:after="40"/>
            </w:pPr>
            <w:r/>
            <w:r>
              <w:rPr>
                <w:b w:val="0"/>
                <w:i w:val="0"/>
                <w:sz w:val="18"/>
              </w:rPr>
              <w:t>§11.5</w:t>
            </w:r>
          </w:p>
        </w:tc>
      </w:tr>
      <w:tr>
        <w:tc>
          <w:tcPr>
            <w:tcW w:type="dxa" w:w="3249"/>
          </w:tcPr>
          <w:p>
            <w:pPr>
              <w:spacing w:after="40"/>
            </w:pPr>
            <w:r/>
            <w:r>
              <w:rPr>
                <w:b w:val="0"/>
                <w:i w:val="0"/>
                <w:sz w:val="18"/>
              </w:rPr>
              <w:t>Connes, Rovelli, "Von Neumann algebra automorphisms and time-thermodynamics relation," CQG 11 (1994) 2899</w:t>
            </w:r>
          </w:p>
        </w:tc>
        <w:tc>
          <w:tcPr>
            <w:tcW w:type="dxa" w:w="3249"/>
          </w:tcPr>
          <w:p>
            <w:pPr>
              <w:spacing w:after="40"/>
            </w:pPr>
            <w:r/>
            <w:r>
              <w:rPr>
                <w:b w:val="0"/>
                <w:i w:val="0"/>
                <w:sz w:val="18"/>
              </w:rPr>
              <w:t>gr-qc/9406019</w:t>
            </w:r>
          </w:p>
        </w:tc>
        <w:tc>
          <w:tcPr>
            <w:tcW w:type="dxa" w:w="3249"/>
          </w:tcPr>
          <w:p>
            <w:pPr>
              <w:spacing w:after="40"/>
            </w:pPr>
            <w:r/>
            <w:r>
              <w:rPr>
                <w:b w:val="0"/>
                <w:i w:val="0"/>
                <w:sz w:val="18"/>
              </w:rPr>
              <w:t>§11.2</w:t>
            </w:r>
          </w:p>
        </w:tc>
      </w:tr>
      <w:tr>
        <w:tc>
          <w:tcPr>
            <w:tcW w:type="dxa" w:w="3249"/>
          </w:tcPr>
          <w:p>
            <w:pPr>
              <w:spacing w:after="40"/>
            </w:pPr>
            <w:r/>
            <w:r>
              <w:rPr>
                <w:b w:val="0"/>
                <w:i w:val="0"/>
                <w:sz w:val="18"/>
              </w:rPr>
              <w:t>Rovelli, "Statistical mechanics of gravity and the thermodynamical origin of time," CQG 10 (1993) 1549</w:t>
            </w:r>
          </w:p>
        </w:tc>
        <w:tc>
          <w:tcPr>
            <w:tcW w:type="dxa" w:w="3249"/>
          </w:tcPr>
          <w:p>
            <w:pPr>
              <w:spacing w:after="40"/>
            </w:pPr>
            <w:r/>
            <w:r>
              <w:rPr>
                <w:b w:val="0"/>
                <w:i w:val="0"/>
                <w:sz w:val="18"/>
              </w:rPr>
              <w:t>—</w:t>
            </w:r>
          </w:p>
        </w:tc>
        <w:tc>
          <w:tcPr>
            <w:tcW w:type="dxa" w:w="3249"/>
          </w:tcPr>
          <w:p>
            <w:pPr>
              <w:spacing w:after="40"/>
            </w:pPr>
            <w:r/>
            <w:r>
              <w:rPr>
                <w:b w:val="0"/>
                <w:i w:val="0"/>
                <w:sz w:val="18"/>
              </w:rPr>
              <w:t>§11.2</w:t>
            </w:r>
          </w:p>
        </w:tc>
      </w:tr>
      <w:tr>
        <w:tc>
          <w:tcPr>
            <w:tcW w:type="dxa" w:w="3249"/>
          </w:tcPr>
          <w:p>
            <w:pPr>
              <w:spacing w:after="40"/>
            </w:pPr>
            <w:r/>
            <w:r>
              <w:rPr>
                <w:b w:val="0"/>
                <w:i w:val="0"/>
                <w:sz w:val="18"/>
              </w:rPr>
              <w:t>Martinetti, Rovelli, "Diamond's temperature," CQG 20 (2003) 4919</w:t>
            </w:r>
          </w:p>
        </w:tc>
        <w:tc>
          <w:tcPr>
            <w:tcW w:type="dxa" w:w="3249"/>
          </w:tcPr>
          <w:p>
            <w:pPr>
              <w:spacing w:after="40"/>
            </w:pPr>
            <w:r/>
            <w:r>
              <w:rPr>
                <w:b w:val="0"/>
                <w:i w:val="0"/>
                <w:sz w:val="18"/>
              </w:rPr>
              <w:t>gr-qc/0212074</w:t>
            </w:r>
          </w:p>
        </w:tc>
        <w:tc>
          <w:tcPr>
            <w:tcW w:type="dxa" w:w="3249"/>
          </w:tcPr>
          <w:p>
            <w:pPr>
              <w:spacing w:after="40"/>
            </w:pPr>
            <w:r/>
            <w:r>
              <w:rPr>
                <w:b w:val="0"/>
                <w:i w:val="0"/>
                <w:sz w:val="18"/>
              </w:rPr>
              <w:t>§11.2</w:t>
            </w:r>
          </w:p>
        </w:tc>
      </w:tr>
      <w:tr>
        <w:tc>
          <w:tcPr>
            <w:tcW w:type="dxa" w:w="3249"/>
          </w:tcPr>
          <w:p>
            <w:pPr>
              <w:spacing w:after="40"/>
            </w:pPr>
            <w:r/>
            <w:r>
              <w:rPr>
                <w:b w:val="0"/>
                <w:i w:val="0"/>
                <w:sz w:val="18"/>
              </w:rPr>
              <w:t>Connes, "Une classification des facteurs de type III," Ann. Sci. ENS 6 (1973) 133</w:t>
            </w:r>
          </w:p>
        </w:tc>
        <w:tc>
          <w:tcPr>
            <w:tcW w:type="dxa" w:w="3249"/>
          </w:tcPr>
          <w:p>
            <w:pPr>
              <w:spacing w:after="40"/>
            </w:pPr>
            <w:r/>
            <w:r>
              <w:rPr>
                <w:b w:val="0"/>
                <w:i w:val="0"/>
                <w:sz w:val="18"/>
              </w:rPr>
              <w:t>—</w:t>
            </w:r>
          </w:p>
        </w:tc>
        <w:tc>
          <w:tcPr>
            <w:tcW w:type="dxa" w:w="3249"/>
          </w:tcPr>
          <w:p>
            <w:pPr>
              <w:spacing w:after="40"/>
            </w:pPr>
            <w:r/>
            <w:r>
              <w:rPr>
                <w:b w:val="0"/>
                <w:i w:val="0"/>
                <w:sz w:val="18"/>
              </w:rPr>
              <w:t>§11.2 (cocycle)</w:t>
            </w:r>
          </w:p>
        </w:tc>
      </w:tr>
      <w:tr>
        <w:tc>
          <w:tcPr>
            <w:tcW w:type="dxa" w:w="3249"/>
          </w:tcPr>
          <w:p>
            <w:pPr>
              <w:spacing w:after="40"/>
            </w:pPr>
            <w:r/>
            <w:r>
              <w:rPr>
                <w:b w:val="0"/>
                <w:i w:val="0"/>
                <w:sz w:val="18"/>
              </w:rPr>
              <w:t>Connes, Størmer, "Homogeneity of the state space of factors of type III₁," J. Funct. Anal. 28 (1978) 187</w:t>
            </w:r>
          </w:p>
        </w:tc>
        <w:tc>
          <w:tcPr>
            <w:tcW w:type="dxa" w:w="3249"/>
          </w:tcPr>
          <w:p>
            <w:pPr>
              <w:spacing w:after="40"/>
            </w:pPr>
            <w:r/>
            <w:r>
              <w:rPr>
                <w:b w:val="0"/>
                <w:i w:val="0"/>
                <w:sz w:val="18"/>
              </w:rPr>
              <w:t>—</w:t>
            </w:r>
          </w:p>
        </w:tc>
        <w:tc>
          <w:tcPr>
            <w:tcW w:type="dxa" w:w="3249"/>
          </w:tcPr>
          <w:p>
            <w:pPr>
              <w:spacing w:after="40"/>
            </w:pPr>
            <w:r/>
            <w:r>
              <w:rPr>
                <w:b w:val="0"/>
                <w:i w:val="0"/>
                <w:sz w:val="18"/>
              </w:rPr>
              <w:t>§11.3</w:t>
            </w:r>
          </w:p>
        </w:tc>
      </w:tr>
      <w:tr>
        <w:tc>
          <w:tcPr>
            <w:tcW w:type="dxa" w:w="3249"/>
          </w:tcPr>
          <w:p>
            <w:pPr>
              <w:spacing w:after="40"/>
            </w:pPr>
            <w:r/>
            <w:r>
              <w:rPr>
                <w:b w:val="0"/>
                <w:i w:val="0"/>
                <w:sz w:val="18"/>
              </w:rPr>
              <w:t>Bisognano, Wichmann, J. Math. Phys. 16 (1975) 985; 17 (1976) 303</w:t>
            </w:r>
          </w:p>
        </w:tc>
        <w:tc>
          <w:tcPr>
            <w:tcW w:type="dxa" w:w="3249"/>
          </w:tcPr>
          <w:p>
            <w:pPr>
              <w:spacing w:after="40"/>
            </w:pPr>
            <w:r/>
            <w:r>
              <w:rPr>
                <w:b w:val="0"/>
                <w:i w:val="0"/>
                <w:sz w:val="18"/>
              </w:rPr>
              <w:t>—</w:t>
            </w:r>
          </w:p>
        </w:tc>
        <w:tc>
          <w:tcPr>
            <w:tcW w:type="dxa" w:w="3249"/>
          </w:tcPr>
          <w:p>
            <w:pPr>
              <w:spacing w:after="40"/>
            </w:pPr>
            <w:r/>
            <w:r>
              <w:rPr>
                <w:b w:val="0"/>
                <w:i w:val="0"/>
                <w:sz w:val="18"/>
              </w:rPr>
              <w:t>§11.2, §11.6</w:t>
            </w:r>
          </w:p>
        </w:tc>
      </w:tr>
      <w:tr>
        <w:tc>
          <w:tcPr>
            <w:tcW w:type="dxa" w:w="3249"/>
          </w:tcPr>
          <w:p>
            <w:pPr>
              <w:spacing w:after="40"/>
            </w:pPr>
            <w:r/>
            <w:r>
              <w:rPr>
                <w:b w:val="0"/>
                <w:i w:val="0"/>
                <w:sz w:val="18"/>
              </w:rPr>
              <w:t>Hislop, Longo, "Modular structure of the local algebras associated with the free massless scalar field theory," CMP 84 (1982) 71</w:t>
            </w:r>
          </w:p>
        </w:tc>
        <w:tc>
          <w:tcPr>
            <w:tcW w:type="dxa" w:w="3249"/>
          </w:tcPr>
          <w:p>
            <w:pPr>
              <w:spacing w:after="40"/>
            </w:pPr>
            <w:r/>
            <w:r>
              <w:rPr>
                <w:b w:val="0"/>
                <w:i w:val="0"/>
                <w:sz w:val="18"/>
              </w:rPr>
              <w:t>—</w:t>
            </w:r>
          </w:p>
        </w:tc>
        <w:tc>
          <w:tcPr>
            <w:tcW w:type="dxa" w:w="3249"/>
          </w:tcPr>
          <w:p>
            <w:pPr>
              <w:spacing w:after="40"/>
            </w:pPr>
            <w:r/>
            <w:r>
              <w:rPr>
                <w:b w:val="0"/>
                <w:i w:val="0"/>
                <w:sz w:val="18"/>
              </w:rPr>
              <w:t>§11.6, A2</w:t>
            </w:r>
          </w:p>
        </w:tc>
      </w:tr>
      <w:tr>
        <w:tc>
          <w:tcPr>
            <w:tcW w:type="dxa" w:w="3249"/>
          </w:tcPr>
          <w:p>
            <w:pPr>
              <w:spacing w:after="40"/>
            </w:pPr>
            <w:r/>
            <w:r>
              <w:rPr>
                <w:b w:val="0"/>
                <w:i w:val="0"/>
                <w:sz w:val="18"/>
              </w:rPr>
              <w:t>Araki (1974); Connes (1974); Haagerup (1975) — the standard form</w:t>
            </w:r>
          </w:p>
        </w:tc>
        <w:tc>
          <w:tcPr>
            <w:tcW w:type="dxa" w:w="3249"/>
          </w:tcPr>
          <w:p>
            <w:pPr>
              <w:spacing w:after="40"/>
            </w:pPr>
            <w:r/>
            <w:r>
              <w:rPr>
                <w:b w:val="0"/>
                <w:i w:val="0"/>
                <w:sz w:val="18"/>
              </w:rPr>
              <w:t>—</w:t>
            </w:r>
          </w:p>
        </w:tc>
        <w:tc>
          <w:tcPr>
            <w:tcW w:type="dxa" w:w="3249"/>
          </w:tcPr>
          <w:p>
            <w:pPr>
              <w:spacing w:after="40"/>
            </w:pPr>
            <w:r/>
            <w:r>
              <w:rPr>
                <w:b w:val="0"/>
                <w:i w:val="0"/>
                <w:sz w:val="18"/>
              </w:rPr>
              <w:t>§11.5</w:t>
            </w:r>
          </w:p>
        </w:tc>
      </w:tr>
      <w:tr>
        <w:tc>
          <w:tcPr>
            <w:tcW w:type="dxa" w:w="3249"/>
          </w:tcPr>
          <w:p>
            <w:pPr>
              <w:spacing w:after="40"/>
            </w:pPr>
            <w:r/>
            <w:r>
              <w:rPr>
                <w:b w:val="0"/>
                <w:i w:val="0"/>
                <w:sz w:val="18"/>
              </w:rPr>
              <w:t>Wiesbrock, "Half-sided modular inclusions of von Neumann algebras," CMP 157 (1993) 83</w:t>
            </w:r>
          </w:p>
        </w:tc>
        <w:tc>
          <w:tcPr>
            <w:tcW w:type="dxa" w:w="3249"/>
          </w:tcPr>
          <w:p>
            <w:pPr>
              <w:spacing w:after="40"/>
            </w:pPr>
            <w:r/>
            <w:r>
              <w:rPr>
                <w:b w:val="0"/>
                <w:i w:val="0"/>
                <w:sz w:val="18"/>
              </w:rPr>
              <w:t>—</w:t>
            </w:r>
          </w:p>
        </w:tc>
        <w:tc>
          <w:tcPr>
            <w:tcW w:type="dxa" w:w="3249"/>
          </w:tcPr>
          <w:p>
            <w:pPr>
              <w:spacing w:after="40"/>
            </w:pPr>
            <w:r/>
            <w:r>
              <w:rPr>
                <w:b w:val="0"/>
                <w:i w:val="0"/>
                <w:sz w:val="18"/>
              </w:rPr>
              <w:t>§11.5</w:t>
            </w:r>
          </w:p>
        </w:tc>
      </w:tr>
      <w:tr>
        <w:tc>
          <w:tcPr>
            <w:tcW w:type="dxa" w:w="3249"/>
          </w:tcPr>
          <w:p>
            <w:pPr>
              <w:spacing w:after="40"/>
            </w:pPr>
            <w:r/>
            <w:r>
              <w:rPr>
                <w:b w:val="0"/>
                <w:i w:val="0"/>
                <w:sz w:val="18"/>
              </w:rPr>
              <w:t>Jafferis, Lewkowycz, Maldacena, Suh, "Relative entropy equals bulk relative entropy," JHEP 06 (2016) 004</w:t>
            </w:r>
          </w:p>
        </w:tc>
        <w:tc>
          <w:tcPr>
            <w:tcW w:type="dxa" w:w="3249"/>
          </w:tcPr>
          <w:p>
            <w:pPr>
              <w:spacing w:after="40"/>
            </w:pPr>
            <w:r/>
            <w:r>
              <w:rPr>
                <w:b w:val="0"/>
                <w:i w:val="0"/>
                <w:sz w:val="18"/>
              </w:rPr>
              <w:t>arXiv:1512.06431</w:t>
            </w:r>
          </w:p>
        </w:tc>
        <w:tc>
          <w:tcPr>
            <w:tcW w:type="dxa" w:w="3249"/>
          </w:tcPr>
          <w:p>
            <w:pPr>
              <w:spacing w:after="40"/>
            </w:pPr>
            <w:r/>
            <w:r>
              <w:rPr>
                <w:b w:val="0"/>
                <w:i w:val="0"/>
                <w:sz w:val="18"/>
              </w:rPr>
              <w:t>GL-2</w:t>
            </w:r>
          </w:p>
        </w:tc>
      </w:tr>
      <w:tr>
        <w:tc>
          <w:tcPr>
            <w:tcW w:type="dxa" w:w="3249"/>
          </w:tcPr>
          <w:p>
            <w:pPr>
              <w:spacing w:after="40"/>
            </w:pPr>
            <w:r/>
            <w:r>
              <w:rPr>
                <w:b w:val="0"/>
                <w:i w:val="0"/>
                <w:sz w:val="18"/>
              </w:rPr>
              <w:t>Page, Wootters, PRD 27 (1983) 2885</w:t>
            </w:r>
          </w:p>
        </w:tc>
        <w:tc>
          <w:tcPr>
            <w:tcW w:type="dxa" w:w="3249"/>
          </w:tcPr>
          <w:p>
            <w:pPr>
              <w:spacing w:after="40"/>
            </w:pPr>
            <w:r/>
            <w:r>
              <w:rPr>
                <w:b w:val="0"/>
                <w:i w:val="0"/>
                <w:sz w:val="18"/>
              </w:rPr>
              <w:t>—</w:t>
            </w:r>
          </w:p>
        </w:tc>
        <w:tc>
          <w:tcPr>
            <w:tcW w:type="dxa" w:w="3249"/>
          </w:tcPr>
          <w:p>
            <w:pPr>
              <w:spacing w:after="40"/>
            </w:pPr>
            <w:r/>
            <w:r>
              <w:rPr>
                <w:b w:val="0"/>
                <w:i w:val="0"/>
                <w:sz w:val="18"/>
              </w:rPr>
              <w:t>§9</w:t>
            </w:r>
          </w:p>
        </w:tc>
      </w:tr>
      <w:tr>
        <w:tc>
          <w:tcPr>
            <w:tcW w:type="dxa" w:w="3249"/>
          </w:tcPr>
          <w:p>
            <w:pPr>
              <w:spacing w:after="40"/>
            </w:pPr>
            <w:r/>
            <w:r>
              <w:rPr>
                <w:b w:val="0"/>
                <w:i w:val="0"/>
                <w:sz w:val="18"/>
              </w:rPr>
              <w:t>Giovannetti, Lloyd, Maccone, "Quantum time," PRD 92 (2015) 045033</w:t>
            </w:r>
          </w:p>
        </w:tc>
        <w:tc>
          <w:tcPr>
            <w:tcW w:type="dxa" w:w="3249"/>
          </w:tcPr>
          <w:p>
            <w:pPr>
              <w:spacing w:after="40"/>
            </w:pPr>
            <w:r/>
            <w:r>
              <w:rPr>
                <w:b w:val="0"/>
                <w:i w:val="0"/>
                <w:sz w:val="18"/>
              </w:rPr>
              <w:t>arXiv:1504.04215</w:t>
            </w:r>
          </w:p>
        </w:tc>
        <w:tc>
          <w:tcPr>
            <w:tcW w:type="dxa" w:w="3249"/>
          </w:tcPr>
          <w:p>
            <w:pPr>
              <w:spacing w:after="40"/>
            </w:pPr>
            <w:r/>
            <w:r>
              <w:rPr>
                <w:b w:val="0"/>
                <w:i w:val="0"/>
                <w:sz w:val="18"/>
              </w:rPr>
              <w:t>§9</w:t>
            </w:r>
          </w:p>
        </w:tc>
      </w:tr>
      <w:tr>
        <w:tc>
          <w:tcPr>
            <w:tcW w:type="dxa" w:w="3249"/>
          </w:tcPr>
          <w:p>
            <w:pPr>
              <w:spacing w:after="40"/>
            </w:pPr>
            <w:r/>
            <w:r>
              <w:rPr>
                <w:b w:val="0"/>
                <w:i w:val="0"/>
                <w:sz w:val="18"/>
              </w:rPr>
              <w:t>Höhn, Smith, Lock, "Trinity of relational quantum dynamics," PRD 104 (2021) 066001; "Equivalence of approaches to relational quantum dynamics in relativistic settings," Front. Phys. 9 (2021)</w:t>
            </w:r>
          </w:p>
        </w:tc>
        <w:tc>
          <w:tcPr>
            <w:tcW w:type="dxa" w:w="3249"/>
          </w:tcPr>
          <w:p>
            <w:pPr>
              <w:spacing w:after="40"/>
            </w:pPr>
            <w:r/>
            <w:r>
              <w:rPr>
                <w:b w:val="0"/>
                <w:i w:val="0"/>
                <w:sz w:val="18"/>
              </w:rPr>
              <w:t>arXiv:1912.00033; 2007.00580</w:t>
            </w:r>
          </w:p>
        </w:tc>
        <w:tc>
          <w:tcPr>
            <w:tcW w:type="dxa" w:w="3249"/>
          </w:tcPr>
          <w:p>
            <w:pPr>
              <w:spacing w:after="40"/>
            </w:pPr>
            <w:r/>
            <w:r>
              <w:rPr>
                <w:b w:val="0"/>
                <w:i w:val="0"/>
                <w:sz w:val="18"/>
              </w:rPr>
              <w:t>§9</w:t>
            </w:r>
          </w:p>
        </w:tc>
      </w:tr>
      <w:tr>
        <w:tc>
          <w:tcPr>
            <w:tcW w:type="dxa" w:w="3249"/>
          </w:tcPr>
          <w:p>
            <w:pPr>
              <w:spacing w:after="40"/>
            </w:pPr>
            <w:r/>
            <w:r>
              <w:rPr>
                <w:b w:val="0"/>
                <w:i w:val="0"/>
                <w:sz w:val="18"/>
              </w:rPr>
              <w:t>Castro-Ruiz, Giacomini, Belenchia, Brukner, "Quantum clocks and the temporal localisability of events in the presence of gravitating quantum systems," Nat. Commun. 11 (2020) 2672</w:t>
            </w:r>
          </w:p>
        </w:tc>
        <w:tc>
          <w:tcPr>
            <w:tcW w:type="dxa" w:w="3249"/>
          </w:tcPr>
          <w:p>
            <w:pPr>
              <w:spacing w:after="40"/>
            </w:pPr>
            <w:r/>
            <w:r>
              <w:rPr>
                <w:b w:val="0"/>
                <w:i w:val="0"/>
                <w:sz w:val="18"/>
              </w:rPr>
              <w:t>arXiv:1908.10165</w:t>
            </w:r>
          </w:p>
        </w:tc>
        <w:tc>
          <w:tcPr>
            <w:tcW w:type="dxa" w:w="3249"/>
          </w:tcPr>
          <w:p>
            <w:pPr>
              <w:spacing w:after="40"/>
            </w:pPr>
            <w:r/>
            <w:r>
              <w:rPr>
                <w:b w:val="0"/>
                <w:i w:val="0"/>
                <w:sz w:val="18"/>
              </w:rPr>
              <w:t>§9</w:t>
            </w:r>
          </w:p>
        </w:tc>
      </w:tr>
      <w:tr>
        <w:tc>
          <w:tcPr>
            <w:tcW w:type="dxa" w:w="3249"/>
          </w:tcPr>
          <w:p>
            <w:pPr>
              <w:spacing w:after="40"/>
            </w:pPr>
            <w:r/>
            <w:r>
              <w:rPr>
                <w:b w:val="0"/>
                <w:i w:val="0"/>
                <w:sz w:val="18"/>
              </w:rPr>
              <w:t>Moreva et al., "Time from quantum entanglement: an experimental illustration," PRA 89 (2014) 052122</w:t>
            </w:r>
          </w:p>
        </w:tc>
        <w:tc>
          <w:tcPr>
            <w:tcW w:type="dxa" w:w="3249"/>
          </w:tcPr>
          <w:p>
            <w:pPr>
              <w:spacing w:after="40"/>
            </w:pPr>
            <w:r/>
            <w:r>
              <w:rPr>
                <w:b w:val="0"/>
                <w:i w:val="0"/>
                <w:sz w:val="18"/>
              </w:rPr>
              <w:t>arXiv:1310.4691</w:t>
            </w:r>
          </w:p>
        </w:tc>
        <w:tc>
          <w:tcPr>
            <w:tcW w:type="dxa" w:w="3249"/>
          </w:tcPr>
          <w:p>
            <w:pPr>
              <w:spacing w:after="40"/>
            </w:pPr>
            <w:r/>
            <w:r>
              <w:rPr>
                <w:b w:val="0"/>
                <w:i w:val="0"/>
                <w:sz w:val="18"/>
              </w:rPr>
              <w:t>§7, §9</w:t>
            </w:r>
          </w:p>
        </w:tc>
      </w:tr>
      <w:tr>
        <w:tc>
          <w:tcPr>
            <w:tcW w:type="dxa" w:w="3249"/>
          </w:tcPr>
          <w:p>
            <w:pPr>
              <w:spacing w:after="40"/>
            </w:pPr>
            <w:r/>
            <w:r>
              <w:rPr>
                <w:b w:val="0"/>
                <w:i w:val="0"/>
                <w:sz w:val="18"/>
              </w:rPr>
              <w:t>Carroll, Singh, "Quantum mereology," PRA 103 (2021) 022213</w:t>
            </w:r>
          </w:p>
        </w:tc>
        <w:tc>
          <w:tcPr>
            <w:tcW w:type="dxa" w:w="3249"/>
          </w:tcPr>
          <w:p>
            <w:pPr>
              <w:spacing w:after="40"/>
            </w:pPr>
            <w:r/>
            <w:r>
              <w:rPr>
                <w:b w:val="0"/>
                <w:i w:val="0"/>
                <w:sz w:val="18"/>
              </w:rPr>
              <w:t>arXiv:2005.12938</w:t>
            </w:r>
          </w:p>
        </w:tc>
        <w:tc>
          <w:tcPr>
            <w:tcW w:type="dxa" w:w="3249"/>
          </w:tcPr>
          <w:p>
            <w:pPr>
              <w:spacing w:after="40"/>
            </w:pPr>
            <w:r/>
            <w:r>
              <w:rPr>
                <w:b w:val="0"/>
                <w:i w:val="0"/>
                <w:sz w:val="18"/>
              </w:rPr>
              <w:t>§9</w:t>
            </w:r>
          </w:p>
        </w:tc>
      </w:tr>
      <w:tr>
        <w:tc>
          <w:tcPr>
            <w:tcW w:type="dxa" w:w="3249"/>
          </w:tcPr>
          <w:p>
            <w:pPr>
              <w:spacing w:after="40"/>
            </w:pPr>
            <w:r/>
            <w:r>
              <w:rPr>
                <w:b w:val="0"/>
                <w:i w:val="0"/>
                <w:sz w:val="18"/>
              </w:rPr>
              <w:t>Hawking, King, McCarthy, J. Math. Phys. 17 (1976) 174; Malament, J. Math. Phys. 18 (1977) 1399</w:t>
            </w:r>
          </w:p>
        </w:tc>
        <w:tc>
          <w:tcPr>
            <w:tcW w:type="dxa" w:w="3249"/>
          </w:tcPr>
          <w:p>
            <w:pPr>
              <w:spacing w:after="40"/>
            </w:pPr>
            <w:r/>
            <w:r>
              <w:rPr>
                <w:b w:val="0"/>
                <w:i w:val="0"/>
                <w:sz w:val="18"/>
              </w:rPr>
              <w:t>—</w:t>
            </w:r>
          </w:p>
        </w:tc>
        <w:tc>
          <w:tcPr>
            <w:tcW w:type="dxa" w:w="3249"/>
          </w:tcPr>
          <w:p>
            <w:pPr>
              <w:spacing w:after="40"/>
            </w:pPr>
            <w:r/>
            <w:r>
              <w:rPr>
                <w:b w:val="0"/>
                <w:i w:val="0"/>
                <w:sz w:val="18"/>
              </w:rPr>
              <w:t>§5, §12.1</w:t>
            </w:r>
          </w:p>
        </w:tc>
      </w:tr>
      <w:tr>
        <w:tc>
          <w:tcPr>
            <w:tcW w:type="dxa" w:w="3249"/>
          </w:tcPr>
          <w:p>
            <w:pPr>
              <w:spacing w:after="40"/>
            </w:pPr>
            <w:r/>
            <w:r>
              <w:rPr>
                <w:b w:val="0"/>
                <w:i w:val="0"/>
                <w:sz w:val="18"/>
              </w:rPr>
              <w:t>Bombelli, Lee, Meyer, Sorkin, "Space-time as a causal set," PRL 59 (1987) 521</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Myrheim, CERN TH-2538 (1978); Brightwell, Gregory, PRL 66 (1991) 260</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York, PRL 28 (1972) 1082</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Henneaux, Teitelboim, PLB 222 (1989) 195; Unruh, PRD 40 (1989) 1048</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Lan et al., "A clock directly linking time to a particle's mass," Science 339 (2013) 554</w:t>
            </w:r>
          </w:p>
        </w:tc>
        <w:tc>
          <w:tcPr>
            <w:tcW w:type="dxa" w:w="3249"/>
          </w:tcPr>
          <w:p>
            <w:pPr>
              <w:spacing w:after="40"/>
            </w:pPr>
            <w:r/>
            <w:r>
              <w:rPr>
                <w:b w:val="0"/>
                <w:i w:val="0"/>
                <w:sz w:val="18"/>
              </w:rPr>
              <w:t>—</w:t>
            </w:r>
          </w:p>
        </w:tc>
        <w:tc>
          <w:tcPr>
            <w:tcW w:type="dxa" w:w="3249"/>
          </w:tcPr>
          <w:p>
            <w:pPr>
              <w:spacing w:after="40"/>
            </w:pPr>
            <w:r/>
            <w:r>
              <w:rPr>
                <w:b w:val="0"/>
                <w:i w:val="0"/>
                <w:sz w:val="18"/>
              </w:rPr>
              <w:t>§12.1</w:t>
            </w:r>
          </w:p>
        </w:tc>
      </w:tr>
      <w:tr>
        <w:tc>
          <w:tcPr>
            <w:tcW w:type="dxa" w:w="3249"/>
          </w:tcPr>
          <w:p>
            <w:pPr>
              <w:spacing w:after="40"/>
            </w:pPr>
            <w:r/>
            <w:r>
              <w:rPr>
                <w:b w:val="0"/>
                <w:i w:val="0"/>
                <w:sz w:val="18"/>
              </w:rPr>
              <w:t>Gomes, Gryb, Koslowski, "Einstein gravity as a 3D conformally invariant theory," CQG 28 (2011) 045005</w:t>
            </w:r>
          </w:p>
        </w:tc>
        <w:tc>
          <w:tcPr>
            <w:tcW w:type="dxa" w:w="3249"/>
          </w:tcPr>
          <w:p>
            <w:pPr>
              <w:spacing w:after="40"/>
            </w:pPr>
            <w:r/>
            <w:r>
              <w:rPr>
                <w:b w:val="0"/>
                <w:i w:val="0"/>
                <w:sz w:val="18"/>
              </w:rPr>
              <w:t>arXiv:1010.2481</w:t>
            </w:r>
          </w:p>
        </w:tc>
        <w:tc>
          <w:tcPr>
            <w:tcW w:type="dxa" w:w="3249"/>
          </w:tcPr>
          <w:p>
            <w:pPr>
              <w:spacing w:after="40"/>
            </w:pPr>
            <w:r/>
            <w:r>
              <w:rPr>
                <w:b w:val="0"/>
                <w:i w:val="0"/>
                <w:sz w:val="18"/>
              </w:rPr>
              <w:t>§12.3, §13</w:t>
            </w:r>
          </w:p>
        </w:tc>
      </w:tr>
      <w:tr>
        <w:tc>
          <w:tcPr>
            <w:tcW w:type="dxa" w:w="3249"/>
          </w:tcPr>
          <w:p>
            <w:pPr>
              <w:spacing w:after="40"/>
            </w:pPr>
            <w:r/>
            <w:r>
              <w:rPr>
                <w:b w:val="0"/>
                <w:i w:val="0"/>
                <w:sz w:val="18"/>
              </w:rPr>
              <w:t>Barbour, Koslowski, Mercati, "Identification of a gravitational arrow of time," PRL 113 (2014) 181101</w:t>
            </w:r>
          </w:p>
        </w:tc>
        <w:tc>
          <w:tcPr>
            <w:tcW w:type="dxa" w:w="3249"/>
          </w:tcPr>
          <w:p>
            <w:pPr>
              <w:spacing w:after="40"/>
            </w:pPr>
            <w:r/>
            <w:r>
              <w:rPr>
                <w:b w:val="0"/>
                <w:i w:val="0"/>
                <w:sz w:val="18"/>
              </w:rPr>
              <w:t>arXiv:1409.0917</w:t>
            </w:r>
          </w:p>
        </w:tc>
        <w:tc>
          <w:tcPr>
            <w:tcW w:type="dxa" w:w="3249"/>
          </w:tcPr>
          <w:p>
            <w:pPr>
              <w:spacing w:after="40"/>
            </w:pPr>
            <w:r/>
            <w:r>
              <w:rPr>
                <w:b w:val="0"/>
                <w:i w:val="0"/>
                <w:sz w:val="18"/>
              </w:rPr>
              <w:t>§17</w:t>
            </w:r>
          </w:p>
        </w:tc>
      </w:tr>
      <w:tr>
        <w:tc>
          <w:tcPr>
            <w:tcW w:type="dxa" w:w="3249"/>
          </w:tcPr>
          <w:p>
            <w:pPr>
              <w:spacing w:after="40"/>
            </w:pPr>
            <w:r/>
            <w:r>
              <w:rPr>
                <w:b w:val="0"/>
                <w:i w:val="0"/>
                <w:sz w:val="18"/>
              </w:rPr>
              <w:t>Carroll, Chen, "Spontaneous inflation and the origin of the arrow of time"</w:t>
            </w:r>
          </w:p>
        </w:tc>
        <w:tc>
          <w:tcPr>
            <w:tcW w:type="dxa" w:w="3249"/>
          </w:tcPr>
          <w:p>
            <w:pPr>
              <w:spacing w:after="40"/>
            </w:pPr>
            <w:r/>
            <w:r>
              <w:rPr>
                <w:b w:val="0"/>
                <w:i w:val="0"/>
                <w:sz w:val="18"/>
              </w:rPr>
              <w:t>hep-th/0410270</w:t>
            </w:r>
          </w:p>
        </w:tc>
        <w:tc>
          <w:tcPr>
            <w:tcW w:type="dxa" w:w="3249"/>
          </w:tcPr>
          <w:p>
            <w:pPr>
              <w:spacing w:after="40"/>
            </w:pPr>
            <w:r/>
            <w:r>
              <w:rPr>
                <w:b w:val="0"/>
                <w:i w:val="0"/>
                <w:sz w:val="18"/>
              </w:rPr>
              <w:t>§17</w:t>
            </w:r>
          </w:p>
        </w:tc>
      </w:tr>
      <w:tr>
        <w:tc>
          <w:tcPr>
            <w:tcW w:type="dxa" w:w="3249"/>
          </w:tcPr>
          <w:p>
            <w:pPr>
              <w:spacing w:after="40"/>
            </w:pPr>
            <w:r/>
            <w:r>
              <w:rPr>
                <w:b w:val="0"/>
                <w:i w:val="0"/>
                <w:sz w:val="18"/>
              </w:rPr>
              <w:t>Gold, "The arrow of time," Am. J. Phys. 30 (1962) 403</w:t>
            </w:r>
          </w:p>
        </w:tc>
        <w:tc>
          <w:tcPr>
            <w:tcW w:type="dxa" w:w="3249"/>
          </w:tcPr>
          <w:p>
            <w:pPr>
              <w:spacing w:after="40"/>
            </w:pPr>
            <w:r/>
            <w:r>
              <w:rPr>
                <w:b w:val="0"/>
                <w:i w:val="0"/>
                <w:sz w:val="18"/>
              </w:rPr>
              <w:t>—</w:t>
            </w:r>
          </w:p>
        </w:tc>
        <w:tc>
          <w:tcPr>
            <w:tcW w:type="dxa" w:w="3249"/>
          </w:tcPr>
          <w:p>
            <w:pPr>
              <w:spacing w:after="40"/>
            </w:pPr>
            <w:r/>
            <w:r>
              <w:rPr>
                <w:b w:val="0"/>
                <w:i w:val="0"/>
                <w:sz w:val="18"/>
              </w:rPr>
              <w:t>§17</w:t>
            </w:r>
          </w:p>
        </w:tc>
      </w:tr>
      <w:tr>
        <w:tc>
          <w:tcPr>
            <w:tcW w:type="dxa" w:w="3249"/>
          </w:tcPr>
          <w:p>
            <w:pPr>
              <w:spacing w:after="40"/>
            </w:pPr>
            <w:r/>
            <w:r>
              <w:rPr>
                <w:b w:val="0"/>
                <w:i w:val="0"/>
                <w:sz w:val="18"/>
              </w:rPr>
              <w:t xml:space="preserve">Penrose, "Singularities and time-asymmetry," in </w:t>
            </w:r>
            <w:r>
              <w:rPr>
                <w:b w:val="0"/>
                <w:i/>
                <w:sz w:val="18"/>
              </w:rPr>
              <w:t>General Relativity: An Einstein Centenary Survey</w:t>
            </w:r>
            <w:r>
              <w:rPr>
                <w:b w:val="0"/>
                <w:i w:val="0"/>
                <w:sz w:val="18"/>
              </w:rPr>
              <w:t xml:space="preserve"> (CUP 1979) 581</w:t>
            </w:r>
          </w:p>
        </w:tc>
        <w:tc>
          <w:tcPr>
            <w:tcW w:type="dxa" w:w="3249"/>
          </w:tcPr>
          <w:p>
            <w:pPr>
              <w:spacing w:after="40"/>
            </w:pPr>
            <w:r/>
            <w:r>
              <w:rPr>
                <w:b w:val="0"/>
                <w:i w:val="0"/>
                <w:sz w:val="18"/>
              </w:rPr>
              <w:t>—</w:t>
            </w:r>
          </w:p>
        </w:tc>
        <w:tc>
          <w:tcPr>
            <w:tcW w:type="dxa" w:w="3249"/>
          </w:tcPr>
          <w:p>
            <w:pPr>
              <w:spacing w:after="40"/>
            </w:pPr>
            <w:r/>
            <w:r>
              <w:rPr>
                <w:b w:val="0"/>
                <w:i w:val="0"/>
                <w:sz w:val="18"/>
              </w:rPr>
              <w:t>§17.1 (restored)</w:t>
            </w:r>
          </w:p>
        </w:tc>
      </w:tr>
      <w:tr>
        <w:tc>
          <w:tcPr>
            <w:tcW w:type="dxa" w:w="3249"/>
          </w:tcPr>
          <w:p>
            <w:pPr>
              <w:spacing w:after="40"/>
            </w:pPr>
            <w:r/>
            <w:r>
              <w:rPr>
                <w:b w:val="0"/>
                <w:i w:val="0"/>
                <w:sz w:val="18"/>
              </w:rPr>
              <w:t>Hartle, Hawking, "Wave function of the Universe," PRD 28 (1983) 2960</w:t>
            </w:r>
          </w:p>
        </w:tc>
        <w:tc>
          <w:tcPr>
            <w:tcW w:type="dxa" w:w="3249"/>
          </w:tcPr>
          <w:p>
            <w:pPr>
              <w:spacing w:after="40"/>
            </w:pPr>
            <w:r/>
            <w:r>
              <w:rPr>
                <w:b w:val="0"/>
                <w:i w:val="0"/>
                <w:sz w:val="18"/>
              </w:rPr>
              <w:t>—</w:t>
            </w:r>
          </w:p>
        </w:tc>
        <w:tc>
          <w:tcPr>
            <w:tcW w:type="dxa" w:w="3249"/>
          </w:tcPr>
          <w:p>
            <w:pPr>
              <w:spacing w:after="40"/>
            </w:pPr>
            <w:r/>
            <w:r>
              <w:rPr>
                <w:b w:val="0"/>
                <w:i w:val="0"/>
                <w:sz w:val="18"/>
              </w:rPr>
              <w:t>§17.1 (restored)</w:t>
            </w:r>
          </w:p>
        </w:tc>
      </w:tr>
      <w:tr>
        <w:tc>
          <w:tcPr>
            <w:tcW w:type="dxa" w:w="3249"/>
          </w:tcPr>
          <w:p>
            <w:pPr>
              <w:spacing w:after="40"/>
            </w:pPr>
            <w:r/>
            <w:r>
              <w:rPr>
                <w:b w:val="0"/>
                <w:i w:val="0"/>
                <w:sz w:val="18"/>
              </w:rPr>
              <w:t>Vilenkin, "Creation of universes from nothing," PLB 117 (1982) 25</w:t>
            </w:r>
          </w:p>
        </w:tc>
        <w:tc>
          <w:tcPr>
            <w:tcW w:type="dxa" w:w="3249"/>
          </w:tcPr>
          <w:p>
            <w:pPr>
              <w:spacing w:after="40"/>
            </w:pPr>
            <w:r/>
            <w:r>
              <w:rPr>
                <w:b w:val="0"/>
                <w:i w:val="0"/>
                <w:sz w:val="18"/>
              </w:rPr>
              <w:t>—</w:t>
            </w:r>
          </w:p>
        </w:tc>
        <w:tc>
          <w:tcPr>
            <w:tcW w:type="dxa" w:w="3249"/>
          </w:tcPr>
          <w:p>
            <w:pPr>
              <w:spacing w:after="40"/>
            </w:pPr>
            <w:r/>
            <w:r>
              <w:rPr>
                <w:b w:val="0"/>
                <w:i w:val="0"/>
                <w:sz w:val="18"/>
              </w:rPr>
              <w:t>§17.1 (restored)</w:t>
            </w:r>
          </w:p>
        </w:tc>
      </w:tr>
      <w:tr>
        <w:tc>
          <w:tcPr>
            <w:tcW w:type="dxa" w:w="3249"/>
          </w:tcPr>
          <w:p>
            <w:pPr>
              <w:spacing w:after="40"/>
            </w:pPr>
            <w:r/>
            <w:r>
              <w:rPr>
                <w:b w:val="0"/>
                <w:i w:val="0"/>
                <w:sz w:val="18"/>
              </w:rPr>
              <w:t>Koivurova, Robson, Ornigotti, "Time-varying media, relativity, and the arrow of time," Optica 10 (2023) 1398</w:t>
            </w:r>
          </w:p>
        </w:tc>
        <w:tc>
          <w:tcPr>
            <w:tcW w:type="dxa" w:w="3249"/>
          </w:tcPr>
          <w:p>
            <w:pPr>
              <w:spacing w:after="40"/>
            </w:pPr>
            <w:r/>
            <w:r>
              <w:rPr>
                <w:b w:val="0"/>
                <w:i w:val="0"/>
                <w:sz w:val="18"/>
              </w:rPr>
              <w:t>— (v2.0's [19]; verified there)</w:t>
            </w:r>
          </w:p>
        </w:tc>
        <w:tc>
          <w:tcPr>
            <w:tcW w:type="dxa" w:w="3249"/>
          </w:tcPr>
          <w:p>
            <w:pPr>
              <w:spacing w:after="40"/>
            </w:pPr>
            <w:r/>
            <w:r>
              <w:rPr>
                <w:b w:val="0"/>
                <w:i w:val="0"/>
                <w:sz w:val="18"/>
              </w:rPr>
              <w:t>§17.3a (restored)</w:t>
            </w:r>
          </w:p>
        </w:tc>
      </w:tr>
      <w:tr>
        <w:tc>
          <w:tcPr>
            <w:tcW w:type="dxa" w:w="3249"/>
          </w:tcPr>
          <w:p>
            <w:pPr>
              <w:spacing w:after="40"/>
            </w:pPr>
            <w:r/>
            <w:r>
              <w:rPr>
                <w:b w:val="0"/>
                <w:i w:val="0"/>
                <w:sz w:val="18"/>
              </w:rPr>
              <w:t>García-Pintos, Liu, Gorshkov, "Reshaping the quantum arrow of time," PRX 16 (2026) 011028</w:t>
            </w:r>
          </w:p>
        </w:tc>
        <w:tc>
          <w:tcPr>
            <w:tcW w:type="dxa" w:w="3249"/>
          </w:tcPr>
          <w:p>
            <w:pPr>
              <w:spacing w:after="40"/>
            </w:pPr>
            <w:r/>
            <w:r>
              <w:rPr>
                <w:b w:val="0"/>
                <w:i w:val="0"/>
                <w:sz w:val="18"/>
              </w:rPr>
              <w:t>arXiv:2503.13615 (v2.0's [20]; v2.0's audit corrected its title)</w:t>
            </w:r>
          </w:p>
        </w:tc>
        <w:tc>
          <w:tcPr>
            <w:tcW w:type="dxa" w:w="3249"/>
          </w:tcPr>
          <w:p>
            <w:pPr>
              <w:spacing w:after="40"/>
            </w:pPr>
            <w:r/>
            <w:r>
              <w:rPr>
                <w:b w:val="0"/>
                <w:i w:val="0"/>
                <w:sz w:val="18"/>
              </w:rPr>
              <w:t>§17.3a (restored)</w:t>
            </w:r>
          </w:p>
        </w:tc>
      </w:tr>
      <w:tr>
        <w:tc>
          <w:tcPr>
            <w:tcW w:type="dxa" w:w="3249"/>
          </w:tcPr>
          <w:p>
            <w:pPr>
              <w:spacing w:after="40"/>
            </w:pPr>
            <w:r/>
            <w:r>
              <w:rPr>
                <w:b w:val="0"/>
                <w:i w:val="0"/>
                <w:sz w:val="18"/>
              </w:rPr>
              <w:t>Bost, Connes, "Hecke algebras, type III factors and phase transitions with spontaneous symmetry breaking in number theory," Selecta Math. 1 (1995) 411</w:t>
            </w:r>
          </w:p>
        </w:tc>
        <w:tc>
          <w:tcPr>
            <w:tcW w:type="dxa" w:w="3249"/>
          </w:tcPr>
          <w:p>
            <w:pPr>
              <w:spacing w:after="40"/>
            </w:pPr>
            <w:r/>
            <w:r>
              <w:rPr>
                <w:b w:val="0"/>
                <w:i w:val="0"/>
                <w:sz w:val="18"/>
              </w:rPr>
              <w:t>— (v2.0's [28])</w:t>
            </w:r>
          </w:p>
        </w:tc>
        <w:tc>
          <w:tcPr>
            <w:tcW w:type="dxa" w:w="3249"/>
          </w:tcPr>
          <w:p>
            <w:pPr>
              <w:spacing w:after="40"/>
            </w:pPr>
            <w:r/>
            <w:r>
              <w:rPr>
                <w:b w:val="0"/>
                <w:i w:val="0"/>
                <w:sz w:val="18"/>
              </w:rPr>
              <w:t>§11.8 (restored)</w:t>
            </w:r>
          </w:p>
        </w:tc>
      </w:tr>
      <w:tr>
        <w:tc>
          <w:tcPr>
            <w:tcW w:type="dxa" w:w="3249"/>
          </w:tcPr>
          <w:p>
            <w:pPr>
              <w:spacing w:after="40"/>
            </w:pPr>
            <w:r/>
            <w:r>
              <w:rPr>
                <w:b w:val="0"/>
                <w:i w:val="0"/>
                <w:sz w:val="18"/>
              </w:rPr>
              <w:t>Connes, "Trace formula in noncommutative geometry and the zeros of the Riemann zeta function," Selecta Math. 5 (1999) 29</w:t>
            </w:r>
          </w:p>
        </w:tc>
        <w:tc>
          <w:tcPr>
            <w:tcW w:type="dxa" w:w="3249"/>
          </w:tcPr>
          <w:p>
            <w:pPr>
              <w:spacing w:after="40"/>
            </w:pPr>
            <w:r/>
            <w:r>
              <w:rPr>
                <w:b w:val="0"/>
                <w:i w:val="0"/>
                <w:sz w:val="18"/>
              </w:rPr>
              <w:t>math/9811068 (v2.0's [29])</w:t>
            </w:r>
          </w:p>
        </w:tc>
        <w:tc>
          <w:tcPr>
            <w:tcW w:type="dxa" w:w="3249"/>
          </w:tcPr>
          <w:p>
            <w:pPr>
              <w:spacing w:after="40"/>
            </w:pPr>
            <w:r/>
            <w:r>
              <w:rPr>
                <w:b w:val="0"/>
                <w:i w:val="0"/>
                <w:sz w:val="18"/>
              </w:rPr>
              <w:t>§11.8 (restored)</w:t>
            </w:r>
          </w:p>
        </w:tc>
      </w:tr>
      <w:tr>
        <w:tc>
          <w:tcPr>
            <w:tcW w:type="dxa" w:w="3249"/>
          </w:tcPr>
          <w:p>
            <w:pPr>
              <w:spacing w:after="40"/>
            </w:pPr>
            <w:r/>
            <w:r>
              <w:rPr>
                <w:b w:val="0"/>
                <w:i w:val="0"/>
                <w:sz w:val="18"/>
              </w:rPr>
              <w:t xml:space="preserve">B. Julia, "Statistical theory of numbers," in </w:t>
            </w:r>
            <w:r>
              <w:rPr>
                <w:b w:val="0"/>
                <w:i/>
                <w:sz w:val="18"/>
              </w:rPr>
              <w:t>Number Theory and Physics</w:t>
            </w:r>
            <w:r>
              <w:rPr>
                <w:b w:val="0"/>
                <w:i w:val="0"/>
                <w:sz w:val="18"/>
              </w:rPr>
              <w:t xml:space="preserve"> (Springer Proc. Phys. 47, 1990) 276; D. Spector, "Supersymmetry and the Möbius inversion function," Commun. Math. Phys. 127 (1990) 239; I. Bakas, M. Bowick, "Curiosities of arithmetic gases," J. Math. Phys. 32 (1991) 1881</w:t>
            </w:r>
          </w:p>
        </w:tc>
        <w:tc>
          <w:tcPr>
            <w:tcW w:type="dxa" w:w="3249"/>
          </w:tcPr>
          <w:p>
            <w:pPr>
              <w:spacing w:after="40"/>
            </w:pPr>
            <w:r/>
            <w:r>
              <w:rPr>
                <w:b w:val="0"/>
                <w:i w:val="0"/>
                <w:sz w:val="18"/>
              </w:rPr>
              <w:t>— (the "primon gas": Z = ζ, Hagedorn at σ = 1)</w:t>
            </w:r>
          </w:p>
        </w:tc>
        <w:tc>
          <w:tcPr>
            <w:tcW w:type="dxa" w:w="3249"/>
          </w:tcPr>
          <w:p>
            <w:pPr>
              <w:spacing w:after="40"/>
            </w:pPr>
            <w:r/>
            <w:r>
              <w:rPr>
                <w:b w:val="0"/>
                <w:i w:val="0"/>
                <w:sz w:val="18"/>
              </w:rPr>
              <w:t>§11.9</w:t>
            </w:r>
          </w:p>
        </w:tc>
      </w:tr>
      <w:tr>
        <w:tc>
          <w:tcPr>
            <w:tcW w:type="dxa" w:w="3249"/>
          </w:tcPr>
          <w:p>
            <w:pPr>
              <w:spacing w:after="40"/>
            </w:pPr>
            <w:r/>
            <w:r>
              <w:rPr>
                <w:b w:val="0"/>
                <w:i w:val="0"/>
                <w:sz w:val="18"/>
              </w:rPr>
              <w:t>G. H. Hardy, S. Ramanujan, Quart. J. Math. 48 (1917) 76; P. Erdős, M. Kac, Amer. J. Math. 62 (1940) 738; G. Pólya, Math. Ann. 84 (1921) 149; H. von Koch, Acta Math. 24 (1901) 159</w:t>
            </w:r>
          </w:p>
        </w:tc>
        <w:tc>
          <w:tcPr>
            <w:tcW w:type="dxa" w:w="3249"/>
          </w:tcPr>
          <w:p>
            <w:pPr>
              <w:spacing w:after="40"/>
            </w:pPr>
            <w:r/>
            <w:r>
              <w:rPr>
                <w:b w:val="0"/>
                <w:i w:val="0"/>
                <w:sz w:val="18"/>
              </w:rPr>
              <w:t>— (classical)</w:t>
            </w:r>
          </w:p>
        </w:tc>
        <w:tc>
          <w:tcPr>
            <w:tcW w:type="dxa" w:w="3249"/>
          </w:tcPr>
          <w:p>
            <w:pPr>
              <w:spacing w:after="40"/>
            </w:pPr>
            <w:r/>
            <w:r>
              <w:rPr>
                <w:b w:val="0"/>
                <w:i w:val="0"/>
                <w:sz w:val="18"/>
              </w:rPr>
              <w:t>§11.9</w:t>
            </w:r>
          </w:p>
        </w:tc>
      </w:tr>
      <w:tr>
        <w:tc>
          <w:tcPr>
            <w:tcW w:type="dxa" w:w="3249"/>
          </w:tcPr>
          <w:p>
            <w:pPr>
              <w:spacing w:after="40"/>
            </w:pPr>
            <w:r/>
            <w:r>
              <w:rPr>
                <w:b w:val="0"/>
                <w:i w:val="0"/>
                <w:sz w:val="18"/>
              </w:rPr>
              <w:t>M. Feingold, A. Peres, "Distribution of matrix elements of chaotic systems," Phys. Rev. A 34 (1986) 591; B. Eckhardt, S. Fishman, J. Keating, O. Agam, J. Main, K. Müller, "Approach to ergodicity in quantum wave functions," Phys. Rev. E 52 (1995) 5893</w:t>
            </w:r>
          </w:p>
        </w:tc>
        <w:tc>
          <w:tcPr>
            <w:tcW w:type="dxa" w:w="3249"/>
          </w:tcPr>
          <w:p>
            <w:pPr>
              <w:spacing w:after="40"/>
            </w:pPr>
            <w:r/>
            <w:r>
              <w:rPr>
                <w:b w:val="0"/>
                <w:i w:val="0"/>
                <w:sz w:val="18"/>
              </w:rPr>
              <w:t>— ; chao-dyn/9509017 (verified: variance of eigenstate expectation values ∝ 1/T_H; slower decay for mixed phase space)</w:t>
            </w:r>
          </w:p>
        </w:tc>
        <w:tc>
          <w:tcPr>
            <w:tcW w:type="dxa" w:w="3249"/>
          </w:tcPr>
          <w:p>
            <w:pPr>
              <w:spacing w:after="40"/>
            </w:pPr>
            <w:r/>
            <w:r>
              <w:rPr>
                <w:b w:val="0"/>
                <w:i w:val="0"/>
                <w:sz w:val="18"/>
              </w:rPr>
              <w:t>§11.9 (the few-body ETH benchmark)</w:t>
            </w:r>
          </w:p>
        </w:tc>
      </w:tr>
      <w:tr>
        <w:tc>
          <w:tcPr>
            <w:tcW w:type="dxa" w:w="3249"/>
          </w:tcPr>
          <w:p>
            <w:pPr>
              <w:spacing w:after="40"/>
            </w:pPr>
            <w:r/>
            <w:r>
              <w:rPr>
                <w:b w:val="0"/>
                <w:i w:val="0"/>
                <w:sz w:val="18"/>
              </w:rPr>
              <w:t>L. D'Alessio, Y. Kafri, A. Polkovnikov, M. Rigol, "From quantum chaos and eigenstate thermalization to statistical mechanics and thermodynamics," Adv. Phys. 65 (2016) 239</w:t>
            </w:r>
          </w:p>
        </w:tc>
        <w:tc>
          <w:tcPr>
            <w:tcW w:type="dxa" w:w="3249"/>
          </w:tcPr>
          <w:p>
            <w:pPr>
              <w:spacing w:after="40"/>
            </w:pPr>
            <w:r/>
            <w:r>
              <w:rPr>
                <w:b w:val="0"/>
                <w:i w:val="0"/>
                <w:sz w:val="18"/>
              </w:rPr>
              <w:t>arXiv:1509.06411</w:t>
            </w:r>
          </w:p>
        </w:tc>
        <w:tc>
          <w:tcPr>
            <w:tcW w:type="dxa" w:w="3249"/>
          </w:tcPr>
          <w:p>
            <w:pPr>
              <w:spacing w:after="40"/>
            </w:pPr>
            <w:r/>
            <w:r>
              <w:rPr>
                <w:b w:val="0"/>
                <w:i w:val="0"/>
                <w:sz w:val="18"/>
              </w:rPr>
              <w:t>§11.9</w:t>
            </w:r>
          </w:p>
        </w:tc>
      </w:tr>
      <w:tr>
        <w:tc>
          <w:tcPr>
            <w:tcW w:type="dxa" w:w="3249"/>
          </w:tcPr>
          <w:p>
            <w:pPr>
              <w:spacing w:after="40"/>
            </w:pPr>
            <w:r/>
            <w:r>
              <w:rPr>
                <w:b w:val="0"/>
                <w:i w:val="0"/>
                <w:sz w:val="18"/>
              </w:rPr>
              <w:t>S. A. Hartnoll, M. Yang, "The Conformal Primon Gas at the End of Time" (2025)</w:t>
            </w:r>
          </w:p>
        </w:tc>
        <w:tc>
          <w:tcPr>
            <w:tcW w:type="dxa" w:w="3249"/>
          </w:tcPr>
          <w:p>
            <w:pPr>
              <w:spacing w:after="40"/>
            </w:pPr>
            <w:r/>
            <w:r>
              <w:rPr>
                <w:b w:val="0"/>
                <w:i w:val="0"/>
                <w:sz w:val="18"/>
              </w:rPr>
              <w:t>arXiv:2502.02661 (abstract verified 15 Oct 2026: BKL → modular billiard → odd automorphic L-functions → Hecke-twisted primon gases; cited by the clue-6b manuscript as "2026" with a different title)</w:t>
            </w:r>
          </w:p>
        </w:tc>
        <w:tc>
          <w:tcPr>
            <w:tcW w:type="dxa" w:w="3249"/>
          </w:tcPr>
          <w:p>
            <w:pPr>
              <w:spacing w:after="40"/>
            </w:pPr>
            <w:r/>
            <w:r>
              <w:rPr>
                <w:b w:val="0"/>
                <w:i w:val="0"/>
                <w:sz w:val="18"/>
              </w:rPr>
              <w:t>§11.9, §11.10</w:t>
            </w:r>
          </w:p>
        </w:tc>
      </w:tr>
      <w:tr>
        <w:tc>
          <w:tcPr>
            <w:tcW w:type="dxa" w:w="3249"/>
          </w:tcPr>
          <w:p>
            <w:pPr>
              <w:spacing w:after="40"/>
            </w:pPr>
            <w:r/>
            <w:r>
              <w:rPr>
                <w:b w:val="0"/>
                <w:i w:val="0"/>
                <w:sz w:val="18"/>
              </w:rPr>
              <w:t>A. Kleinschmidt, M. Koehn, H. Nicolai, "Supersymmetric quantum cosmological billiards," Phys. Rev. D 80 (2009) 061701</w:t>
            </w:r>
          </w:p>
        </w:tc>
        <w:tc>
          <w:tcPr>
            <w:tcW w:type="dxa" w:w="3249"/>
          </w:tcPr>
          <w:p>
            <w:pPr>
              <w:spacing w:after="40"/>
            </w:pPr>
            <w:r/>
            <w:r>
              <w:rPr>
                <w:b w:val="0"/>
                <w:i w:val="0"/>
                <w:sz w:val="18"/>
              </w:rPr>
              <w:t>arXiv:0907.3048 (verified: Maass wave forms for the E10 billiard)</w:t>
            </w:r>
          </w:p>
        </w:tc>
        <w:tc>
          <w:tcPr>
            <w:tcW w:type="dxa" w:w="3249"/>
          </w:tcPr>
          <w:p>
            <w:pPr>
              <w:spacing w:after="40"/>
            </w:pPr>
            <w:r/>
            <w:r>
              <w:rPr>
                <w:b w:val="0"/>
                <w:i w:val="0"/>
                <w:sz w:val="18"/>
              </w:rPr>
              <w:t>§11.10</w:t>
            </w:r>
          </w:p>
        </w:tc>
      </w:tr>
      <w:tr>
        <w:tc>
          <w:tcPr>
            <w:tcW w:type="dxa" w:w="3249"/>
          </w:tcPr>
          <w:p>
            <w:pPr>
              <w:spacing w:after="40"/>
            </w:pPr>
            <w:r/>
            <w:r>
              <w:rPr>
                <w:b w:val="0"/>
                <w:i w:val="0"/>
                <w:sz w:val="18"/>
              </w:rPr>
              <w:t>"Wheeler–DeWitt wavefunctions for 5d BKL dynamics, automorphic L-functions and complex primon gases" (2025)</w:t>
            </w:r>
          </w:p>
        </w:tc>
        <w:tc>
          <w:tcPr>
            <w:tcW w:type="dxa" w:w="3249"/>
          </w:tcPr>
          <w:p>
            <w:pPr>
              <w:spacing w:after="40"/>
            </w:pPr>
            <w:r/>
            <w:r>
              <w:rPr>
                <w:b w:val="0"/>
                <w:i w:val="0"/>
                <w:sz w:val="18"/>
              </w:rPr>
              <w:t>arXiv:2507.08788 (verified to exist; Bianchi groups PSL(2,ℤ[i]), PSL(2,ℤ[ω]); the source of the clue-6b "Gaussian sector")</w:t>
            </w:r>
          </w:p>
        </w:tc>
        <w:tc>
          <w:tcPr>
            <w:tcW w:type="dxa" w:w="3249"/>
          </w:tcPr>
          <w:p>
            <w:pPr>
              <w:spacing w:after="40"/>
            </w:pPr>
            <w:r/>
            <w:r>
              <w:rPr>
                <w:b w:val="0"/>
                <w:i w:val="0"/>
                <w:sz w:val="18"/>
              </w:rPr>
              <w:t>§11.10</w:t>
            </w:r>
          </w:p>
        </w:tc>
      </w:tr>
      <w:tr>
        <w:tc>
          <w:tcPr>
            <w:tcW w:type="dxa" w:w="3249"/>
          </w:tcPr>
          <w:p>
            <w:pPr>
              <w:spacing w:after="40"/>
            </w:pPr>
            <w:r/>
            <w:r>
              <w:rPr>
                <w:b w:val="0"/>
                <w:i w:val="0"/>
                <w:sz w:val="18"/>
              </w:rPr>
              <w:t>E. Bogomolny, B. Georgeot, M.-J. Giannoni, C. Schmit, "Chaotic billiards generated by arithmetic groups," PRL 69 (1992) 1477; J. Bolte, G. Steil, F. Steiner, "Arithmetical chaos and violation of universality in energy level statistics," PRL 69 (1992) 2188; E. Bogomolny, F. Leyvraz, C. Schmit, Commun. Math. Phys. 176 (1996) 577</w:t>
            </w:r>
          </w:p>
        </w:tc>
        <w:tc>
          <w:tcPr>
            <w:tcW w:type="dxa" w:w="3249"/>
          </w:tcPr>
          <w:p>
            <w:pPr>
              <w:spacing w:after="40"/>
            </w:pPr>
            <w:r/>
            <w:r>
              <w:rPr>
                <w:b w:val="0"/>
                <w:i w:val="0"/>
                <w:sz w:val="18"/>
              </w:rPr>
              <w:t>— (arithmetic quantum chaos: Poisson statistics for the modular billiard)</w:t>
            </w:r>
          </w:p>
        </w:tc>
        <w:tc>
          <w:tcPr>
            <w:tcW w:type="dxa" w:w="3249"/>
          </w:tcPr>
          <w:p>
            <w:pPr>
              <w:spacing w:after="40"/>
            </w:pPr>
            <w:r/>
            <w:r>
              <w:rPr>
                <w:b w:val="0"/>
                <w:i w:val="0"/>
                <w:sz w:val="18"/>
              </w:rPr>
              <w:t>§11.10</w:t>
            </w:r>
          </w:p>
        </w:tc>
      </w:tr>
      <w:tr>
        <w:tc>
          <w:tcPr>
            <w:tcW w:type="dxa" w:w="3249"/>
          </w:tcPr>
          <w:p>
            <w:pPr>
              <w:spacing w:after="40"/>
            </w:pPr>
            <w:r/>
            <w:r>
              <w:rPr>
                <w:b w:val="0"/>
                <w:i w:val="0"/>
                <w:sz w:val="18"/>
              </w:rPr>
              <w:t>G. Sierra, "The Riemann zeros as energy levels of a Dirac fermion in a potential built from the prime numbers in Rindler spacetime," J. Phys. A 47 (2014) 325204</w:t>
            </w:r>
          </w:p>
        </w:tc>
        <w:tc>
          <w:tcPr>
            <w:tcW w:type="dxa" w:w="3249"/>
          </w:tcPr>
          <w:p>
            <w:pPr>
              <w:spacing w:after="40"/>
            </w:pPr>
            <w:r/>
            <w:r>
              <w:rPr>
                <w:b w:val="0"/>
                <w:i w:val="0"/>
                <w:sz w:val="18"/>
              </w:rPr>
              <w:t>DOI 10.1088/1751-8113/47/32/325204 (verified)</w:t>
            </w:r>
          </w:p>
        </w:tc>
        <w:tc>
          <w:tcPr>
            <w:tcW w:type="dxa" w:w="3249"/>
          </w:tcPr>
          <w:p>
            <w:pPr>
              <w:spacing w:after="40"/>
            </w:pPr>
            <w:r/>
            <w:r>
              <w:rPr>
                <w:b w:val="0"/>
                <w:i w:val="0"/>
                <w:sz w:val="18"/>
              </w:rPr>
              <w:t>§11.10</w:t>
            </w:r>
          </w:p>
        </w:tc>
      </w:tr>
      <w:tr>
        <w:tc>
          <w:tcPr>
            <w:tcW w:type="dxa" w:w="3249"/>
          </w:tcPr>
          <w:p>
            <w:pPr>
              <w:spacing w:after="40"/>
            </w:pPr>
            <w:r/>
            <w:r>
              <w:rPr>
                <w:b w:val="0"/>
                <w:i w:val="0"/>
                <w:sz w:val="18"/>
              </w:rPr>
              <w:t>P. G. O. Freund, E. Witten, "Adelic string amplitudes," Phys. Lett. B 199 (1987) 191; I. V. Volovich, "p-adic string," CQG 4 (1987) L83; Yu. I. Manin, "Reflections on arithmetical physics" (1989)</w:t>
            </w:r>
          </w:p>
        </w:tc>
        <w:tc>
          <w:tcPr>
            <w:tcW w:type="dxa" w:w="3249"/>
          </w:tcPr>
          <w:p>
            <w:pPr>
              <w:spacing w:after="40"/>
            </w:pPr>
            <w:r/>
            <w:r>
              <w:rPr>
                <w:b w:val="0"/>
                <w:i w:val="0"/>
                <w:sz w:val="18"/>
              </w:rPr>
              <w:t>—</w:t>
            </w:r>
          </w:p>
        </w:tc>
        <w:tc>
          <w:tcPr>
            <w:tcW w:type="dxa" w:w="3249"/>
          </w:tcPr>
          <w:p>
            <w:pPr>
              <w:spacing w:after="40"/>
            </w:pPr>
            <w:r/>
            <w:r>
              <w:rPr>
                <w:b w:val="0"/>
                <w:i w:val="0"/>
                <w:sz w:val="18"/>
              </w:rPr>
              <w:t>§11.10</w:t>
            </w:r>
          </w:p>
        </w:tc>
      </w:tr>
      <w:tr>
        <w:tc>
          <w:tcPr>
            <w:tcW w:type="dxa" w:w="3249"/>
          </w:tcPr>
          <w:p>
            <w:pPr>
              <w:spacing w:after="40"/>
            </w:pPr>
            <w:r/>
            <w:r>
              <w:rPr>
                <w:b w:val="0"/>
                <w:i w:val="0"/>
                <w:sz w:val="18"/>
              </w:rPr>
              <w:t>J. Tate, "Fourier analysis in number fields and Hecke's zeta-functions" (thesis 1950, in Cassels–Fröhlich 1967); A. Weil, "Sur les 'formules explicites' de la théorie des nombres premiers" (1952); A. Ostrowski (1916)</w:t>
            </w:r>
          </w:p>
        </w:tc>
        <w:tc>
          <w:tcPr>
            <w:tcW w:type="dxa" w:w="3249"/>
          </w:tcPr>
          <w:p>
            <w:pPr>
              <w:spacing w:after="40"/>
            </w:pPr>
            <w:r/>
            <w:r>
              <w:rPr>
                <w:b w:val="0"/>
                <w:i w:val="0"/>
                <w:sz w:val="18"/>
              </w:rPr>
              <w:t>— (classical)</w:t>
            </w:r>
          </w:p>
        </w:tc>
        <w:tc>
          <w:tcPr>
            <w:tcW w:type="dxa" w:w="3249"/>
          </w:tcPr>
          <w:p>
            <w:pPr>
              <w:spacing w:after="40"/>
            </w:pPr>
            <w:r/>
            <w:r>
              <w:rPr>
                <w:b w:val="0"/>
                <w:i w:val="0"/>
                <w:sz w:val="18"/>
              </w:rPr>
              <w:t>§11.10</w:t>
            </w:r>
          </w:p>
        </w:tc>
      </w:tr>
      <w:tr>
        <w:tc>
          <w:tcPr>
            <w:tcW w:type="dxa" w:w="3249"/>
          </w:tcPr>
          <w:p>
            <w:pPr>
              <w:spacing w:after="40"/>
            </w:pPr>
            <w:r/>
            <w:r>
              <w:rPr>
                <w:b w:val="0"/>
                <w:i w:val="0"/>
                <w:sz w:val="18"/>
              </w:rPr>
              <w:t>S. S. Gubser, J. Knaute, S. Parikh, A. Samberg, P. Witaszczyk, "p-adic AdS/CFT," CMP 352 (2017) 1019; M. Heydeman, M. Marcolli, I. Saberi, B. Stoica, "Tensor networks, p-adic fields, and algebraic curves," ATMP 22 (2018) 93</w:t>
            </w:r>
          </w:p>
        </w:tc>
        <w:tc>
          <w:tcPr>
            <w:tcW w:type="dxa" w:w="3249"/>
          </w:tcPr>
          <w:p>
            <w:pPr>
              <w:spacing w:after="40"/>
            </w:pPr>
            <w:r/>
            <w:r>
              <w:rPr>
                <w:b w:val="0"/>
                <w:i w:val="0"/>
                <w:sz w:val="18"/>
              </w:rPr>
              <w:t>arXiv:1605.01061; 1605.07639</w:t>
            </w:r>
          </w:p>
        </w:tc>
        <w:tc>
          <w:tcPr>
            <w:tcW w:type="dxa" w:w="3249"/>
          </w:tcPr>
          <w:p>
            <w:pPr>
              <w:spacing w:after="40"/>
            </w:pPr>
            <w:r/>
            <w:r>
              <w:rPr>
                <w:b w:val="0"/>
                <w:i w:val="0"/>
                <w:sz w:val="18"/>
              </w:rPr>
              <w:t>§11.10</w:t>
            </w:r>
          </w:p>
        </w:tc>
      </w:tr>
      <w:tr>
        <w:tc>
          <w:tcPr>
            <w:tcW w:type="dxa" w:w="3249"/>
          </w:tcPr>
          <w:p>
            <w:pPr>
              <w:spacing w:after="40"/>
            </w:pPr>
            <w:r/>
            <w:r>
              <w:rPr>
                <w:b w:val="0"/>
                <w:i w:val="0"/>
                <w:sz w:val="18"/>
              </w:rPr>
              <w:t>A. M. Odlyzko, tables of zeros of ζ (first 100,000 zeros, to 3·10⁻⁹)</w:t>
            </w:r>
          </w:p>
        </w:tc>
        <w:tc>
          <w:tcPr>
            <w:tcW w:type="dxa" w:w="3249"/>
          </w:tcPr>
          <w:p>
            <w:pPr>
              <w:spacing w:after="40"/>
            </w:pPr>
            <w:r/>
            <w:r>
              <w:rPr>
                <w:b w:val="0"/>
                <w:i w:val="0"/>
                <w:sz w:val="18"/>
              </w:rPr>
              <w:t xml:space="preserve">www-users.cse.umn.edu/~odlyzko/zeta_tables (downloaded 15 Oct 2026 as </w:t>
            </w:r>
            <w:r>
              <w:rPr>
                <w:rFonts w:ascii="Consolas" w:hAnsi="Consolas" w:eastAsia="Consolas" w:cs="Consolas"/>
                <w:b w:val="0"/>
                <w:i w:val="0"/>
                <w:sz w:val="18"/>
              </w:rPr>
              <w:t>v2.2/verify/zeros1.txt</w:t>
            </w:r>
            <w:r>
              <w:rPr>
                <w:b w:val="0"/>
                <w:i w:val="0"/>
                <w:sz w:val="18"/>
              </w:rPr>
              <w:t>)</w:t>
            </w:r>
          </w:p>
        </w:tc>
        <w:tc>
          <w:tcPr>
            <w:tcW w:type="dxa" w:w="3249"/>
          </w:tcPr>
          <w:p>
            <w:pPr>
              <w:spacing w:after="40"/>
            </w:pPr>
            <w:r/>
            <w:r>
              <w:rPr>
                <w:b w:val="0"/>
                <w:i w:val="0"/>
                <w:sz w:val="18"/>
              </w:rPr>
              <w:t>§11.10</w:t>
            </w:r>
          </w:p>
        </w:tc>
      </w:tr>
      <w:tr>
        <w:tc>
          <w:tcPr>
            <w:tcW w:type="dxa" w:w="3249"/>
          </w:tcPr>
          <w:p>
            <w:pPr>
              <w:spacing w:after="40"/>
            </w:pPr>
            <w:r/>
            <w:r>
              <w:rPr>
                <w:b w:val="0"/>
                <w:i w:val="0"/>
                <w:sz w:val="18"/>
              </w:rPr>
              <w:t>Y. Y. Atas, E. Bogomolny, O. Giraud, G. Roux, "Distribution of the ratio of consecutive level spacings in random matrix ensembles," PRL 110 (2013) 084101</w:t>
            </w:r>
          </w:p>
        </w:tc>
        <w:tc>
          <w:tcPr>
            <w:tcW w:type="dxa" w:w="3249"/>
          </w:tcPr>
          <w:p>
            <w:pPr>
              <w:spacing w:after="40"/>
            </w:pPr>
            <w:r/>
            <w:r>
              <w:rPr>
                <w:b w:val="0"/>
                <w:i w:val="0"/>
                <w:sz w:val="18"/>
              </w:rPr>
              <w:t>arXiv:1212.5611 (⟨r⟩ reference values)</w:t>
            </w:r>
          </w:p>
        </w:tc>
        <w:tc>
          <w:tcPr>
            <w:tcW w:type="dxa" w:w="3249"/>
          </w:tcPr>
          <w:p>
            <w:pPr>
              <w:spacing w:after="40"/>
            </w:pPr>
            <w:r/>
            <w:r>
              <w:rPr>
                <w:b w:val="0"/>
                <w:i w:val="0"/>
                <w:sz w:val="18"/>
              </w:rPr>
              <w:t>§11.9, §11.10</w:t>
            </w:r>
          </w:p>
        </w:tc>
      </w:tr>
      <w:tr>
        <w:tc>
          <w:tcPr>
            <w:tcW w:type="dxa" w:w="3249"/>
          </w:tcPr>
          <w:p>
            <w:pPr>
              <w:spacing w:after="40"/>
            </w:pPr>
            <w:r/>
            <w:r>
              <w:rPr>
                <w:b w:val="0"/>
                <w:i w:val="0"/>
                <w:sz w:val="18"/>
              </w:rPr>
              <w:t>A. Abaee, "The Rate–Distortion Theory of Bounded Sequential Transduction: A Comparative Syntax for Finite-State Approximation," Zenodo preprint v1 (2 Sep 2026)</w:t>
            </w:r>
          </w:p>
        </w:tc>
        <w:tc>
          <w:tcPr>
            <w:tcW w:type="dxa" w:w="3249"/>
          </w:tcPr>
          <w:p>
            <w:pPr>
              <w:spacing w:after="40"/>
            </w:pPr>
            <w:r/>
            <w:r>
              <w:rPr>
                <w:b w:val="0"/>
                <w:i w:val="0"/>
                <w:sz w:val="18"/>
              </w:rPr>
              <w:t xml:space="preserve">DOI 10.5281/zenodo.22260638 (record and files verified by md5, 15 Oct 2026; local copy </w:t>
            </w:r>
            <w:r>
              <w:rPr>
                <w:rFonts w:ascii="Consolas" w:hAnsi="Consolas" w:eastAsia="Consolas" w:cs="Consolas"/>
                <w:b w:val="0"/>
                <w:i w:val="0"/>
                <w:sz w:val="18"/>
              </w:rPr>
              <w:t>uploads/zenodo-22260638/</w:t>
            </w:r>
            <w:r>
              <w:rPr>
                <w:b w:val="0"/>
                <w:i w:val="0"/>
                <w:sz w:val="18"/>
              </w:rPr>
              <w:t>)</w:t>
            </w:r>
          </w:p>
        </w:tc>
        <w:tc>
          <w:tcPr>
            <w:tcW w:type="dxa" w:w="3249"/>
          </w:tcPr>
          <w:p>
            <w:pPr>
              <w:spacing w:after="40"/>
            </w:pPr>
            <w:r/>
            <w:r>
              <w:rPr>
                <w:b w:val="0"/>
                <w:i w:val="0"/>
                <w:sz w:val="18"/>
              </w:rPr>
              <w:t>§10.6 addendum; §4.2 note; N-1</w:t>
            </w:r>
          </w:p>
        </w:tc>
      </w:tr>
      <w:tr>
        <w:tc>
          <w:tcPr>
            <w:tcW w:type="dxa" w:w="3249"/>
          </w:tcPr>
          <w:p>
            <w:pPr>
              <w:spacing w:after="40"/>
            </w:pPr>
            <w:r/>
            <w:r>
              <w:rPr>
                <w:b w:val="0"/>
                <w:i w:val="0"/>
                <w:sz w:val="18"/>
              </w:rPr>
              <w:t>C. Lacroce, P. Panangaden, G. Rabusseau, "Towards an AAK theory approach to approximate minimization in the multi-letter case," LearnAut 2022</w:t>
            </w:r>
          </w:p>
        </w:tc>
        <w:tc>
          <w:tcPr>
            <w:tcW w:type="dxa" w:w="3249"/>
          </w:tcPr>
          <w:p>
            <w:pPr>
              <w:spacing w:after="40"/>
            </w:pPr>
            <w:r/>
            <w:r>
              <w:rPr>
                <w:b w:val="0"/>
                <w:i w:val="0"/>
                <w:sz w:val="18"/>
              </w:rPr>
              <w:t>arXiv:2206.00172 (abstract verified: multiletter AAK open — noncommutative Hankel reformulation achieved, constructive noncommutative AAK not)</w:t>
            </w:r>
          </w:p>
        </w:tc>
        <w:tc>
          <w:tcPr>
            <w:tcW w:type="dxa" w:w="3249"/>
          </w:tcPr>
          <w:p>
            <w:pPr>
              <w:spacing w:after="40"/>
            </w:pPr>
            <w:r/>
            <w:r>
              <w:rPr>
                <w:b w:val="0"/>
                <w:i w:val="0"/>
                <w:sz w:val="18"/>
              </w:rPr>
              <w:t>§10.6 addendum</w:t>
            </w:r>
          </w:p>
        </w:tc>
      </w:tr>
      <w:tr>
        <w:tc>
          <w:tcPr>
            <w:tcW w:type="dxa" w:w="3249"/>
          </w:tcPr>
          <w:p>
            <w:pPr>
              <w:spacing w:after="40"/>
            </w:pPr>
            <w:r/>
            <w:r>
              <w:rPr>
                <w:b w:val="0"/>
                <w:i w:val="0"/>
                <w:sz w:val="18"/>
              </w:rPr>
              <w:t>J. P. Crutchfield, C. J. Ellison, J. R. Mahoney, "Time's barbed arrow: irreversibility, crypticity, and stored information," Phys. Rev. Lett. 103 (2009) 094101</w:t>
            </w:r>
          </w:p>
        </w:tc>
        <w:tc>
          <w:tcPr>
            <w:tcW w:type="dxa" w:w="3249"/>
          </w:tcPr>
          <w:p>
            <w:pPr>
              <w:spacing w:after="40"/>
            </w:pPr>
            <w:r/>
            <w:r>
              <w:rPr>
                <w:b w:val="0"/>
                <w:i w:val="0"/>
                <w:sz w:val="18"/>
              </w:rPr>
              <w:t>DOI 10.1103/PhysRevLett.103.094101 (verified: causal irreversibility = asymmetry between forward and reverse ε-machines)</w:t>
            </w:r>
          </w:p>
        </w:tc>
        <w:tc>
          <w:tcPr>
            <w:tcW w:type="dxa" w:w="3249"/>
          </w:tcPr>
          <w:p>
            <w:pPr>
              <w:spacing w:after="40"/>
            </w:pPr>
            <w:r/>
            <w:r>
              <w:rPr>
                <w:b w:val="0"/>
                <w:i w:val="0"/>
                <w:sz w:val="18"/>
              </w:rPr>
              <w:t>§10.6 addendum; item 76</w:t>
            </w:r>
          </w:p>
        </w:tc>
      </w:tr>
      <w:tr>
        <w:tc>
          <w:tcPr>
            <w:tcW w:type="dxa" w:w="3249"/>
          </w:tcPr>
          <w:p>
            <w:pPr>
              <w:spacing w:after="40"/>
            </w:pPr>
            <w:r/>
            <w:r>
              <w:rPr>
                <w:b w:val="0"/>
                <w:i w:val="0"/>
                <w:sz w:val="18"/>
              </w:rPr>
              <w:t>C. R. Shalizi, J. P. Crutchfield, "Computational mechanics: pattern and prediction, structure and simplicity," J. Stat. Phys. 104 (2001) 817</w:t>
            </w:r>
          </w:p>
        </w:tc>
        <w:tc>
          <w:tcPr>
            <w:tcW w:type="dxa" w:w="3249"/>
          </w:tcPr>
          <w:p>
            <w:pPr>
              <w:spacing w:after="40"/>
            </w:pPr>
            <w:r/>
            <w:r>
              <w:rPr>
                <w:b w:val="0"/>
                <w:i w:val="0"/>
                <w:sz w:val="18"/>
              </w:rPr>
              <w:t>cond-mat/9907176 (as cited by clue 8)</w:t>
            </w:r>
          </w:p>
        </w:tc>
        <w:tc>
          <w:tcPr>
            <w:tcW w:type="dxa" w:w="3249"/>
          </w:tcPr>
          <w:p>
            <w:pPr>
              <w:spacing w:after="40"/>
            </w:pPr>
            <w:r/>
            <w:r>
              <w:rPr>
                <w:b w:val="0"/>
                <w:i w:val="0"/>
                <w:sz w:val="18"/>
              </w:rPr>
              <w:t>§10.6 addendum</w:t>
            </w:r>
          </w:p>
        </w:tc>
      </w:tr>
      <w:tr>
        <w:tc>
          <w:tcPr>
            <w:tcW w:type="dxa" w:w="3249"/>
          </w:tcPr>
          <w:p>
            <w:pPr>
              <w:spacing w:after="40"/>
            </w:pPr>
            <w:r/>
            <w:r>
              <w:rPr>
                <w:b w:val="0"/>
                <w:i w:val="0"/>
                <w:sz w:val="18"/>
              </w:rPr>
              <w:t xml:space="preserve">V. M. Adamjan, D. Z. Arov, M. G. Krein, Mat. Sb. 86 (1971) 34 [Math. USSR Sb. 15 (1971) 31]; V. V. Peller, </w:t>
            </w:r>
            <w:r>
              <w:rPr>
                <w:b w:val="0"/>
                <w:i/>
                <w:sz w:val="18"/>
              </w:rPr>
              <w:t>Hankel Operators and Their Applications</w:t>
            </w:r>
            <w:r>
              <w:rPr>
                <w:b w:val="0"/>
                <w:i w:val="0"/>
                <w:sz w:val="18"/>
              </w:rPr>
              <w:t xml:space="preserve"> (Springer 2003), Thm 4.1.1</w:t>
            </w:r>
          </w:p>
        </w:tc>
        <w:tc>
          <w:tcPr>
            <w:tcW w:type="dxa" w:w="3249"/>
          </w:tcPr>
          <w:p>
            <w:pPr>
              <w:spacing w:after="40"/>
            </w:pPr>
            <w:r/>
            <w:r>
              <w:rPr>
                <w:b w:val="0"/>
                <w:i w:val="0"/>
                <w:sz w:val="18"/>
              </w:rPr>
              <w:t xml:space="preserve">classical (AAK equality reproduced numerically in </w:t>
            </w:r>
            <w:r>
              <w:rPr>
                <w:rFonts w:ascii="Consolas" w:hAnsi="Consolas" w:eastAsia="Consolas" w:cs="Consolas"/>
                <w:b w:val="0"/>
                <w:i w:val="0"/>
                <w:sz w:val="18"/>
              </w:rPr>
              <w:t>bst_checks.py</w:t>
            </w:r>
            <w:r>
              <w:rPr>
                <w:b w:val="0"/>
                <w:i w:val="0"/>
                <w:sz w:val="18"/>
              </w:rPr>
              <w:t>, check 5)</w:t>
            </w:r>
          </w:p>
        </w:tc>
        <w:tc>
          <w:tcPr>
            <w:tcW w:type="dxa" w:w="3249"/>
          </w:tcPr>
          <w:p>
            <w:pPr>
              <w:spacing w:after="40"/>
            </w:pPr>
            <w:r/>
            <w:r>
              <w:rPr>
                <w:b w:val="0"/>
                <w:i w:val="0"/>
                <w:sz w:val="18"/>
              </w:rPr>
              <w:t>§10.6 addendum</w:t>
            </w:r>
          </w:p>
        </w:tc>
      </w:tr>
      <w:tr>
        <w:tc>
          <w:tcPr>
            <w:tcW w:type="dxa" w:w="3249"/>
          </w:tcPr>
          <w:p>
            <w:pPr>
              <w:spacing w:after="40"/>
            </w:pPr>
            <w:r/>
            <w:r>
              <w:rPr>
                <w:b w:val="0"/>
                <w:i w:val="0"/>
                <w:sz w:val="18"/>
              </w:rPr>
              <w:t>C. Eckart, G. Young, Psychometrika 1 (1936) 211; L. Mirsky, Quart. J. Math. 11 (1960) 50</w:t>
            </w:r>
          </w:p>
        </w:tc>
        <w:tc>
          <w:tcPr>
            <w:tcW w:type="dxa" w:w="3249"/>
          </w:tcPr>
          <w:p>
            <w:pPr>
              <w:spacing w:after="40"/>
            </w:pPr>
            <w:r/>
            <w:r>
              <w:rPr>
                <w:b w:val="0"/>
                <w:i w:val="0"/>
                <w:sz w:val="18"/>
              </w:rPr>
              <w:t>classical (unitarily invariant norms)</w:t>
            </w:r>
          </w:p>
        </w:tc>
        <w:tc>
          <w:tcPr>
            <w:tcW w:type="dxa" w:w="3249"/>
          </w:tcPr>
          <w:p>
            <w:pPr>
              <w:spacing w:after="40"/>
            </w:pPr>
            <w:r/>
            <w:r>
              <w:rPr>
                <w:b w:val="0"/>
                <w:i w:val="0"/>
                <w:sz w:val="18"/>
              </w:rPr>
              <w:t>§10.6 addendum</w:t>
            </w:r>
          </w:p>
        </w:tc>
      </w:tr>
      <w:tr>
        <w:tc>
          <w:tcPr>
            <w:tcW w:type="dxa" w:w="3249"/>
          </w:tcPr>
          <w:p>
            <w:pPr>
              <w:spacing w:after="40"/>
            </w:pPr>
            <w:r/>
            <w:r>
              <w:rPr>
                <w:b w:val="0"/>
                <w:i w:val="0"/>
                <w:sz w:val="18"/>
              </w:rPr>
              <w:t>A. Ambainis, "The complexity of probabilistic versus deterministic finite automata," ISAAC 1996, LNCS 1178</w:t>
            </w:r>
          </w:p>
        </w:tc>
        <w:tc>
          <w:tcPr>
            <w:tcW w:type="dxa" w:w="3249"/>
          </w:tcPr>
          <w:p>
            <w:pPr>
              <w:spacing w:after="40"/>
            </w:pPr>
            <w:r/>
            <w:r>
              <w:rPr>
                <w:b w:val="0"/>
                <w:i w:val="0"/>
                <w:sz w:val="18"/>
              </w:rPr>
              <w:t>as cited by clue 8 for S(k) = Ω(2^{k log log k / log k}); not independently checked</w:t>
            </w:r>
          </w:p>
        </w:tc>
        <w:tc>
          <w:tcPr>
            <w:tcW w:type="dxa" w:w="3249"/>
          </w:tcPr>
          <w:p>
            <w:pPr>
              <w:spacing w:after="40"/>
            </w:pPr>
            <w:r/>
            <w:r>
              <w:rPr>
                <w:b w:val="0"/>
                <w:i w:val="0"/>
                <w:sz w:val="18"/>
              </w:rPr>
              <w:t>assessments/bst-rate-distortion-review.md</w:t>
            </w:r>
          </w:p>
        </w:tc>
      </w:tr>
      <w:tr>
        <w:tc>
          <w:tcPr>
            <w:tcW w:type="dxa" w:w="3249"/>
          </w:tcPr>
          <w:p>
            <w:pPr>
              <w:spacing w:after="40"/>
            </w:pPr>
            <w:r/>
            <w:r>
              <w:rPr>
                <w:b w:val="0"/>
                <w:i w:val="0"/>
                <w:sz w:val="18"/>
              </w:rPr>
              <w:t>Jacobson, PRL 75 (1995) 1260; "Entanglement equilibrium and the Einstein equation," PRL 116 (2016) 201101</w:t>
            </w:r>
          </w:p>
        </w:tc>
        <w:tc>
          <w:tcPr>
            <w:tcW w:type="dxa" w:w="3249"/>
          </w:tcPr>
          <w:p>
            <w:pPr>
              <w:spacing w:after="40"/>
            </w:pPr>
            <w:r/>
            <w:r>
              <w:rPr>
                <w:b w:val="0"/>
                <w:i w:val="0"/>
                <w:sz w:val="18"/>
              </w:rPr>
              <w:t>gr-qc/9504004; arXiv:1505.04753</w:t>
            </w:r>
          </w:p>
        </w:tc>
        <w:tc>
          <w:tcPr>
            <w:tcW w:type="dxa" w:w="3249"/>
          </w:tcPr>
          <w:p>
            <w:pPr>
              <w:spacing w:after="40"/>
            </w:pPr>
            <w:r/>
            <w:r>
              <w:rPr>
                <w:b w:val="0"/>
                <w:i w:val="0"/>
                <w:sz w:val="18"/>
              </w:rPr>
              <w:t>§12.2, §15.6</w:t>
            </w:r>
          </w:p>
        </w:tc>
      </w:tr>
      <w:tr>
        <w:tc>
          <w:tcPr>
            <w:tcW w:type="dxa" w:w="3249"/>
          </w:tcPr>
          <w:p>
            <w:pPr>
              <w:spacing w:after="40"/>
            </w:pPr>
            <w:r/>
            <w:r>
              <w:rPr>
                <w:b w:val="0"/>
                <w:i w:val="0"/>
                <w:sz w:val="18"/>
              </w:rPr>
              <w:t>Ryu, Takayanagi, PRL 96 (2006) 181602; Van Raamsdonk, GRG 42 (2010) 2323</w:t>
            </w:r>
          </w:p>
        </w:tc>
        <w:tc>
          <w:tcPr>
            <w:tcW w:type="dxa" w:w="3249"/>
          </w:tcPr>
          <w:p>
            <w:pPr>
              <w:spacing w:after="40"/>
            </w:pPr>
            <w:r/>
            <w:r>
              <w:rPr>
                <w:b w:val="0"/>
                <w:i w:val="0"/>
                <w:sz w:val="18"/>
              </w:rPr>
              <w:t>hep-th/0603001; arXiv:1005.3035</w:t>
            </w:r>
          </w:p>
        </w:tc>
        <w:tc>
          <w:tcPr>
            <w:tcW w:type="dxa" w:w="3249"/>
          </w:tcPr>
          <w:p>
            <w:pPr>
              <w:spacing w:after="40"/>
            </w:pPr>
            <w:r/>
            <w:r>
              <w:rPr>
                <w:b w:val="0"/>
                <w:i w:val="0"/>
                <w:sz w:val="18"/>
              </w:rPr>
              <w:t>§11.5, §12.2</w:t>
            </w:r>
          </w:p>
        </w:tc>
      </w:tr>
      <w:tr>
        <w:tc>
          <w:tcPr>
            <w:tcW w:type="dxa" w:w="3249"/>
          </w:tcPr>
          <w:p>
            <w:pPr>
              <w:spacing w:after="40"/>
            </w:pPr>
            <w:r/>
            <w:r>
              <w:rPr>
                <w:b w:val="0"/>
                <w:i w:val="0"/>
                <w:sz w:val="18"/>
              </w:rPr>
              <w:t>Bousso, JHEP 07 (1999) 004; Casini, CQG 25 (2008) 205021; Reeb, Wolf, NJP 16 (2014) 103011; Lloyd, Nature 406 (2000) 1047</w:t>
            </w:r>
          </w:p>
        </w:tc>
        <w:tc>
          <w:tcPr>
            <w:tcW w:type="dxa" w:w="3249"/>
          </w:tcPr>
          <w:p>
            <w:pPr>
              <w:spacing w:after="40"/>
            </w:pPr>
            <w:r/>
            <w:r>
              <w:rPr>
                <w:b w:val="0"/>
                <w:i w:val="0"/>
                <w:sz w:val="18"/>
              </w:rPr>
              <w:t>hep-th/9905177; arXiv:0804.2182; 1306.4352; —</w:t>
            </w:r>
          </w:p>
        </w:tc>
        <w:tc>
          <w:tcPr>
            <w:tcW w:type="dxa" w:w="3249"/>
          </w:tcPr>
          <w:p>
            <w:pPr>
              <w:spacing w:after="40"/>
            </w:pPr>
            <w:r/>
            <w:r>
              <w:rPr>
                <w:b w:val="0"/>
                <w:i w:val="0"/>
                <w:sz w:val="18"/>
              </w:rPr>
              <w:t>D-11</w:t>
            </w:r>
          </w:p>
        </w:tc>
      </w:tr>
      <w:tr>
        <w:tc>
          <w:tcPr>
            <w:tcW w:type="dxa" w:w="3249"/>
          </w:tcPr>
          <w:p>
            <w:pPr>
              <w:spacing w:after="40"/>
            </w:pPr>
            <w:r/>
            <w:r>
              <w:rPr>
                <w:b w:val="0"/>
                <w:i w:val="0"/>
                <w:sz w:val="18"/>
              </w:rPr>
              <w:t>Gleason, J. Math. Mech. 6 (1957) 885; Busch, PRL 91 (2003) 120403; Caves, Fuchs, Manne, Renes, Found. Phys. 34 (2004) 193</w:t>
            </w:r>
          </w:p>
        </w:tc>
        <w:tc>
          <w:tcPr>
            <w:tcW w:type="dxa" w:w="3249"/>
          </w:tcPr>
          <w:p>
            <w:pPr>
              <w:spacing w:after="40"/>
            </w:pPr>
            <w:r/>
            <w:r>
              <w:rPr>
                <w:b w:val="0"/>
                <w:i w:val="0"/>
                <w:sz w:val="18"/>
              </w:rPr>
              <w:t>—</w:t>
            </w:r>
          </w:p>
        </w:tc>
        <w:tc>
          <w:tcPr>
            <w:tcW w:type="dxa" w:w="3249"/>
          </w:tcPr>
          <w:p>
            <w:pPr>
              <w:spacing w:after="40"/>
            </w:pPr>
            <w:r/>
            <w:r>
              <w:rPr>
                <w:b w:val="0"/>
                <w:i w:val="0"/>
                <w:sz w:val="18"/>
              </w:rPr>
              <w:t>§16.3</w:t>
            </w:r>
          </w:p>
        </w:tc>
      </w:tr>
      <w:tr>
        <w:tc>
          <w:tcPr>
            <w:tcW w:type="dxa" w:w="3249"/>
          </w:tcPr>
          <w:p>
            <w:pPr>
              <w:spacing w:after="40"/>
            </w:pPr>
            <w:r/>
            <w:r>
              <w:rPr>
                <w:b w:val="0"/>
                <w:i w:val="0"/>
                <w:sz w:val="18"/>
              </w:rPr>
              <w:t>Bell 1964; Kochen, Specker, J. Math. Mech. 17 (1967) 59; Spekkens, PRA 71 (2005) 052108</w:t>
            </w:r>
          </w:p>
        </w:tc>
        <w:tc>
          <w:tcPr>
            <w:tcW w:type="dxa" w:w="3249"/>
          </w:tcPr>
          <w:p>
            <w:pPr>
              <w:spacing w:after="40"/>
            </w:pPr>
            <w:r/>
            <w:r>
              <w:rPr>
                <w:b w:val="0"/>
                <w:i w:val="0"/>
                <w:sz w:val="18"/>
              </w:rPr>
              <w:t>—</w:t>
            </w:r>
          </w:p>
        </w:tc>
        <w:tc>
          <w:tcPr>
            <w:tcW w:type="dxa" w:w="3249"/>
          </w:tcPr>
          <w:p>
            <w:pPr>
              <w:spacing w:after="40"/>
            </w:pPr>
            <w:r/>
            <w:r>
              <w:rPr>
                <w:b w:val="0"/>
                <w:i w:val="0"/>
                <w:sz w:val="18"/>
              </w:rPr>
              <w:t>§16.2</w:t>
            </w:r>
          </w:p>
        </w:tc>
      </w:tr>
      <w:tr>
        <w:tc>
          <w:tcPr>
            <w:tcW w:type="dxa" w:w="3249"/>
          </w:tcPr>
          <w:p>
            <w:pPr>
              <w:spacing w:after="40"/>
            </w:pPr>
            <w:r/>
            <w:r>
              <w:rPr>
                <w:b w:val="0"/>
                <w:i w:val="0"/>
                <w:sz w:val="18"/>
              </w:rPr>
              <w:t>Pusey, Barrett, Rudolph, Nat. Phys. 8 (2012) 475</w:t>
            </w:r>
          </w:p>
        </w:tc>
        <w:tc>
          <w:tcPr>
            <w:tcW w:type="dxa" w:w="3249"/>
          </w:tcPr>
          <w:p>
            <w:pPr>
              <w:spacing w:after="40"/>
            </w:pPr>
            <w:r/>
            <w:r>
              <w:rPr>
                <w:b w:val="0"/>
                <w:i w:val="0"/>
                <w:sz w:val="18"/>
              </w:rPr>
              <w:t>arXiv:1111.3328</w:t>
            </w:r>
          </w:p>
        </w:tc>
        <w:tc>
          <w:tcPr>
            <w:tcW w:type="dxa" w:w="3249"/>
          </w:tcPr>
          <w:p>
            <w:pPr>
              <w:spacing w:after="40"/>
            </w:pPr>
            <w:r/>
            <w:r>
              <w:rPr>
                <w:b w:val="0"/>
                <w:i w:val="0"/>
                <w:sz w:val="18"/>
              </w:rPr>
              <w:t>§16.2</w:t>
            </w:r>
          </w:p>
        </w:tc>
      </w:tr>
      <w:tr>
        <w:tc>
          <w:tcPr>
            <w:tcW w:type="dxa" w:w="3249"/>
          </w:tcPr>
          <w:p>
            <w:pPr>
              <w:spacing w:after="40"/>
            </w:pPr>
            <w:r/>
            <w:r>
              <w:rPr>
                <w:b w:val="0"/>
                <w:i w:val="0"/>
                <w:sz w:val="18"/>
              </w:rPr>
              <w:t>Frauchiger, Renner, Nat. Commun. 9 (2018) 3711; Bong et al., "A strong no-go theorem on the Wigner's friend paradox," Nat. Phys. 16 (2020) 1199</w:t>
            </w:r>
          </w:p>
        </w:tc>
        <w:tc>
          <w:tcPr>
            <w:tcW w:type="dxa" w:w="3249"/>
          </w:tcPr>
          <w:p>
            <w:pPr>
              <w:spacing w:after="40"/>
            </w:pPr>
            <w:r/>
            <w:r>
              <w:rPr>
                <w:b w:val="0"/>
                <w:i w:val="0"/>
                <w:sz w:val="18"/>
              </w:rPr>
              <w:t>arXiv:1604.07422; 1907.05607</w:t>
            </w:r>
          </w:p>
        </w:tc>
        <w:tc>
          <w:tcPr>
            <w:tcW w:type="dxa" w:w="3249"/>
          </w:tcPr>
          <w:p>
            <w:pPr>
              <w:spacing w:after="40"/>
            </w:pPr>
            <w:r/>
            <w:r>
              <w:rPr>
                <w:b w:val="0"/>
                <w:i w:val="0"/>
                <w:sz w:val="18"/>
              </w:rPr>
              <w:t>§8, §16.2, G20</w:t>
            </w:r>
          </w:p>
        </w:tc>
      </w:tr>
      <w:tr>
        <w:tc>
          <w:tcPr>
            <w:tcW w:type="dxa" w:w="3249"/>
          </w:tcPr>
          <w:p>
            <w:pPr>
              <w:spacing w:after="40"/>
            </w:pPr>
            <w:r/>
            <w:r>
              <w:rPr>
                <w:b w:val="0"/>
                <w:i w:val="0"/>
                <w:sz w:val="18"/>
              </w:rPr>
              <w:t>Abramsky, Brandenburger, NJP 13 (2011) 113036</w:t>
            </w:r>
          </w:p>
        </w:tc>
        <w:tc>
          <w:tcPr>
            <w:tcW w:type="dxa" w:w="3249"/>
          </w:tcPr>
          <w:p>
            <w:pPr>
              <w:spacing w:after="40"/>
            </w:pPr>
            <w:r/>
            <w:r>
              <w:rPr>
                <w:b w:val="0"/>
                <w:i w:val="0"/>
                <w:sz w:val="18"/>
              </w:rPr>
              <w:t>arXiv:1102.0264</w:t>
            </w:r>
          </w:p>
        </w:tc>
        <w:tc>
          <w:tcPr>
            <w:tcW w:type="dxa" w:w="3249"/>
          </w:tcPr>
          <w:p>
            <w:pPr>
              <w:spacing w:after="40"/>
            </w:pPr>
            <w:r/>
            <w:r>
              <w:rPr>
                <w:b w:val="0"/>
                <w:i w:val="0"/>
                <w:sz w:val="18"/>
              </w:rPr>
              <w:t>§16.2</w:t>
            </w:r>
          </w:p>
        </w:tc>
      </w:tr>
      <w:tr>
        <w:tc>
          <w:tcPr>
            <w:tcW w:type="dxa" w:w="3249"/>
          </w:tcPr>
          <w:p>
            <w:pPr>
              <w:spacing w:after="40"/>
            </w:pPr>
            <w:r/>
            <w:r>
              <w:rPr>
                <w:b w:val="0"/>
                <w:i w:val="0"/>
                <w:sz w:val="18"/>
              </w:rPr>
              <w:t>Dürr, Goldstein, Zanghì, "Quantum equilibrium and the origin of absolute uncertainty," J. Stat. Phys. 67 (1992) 843</w:t>
            </w:r>
          </w:p>
        </w:tc>
        <w:tc>
          <w:tcPr>
            <w:tcW w:type="dxa" w:w="3249"/>
          </w:tcPr>
          <w:p>
            <w:pPr>
              <w:spacing w:after="40"/>
            </w:pPr>
            <w:r/>
            <w:r>
              <w:rPr>
                <w:b w:val="0"/>
                <w:i w:val="0"/>
                <w:sz w:val="18"/>
              </w:rPr>
              <w:t>—</w:t>
            </w:r>
          </w:p>
        </w:tc>
        <w:tc>
          <w:tcPr>
            <w:tcW w:type="dxa" w:w="3249"/>
          </w:tcPr>
          <w:p>
            <w:pPr>
              <w:spacing w:after="40"/>
            </w:pPr>
            <w:r/>
            <w:r>
              <w:rPr>
                <w:b w:val="0"/>
                <w:i w:val="0"/>
                <w:sz w:val="18"/>
              </w:rPr>
              <w:t>§16.3</w:t>
            </w:r>
          </w:p>
        </w:tc>
      </w:tr>
      <w:tr>
        <w:tc>
          <w:tcPr>
            <w:tcW w:type="dxa" w:w="3249"/>
          </w:tcPr>
          <w:p>
            <w:pPr>
              <w:spacing w:after="40"/>
            </w:pPr>
            <w:r/>
            <w:r>
              <w:rPr>
                <w:b w:val="0"/>
                <w:i w:val="0"/>
                <w:sz w:val="18"/>
              </w:rPr>
              <w:t>Donadi et al., "Underground test of gravity-related wave function collapse," Nat. Phys. 17 (2021) 74; Arnquist et al. (Majorana), PRL 129 (2022) 080401; XENONnT Collaboration, "Challenging spontaneous quantum collapse with the XENONnT dark matter detector," PRL 136 (2026) 120201</w:t>
            </w:r>
          </w:p>
        </w:tc>
        <w:tc>
          <w:tcPr>
            <w:tcW w:type="dxa" w:w="3249"/>
          </w:tcPr>
          <w:p>
            <w:pPr>
              <w:spacing w:after="40"/>
            </w:pPr>
            <w:r/>
            <w:r>
              <w:rPr>
                <w:b w:val="0"/>
                <w:i w:val="0"/>
                <w:sz w:val="18"/>
              </w:rPr>
              <w:t>— ; — ; arXiv:2506.05507 (verified)</w:t>
            </w:r>
          </w:p>
        </w:tc>
        <w:tc>
          <w:tcPr>
            <w:tcW w:type="dxa" w:w="3249"/>
          </w:tcPr>
          <w:p>
            <w:pPr>
              <w:spacing w:after="40"/>
            </w:pPr>
            <w:r/>
            <w:r>
              <w:rPr>
                <w:b w:val="0"/>
                <w:i w:val="0"/>
                <w:sz w:val="18"/>
              </w:rPr>
              <w:t>§16.1, D-7</w:t>
            </w:r>
          </w:p>
        </w:tc>
      </w:tr>
      <w:tr>
        <w:tc>
          <w:tcPr>
            <w:tcW w:type="dxa" w:w="3249"/>
          </w:tcPr>
          <w:p>
            <w:pPr>
              <w:spacing w:after="40"/>
            </w:pPr>
            <w:r/>
            <w:r>
              <w:rPr>
                <w:b w:val="0"/>
                <w:i w:val="0"/>
                <w:sz w:val="18"/>
              </w:rPr>
              <w:t>Lawvere, "Adjointness in foundations," Dialectica 23 (1969); "Axiomatic cohesion," TAC 19 (2007) 41; Schreiber, "Differential cohomology in a cohesive ∞-topos"; Shulman, "Brouwer's fixed-point theorem in real-cohesive HoTT"</w:t>
            </w:r>
          </w:p>
        </w:tc>
        <w:tc>
          <w:tcPr>
            <w:tcW w:type="dxa" w:w="3249"/>
          </w:tcPr>
          <w:p>
            <w:pPr>
              <w:spacing w:after="40"/>
            </w:pPr>
            <w:r/>
            <w:r>
              <w:rPr>
                <w:b w:val="0"/>
                <w:i w:val="0"/>
                <w:sz w:val="18"/>
              </w:rPr>
              <w:t>arXiv:1310.7930; 1509.07584</w:t>
            </w:r>
          </w:p>
        </w:tc>
        <w:tc>
          <w:tcPr>
            <w:tcW w:type="dxa" w:w="3249"/>
          </w:tcPr>
          <w:p>
            <w:pPr>
              <w:spacing w:after="40"/>
            </w:pPr>
            <w:r/>
            <w:r>
              <w:rPr>
                <w:b w:val="0"/>
                <w:i w:val="0"/>
                <w:sz w:val="18"/>
              </w:rPr>
              <w:t>§4, P7</w:t>
            </w:r>
          </w:p>
        </w:tc>
      </w:tr>
      <w:tr>
        <w:tc>
          <w:tcPr>
            <w:tcW w:type="dxa" w:w="3249"/>
          </w:tcPr>
          <w:p>
            <w:pPr>
              <w:spacing w:after="40"/>
            </w:pPr>
            <w:r/>
            <w:r>
              <w:rPr>
                <w:b w:val="0"/>
                <w:i w:val="0"/>
                <w:sz w:val="18"/>
              </w:rPr>
              <w:t>Kissinger, Uijlen, "A categorical semantics for causal structure," LICS 2017</w:t>
            </w:r>
          </w:p>
        </w:tc>
        <w:tc>
          <w:tcPr>
            <w:tcW w:type="dxa" w:w="3249"/>
          </w:tcPr>
          <w:p>
            <w:pPr>
              <w:spacing w:after="40"/>
            </w:pPr>
            <w:r/>
            <w:r>
              <w:rPr>
                <w:b w:val="0"/>
                <w:i w:val="0"/>
                <w:sz w:val="18"/>
              </w:rPr>
              <w:t>arXiv:1701.04732</w:t>
            </w:r>
          </w:p>
        </w:tc>
        <w:tc>
          <w:tcPr>
            <w:tcW w:type="dxa" w:w="3249"/>
          </w:tcPr>
          <w:p>
            <w:pPr>
              <w:spacing w:after="40"/>
            </w:pPr>
            <w:r/>
            <w:r>
              <w:rPr>
                <w:b w:val="0"/>
                <w:i w:val="0"/>
                <w:sz w:val="18"/>
              </w:rPr>
              <w:t>§10</w:t>
            </w:r>
          </w:p>
        </w:tc>
      </w:tr>
      <w:tr>
        <w:tc>
          <w:tcPr>
            <w:tcW w:type="dxa" w:w="3249"/>
          </w:tcPr>
          <w:p>
            <w:pPr>
              <w:spacing w:after="40"/>
            </w:pPr>
            <w:r/>
            <w:r>
              <w:rPr>
                <w:b w:val="0"/>
                <w:i w:val="0"/>
                <w:sz w:val="18"/>
              </w:rPr>
              <w:t>Kuchař 1992; Isham 1993 ("Canonical quantum gravity and the problem of time"); Anderson 2017 (</w:t>
            </w:r>
            <w:r>
              <w:rPr>
                <w:b w:val="0"/>
                <w:i/>
                <w:sz w:val="18"/>
              </w:rPr>
              <w:t>The Problem of Time</w:t>
            </w:r>
            <w:r>
              <w:rPr>
                <w:b w:val="0"/>
                <w:i w:val="0"/>
                <w:sz w:val="18"/>
              </w:rPr>
              <w:t>)</w:t>
            </w:r>
          </w:p>
        </w:tc>
        <w:tc>
          <w:tcPr>
            <w:tcW w:type="dxa" w:w="3249"/>
          </w:tcPr>
          <w:p>
            <w:pPr>
              <w:spacing w:after="40"/>
            </w:pPr>
            <w:r/>
            <w:r>
              <w:rPr>
                <w:b w:val="0"/>
                <w:i w:val="0"/>
                <w:sz w:val="18"/>
              </w:rPr>
              <w:t>gr-qc/9210011 (Isham)</w:t>
            </w:r>
          </w:p>
        </w:tc>
        <w:tc>
          <w:tcPr>
            <w:tcW w:type="dxa" w:w="3249"/>
          </w:tcPr>
          <w:p>
            <w:pPr>
              <w:spacing w:after="40"/>
            </w:pPr>
            <w:r/>
            <w:r>
              <w:rPr>
                <w:b w:val="0"/>
                <w:i w:val="0"/>
                <w:sz w:val="18"/>
              </w:rPr>
              <w:t>§7</w:t>
            </w:r>
          </w:p>
        </w:tc>
      </w:tr>
      <w:tr>
        <w:tc>
          <w:tcPr>
            <w:tcW w:type="dxa" w:w="3249"/>
          </w:tcPr>
          <w:p>
            <w:pPr>
              <w:spacing w:after="40"/>
            </w:pPr>
            <w:r/>
            <w:r>
              <w:rPr>
                <w:b w:val="0"/>
                <w:i w:val="0"/>
                <w:sz w:val="18"/>
              </w:rPr>
              <w:t>Pinto-Neto, Fabris, "Quantum cosmology from the de Broglie–Bohm perspective," CQG 30 (2013) 143001 (journal ref from memory)</w:t>
            </w:r>
          </w:p>
        </w:tc>
        <w:tc>
          <w:tcPr>
            <w:tcW w:type="dxa" w:w="3249"/>
          </w:tcPr>
          <w:p>
            <w:pPr>
              <w:spacing w:after="40"/>
            </w:pPr>
            <w:r/>
            <w:r>
              <w:rPr>
                <w:b w:val="0"/>
                <w:i w:val="0"/>
                <w:sz w:val="18"/>
              </w:rPr>
              <w:t>arXiv:1306.0820 (verified 15 Oct 2026)</w:t>
            </w:r>
          </w:p>
        </w:tc>
        <w:tc>
          <w:tcPr>
            <w:tcW w:type="dxa" w:w="3249"/>
          </w:tcPr>
          <w:p>
            <w:pPr>
              <w:spacing w:after="40"/>
            </w:pPr>
            <w:r/>
            <w:r>
              <w:rPr>
                <w:b w:val="0"/>
                <w:i w:val="0"/>
                <w:sz w:val="18"/>
              </w:rPr>
              <w:t>§7.3, §9.4</w:t>
            </w:r>
          </w:p>
        </w:tc>
      </w:tr>
      <w:tr>
        <w:tc>
          <w:tcPr>
            <w:tcW w:type="dxa" w:w="3249"/>
          </w:tcPr>
          <w:p>
            <w:pPr>
              <w:spacing w:after="40"/>
            </w:pPr>
            <w:r/>
            <w:r>
              <w:rPr>
                <w:b w:val="0"/>
                <w:i w:val="0"/>
                <w:sz w:val="18"/>
              </w:rPr>
              <w:t>Shtanov, "On pilot wave quantum cosmology," PRD 54 (1996) 2564</w:t>
            </w:r>
          </w:p>
        </w:tc>
        <w:tc>
          <w:tcPr>
            <w:tcW w:type="dxa" w:w="3249"/>
          </w:tcPr>
          <w:p>
            <w:pPr>
              <w:spacing w:after="40"/>
            </w:pPr>
            <w:r/>
            <w:r>
              <w:rPr>
                <w:b w:val="0"/>
                <w:i w:val="0"/>
                <w:sz w:val="18"/>
              </w:rPr>
              <w:t>gr-qc/9503005 (verified)</w:t>
            </w:r>
          </w:p>
        </w:tc>
        <w:tc>
          <w:tcPr>
            <w:tcW w:type="dxa" w:w="3249"/>
          </w:tcPr>
          <w:p>
            <w:pPr>
              <w:spacing w:after="40"/>
            </w:pPr>
            <w:r/>
            <w:r>
              <w:rPr>
                <w:b w:val="0"/>
                <w:i w:val="0"/>
                <w:sz w:val="18"/>
              </w:rPr>
              <w:t>§7.3</w:t>
            </w:r>
          </w:p>
        </w:tc>
      </w:tr>
      <w:tr>
        <w:tc>
          <w:tcPr>
            <w:tcW w:type="dxa" w:w="3249"/>
          </w:tcPr>
          <w:p>
            <w:pPr>
              <w:spacing w:after="40"/>
            </w:pPr>
            <w:r/>
            <w:r>
              <w:rPr>
                <w:b w:val="0"/>
                <w:i w:val="0"/>
                <w:sz w:val="18"/>
              </w:rPr>
              <w:t xml:space="preserve">Goldstein, Teufel, "Quantum spacetime without observers," in Callender, Huggett (eds.), </w:t>
            </w:r>
            <w:r>
              <w:rPr>
                <w:b w:val="0"/>
                <w:i/>
                <w:sz w:val="18"/>
              </w:rPr>
              <w:t>Physics Meets Philosophy at the Planck Scale</w:t>
            </w:r>
            <w:r>
              <w:rPr>
                <w:b w:val="0"/>
                <w:i w:val="0"/>
                <w:sz w:val="18"/>
              </w:rPr>
              <w:t xml:space="preserve"> (CUP 2001)</w:t>
            </w:r>
          </w:p>
        </w:tc>
        <w:tc>
          <w:tcPr>
            <w:tcW w:type="dxa" w:w="3249"/>
          </w:tcPr>
          <w:p>
            <w:pPr>
              <w:spacing w:after="40"/>
            </w:pPr>
            <w:r/>
            <w:r>
              <w:rPr>
                <w:b w:val="0"/>
                <w:i w:val="0"/>
                <w:sz w:val="18"/>
              </w:rPr>
              <w:t>quant-ph/9902018 (verified)</w:t>
            </w:r>
          </w:p>
        </w:tc>
        <w:tc>
          <w:tcPr>
            <w:tcW w:type="dxa" w:w="3249"/>
          </w:tcPr>
          <w:p>
            <w:pPr>
              <w:spacing w:after="40"/>
            </w:pPr>
            <w:r/>
            <w:r>
              <w:rPr>
                <w:b w:val="0"/>
                <w:i w:val="0"/>
                <w:sz w:val="18"/>
              </w:rPr>
              <w:t>§7.3</w:t>
            </w:r>
          </w:p>
        </w:tc>
      </w:tr>
      <w:tr>
        <w:tc>
          <w:tcPr>
            <w:tcW w:type="dxa" w:w="3249"/>
          </w:tcPr>
          <w:p>
            <w:pPr>
              <w:spacing w:after="40"/>
            </w:pPr>
            <w:r/>
            <w:r>
              <w:rPr>
                <w:b w:val="0"/>
                <w:i w:val="0"/>
                <w:sz w:val="18"/>
              </w:rPr>
              <w:t>Dürr, Goldstein, Norsen, Struyve, Zanghì, "Can Bohmian mechanics be made relativistic?," Proc. R. Soc. A 470 (2014) 20130699; Dürr, Goldstein, Münch-Berndl, Zanghì, "Hypersurface Bohm–Dirac models," PRA 60 (1999) 2729</w:t>
            </w:r>
          </w:p>
        </w:tc>
        <w:tc>
          <w:tcPr>
            <w:tcW w:type="dxa" w:w="3249"/>
          </w:tcPr>
          <w:p>
            <w:pPr>
              <w:spacing w:after="40"/>
            </w:pPr>
            <w:r/>
            <w:r>
              <w:rPr>
                <w:b w:val="0"/>
                <w:i w:val="0"/>
                <w:sz w:val="18"/>
              </w:rPr>
              <w:t>arXiv:1307.1714; quant-ph/9801070 (verified)</w:t>
            </w:r>
          </w:p>
        </w:tc>
        <w:tc>
          <w:tcPr>
            <w:tcW w:type="dxa" w:w="3249"/>
          </w:tcPr>
          <w:p>
            <w:pPr>
              <w:spacing w:after="40"/>
            </w:pPr>
            <w:r/>
            <w:r>
              <w:rPr>
                <w:b w:val="0"/>
                <w:i w:val="0"/>
                <w:sz w:val="18"/>
              </w:rPr>
              <w:t>§7.3</w:t>
            </w:r>
          </w:p>
        </w:tc>
      </w:tr>
      <w:tr>
        <w:tc>
          <w:tcPr>
            <w:tcW w:type="dxa" w:w="3249"/>
          </w:tcPr>
          <w:p>
            <w:pPr>
              <w:spacing w:after="40"/>
            </w:pPr>
            <w:r/>
            <w:r>
              <w:rPr>
                <w:b w:val="0"/>
                <w:i w:val="0"/>
                <w:sz w:val="18"/>
              </w:rPr>
              <w:t>Vink, "Quantum potential interpretation of the wave function of the universe," Nucl. Phys. B 369 (1992) 707</w:t>
            </w:r>
          </w:p>
        </w:tc>
        <w:tc>
          <w:tcPr>
            <w:tcW w:type="dxa" w:w="3249"/>
          </w:tcPr>
          <w:p>
            <w:pPr>
              <w:spacing w:after="40"/>
            </w:pPr>
            <w:r/>
            <w:r>
              <w:rPr>
                <w:b w:val="0"/>
                <w:i w:val="0"/>
                <w:sz w:val="18"/>
              </w:rPr>
              <w:t>—</w:t>
            </w:r>
          </w:p>
        </w:tc>
        <w:tc>
          <w:tcPr>
            <w:tcW w:type="dxa" w:w="3249"/>
          </w:tcPr>
          <w:p>
            <w:pPr>
              <w:spacing w:after="40"/>
            </w:pPr>
            <w:r/>
            <w:r>
              <w:rPr>
                <w:b w:val="0"/>
                <w:i w:val="0"/>
                <w:sz w:val="18"/>
              </w:rPr>
              <w:t>§7.3</w:t>
            </w:r>
          </w:p>
        </w:tc>
      </w:tr>
      <w:tr>
        <w:tc>
          <w:tcPr>
            <w:tcW w:type="dxa" w:w="3249"/>
          </w:tcPr>
          <w:p>
            <w:pPr>
              <w:spacing w:after="40"/>
            </w:pPr>
            <w:r/>
            <w:r>
              <w:rPr>
                <w:b w:val="0"/>
                <w:i w:val="0"/>
                <w:sz w:val="18"/>
              </w:rPr>
              <w:t>Mlodinow, Brun, "Relation between the psychological and thermodynamic arrows of time," PRE 89 (2014) 052102</w:t>
            </w:r>
          </w:p>
        </w:tc>
        <w:tc>
          <w:tcPr>
            <w:tcW w:type="dxa" w:w="3249"/>
          </w:tcPr>
          <w:p>
            <w:pPr>
              <w:spacing w:after="40"/>
            </w:pPr>
            <w:r/>
            <w:r>
              <w:rPr>
                <w:b w:val="0"/>
                <w:i w:val="0"/>
                <w:sz w:val="18"/>
              </w:rPr>
              <w:t>arXiv:1310.1095 (verified 15 Oct 2026; DOI 10.1103/PhysRevE.89.052102)</w:t>
            </w:r>
          </w:p>
        </w:tc>
        <w:tc>
          <w:tcPr>
            <w:tcW w:type="dxa" w:w="3249"/>
          </w:tcPr>
          <w:p>
            <w:pPr>
              <w:spacing w:after="40"/>
            </w:pPr>
            <w:r/>
            <w:r>
              <w:rPr>
                <w:b w:val="0"/>
                <w:i w:val="0"/>
                <w:sz w:val="18"/>
              </w:rPr>
              <w:t>§17.1(a), N-1</w:t>
            </w:r>
          </w:p>
        </w:tc>
      </w:tr>
      <w:tr>
        <w:tc>
          <w:tcPr>
            <w:tcW w:type="dxa" w:w="3249"/>
          </w:tcPr>
          <w:p>
            <w:pPr>
              <w:spacing w:after="40"/>
            </w:pPr>
            <w:r/>
            <w:r>
              <w:rPr>
                <w:b w:val="0"/>
                <w:i w:val="0"/>
                <w:sz w:val="18"/>
              </w:rPr>
              <w:t>Hartle, "The physics of 'now'," Am. J. Phys. 73 (2005) 101</w:t>
            </w:r>
          </w:p>
        </w:tc>
        <w:tc>
          <w:tcPr>
            <w:tcW w:type="dxa" w:w="3249"/>
          </w:tcPr>
          <w:p>
            <w:pPr>
              <w:spacing w:after="40"/>
            </w:pPr>
            <w:r/>
            <w:r>
              <w:rPr>
                <w:b w:val="0"/>
                <w:i w:val="0"/>
                <w:sz w:val="18"/>
              </w:rPr>
              <w:t>gr-qc/0403001 (verified)</w:t>
            </w:r>
          </w:p>
        </w:tc>
        <w:tc>
          <w:tcPr>
            <w:tcW w:type="dxa" w:w="3249"/>
          </w:tcPr>
          <w:p>
            <w:pPr>
              <w:spacing w:after="40"/>
            </w:pPr>
            <w:r/>
            <w:r>
              <w:rPr>
                <w:b w:val="0"/>
                <w:i w:val="0"/>
                <w:sz w:val="18"/>
              </w:rPr>
              <w:t>§17.1(a), N-1, §9.3</w:t>
            </w:r>
          </w:p>
        </w:tc>
      </w:tr>
      <w:tr>
        <w:tc>
          <w:tcPr>
            <w:tcW w:type="dxa" w:w="3249"/>
          </w:tcPr>
          <w:p>
            <w:pPr>
              <w:spacing w:after="40"/>
            </w:pPr>
            <w:r/>
            <w:r>
              <w:rPr>
                <w:b w:val="0"/>
                <w:i w:val="0"/>
                <w:sz w:val="18"/>
              </w:rPr>
              <w:t>Rovelli, "Memory and entropy," Entropy 24 (2022) 1022 (journal ref from memory)</w:t>
            </w:r>
          </w:p>
        </w:tc>
        <w:tc>
          <w:tcPr>
            <w:tcW w:type="dxa" w:w="3249"/>
          </w:tcPr>
          <w:p>
            <w:pPr>
              <w:spacing w:after="40"/>
            </w:pPr>
            <w:r/>
            <w:r>
              <w:rPr>
                <w:b w:val="0"/>
                <w:i w:val="0"/>
                <w:sz w:val="18"/>
              </w:rPr>
              <w:t>arXiv:2003.06687 (verified)</w:t>
            </w:r>
          </w:p>
        </w:tc>
        <w:tc>
          <w:tcPr>
            <w:tcW w:type="dxa" w:w="3249"/>
          </w:tcPr>
          <w:p>
            <w:pPr>
              <w:spacing w:after="40"/>
            </w:pPr>
            <w:r/>
            <w:r>
              <w:rPr>
                <w:b w:val="0"/>
                <w:i w:val="0"/>
                <w:sz w:val="18"/>
              </w:rPr>
              <w:t>§17.1(a)</w:t>
            </w:r>
          </w:p>
        </w:tc>
      </w:tr>
      <w:tr>
        <w:tc>
          <w:tcPr>
            <w:tcW w:type="dxa" w:w="3249"/>
          </w:tcPr>
          <w:p>
            <w:pPr>
              <w:spacing w:after="40"/>
            </w:pPr>
            <w:r/>
            <w:r>
              <w:rPr>
                <w:b w:val="0"/>
                <w:i/>
                <w:sz w:val="18"/>
              </w:rPr>
              <w:t>Tenth amendment, 15 October 2026 (gap audit; `assessments/gap-audit-2026-10-15.md`):</w:t>
            </w:r>
          </w:p>
        </w:tc>
        <w:tc>
          <w:tcPr>
            <w:tcW w:type="dxa" w:w="3249"/>
          </w:tcPr>
          <w:p>
            <w:pPr>
              <w:spacing w:after="40"/>
            </w:pPr>
            <w:r/>
          </w:p>
        </w:tc>
        <w:tc>
          <w:tcPr>
            <w:tcW w:type="dxa" w:w="3249"/>
          </w:tcPr>
          <w:p>
            <w:pPr>
              <w:spacing w:after="40"/>
            </w:pPr>
            <w:r/>
          </w:p>
        </w:tc>
      </w:tr>
      <w:tr>
        <w:tc>
          <w:tcPr>
            <w:tcW w:type="dxa" w:w="3249"/>
          </w:tcPr>
          <w:p>
            <w:pPr>
              <w:spacing w:after="40"/>
            </w:pPr>
            <w:r/>
            <w:r>
              <w:rPr>
                <w:b w:val="0"/>
                <w:i w:val="0"/>
                <w:sz w:val="18"/>
              </w:rPr>
              <w:t>Harlow, Usatyuk, Zhao, "Quantum mechanics and observers for gravity in a closed universe," JHEP 02 (2026) 108</w:t>
            </w:r>
          </w:p>
        </w:tc>
        <w:tc>
          <w:tcPr>
            <w:tcW w:type="dxa" w:w="3249"/>
          </w:tcPr>
          <w:p>
            <w:pPr>
              <w:spacing w:after="40"/>
            </w:pPr>
            <w:r/>
            <w:r>
              <w:rPr>
                <w:b w:val="0"/>
                <w:i w:val="0"/>
                <w:sz w:val="18"/>
              </w:rPr>
              <w:t>arXiv:2501.02359</w:t>
            </w:r>
          </w:p>
        </w:tc>
        <w:tc>
          <w:tcPr>
            <w:tcW w:type="dxa" w:w="3249"/>
          </w:tcPr>
          <w:p>
            <w:pPr>
              <w:spacing w:after="40"/>
            </w:pPr>
            <w:r/>
            <w:r>
              <w:rPr>
                <w:b w:val="0"/>
                <w:i w:val="0"/>
                <w:sz w:val="18"/>
              </w:rPr>
              <w:t>§9.3 item 2; P15; G17</w:t>
            </w:r>
          </w:p>
        </w:tc>
      </w:tr>
      <w:tr>
        <w:tc>
          <w:tcPr>
            <w:tcW w:type="dxa" w:w="3249"/>
          </w:tcPr>
          <w:p>
            <w:pPr>
              <w:spacing w:after="40"/>
            </w:pPr>
            <w:r/>
            <w:r>
              <w:rPr>
                <w:b w:val="0"/>
                <w:i w:val="0"/>
                <w:sz w:val="18"/>
              </w:rPr>
              <w:t>Abdalla, Antonini, Iliesiu, Levine, "The gravitational path integral from an observer's point of view," JHEP 05 (2025) 059</w:t>
            </w:r>
          </w:p>
        </w:tc>
        <w:tc>
          <w:tcPr>
            <w:tcW w:type="dxa" w:w="3249"/>
          </w:tcPr>
          <w:p>
            <w:pPr>
              <w:spacing w:after="40"/>
            </w:pPr>
            <w:r/>
            <w:r>
              <w:rPr>
                <w:b w:val="0"/>
                <w:i w:val="0"/>
                <w:sz w:val="18"/>
              </w:rPr>
              <w:t>arXiv:2501.02632</w:t>
            </w:r>
          </w:p>
        </w:tc>
        <w:tc>
          <w:tcPr>
            <w:tcW w:type="dxa" w:w="3249"/>
          </w:tcPr>
          <w:p>
            <w:pPr>
              <w:spacing w:after="40"/>
            </w:pPr>
            <w:r/>
            <w:r>
              <w:rPr>
                <w:b w:val="0"/>
                <w:i w:val="0"/>
                <w:sz w:val="18"/>
              </w:rPr>
              <w:t>§9.3 item 2</w:t>
            </w:r>
          </w:p>
        </w:tc>
      </w:tr>
      <w:tr>
        <w:tc>
          <w:tcPr>
            <w:tcW w:type="dxa" w:w="3249"/>
          </w:tcPr>
          <w:p>
            <w:pPr>
              <w:spacing w:after="40"/>
            </w:pPr>
            <w:r/>
            <w:r>
              <w:rPr>
                <w:b w:val="0"/>
                <w:i w:val="0"/>
                <w:sz w:val="18"/>
              </w:rPr>
              <w:t>Akers, Bueller, DeWolfe, Higginbotham, Reinking, "On observers in holographic maps," JHEP 05 (2025) 201</w:t>
            </w:r>
          </w:p>
        </w:tc>
        <w:tc>
          <w:tcPr>
            <w:tcW w:type="dxa" w:w="3249"/>
          </w:tcPr>
          <w:p>
            <w:pPr>
              <w:spacing w:after="40"/>
            </w:pPr>
            <w:r/>
            <w:r>
              <w:rPr>
                <w:b w:val="0"/>
                <w:i w:val="0"/>
                <w:sz w:val="18"/>
              </w:rPr>
              <w:t>arXiv:2503.09681</w:t>
            </w:r>
          </w:p>
        </w:tc>
        <w:tc>
          <w:tcPr>
            <w:tcW w:type="dxa" w:w="3249"/>
          </w:tcPr>
          <w:p>
            <w:pPr>
              <w:spacing w:after="40"/>
            </w:pPr>
            <w:r/>
            <w:r>
              <w:rPr>
                <w:b w:val="0"/>
                <w:i w:val="0"/>
                <w:sz w:val="18"/>
              </w:rPr>
              <w:t>§9.3 item 2; P15</w:t>
            </w:r>
          </w:p>
        </w:tc>
      </w:tr>
      <w:tr>
        <w:tc>
          <w:tcPr>
            <w:tcW w:type="dxa" w:w="3249"/>
          </w:tcPr>
          <w:p>
            <w:pPr>
              <w:spacing w:after="40"/>
            </w:pPr>
            <w:r/>
            <w:r>
              <w:rPr>
                <w:b w:val="0"/>
                <w:i w:val="0"/>
                <w:sz w:val="18"/>
              </w:rPr>
              <w:t>Usatyuk, Zhao, "Closed universes, factorization, and ensemble averaging," JHEP 02 (2025) 052</w:t>
            </w:r>
          </w:p>
        </w:tc>
        <w:tc>
          <w:tcPr>
            <w:tcW w:type="dxa" w:w="3249"/>
          </w:tcPr>
          <w:p>
            <w:pPr>
              <w:spacing w:after="40"/>
            </w:pPr>
            <w:r/>
            <w:r>
              <w:rPr>
                <w:b w:val="0"/>
                <w:i w:val="0"/>
                <w:sz w:val="18"/>
              </w:rPr>
              <w:t>— (crossref 10.1007/JHEP02(2025)052)</w:t>
            </w:r>
          </w:p>
        </w:tc>
        <w:tc>
          <w:tcPr>
            <w:tcW w:type="dxa" w:w="3249"/>
          </w:tcPr>
          <w:p>
            <w:pPr>
              <w:spacing w:after="40"/>
            </w:pPr>
            <w:r/>
            <w:r>
              <w:rPr>
                <w:b w:val="0"/>
                <w:i w:val="0"/>
                <w:sz w:val="18"/>
              </w:rPr>
              <w:t>§9.3 item 2 (context)</w:t>
            </w:r>
          </w:p>
        </w:tc>
      </w:tr>
      <w:tr>
        <w:tc>
          <w:tcPr>
            <w:tcW w:type="dxa" w:w="3249"/>
          </w:tcPr>
          <w:p>
            <w:pPr>
              <w:spacing w:after="40"/>
            </w:pPr>
            <w:r/>
            <w:r>
              <w:rPr>
                <w:b w:val="0"/>
                <w:i w:val="0"/>
                <w:sz w:val="18"/>
              </w:rPr>
              <w:t>Speranza, "An intrinsic cosmological observer," CQG 42 (2025) 215023</w:t>
            </w:r>
          </w:p>
        </w:tc>
        <w:tc>
          <w:tcPr>
            <w:tcW w:type="dxa" w:w="3249"/>
          </w:tcPr>
          <w:p>
            <w:pPr>
              <w:spacing w:after="40"/>
            </w:pPr>
            <w:r/>
            <w:r>
              <w:rPr>
                <w:b w:val="0"/>
                <w:i w:val="0"/>
                <w:sz w:val="18"/>
              </w:rPr>
              <w:t>arXiv:2504.07630</w:t>
            </w:r>
          </w:p>
        </w:tc>
        <w:tc>
          <w:tcPr>
            <w:tcW w:type="dxa" w:w="3249"/>
          </w:tcPr>
          <w:p>
            <w:pPr>
              <w:spacing w:after="40"/>
            </w:pPr>
            <w:r/>
            <w:r>
              <w:rPr>
                <w:b w:val="0"/>
                <w:i w:val="0"/>
                <w:sz w:val="18"/>
              </w:rPr>
              <w:t>§11.4; P15</w:t>
            </w:r>
          </w:p>
        </w:tc>
      </w:tr>
      <w:tr>
        <w:tc>
          <w:tcPr>
            <w:tcW w:type="dxa" w:w="3249"/>
          </w:tcPr>
          <w:p>
            <w:pPr>
              <w:spacing w:after="40"/>
            </w:pPr>
            <w:r/>
            <w:r>
              <w:rPr>
                <w:b w:val="0"/>
                <w:i w:val="0"/>
                <w:sz w:val="18"/>
              </w:rPr>
              <w:t>Blommaert, Chen, "Time in gravitational subregions and in closed universes" (preprint)</w:t>
            </w:r>
          </w:p>
        </w:tc>
        <w:tc>
          <w:tcPr>
            <w:tcW w:type="dxa" w:w="3249"/>
          </w:tcPr>
          <w:p>
            <w:pPr>
              <w:spacing w:after="40"/>
            </w:pPr>
            <w:r/>
            <w:r>
              <w:rPr>
                <w:b w:val="0"/>
                <w:i w:val="0"/>
                <w:sz w:val="18"/>
              </w:rPr>
              <w:t>arXiv:2602.22153</w:t>
            </w:r>
          </w:p>
        </w:tc>
        <w:tc>
          <w:tcPr>
            <w:tcW w:type="dxa" w:w="3249"/>
          </w:tcPr>
          <w:p>
            <w:pPr>
              <w:spacing w:after="40"/>
            </w:pPr>
            <w:r/>
            <w:r>
              <w:rPr>
                <w:b w:val="0"/>
                <w:i w:val="0"/>
                <w:sz w:val="18"/>
              </w:rPr>
              <w:t>§11.4; §12.3; D-14; WP0</w:t>
            </w:r>
          </w:p>
        </w:tc>
      </w:tr>
      <w:tr>
        <w:tc>
          <w:tcPr>
            <w:tcW w:type="dxa" w:w="3249"/>
          </w:tcPr>
          <w:p>
            <w:pPr>
              <w:spacing w:after="40"/>
            </w:pPr>
            <w:r/>
            <w:r>
              <w:rPr>
                <w:b w:val="0"/>
                <w:i w:val="0"/>
                <w:sz w:val="18"/>
              </w:rPr>
              <w:t>Freidel, Kirklin, "Gravitational null rays: covariant quantization and the dressing time," JHEP 2026, 130</w:t>
            </w:r>
          </w:p>
        </w:tc>
        <w:tc>
          <w:tcPr>
            <w:tcW w:type="dxa" w:w="3249"/>
          </w:tcPr>
          <w:p>
            <w:pPr>
              <w:spacing w:after="40"/>
            </w:pPr>
            <w:r/>
            <w:r>
              <w:rPr>
                <w:b w:val="0"/>
                <w:i w:val="0"/>
                <w:sz w:val="18"/>
              </w:rPr>
              <w:t>arXiv:2604.02228</w:t>
            </w:r>
          </w:p>
        </w:tc>
        <w:tc>
          <w:tcPr>
            <w:tcW w:type="dxa" w:w="3249"/>
          </w:tcPr>
          <w:p>
            <w:pPr>
              <w:spacing w:after="40"/>
            </w:pPr>
            <w:r/>
            <w:r>
              <w:rPr>
                <w:b w:val="0"/>
                <w:i w:val="0"/>
                <w:sz w:val="18"/>
              </w:rPr>
              <w:t>§11.4</w:t>
            </w:r>
          </w:p>
        </w:tc>
      </w:tr>
      <w:tr>
        <w:tc>
          <w:tcPr>
            <w:tcW w:type="dxa" w:w="3249"/>
          </w:tcPr>
          <w:p>
            <w:pPr>
              <w:spacing w:after="40"/>
            </w:pPr>
            <w:r/>
            <w:r>
              <w:rPr>
                <w:b w:val="0"/>
                <w:i w:val="0"/>
                <w:sz w:val="18"/>
              </w:rPr>
              <w:t>Chandrasekaran, Flanagan, "Subregion algebras in classical and quantum gravity" (preprint)</w:t>
            </w:r>
          </w:p>
        </w:tc>
        <w:tc>
          <w:tcPr>
            <w:tcW w:type="dxa" w:w="3249"/>
          </w:tcPr>
          <w:p>
            <w:pPr>
              <w:spacing w:after="40"/>
            </w:pPr>
            <w:r/>
            <w:r>
              <w:rPr>
                <w:b w:val="0"/>
                <w:i w:val="0"/>
                <w:sz w:val="18"/>
              </w:rPr>
              <w:t>arXiv:2601.07915</w:t>
            </w:r>
          </w:p>
        </w:tc>
        <w:tc>
          <w:tcPr>
            <w:tcW w:type="dxa" w:w="3249"/>
          </w:tcPr>
          <w:p>
            <w:pPr>
              <w:spacing w:after="40"/>
            </w:pPr>
            <w:r/>
            <w:r>
              <w:rPr>
                <w:b w:val="0"/>
                <w:i w:val="0"/>
                <w:sz w:val="18"/>
              </w:rPr>
              <w:t>§11.4</w:t>
            </w:r>
          </w:p>
        </w:tc>
      </w:tr>
      <w:tr>
        <w:tc>
          <w:tcPr>
            <w:tcW w:type="dxa" w:w="3249"/>
          </w:tcPr>
          <w:p>
            <w:pPr>
              <w:spacing w:after="40"/>
            </w:pPr>
            <w:r/>
            <w:r>
              <w:rPr>
                <w:b w:val="0"/>
                <w:i w:val="0"/>
                <w:sz w:val="18"/>
              </w:rPr>
              <w:t>Giddings, "Quantum gravity observables: observation, algebras, and mathematical structure" (preprint)</w:t>
            </w:r>
          </w:p>
        </w:tc>
        <w:tc>
          <w:tcPr>
            <w:tcW w:type="dxa" w:w="3249"/>
          </w:tcPr>
          <w:p>
            <w:pPr>
              <w:spacing w:after="40"/>
            </w:pPr>
            <w:r/>
            <w:r>
              <w:rPr>
                <w:b w:val="0"/>
                <w:i w:val="0"/>
                <w:sz w:val="18"/>
              </w:rPr>
              <w:t>arXiv:2505.22708</w:t>
            </w:r>
          </w:p>
        </w:tc>
        <w:tc>
          <w:tcPr>
            <w:tcW w:type="dxa" w:w="3249"/>
          </w:tcPr>
          <w:p>
            <w:pPr>
              <w:spacing w:after="40"/>
            </w:pPr>
            <w:r/>
            <w:r>
              <w:rPr>
                <w:b w:val="0"/>
                <w:i w:val="0"/>
                <w:sz w:val="18"/>
              </w:rPr>
              <w:t>§11.4</w:t>
            </w:r>
          </w:p>
        </w:tc>
      </w:tr>
      <w:tr>
        <w:tc>
          <w:tcPr>
            <w:tcW w:type="dxa" w:w="3249"/>
          </w:tcPr>
          <w:p>
            <w:pPr>
              <w:spacing w:after="40"/>
            </w:pPr>
            <w:r/>
            <w:r>
              <w:rPr>
                <w:b w:val="0"/>
                <w:i w:val="0"/>
                <w:sz w:val="18"/>
              </w:rPr>
              <w:t>Cui, Kolchmeyer, "A de Sitter anti-scrambling algebra" (preprint)</w:t>
            </w:r>
          </w:p>
        </w:tc>
        <w:tc>
          <w:tcPr>
            <w:tcW w:type="dxa" w:w="3249"/>
          </w:tcPr>
          <w:p>
            <w:pPr>
              <w:spacing w:after="40"/>
            </w:pPr>
            <w:r/>
            <w:r>
              <w:rPr>
                <w:b w:val="0"/>
                <w:i w:val="0"/>
                <w:sz w:val="18"/>
              </w:rPr>
              <w:t>arXiv:2607.13665</w:t>
            </w:r>
          </w:p>
        </w:tc>
        <w:tc>
          <w:tcPr>
            <w:tcW w:type="dxa" w:w="3249"/>
          </w:tcPr>
          <w:p>
            <w:pPr>
              <w:spacing w:after="40"/>
            </w:pPr>
            <w:r/>
            <w:r>
              <w:rPr>
                <w:b w:val="0"/>
                <w:i w:val="0"/>
                <w:sz w:val="18"/>
              </w:rPr>
              <w:t>§11.4; G18</w:t>
            </w:r>
          </w:p>
        </w:tc>
      </w:tr>
      <w:tr>
        <w:tc>
          <w:tcPr>
            <w:tcW w:type="dxa" w:w="3249"/>
          </w:tcPr>
          <w:p>
            <w:pPr>
              <w:spacing w:after="40"/>
            </w:pPr>
            <w:r/>
            <w:r>
              <w:rPr>
                <w:b w:val="0"/>
                <w:i w:val="0"/>
                <w:sz w:val="18"/>
              </w:rPr>
              <w:t>Wang, Braunstein, "Lubkin–Page typicality bounds for type II von Neumann factors," PRD 113 (2026) L121904</w:t>
            </w:r>
          </w:p>
        </w:tc>
        <w:tc>
          <w:tcPr>
            <w:tcW w:type="dxa" w:w="3249"/>
          </w:tcPr>
          <w:p>
            <w:pPr>
              <w:spacing w:after="40"/>
            </w:pPr>
            <w:r/>
            <w:r>
              <w:rPr>
                <w:b w:val="0"/>
                <w:i w:val="0"/>
                <w:sz w:val="18"/>
              </w:rPr>
              <w:t>arXiv:2607.01873</w:t>
            </w:r>
          </w:p>
        </w:tc>
        <w:tc>
          <w:tcPr>
            <w:tcW w:type="dxa" w:w="3249"/>
          </w:tcPr>
          <w:p>
            <w:pPr>
              <w:spacing w:after="40"/>
            </w:pPr>
            <w:r/>
            <w:r>
              <w:rPr>
                <w:b w:val="0"/>
                <w:i w:val="0"/>
                <w:sz w:val="18"/>
              </w:rPr>
              <w:t>§11.4; §16.3; G12</w:t>
            </w:r>
          </w:p>
        </w:tc>
      </w:tr>
      <w:tr>
        <w:tc>
          <w:tcPr>
            <w:tcW w:type="dxa" w:w="3249"/>
          </w:tcPr>
          <w:p>
            <w:pPr>
              <w:spacing w:after="40"/>
            </w:pPr>
            <w:r/>
            <w:r>
              <w:rPr>
                <w:b w:val="0"/>
                <w:i w:val="0"/>
                <w:sz w:val="18"/>
              </w:rPr>
              <w:t>Stoica, "The preferred-time problem in the conditional interpretation of time" (preprint)</w:t>
            </w:r>
          </w:p>
        </w:tc>
        <w:tc>
          <w:tcPr>
            <w:tcW w:type="dxa" w:w="3249"/>
          </w:tcPr>
          <w:p>
            <w:pPr>
              <w:spacing w:after="40"/>
            </w:pPr>
            <w:r/>
            <w:r>
              <w:rPr>
                <w:b w:val="0"/>
                <w:i w:val="0"/>
                <w:sz w:val="18"/>
              </w:rPr>
              <w:t>arXiv:2608.16732</w:t>
            </w:r>
          </w:p>
        </w:tc>
        <w:tc>
          <w:tcPr>
            <w:tcW w:type="dxa" w:w="3249"/>
          </w:tcPr>
          <w:p>
            <w:pPr>
              <w:spacing w:after="40"/>
            </w:pPr>
            <w:r/>
            <w:r>
              <w:rPr>
                <w:b w:val="0"/>
                <w:i w:val="0"/>
                <w:sz w:val="18"/>
              </w:rPr>
              <w:t>§9.3 item 1</w:t>
            </w:r>
          </w:p>
        </w:tc>
      </w:tr>
      <w:tr>
        <w:tc>
          <w:tcPr>
            <w:tcW w:type="dxa" w:w="3249"/>
          </w:tcPr>
          <w:p>
            <w:pPr>
              <w:spacing w:after="40"/>
            </w:pPr>
            <w:r/>
            <w:r>
              <w:rPr>
                <w:b w:val="0"/>
                <w:i w:val="0"/>
                <w:sz w:val="18"/>
              </w:rPr>
              <w:t>Oreshkov, Bouvy, "Time-reparameterisation invariant quantum evolution law: the lack of absolute time does not imply a stationary global state" (preprint)</w:t>
            </w:r>
          </w:p>
        </w:tc>
        <w:tc>
          <w:tcPr>
            <w:tcW w:type="dxa" w:w="3249"/>
          </w:tcPr>
          <w:p>
            <w:pPr>
              <w:spacing w:after="40"/>
            </w:pPr>
            <w:r/>
            <w:r>
              <w:rPr>
                <w:b w:val="0"/>
                <w:i w:val="0"/>
                <w:sz w:val="18"/>
              </w:rPr>
              <w:t>arXiv:2608.08065</w:t>
            </w:r>
          </w:p>
        </w:tc>
        <w:tc>
          <w:tcPr>
            <w:tcW w:type="dxa" w:w="3249"/>
          </w:tcPr>
          <w:p>
            <w:pPr>
              <w:spacing w:after="40"/>
            </w:pPr>
            <w:r/>
            <w:r>
              <w:rPr>
                <w:b w:val="0"/>
                <w:i w:val="0"/>
                <w:sz w:val="18"/>
              </w:rPr>
              <w:t>§7.1</w:t>
            </w:r>
          </w:p>
        </w:tc>
      </w:tr>
      <w:tr>
        <w:tc>
          <w:tcPr>
            <w:tcW w:type="dxa" w:w="3249"/>
          </w:tcPr>
          <w:p>
            <w:pPr>
              <w:spacing w:after="40"/>
            </w:pPr>
            <w:r/>
            <w:r>
              <w:rPr>
                <w:b w:val="0"/>
                <w:i w:val="0"/>
                <w:sz w:val="18"/>
              </w:rPr>
              <w:t>Hausmann, Schmidhuber, Castro-Ruiz, "Measurement events relative to temporal quantum reference frames," Quantum 9 (2025) 1616</w:t>
            </w:r>
          </w:p>
        </w:tc>
        <w:tc>
          <w:tcPr>
            <w:tcW w:type="dxa" w:w="3249"/>
          </w:tcPr>
          <w:p>
            <w:pPr>
              <w:spacing w:after="40"/>
            </w:pPr>
            <w:r/>
            <w:r>
              <w:rPr>
                <w:b w:val="0"/>
                <w:i w:val="0"/>
                <w:sz w:val="18"/>
              </w:rPr>
              <w:t>arXiv:2308.10967</w:t>
            </w:r>
          </w:p>
        </w:tc>
        <w:tc>
          <w:tcPr>
            <w:tcW w:type="dxa" w:w="3249"/>
          </w:tcPr>
          <w:p>
            <w:pPr>
              <w:spacing w:after="40"/>
            </w:pPr>
            <w:r/>
            <w:r>
              <w:rPr>
                <w:b w:val="0"/>
                <w:i w:val="0"/>
                <w:sz w:val="18"/>
              </w:rPr>
              <w:t>§9.3 item 3; G2; WP1</w:t>
            </w:r>
          </w:p>
        </w:tc>
      </w:tr>
      <w:tr>
        <w:tc>
          <w:tcPr>
            <w:tcW w:type="dxa" w:w="3249"/>
          </w:tcPr>
          <w:p>
            <w:pPr>
              <w:spacing w:after="40"/>
            </w:pPr>
            <w:r/>
            <w:r>
              <w:rPr>
                <w:b w:val="0"/>
                <w:i w:val="0"/>
                <w:sz w:val="18"/>
              </w:rPr>
              <w:t>Mattei, Castro-Ruiz, "Quantum limits of a space-time reference frame" (preprint)</w:t>
            </w:r>
          </w:p>
        </w:tc>
        <w:tc>
          <w:tcPr>
            <w:tcW w:type="dxa" w:w="3249"/>
          </w:tcPr>
          <w:p>
            <w:pPr>
              <w:spacing w:after="40"/>
            </w:pPr>
            <w:r/>
            <w:r>
              <w:rPr>
                <w:b w:val="0"/>
                <w:i w:val="0"/>
                <w:sz w:val="18"/>
              </w:rPr>
              <w:t>arXiv:2512.11407</w:t>
            </w:r>
          </w:p>
        </w:tc>
        <w:tc>
          <w:tcPr>
            <w:tcW w:type="dxa" w:w="3249"/>
          </w:tcPr>
          <w:p>
            <w:pPr>
              <w:spacing w:after="40"/>
            </w:pPr>
            <w:r/>
            <w:r>
              <w:rPr>
                <w:b w:val="0"/>
                <w:i w:val="0"/>
                <w:sz w:val="18"/>
              </w:rPr>
              <w:t>§9.3 item 3; G2; WP6</w:t>
            </w:r>
          </w:p>
        </w:tc>
      </w:tr>
      <w:tr>
        <w:tc>
          <w:tcPr>
            <w:tcW w:type="dxa" w:w="3249"/>
          </w:tcPr>
          <w:p>
            <w:pPr>
              <w:spacing w:after="40"/>
            </w:pPr>
            <w:r/>
            <w:r>
              <w:rPr>
                <w:b w:val="0"/>
                <w:i w:val="0"/>
                <w:sz w:val="18"/>
              </w:rPr>
              <w:t>Lu, Wang, "Non-local modular flows across deformed null-cuts," JHEP 06 (2025) 101</w:t>
            </w:r>
          </w:p>
        </w:tc>
        <w:tc>
          <w:tcPr>
            <w:tcW w:type="dxa" w:w="3249"/>
          </w:tcPr>
          <w:p>
            <w:pPr>
              <w:spacing w:after="40"/>
            </w:pPr>
            <w:r/>
            <w:r>
              <w:rPr>
                <w:b w:val="0"/>
                <w:i w:val="0"/>
                <w:sz w:val="18"/>
              </w:rPr>
              <w:t>arXiv:2501.02998</w:t>
            </w:r>
          </w:p>
        </w:tc>
        <w:tc>
          <w:tcPr>
            <w:tcW w:type="dxa" w:w="3249"/>
          </w:tcPr>
          <w:p>
            <w:pPr>
              <w:spacing w:after="40"/>
            </w:pPr>
            <w:r/>
            <w:r>
              <w:rPr>
                <w:b w:val="0"/>
                <w:i w:val="0"/>
                <w:sz w:val="18"/>
              </w:rPr>
              <w:t>G10; WP4</w:t>
            </w:r>
          </w:p>
        </w:tc>
      </w:tr>
      <w:tr>
        <w:tc>
          <w:tcPr>
            <w:tcW w:type="dxa" w:w="3249"/>
          </w:tcPr>
          <w:p>
            <w:pPr>
              <w:spacing w:after="40"/>
            </w:pPr>
            <w:r/>
            <w:r>
              <w:rPr>
                <w:b w:val="0"/>
                <w:i w:val="0"/>
                <w:sz w:val="18"/>
              </w:rPr>
              <w:t>Ali, Suneeta, "A local generalized second law in crossed product constructions" (preprint)</w:t>
            </w:r>
          </w:p>
        </w:tc>
        <w:tc>
          <w:tcPr>
            <w:tcW w:type="dxa" w:w="3249"/>
          </w:tcPr>
          <w:p>
            <w:pPr>
              <w:spacing w:after="40"/>
            </w:pPr>
            <w:r/>
            <w:r>
              <w:rPr>
                <w:b w:val="0"/>
                <w:i w:val="0"/>
                <w:sz w:val="18"/>
              </w:rPr>
              <w:t>arXiv:2404.00718</w:t>
            </w:r>
          </w:p>
        </w:tc>
        <w:tc>
          <w:tcPr>
            <w:tcW w:type="dxa" w:w="3249"/>
          </w:tcPr>
          <w:p>
            <w:pPr>
              <w:spacing w:after="40"/>
            </w:pPr>
            <w:r/>
            <w:r>
              <w:rPr>
                <w:b w:val="0"/>
                <w:i w:val="0"/>
                <w:sz w:val="18"/>
              </w:rPr>
              <w:t>§17.2; G10; WP4</w:t>
            </w:r>
          </w:p>
        </w:tc>
      </w:tr>
      <w:tr>
        <w:tc>
          <w:tcPr>
            <w:tcW w:type="dxa" w:w="3249"/>
          </w:tcPr>
          <w:p>
            <w:pPr>
              <w:spacing w:after="40"/>
            </w:pPr>
            <w:r/>
            <w:r>
              <w:rPr>
                <w:b w:val="0"/>
                <w:i w:val="0"/>
                <w:sz w:val="18"/>
              </w:rPr>
              <w:t>Nieuviarts, "Emergence of Lorentz symmetry from an almost-commutative twisted spectral triple," IJGMMP (2026), doi 10.1142/S0219887826503718; proceedings "Emergence of time from a twisted spectral triple…"</w:t>
            </w:r>
          </w:p>
        </w:tc>
        <w:tc>
          <w:tcPr>
            <w:tcW w:type="dxa" w:w="3249"/>
          </w:tcPr>
          <w:p>
            <w:pPr>
              <w:spacing w:after="40"/>
            </w:pPr>
            <w:r/>
            <w:r>
              <w:rPr>
                <w:b w:val="0"/>
                <w:i w:val="0"/>
                <w:sz w:val="18"/>
              </w:rPr>
              <w:t>arXiv:2502.18105; arXiv:2512.15450</w:t>
            </w:r>
          </w:p>
        </w:tc>
        <w:tc>
          <w:tcPr>
            <w:tcW w:type="dxa" w:w="3249"/>
          </w:tcPr>
          <w:p>
            <w:pPr>
              <w:spacing w:after="40"/>
            </w:pPr>
            <w:r/>
            <w:r>
              <w:rPr>
                <w:b w:val="0"/>
                <w:i w:val="0"/>
                <w:sz w:val="18"/>
              </w:rPr>
              <w:t>G15</w:t>
            </w:r>
          </w:p>
        </w:tc>
      </w:tr>
      <w:tr>
        <w:tc>
          <w:tcPr>
            <w:tcW w:type="dxa" w:w="3249"/>
          </w:tcPr>
          <w:p>
            <w:pPr>
              <w:spacing w:after="40"/>
            </w:pPr>
            <w:r/>
            <w:r>
              <w:rPr>
                <w:b w:val="0"/>
                <w:i w:val="0"/>
                <w:sz w:val="18"/>
              </w:rPr>
              <w:t>Wolpert, Rovelli, Scharnhorst, "Disentangling Boltzmann brains, the time-asymmetry of memory, and the second law," Entropy 27 (2025) 1227</w:t>
            </w:r>
          </w:p>
        </w:tc>
        <w:tc>
          <w:tcPr>
            <w:tcW w:type="dxa" w:w="3249"/>
          </w:tcPr>
          <w:p>
            <w:pPr>
              <w:spacing w:after="40"/>
            </w:pPr>
            <w:r/>
            <w:r>
              <w:rPr>
                <w:b w:val="0"/>
                <w:i w:val="0"/>
                <w:sz w:val="18"/>
              </w:rPr>
              <w:t>arXiv:2507.10959</w:t>
            </w:r>
          </w:p>
        </w:tc>
        <w:tc>
          <w:tcPr>
            <w:tcW w:type="dxa" w:w="3249"/>
          </w:tcPr>
          <w:p>
            <w:pPr>
              <w:spacing w:after="40"/>
            </w:pPr>
            <w:r/>
            <w:r>
              <w:rPr>
                <w:b w:val="0"/>
                <w:i w:val="0"/>
                <w:sz w:val="18"/>
              </w:rPr>
              <w:t>§17.1(a)</w:t>
            </w:r>
          </w:p>
        </w:tc>
      </w:tr>
      <w:tr>
        <w:tc>
          <w:tcPr>
            <w:tcW w:type="dxa" w:w="3249"/>
          </w:tcPr>
          <w:p>
            <w:pPr>
              <w:spacing w:after="40"/>
            </w:pPr>
            <w:r/>
            <w:r>
              <w:rPr>
                <w:b w:val="0"/>
                <w:i w:val="0"/>
                <w:sz w:val="18"/>
              </w:rPr>
              <w:t>Gryb, Friederich, "An account of the arrow of time when scale is surplus" (preprint)</w:t>
            </w:r>
          </w:p>
        </w:tc>
        <w:tc>
          <w:tcPr>
            <w:tcW w:type="dxa" w:w="3249"/>
          </w:tcPr>
          <w:p>
            <w:pPr>
              <w:spacing w:after="40"/>
            </w:pPr>
            <w:r/>
            <w:r>
              <w:rPr>
                <w:b w:val="0"/>
                <w:i w:val="0"/>
                <w:sz w:val="18"/>
              </w:rPr>
              <w:t>arXiv:2510.03041</w:t>
            </w:r>
          </w:p>
        </w:tc>
        <w:tc>
          <w:tcPr>
            <w:tcW w:type="dxa" w:w="3249"/>
          </w:tcPr>
          <w:p>
            <w:pPr>
              <w:spacing w:after="40"/>
            </w:pPr>
            <w:r/>
            <w:r>
              <w:rPr>
                <w:b w:val="0"/>
                <w:i w:val="0"/>
                <w:sz w:val="18"/>
              </w:rPr>
              <w:t>§17.1(b); D-8</w:t>
            </w:r>
          </w:p>
        </w:tc>
      </w:tr>
      <w:tr>
        <w:tc>
          <w:tcPr>
            <w:tcW w:type="dxa" w:w="3249"/>
          </w:tcPr>
          <w:p>
            <w:pPr>
              <w:spacing w:after="40"/>
            </w:pPr>
            <w:r/>
            <w:r>
              <w:rPr>
                <w:b w:val="0"/>
                <w:i w:val="0"/>
                <w:sz w:val="18"/>
              </w:rPr>
              <w:t>Barbour, Lobo, Lourenço, "Structural morphology and the gravitational arrow of time" (preprint)</w:t>
            </w:r>
          </w:p>
        </w:tc>
        <w:tc>
          <w:tcPr>
            <w:tcW w:type="dxa" w:w="3249"/>
          </w:tcPr>
          <w:p>
            <w:pPr>
              <w:spacing w:after="40"/>
            </w:pPr>
            <w:r/>
            <w:r>
              <w:rPr>
                <w:b w:val="0"/>
                <w:i w:val="0"/>
                <w:sz w:val="18"/>
              </w:rPr>
              <w:t>arXiv:2607.27526</w:t>
            </w:r>
          </w:p>
        </w:tc>
        <w:tc>
          <w:tcPr>
            <w:tcW w:type="dxa" w:w="3249"/>
          </w:tcPr>
          <w:p>
            <w:pPr>
              <w:spacing w:after="40"/>
            </w:pPr>
            <w:r/>
            <w:r>
              <w:rPr>
                <w:b w:val="0"/>
                <w:i w:val="0"/>
                <w:sz w:val="18"/>
              </w:rPr>
              <w:t>§17.1(b)</w:t>
            </w:r>
          </w:p>
        </w:tc>
      </w:tr>
      <w:tr>
        <w:tc>
          <w:tcPr>
            <w:tcW w:type="dxa" w:w="3249"/>
          </w:tcPr>
          <w:p>
            <w:pPr>
              <w:spacing w:after="40"/>
            </w:pPr>
            <w:r/>
            <w:r>
              <w:rPr>
                <w:b w:val="0"/>
                <w:i w:val="0"/>
                <w:sz w:val="18"/>
              </w:rPr>
              <w:t>Chen, Tumulka, "Typical quantum states of the universe are observationally indistinguishable" (preprint)</w:t>
            </w:r>
          </w:p>
        </w:tc>
        <w:tc>
          <w:tcPr>
            <w:tcW w:type="dxa" w:w="3249"/>
          </w:tcPr>
          <w:p>
            <w:pPr>
              <w:spacing w:after="40"/>
            </w:pPr>
            <w:r/>
            <w:r>
              <w:rPr>
                <w:b w:val="0"/>
                <w:i w:val="0"/>
                <w:sz w:val="18"/>
              </w:rPr>
              <w:t>arXiv:2410.16860</w:t>
            </w:r>
          </w:p>
        </w:tc>
        <w:tc>
          <w:tcPr>
            <w:tcW w:type="dxa" w:w="3249"/>
          </w:tcPr>
          <w:p>
            <w:pPr>
              <w:spacing w:after="40"/>
            </w:pPr>
            <w:r/>
            <w:r>
              <w:rPr>
                <w:b w:val="0"/>
                <w:i w:val="0"/>
                <w:sz w:val="18"/>
              </w:rPr>
              <w:t>§17.1(a); D-8; G19</w:t>
            </w:r>
          </w:p>
        </w:tc>
      </w:tr>
      <w:tr>
        <w:tc>
          <w:tcPr>
            <w:tcW w:type="dxa" w:w="3249"/>
          </w:tcPr>
          <w:p>
            <w:pPr>
              <w:spacing w:after="40"/>
            </w:pPr>
            <w:r/>
            <w:r>
              <w:rPr>
                <w:b w:val="0"/>
                <w:i w:val="0"/>
                <w:sz w:val="18"/>
              </w:rPr>
              <w:t>Al-Khalili, Chen, "The decoherent arrow of time and the entanglement past hypothesis," Found. Phys. 54 (2024)</w:t>
            </w:r>
          </w:p>
        </w:tc>
        <w:tc>
          <w:tcPr>
            <w:tcW w:type="dxa" w:w="3249"/>
          </w:tcPr>
          <w:p>
            <w:pPr>
              <w:spacing w:after="40"/>
            </w:pPr>
            <w:r/>
            <w:r>
              <w:rPr>
                <w:b w:val="0"/>
                <w:i w:val="0"/>
                <w:sz w:val="18"/>
              </w:rPr>
              <w:t>arXiv:2405.03418</w:t>
            </w:r>
          </w:p>
        </w:tc>
        <w:tc>
          <w:tcPr>
            <w:tcW w:type="dxa" w:w="3249"/>
          </w:tcPr>
          <w:p>
            <w:pPr>
              <w:spacing w:after="40"/>
            </w:pPr>
            <w:r/>
            <w:r>
              <w:rPr>
                <w:b w:val="0"/>
                <w:i w:val="0"/>
                <w:sz w:val="18"/>
              </w:rPr>
              <w:t>§17.1(a)</w:t>
            </w:r>
          </w:p>
        </w:tc>
      </w:tr>
      <w:tr>
        <w:tc>
          <w:tcPr>
            <w:tcW w:type="dxa" w:w="3249"/>
          </w:tcPr>
          <w:p>
            <w:pPr>
              <w:spacing w:after="40"/>
            </w:pPr>
            <w:r/>
            <w:r>
              <w:rPr>
                <w:b w:val="0"/>
                <w:i w:val="0"/>
                <w:sz w:val="18"/>
              </w:rPr>
              <w:t>Schulman, "Opposite thermodynamic arrows of time," Phys. Rev. Lett. 83 (1999) 5419</w:t>
            </w:r>
          </w:p>
        </w:tc>
        <w:tc>
          <w:tcPr>
            <w:tcW w:type="dxa" w:w="3249"/>
          </w:tcPr>
          <w:p>
            <w:pPr>
              <w:spacing w:after="40"/>
            </w:pPr>
            <w:r/>
            <w:r>
              <w:rPr>
                <w:b w:val="0"/>
                <w:i w:val="0"/>
                <w:sz w:val="18"/>
              </w:rPr>
              <w:t>— (crossref)</w:t>
            </w:r>
          </w:p>
        </w:tc>
        <w:tc>
          <w:tcPr>
            <w:tcW w:type="dxa" w:w="3249"/>
          </w:tcPr>
          <w:p>
            <w:pPr>
              <w:spacing w:after="40"/>
            </w:pPr>
            <w:r/>
            <w:r>
              <w:rPr>
                <w:b w:val="0"/>
                <w:i w:val="0"/>
                <w:sz w:val="18"/>
              </w:rPr>
              <w:t>§17.1(b)</w:t>
            </w:r>
          </w:p>
        </w:tc>
      </w:tr>
      <w:tr>
        <w:tc>
          <w:tcPr>
            <w:tcW w:type="dxa" w:w="3249"/>
          </w:tcPr>
          <w:p>
            <w:pPr>
              <w:spacing w:after="40"/>
            </w:pPr>
            <w:r/>
            <w:r>
              <w:rPr>
                <w:b w:val="0"/>
                <w:i w:val="0"/>
                <w:sz w:val="18"/>
              </w:rPr>
              <w:t>Schneider, Huggett, Linnemann, "A demonstration that classical gravity does not produce entanglement" (preprint)</w:t>
            </w:r>
          </w:p>
        </w:tc>
        <w:tc>
          <w:tcPr>
            <w:tcW w:type="dxa" w:w="3249"/>
          </w:tcPr>
          <w:p>
            <w:pPr>
              <w:spacing w:after="40"/>
            </w:pPr>
            <w:r/>
            <w:r>
              <w:rPr>
                <w:b w:val="0"/>
                <w:i w:val="0"/>
                <w:sz w:val="18"/>
              </w:rPr>
              <w:t>arXiv:2511.19242</w:t>
            </w:r>
          </w:p>
        </w:tc>
        <w:tc>
          <w:tcPr>
            <w:tcW w:type="dxa" w:w="3249"/>
          </w:tcPr>
          <w:p>
            <w:pPr>
              <w:spacing w:after="40"/>
            </w:pPr>
            <w:r/>
            <w:r>
              <w:rPr>
                <w:b w:val="0"/>
                <w:i w:val="0"/>
                <w:sz w:val="18"/>
              </w:rPr>
              <w:t>§7.5</w:t>
            </w:r>
          </w:p>
        </w:tc>
      </w:tr>
      <w:tr>
        <w:tc>
          <w:tcPr>
            <w:tcW w:type="dxa" w:w="3249"/>
          </w:tcPr>
          <w:p>
            <w:pPr>
              <w:spacing w:after="40"/>
            </w:pPr>
            <w:r/>
            <w:r>
              <w:rPr>
                <w:b w:val="0"/>
                <w:i w:val="0"/>
                <w:sz w:val="18"/>
              </w:rPr>
              <w:t>Plávala, "Existing experiments suffice to indirectly verify the quantum essence of gravity," PRD 113 (2026) 085004</w:t>
            </w:r>
          </w:p>
        </w:tc>
        <w:tc>
          <w:tcPr>
            <w:tcW w:type="dxa" w:w="3249"/>
          </w:tcPr>
          <w:p>
            <w:pPr>
              <w:spacing w:after="40"/>
            </w:pPr>
            <w:r/>
            <w:r>
              <w:rPr>
                <w:b w:val="0"/>
                <w:i w:val="0"/>
                <w:sz w:val="18"/>
              </w:rPr>
              <w:t>arXiv:2508.03052</w:t>
            </w:r>
          </w:p>
        </w:tc>
        <w:tc>
          <w:tcPr>
            <w:tcW w:type="dxa" w:w="3249"/>
          </w:tcPr>
          <w:p>
            <w:pPr>
              <w:spacing w:after="40"/>
            </w:pPr>
            <w:r/>
            <w:r>
              <w:rPr>
                <w:b w:val="0"/>
                <w:i w:val="0"/>
                <w:sz w:val="18"/>
              </w:rPr>
              <w:t>§7.5</w:t>
            </w:r>
          </w:p>
        </w:tc>
      </w:tr>
      <w:tr>
        <w:tc>
          <w:tcPr>
            <w:tcW w:type="dxa" w:w="3249"/>
          </w:tcPr>
          <w:p>
            <w:pPr>
              <w:spacing w:after="40"/>
            </w:pPr>
            <w:r/>
            <w:r>
              <w:rPr>
                <w:b w:val="0"/>
                <w:i w:val="0"/>
                <w:sz w:val="18"/>
              </w:rPr>
              <w:t>Boulle, Franzmann, "Subsystems (in)dependence in GIE proposals," PRD 114 (2026) 025015; Bulling et al., "Stability thresholds for gravitationally induced entanglement in shielded setups" (preprint)</w:t>
            </w:r>
          </w:p>
        </w:tc>
        <w:tc>
          <w:tcPr>
            <w:tcW w:type="dxa" w:w="3249"/>
          </w:tcPr>
          <w:p>
            <w:pPr>
              <w:spacing w:after="40"/>
            </w:pPr>
            <w:r/>
            <w:r>
              <w:rPr>
                <w:b w:val="0"/>
                <w:i w:val="0"/>
                <w:sz w:val="18"/>
              </w:rPr>
              <w:t>arXiv:2512.17024; arXiv:2604.22593</w:t>
            </w:r>
          </w:p>
        </w:tc>
        <w:tc>
          <w:tcPr>
            <w:tcW w:type="dxa" w:w="3249"/>
          </w:tcPr>
          <w:p>
            <w:pPr>
              <w:spacing w:after="40"/>
            </w:pPr>
            <w:r/>
            <w:r>
              <w:rPr>
                <w:b w:val="0"/>
                <w:i w:val="0"/>
                <w:sz w:val="18"/>
              </w:rPr>
              <w:t>§7.5</w:t>
            </w:r>
          </w:p>
        </w:tc>
      </w:tr>
      <w:tr>
        <w:tc>
          <w:tcPr>
            <w:tcW w:type="dxa" w:w="3249"/>
          </w:tcPr>
          <w:p>
            <w:pPr>
              <w:spacing w:after="40"/>
            </w:pPr>
            <w:r/>
            <w:r>
              <w:rPr>
                <w:b w:val="0"/>
                <w:i w:val="0"/>
                <w:sz w:val="18"/>
              </w:rPr>
              <w:t>Paczos, Foo, Zych, "Witnessing mass-energy equivalence with trapped atom interferometers," Quantum 9 (2025) 1827</w:t>
            </w:r>
          </w:p>
        </w:tc>
        <w:tc>
          <w:tcPr>
            <w:tcW w:type="dxa" w:w="3249"/>
          </w:tcPr>
          <w:p>
            <w:pPr>
              <w:spacing w:after="40"/>
            </w:pPr>
            <w:r/>
            <w:r>
              <w:rPr>
                <w:b w:val="0"/>
                <w:i w:val="0"/>
                <w:sz w:val="18"/>
              </w:rPr>
              <w:t>arXiv:2406.19037</w:t>
            </w:r>
          </w:p>
        </w:tc>
        <w:tc>
          <w:tcPr>
            <w:tcW w:type="dxa" w:w="3249"/>
          </w:tcPr>
          <w:p>
            <w:pPr>
              <w:spacing w:after="40"/>
            </w:pPr>
            <w:r/>
            <w:r>
              <w:rPr>
                <w:b w:val="0"/>
                <w:i w:val="0"/>
                <w:sz w:val="18"/>
              </w:rPr>
              <w:t>§7.5</w:t>
            </w:r>
          </w:p>
        </w:tc>
      </w:tr>
      <w:tr>
        <w:tc>
          <w:tcPr>
            <w:tcW w:type="dxa" w:w="3249"/>
          </w:tcPr>
          <w:p>
            <w:pPr>
              <w:spacing w:after="40"/>
            </w:pPr>
            <w:r/>
            <w:r>
              <w:rPr>
                <w:b w:val="0"/>
                <w:i w:val="0"/>
                <w:sz w:val="18"/>
              </w:rPr>
              <w:t>Srivastava, Surya, "Implementing Bell causality in quantum sequential growth" (preprint)</w:t>
            </w:r>
          </w:p>
        </w:tc>
        <w:tc>
          <w:tcPr>
            <w:tcW w:type="dxa" w:w="3249"/>
          </w:tcPr>
          <w:p>
            <w:pPr>
              <w:spacing w:after="40"/>
            </w:pPr>
            <w:r/>
            <w:r>
              <w:rPr>
                <w:b w:val="0"/>
                <w:i w:val="0"/>
                <w:sz w:val="18"/>
              </w:rPr>
              <w:t>arXiv:2603.25503</w:t>
            </w:r>
          </w:p>
        </w:tc>
        <w:tc>
          <w:tcPr>
            <w:tcW w:type="dxa" w:w="3249"/>
          </w:tcPr>
          <w:p>
            <w:pPr>
              <w:spacing w:after="40"/>
            </w:pPr>
            <w:r/>
            <w:r>
              <w:rPr>
                <w:b w:val="0"/>
                <w:i w:val="0"/>
                <w:sz w:val="18"/>
              </w:rPr>
              <w:t>§12.3</w:t>
            </w:r>
          </w:p>
        </w:tc>
      </w:tr>
      <w:tr>
        <w:tc>
          <w:tcPr>
            <w:tcW w:type="dxa" w:w="3249"/>
          </w:tcPr>
          <w:p>
            <w:pPr>
              <w:spacing w:after="40"/>
            </w:pPr>
            <w:r/>
            <w:r>
              <w:rPr>
                <w:b w:val="0"/>
                <w:i w:val="0"/>
                <w:sz w:val="18"/>
              </w:rPr>
              <w:t>Farokhi, Koslowski, Naranjo, "Pure shape dynamics: relational general relativity" (preprint)</w:t>
            </w:r>
          </w:p>
        </w:tc>
        <w:tc>
          <w:tcPr>
            <w:tcW w:type="dxa" w:w="3249"/>
          </w:tcPr>
          <w:p>
            <w:pPr>
              <w:spacing w:after="40"/>
            </w:pPr>
            <w:r/>
            <w:r>
              <w:rPr>
                <w:b w:val="0"/>
                <w:i w:val="0"/>
                <w:sz w:val="18"/>
              </w:rPr>
              <w:t>arXiv:2503.00996</w:t>
            </w:r>
          </w:p>
        </w:tc>
        <w:tc>
          <w:tcPr>
            <w:tcW w:type="dxa" w:w="3249"/>
          </w:tcPr>
          <w:p>
            <w:pPr>
              <w:spacing w:after="40"/>
            </w:pPr>
            <w:r/>
            <w:r>
              <w:rPr>
                <w:b w:val="0"/>
                <w:i w:val="0"/>
                <w:sz w:val="18"/>
              </w:rPr>
              <w:t>§12.3</w:t>
            </w:r>
          </w:p>
        </w:tc>
      </w:tr>
      <w:tr>
        <w:tc>
          <w:tcPr>
            <w:tcW w:type="dxa" w:w="3249"/>
          </w:tcPr>
          <w:p>
            <w:pPr>
              <w:spacing w:after="40"/>
            </w:pPr>
            <w:r/>
            <w:r>
              <w:rPr>
                <w:b w:val="0"/>
                <w:i w:val="0"/>
                <w:sz w:val="18"/>
              </w:rPr>
              <w:t xml:space="preserve">Reichenbach, </w:t>
            </w:r>
            <w:r>
              <w:rPr>
                <w:b w:val="0"/>
                <w:i/>
                <w:sz w:val="18"/>
              </w:rPr>
              <w:t>The Direction of Time</w:t>
            </w:r>
            <w:r>
              <w:rPr>
                <w:b w:val="0"/>
                <w:i w:val="0"/>
                <w:sz w:val="18"/>
              </w:rPr>
              <w:t xml:space="preserve"> (1956); Albert, </w:t>
            </w:r>
            <w:r>
              <w:rPr>
                <w:b w:val="0"/>
                <w:i/>
                <w:sz w:val="18"/>
              </w:rPr>
              <w:t>Time and Chance</w:t>
            </w:r>
            <w:r>
              <w:rPr>
                <w:b w:val="0"/>
                <w:i w:val="0"/>
                <w:sz w:val="18"/>
              </w:rPr>
              <w:t xml:space="preserve"> (Harvard 2000); Price, </w:t>
            </w:r>
            <w:r>
              <w:rPr>
                <w:b w:val="0"/>
                <w:i/>
                <w:sz w:val="18"/>
              </w:rPr>
              <w:t>Time's Arrow and Archimedes' Point</w:t>
            </w:r>
            <w:r>
              <w:rPr>
                <w:b w:val="0"/>
                <w:i w:val="0"/>
                <w:sz w:val="18"/>
              </w:rPr>
              <w:t xml:space="preserve"> (OUP 1996); Wolpert, "Memory systems, computation, and the second law of thermodynamics," Int. J. Theor. Phys. 31 (1992) 743 (journal ref from memory)</w:t>
            </w:r>
          </w:p>
        </w:tc>
        <w:tc>
          <w:tcPr>
            <w:tcW w:type="dxa" w:w="3249"/>
          </w:tcPr>
          <w:p>
            <w:pPr>
              <w:spacing w:after="40"/>
            </w:pPr>
            <w:r/>
            <w:r>
              <w:rPr>
                <w:b w:val="0"/>
                <w:i w:val="0"/>
                <w:sz w:val="18"/>
              </w:rPr>
              <w:t>—</w:t>
            </w:r>
          </w:p>
        </w:tc>
        <w:tc>
          <w:tcPr>
            <w:tcW w:type="dxa" w:w="3249"/>
          </w:tcPr>
          <w:p>
            <w:pPr>
              <w:spacing w:after="40"/>
            </w:pPr>
            <w:r/>
            <w:r>
              <w:rPr>
                <w:b w:val="0"/>
                <w:i w:val="0"/>
                <w:sz w:val="18"/>
              </w:rPr>
              <w:t>§17.1(a)</w:t>
            </w:r>
          </w:p>
        </w:tc>
      </w:tr>
    </w:tbl>
    <w:p>
      <w:pPr>
        <w:spacing w:after="80"/>
      </w:pPr>
    </w:p>
    <w:p>
      <w:r>
        <w:rPr>
          <w:b/>
          <w:i w:val="0"/>
        </w:rPr>
        <w:t>22.3 Unrefereed manuscript — main text independently re-derived.</w:t>
      </w:r>
      <w:r>
        <w:rPr>
          <w:b w:val="0"/>
          <w:i w:val="0"/>
        </w:rPr>
        <w:t xml:space="preserve"> A. Abaee, </w:t>
      </w:r>
      <w:r>
        <w:rPr>
          <w:b w:val="0"/>
          <w:i/>
        </w:rPr>
        <w:t>The Opfibration Ontology: Quantum Instruments, Irreversibility, and the Epistemic Asymptote</w:t>
      </w:r>
      <w:r>
        <w:rPr>
          <w:b w:val="0"/>
          <w:i w:val="0"/>
        </w:rPr>
        <w:t xml:space="preserve">, Rev. 2.8 (October 2026; v2.0's [10] in its mature form; user-supplied as clue 5; companion repositories </w:t>
      </w:r>
      <w:r>
        <w:rPr>
          <w:rFonts w:ascii="Consolas" w:hAnsi="Consolas" w:eastAsia="Consolas" w:cs="Consolas"/>
          <w:b w:val="0"/>
          <w:i w:val="0"/>
        </w:rPr>
        <w:t>MIKEAA2020/opfibration-merged-</w:t>
      </w:r>
      <w:r>
        <w:rPr>
          <w:b w:val="0"/>
          <w:i w:val="0"/>
        </w:rPr>
        <w:t xml:space="preserve">, </w:t>
      </w:r>
      <w:r>
        <w:rPr>
          <w:rFonts w:ascii="Consolas" w:hAnsi="Consolas" w:eastAsia="Consolas" w:cs="Consolas"/>
          <w:b w:val="0"/>
          <w:i w:val="0"/>
        </w:rPr>
        <w:t>MIKEAA2020/Quantum-combs</w:t>
      </w:r>
      <w:r>
        <w:rPr>
          <w:b w:val="0"/>
          <w:i w:val="0"/>
        </w:rPr>
        <w:t xml:space="preserve">; software record Zenodo 10.5281/zenodo.20860298 — a software deposit, not the manuscript, as the manuscript itself notes). Status: unpublished and unrefereed; the main-text theorems (Prop. 3.1; Thms 4.3, 4.5, 4.6, 4.8, 4.12; Props 5.1, 5.5, 6.1, 6.2; Thm 5.2; Thm C.2; Prop. C.35) were re-derived symbolically and numerically on 14 October 2026 — 20/20 checks, </w:t>
      </w:r>
      <w:r>
        <w:rPr>
          <w:rFonts w:ascii="Consolas" w:hAnsi="Consolas" w:eastAsia="Consolas" w:cs="Consolas"/>
          <w:b w:val="0"/>
          <w:i w:val="0"/>
        </w:rPr>
        <w:t>v2.2/verify/opfibration_checks.py</w:t>
      </w:r>
      <w:r>
        <w:rPr>
          <w:b w:val="0"/>
          <w:i w:val="0"/>
        </w:rPr>
        <w:t xml:space="preserve"> and </w:t>
      </w:r>
      <w:r>
        <w:rPr>
          <w:rFonts w:ascii="Consolas" w:hAnsi="Consolas" w:eastAsia="Consolas" w:cs="Consolas"/>
          <w:b w:val="0"/>
          <w:i w:val="0"/>
        </w:rPr>
        <w:t>.log</w:t>
      </w:r>
      <w:r>
        <w:rPr>
          <w:b w:val="0"/>
          <w:i w:val="0"/>
        </w:rPr>
        <w:t xml:space="preserve">. Not re-derived: Appendix C's quotient-category and infinite-dimensional results (C.5–C.28) and the programming benchmarks (C.29–C.34). Used in §9, §10, §14, §15, §17, §20, §21. Open question R7 (§7.2) adjudicated later the same day in the narrowed form stated in §10.4 — no fixed-grade A-natural representation on the non-degenerate locus, the bodies differing already at A = ℂ — with 15/15 checks in </w:t>
      </w:r>
      <w:r>
        <w:rPr>
          <w:rFonts w:ascii="Consolas" w:hAnsi="Consolas" w:eastAsia="Consolas" w:cs="Consolas"/>
          <w:b w:val="0"/>
          <w:i w:val="0"/>
        </w:rPr>
        <w:t>v2.2/verify/r7_check.py</w:t>
      </w:r>
      <w:r>
        <w:rPr>
          <w:b w:val="0"/>
          <w:i w:val="0"/>
        </w:rPr>
        <w:t xml:space="preserve"> and </w:t>
      </w:r>
      <w:r>
        <w:rPr>
          <w:rFonts w:ascii="Consolas" w:hAnsi="Consolas" w:eastAsia="Consolas" w:cs="Consolas"/>
          <w:b w:val="0"/>
          <w:i w:val="0"/>
        </w:rPr>
        <w:t>.log</w:t>
      </w:r>
      <w:r>
        <w:rPr>
          <w:b w:val="0"/>
          <w:i w:val="0"/>
        </w:rPr>
        <w:t>; the stronger claim (non-isomorphism for every A) and R1–R6, R8 remain open.</w:t>
      </w:r>
    </w:p>
    <w:p>
      <w:r>
        <w:rPr>
          <w:b/>
          <w:i w:val="0"/>
        </w:rPr>
        <w:t>22.4 Standard references introduced by §10.4–10.7 (verify identifier).</w:t>
      </w:r>
      <w:r>
        <w:rPr>
          <w:b w:val="0"/>
          <w:i w:val="0"/>
        </w:rPr>
        <w:t xml:space="preserve"> M.-D. Choi, "Completely positive linear maps on complex matrices," Linear Algebra Appl. 10 (1975) 285 (extremality criterion). D. Petz, "Sufficiency of channels over von Neumann algebras," Quart. J. Math. Oxford 39 (1988) 97. E. Knill, R. Laflamme, Phys. Rev. A 55 (1997) 900. M. A. Nielsen, I. L. Chuang, "Programmable quantum gate arrays," Phys. Rev. Lett. 79 (1997) 321. G. Chiribella, G. M. D'Ariano, P. Perinotti, "Quantum circuit architecture," Phys. Rev. Lett. 101 (2008) 060401 (combs). B. Coecke, R. Lal, "Causal categories: relativistically interacting processes," Found. Phys. 43 (2013) 458. M. Huot, S. Staton, "Universal properties in quantum theory," QPL 2018. P. Selinger, "Dagger compact closed categories and completely positive maps," ENTCS 170 (2007) 139. A. Kissinger, S. Uijlen, Log. Methods Comput. Sci. 15(3) (2019) 15:1 (arXiv:1701.04732; journal version of the LICS 2017 paper cited in §22.2).</w:t>
      </w:r>
    </w:p>
    <w:p>
      <w:r>
        <w:rPr>
          <w:b/>
          <w:i w:val="0"/>
        </w:rPr>
        <w:t>22.5 Qur'anic text and literature consulted for §4.1 (14 October 2026).</w:t>
      </w:r>
      <w:r>
        <w:rPr>
          <w:b w:val="0"/>
          <w:i w:val="0"/>
        </w:rPr>
        <w:t xml:space="preserve"> </w:t>
      </w:r>
      <w:r>
        <w:rPr>
          <w:b w:val="0"/>
          <w:i/>
        </w:rPr>
        <w:t>Text (verified — machine-checked against the downloaded corpus):</w:t>
      </w:r>
      <w:r>
        <w:rPr>
          <w:b w:val="0"/>
          <w:i w:val="0"/>
        </w:rPr>
        <w:t xml:space="preserve"> Qur'an, Uthmani-simple Arabic (Tanzil edition) with Sahih International, Arberry and Pickthall, retrieved through the alquran.cloud API into </w:t>
      </w:r>
      <w:r>
        <w:rPr>
          <w:rFonts w:ascii="Consolas" w:hAnsi="Consolas" w:eastAsia="Consolas" w:cs="Consolas"/>
          <w:b w:val="0"/>
          <w:i w:val="0"/>
        </w:rPr>
        <w:t>v2.2/verify/quran/</w:t>
      </w:r>
      <w:r>
        <w:rPr>
          <w:b w:val="0"/>
          <w:i w:val="0"/>
        </w:rPr>
        <w:t xml:space="preserve">; all verse citations in §4.1 and all counts (24 lā-yahdī verses with God as subject, 13 sealing-of-hearts verses, 33 law-shāʾa verses, 6 khāliq-kulli-shayʾ verses, 18 "wronged themselves", 17 + 19 "God does not wrong" / "they shall not be wronged") were produced by </w:t>
      </w:r>
      <w:r>
        <w:rPr>
          <w:rFonts w:ascii="Consolas" w:hAnsi="Consolas" w:eastAsia="Consolas" w:cs="Consolas"/>
          <w:b w:val="0"/>
          <w:i w:val="0"/>
        </w:rPr>
        <w:t>v2.2/verify/quran/counts.py</w:t>
      </w:r>
      <w:r>
        <w:rPr>
          <w:b w:val="0"/>
          <w:i w:val="0"/>
        </w:rPr>
        <w:t xml:space="preserve"> (with </w:t>
      </w:r>
      <w:r>
        <w:rPr>
          <w:rFonts w:ascii="Consolas" w:hAnsi="Consolas" w:eastAsia="Consolas" w:cs="Consolas"/>
          <w:b w:val="0"/>
          <w:i w:val="0"/>
        </w:rPr>
        <w:t>q.py</w:t>
      </w:r>
      <w:r>
        <w:rPr>
          <w:b w:val="0"/>
          <w:i w:val="0"/>
        </w:rPr>
        <w:t xml:space="preserve">) on that corpus. </w:t>
      </w:r>
      <w:r>
        <w:rPr>
          <w:b w:val="0"/>
          <w:i/>
        </w:rPr>
        <w:t>Exegesis (consulted in English; verify against the Arabic before external use):</w:t>
      </w:r>
      <w:r>
        <w:rPr>
          <w:b w:val="0"/>
          <w:i w:val="0"/>
        </w:rPr>
        <w:t xml:space="preserve"> Tafsīr al-Jalālayn and Ibn Kathīr on 37:96 (both readings of </w:t>
      </w:r>
      <w:r>
        <w:rPr>
          <w:b w:val="0"/>
          <w:i/>
        </w:rPr>
        <w:t>mā</w:t>
      </w:r>
      <w:r>
        <w:rPr>
          <w:b w:val="0"/>
          <w:i w:val="0"/>
        </w:rPr>
        <w:t xml:space="preserve">; Ibn Kathīr: "synonymous"); Mawdūdī, Tafhīm al-Qurʾān on 7:179 (note 140, consequence not purpose); Maʿārif al-Qurʾān on 11:119 (both readings of "for that"). </w:t>
      </w:r>
      <w:r>
        <w:rPr>
          <w:b w:val="0"/>
          <w:i/>
        </w:rPr>
        <w:t>Secondary (standard — verify identifier):</w:t>
      </w:r>
      <w:r>
        <w:rPr>
          <w:b w:val="0"/>
          <w:i w:val="0"/>
        </w:rPr>
        <w:t xml:space="preserve"> U. Rudolph, </w:t>
      </w:r>
      <w:r>
        <w:rPr>
          <w:b w:val="0"/>
          <w:i/>
        </w:rPr>
        <w:t>Al-Māturīdī and the Development of Sunnī Theology in Samarqand</w:t>
      </w:r>
      <w:r>
        <w:rPr>
          <w:b w:val="0"/>
          <w:i w:val="0"/>
        </w:rPr>
        <w:t xml:space="preserve"> (Brill, 2015; German 1997) — khalq/fiʿl, khidhlān; J. Hoover, </w:t>
      </w:r>
      <w:r>
        <w:rPr>
          <w:b w:val="0"/>
          <w:i/>
        </w:rPr>
        <w:t>Ibn Taymiyya's Theodicy of Perpetual Optimism</w:t>
      </w:r>
      <w:r>
        <w:rPr>
          <w:b w:val="0"/>
          <w:i w:val="0"/>
        </w:rPr>
        <w:t xml:space="preserve"> (Brill, 2007; open access) — the two wills, secondary causality, human agency; F. Griffel, </w:t>
      </w:r>
      <w:r>
        <w:rPr>
          <w:b w:val="0"/>
          <w:i/>
        </w:rPr>
        <w:t>Al-Ghazālī's Philosophical Theology</w:t>
      </w:r>
      <w:r>
        <w:rPr>
          <w:b w:val="0"/>
          <w:i w:val="0"/>
        </w:rPr>
        <w:t xml:space="preserve"> (OUP, 2009) — al-Ghazālī's cosmology undecided between occasionalism and secondary causality; W. C. Chittick, </w:t>
      </w:r>
      <w:r>
        <w:rPr>
          <w:b w:val="0"/>
          <w:i/>
        </w:rPr>
        <w:t>The Sufi Path of Knowledge</w:t>
      </w:r>
      <w:r>
        <w:rPr>
          <w:b w:val="0"/>
          <w:i w:val="0"/>
        </w:rPr>
        <w:t xml:space="preserve"> (SUNY, 1989) and Chittick's summaries of the Fuṣūṣ (Ibn ʿArabī Society) — sirr al-qadar, "knowledge follows the known", the ʿUzayr chapter; A. J. Freddoso, "God's General Concurrence with Secondary Causes: Why Conservation Is Not Enough," </w:t>
      </w:r>
      <w:r>
        <w:rPr>
          <w:b w:val="0"/>
          <w:i/>
        </w:rPr>
        <w:t>Philosophical Perspectives</w:t>
      </w:r>
      <w:r>
        <w:rPr>
          <w:b w:val="0"/>
          <w:i w:val="0"/>
        </w:rPr>
        <w:t xml:space="preserve"> 5 (1991) 553–585, and "… Pitfalls and Prospects," </w:t>
      </w:r>
      <w:r>
        <w:rPr>
          <w:b w:val="0"/>
          <w:i/>
        </w:rPr>
        <w:t>ACPQ</w:t>
      </w:r>
      <w:r>
        <w:rPr>
          <w:b w:val="0"/>
          <w:i w:val="0"/>
        </w:rPr>
        <w:t xml:space="preserve"> 67 (1994) 131–156 — the occasionalism / conservationism / concurrentism taxonomy; H. A. Wolfson, </w:t>
      </w:r>
      <w:r>
        <w:rPr>
          <w:b w:val="0"/>
          <w:i/>
        </w:rPr>
        <w:t>The Philosophy of the Kalam</w:t>
      </w:r>
      <w:r>
        <w:rPr>
          <w:b w:val="0"/>
          <w:i w:val="0"/>
        </w:rPr>
        <w:t xml:space="preserve"> (Harvard, 1976); R. M. Frank, "The Structure of Created Causality according to al-Ašʿarī," </w:t>
      </w:r>
      <w:r>
        <w:rPr>
          <w:b w:val="0"/>
          <w:i/>
        </w:rPr>
        <w:t>Studia Islamica</w:t>
      </w:r>
      <w:r>
        <w:rPr>
          <w:b w:val="0"/>
          <w:i w:val="0"/>
        </w:rPr>
        <w:t xml:space="preserve"> 25 (1966); D. Gimaret, </w:t>
      </w:r>
      <w:r>
        <w:rPr>
          <w:b w:val="0"/>
          <w:i/>
        </w:rPr>
        <w:t>Théories de l'acte humain en théologie musulmane</w:t>
      </w:r>
      <w:r>
        <w:rPr>
          <w:b w:val="0"/>
          <w:i w:val="0"/>
        </w:rPr>
        <w:t xml:space="preserve"> (Vrin, 1980); W. M. Watt, </w:t>
      </w:r>
      <w:r>
        <w:rPr>
          <w:b w:val="0"/>
          <w:i/>
        </w:rPr>
        <w:t>Free Will and Predestination in Early Islam</w:t>
      </w:r>
      <w:r>
        <w:rPr>
          <w:b w:val="0"/>
          <w:i w:val="0"/>
        </w:rPr>
        <w:t xml:space="preserve"> (Luzac, 1948); D. Perler and U. Rudolph, </w:t>
      </w:r>
      <w:r>
        <w:rPr>
          <w:b w:val="0"/>
          <w:i/>
        </w:rPr>
        <w:t>Occasionalismus</w:t>
      </w:r>
      <w:r>
        <w:rPr>
          <w:b w:val="0"/>
          <w:i w:val="0"/>
        </w:rPr>
        <w:t xml:space="preserve"> (Vandenhoeck &amp; Ruprecht, 2000); on al-Rāzī's "compelled in the form of a chooser" (muḍṭarr fī ṣūrat mukhtār), Rāzī's </w:t>
      </w:r>
      <w:r>
        <w:rPr>
          <w:b w:val="0"/>
          <w:i/>
        </w:rPr>
        <w:t>al-Maṭālib al-ʿāliya</w:t>
      </w:r>
      <w:r>
        <w:rPr>
          <w:b w:val="0"/>
          <w:i w:val="0"/>
        </w:rPr>
        <w:t xml:space="preserve"> and </w:t>
      </w:r>
      <w:r>
        <w:rPr>
          <w:b w:val="0"/>
          <w:i/>
        </w:rPr>
        <w:t>Tafsīr</w:t>
      </w:r>
      <w:r>
        <w:rPr>
          <w:b w:val="0"/>
          <w:i w:val="0"/>
        </w:rPr>
        <w:t xml:space="preserve"> as discussed in the recent Turkish literature (Danisname 4, 2022); on Ṣadrā's reading of amr bayn al-amrayn, the Asfār and the </w:t>
      </w:r>
      <w:r>
        <w:rPr>
          <w:b w:val="0"/>
          <w:i/>
        </w:rPr>
        <w:t>Risāla fī khalq al-aʿmāl</w:t>
      </w:r>
      <w:r>
        <w:rPr>
          <w:b w:val="0"/>
          <w:i w:val="0"/>
        </w:rPr>
        <w:t xml:space="preserve">, as discussed in </w:t>
      </w:r>
      <w:r>
        <w:rPr>
          <w:b w:val="0"/>
          <w:i/>
        </w:rPr>
        <w:t>Journal of Islamic Theology and Philosophy</w:t>
      </w:r>
      <w:r>
        <w:rPr>
          <w:b w:val="0"/>
          <w:i w:val="0"/>
        </w:rPr>
        <w:t xml:space="preserve"> (Tehran, 2017); the hadith "lā jabr wa-lā tafwīḍ" in al-Kulaynī, </w:t>
      </w:r>
      <w:r>
        <w:rPr>
          <w:b w:val="0"/>
          <w:i/>
        </w:rPr>
        <w:t>al-Kāfī</w:t>
      </w:r>
      <w:r>
        <w:rPr>
          <w:b w:val="0"/>
          <w:i w:val="0"/>
        </w:rPr>
        <w:t xml:space="preserve">, Kitāb al-tawḥīd. On evil as privation: Ibn Sīnā, </w:t>
      </w:r>
      <w:r>
        <w:rPr>
          <w:b w:val="0"/>
          <w:i/>
        </w:rPr>
        <w:t>al-Shifāʾ, al-Ilāhiyyāt</w:t>
      </w:r>
      <w:r>
        <w:rPr>
          <w:b w:val="0"/>
          <w:i w:val="0"/>
        </w:rPr>
        <w:t xml:space="preserve"> IX.6; Ṣadrā, </w:t>
      </w:r>
      <w:r>
        <w:rPr>
          <w:b w:val="0"/>
          <w:i/>
        </w:rPr>
        <w:t>al-Asfār</w:t>
      </w:r>
      <w:r>
        <w:rPr>
          <w:b w:val="0"/>
          <w:i w:val="0"/>
        </w:rPr>
        <w:t xml:space="preserve"> (the discussion of al-sharr); Ibn Taymiyya as in Hoover ch. 5; the hadith "al-khayr kulluhu fī yadayk wa-l-sharr laysa ilayk" (Muslim, Ṣalāt al-musāfirīn, duʿāʾ al-istiftāḥ); </w:t>
      </w:r>
      <w:r>
        <w:rPr>
          <w:b w:val="0"/>
          <w:i/>
        </w:rPr>
        <w:t>Lisān al-ʿArab</w:t>
      </w:r>
      <w:r>
        <w:rPr>
          <w:b w:val="0"/>
          <w:i w:val="0"/>
        </w:rPr>
        <w:t xml:space="preserve"> s.v. ẓ-l-m. </w:t>
      </w:r>
      <w:r>
        <w:rPr>
          <w:b w:val="0"/>
          <w:i/>
        </w:rPr>
        <w:t>Formal check:</w:t>
      </w:r>
      <w:r>
        <w:rPr>
          <w:b w:val="0"/>
          <w:i w:val="0"/>
        </w:rPr>
        <w:t xml:space="preserve"> </w:t>
      </w:r>
      <w:r>
        <w:rPr>
          <w:rFonts w:ascii="Consolas" w:hAnsi="Consolas" w:eastAsia="Consolas" w:cs="Consolas"/>
          <w:b w:val="0"/>
          <w:i w:val="0"/>
        </w:rPr>
        <w:t>v2.2/verify/q_kernel.py</w:t>
      </w:r>
      <w:r>
        <w:rPr>
          <w:b w:val="0"/>
          <w:i w:val="0"/>
        </w:rPr>
        <w:t xml:space="preserve"> (Z3, 29/29 after the mechanism checks 8a–8d), </w:t>
      </w:r>
      <w:r>
        <w:rPr>
          <w:rFonts w:ascii="Consolas" w:hAnsi="Consolas" w:eastAsia="Consolas" w:cs="Consolas"/>
          <w:b w:val="0"/>
          <w:i w:val="0"/>
        </w:rPr>
        <w:t>q_kernel.log</w:t>
      </w:r>
      <w:r>
        <w:rPr>
          <w:b w:val="0"/>
          <w:i w:val="0"/>
        </w:rPr>
        <w:t xml:space="preserve">, </w:t>
      </w:r>
      <w:r>
        <w:rPr>
          <w:rFonts w:ascii="Consolas" w:hAnsi="Consolas" w:eastAsia="Consolas" w:cs="Consolas"/>
          <w:b w:val="0"/>
          <w:i w:val="0"/>
        </w:rPr>
        <w:t>q_kernel.smt2</w:t>
      </w:r>
      <w:r>
        <w:rPr>
          <w:b w:val="0"/>
          <w:i w:val="0"/>
        </w:rPr>
        <w:t xml:space="preserve">; corpus counts </w:t>
      </w:r>
      <w:r>
        <w:rPr>
          <w:rFonts w:ascii="Consolas" w:hAnsi="Consolas" w:eastAsia="Consolas" w:cs="Consolas"/>
          <w:b w:val="0"/>
          <w:i w:val="0"/>
        </w:rPr>
        <w:t>v2.2/verify/quran/counts.py</w:t>
      </w:r>
      <w:r>
        <w:rPr>
          <w:b w:val="0"/>
          <w:i w:val="0"/>
        </w:rPr>
        <w:t xml:space="preserve"> (nūr 40 occurrences, no plural; ẓulumāt 23, no singular). </w:t>
      </w:r>
      <w:r>
        <w:rPr>
          <w:b w:val="0"/>
          <w:i/>
        </w:rPr>
        <w:t>Cited by status in §19 (P13):</w:t>
      </w:r>
      <w:r>
        <w:rPr>
          <w:b w:val="0"/>
          <w:i w:val="0"/>
        </w:rPr>
        <w:t xml:space="preserve"> "the angels were created from light, the jinn from smokeless fire, and Adam from what has been described to you" — a hadith of ʿĀʾisha in Ṣaḥīḥ Muslim (Kitāb al-Zuhd, no. 2996), not a verse; the jinn's origin is also Qur'anic (55:15; 15:27).</w:t>
      </w:r>
    </w:p>
    <w:p>
      <w:r>
        <w:rPr>
          <w:b/>
          <w:i w:val="0"/>
        </w:rPr>
        <w:t>22.6 Unrefereed manuscript — prime-spectral framework (clue 6b; 15 October 2026).</w:t>
      </w:r>
      <w:r>
        <w:rPr>
          <w:b w:val="0"/>
          <w:i w:val="0"/>
        </w:rPr>
        <w:t xml:space="preserve"> </w:t>
      </w:r>
      <w:r>
        <w:rPr>
          <w:b w:val="0"/>
          <w:i/>
        </w:rPr>
        <w:t>The Prime-Spectral Framework: Theorems, Conjectures, and Numerical Tests</w:t>
      </w:r>
      <w:r>
        <w:rPr>
          <w:b w:val="0"/>
          <w:i w:val="0"/>
        </w:rPr>
        <w:t xml:space="preserve"> (LaTeX, user-supplied; repository cited as </w:t>
      </w:r>
      <w:r>
        <w:rPr>
          <w:rFonts w:ascii="Consolas" w:hAnsi="Consolas" w:eastAsia="Consolas" w:cs="Consolas"/>
          <w:b w:val="0"/>
          <w:i w:val="0"/>
        </w:rPr>
        <w:t>MIKEAA2020/prime-numbers-in-physics</w:t>
      </w:r>
      <w:r>
        <w:rPr>
          <w:b w:val="0"/>
          <w:i w:val="0"/>
        </w:rPr>
        <w:t xml:space="preserve">; same circle as §22.3). Status: unpublished and unrefereed. Theorem layer independently checked numerically — 35/35, </w:t>
      </w:r>
      <w:r>
        <w:rPr>
          <w:rFonts w:ascii="Consolas" w:hAnsi="Consolas" w:eastAsia="Consolas" w:cs="Consolas"/>
          <w:b w:val="0"/>
          <w:i w:val="0"/>
        </w:rPr>
        <w:t>v2.2/verify/primon_checks.py</w:t>
      </w:r>
      <w:r>
        <w:rPr>
          <w:b w:val="0"/>
          <w:i w:val="0"/>
        </w:rPr>
        <w:t xml:space="preserve"> and </w:t>
      </w:r>
      <w:r>
        <w:rPr>
          <w:rFonts w:ascii="Consolas" w:hAnsi="Consolas" w:eastAsia="Consolas" w:cs="Consolas"/>
          <w:b w:val="0"/>
          <w:i w:val="0"/>
        </w:rPr>
        <w:t>.log</w:t>
      </w:r>
      <w:r>
        <w:rPr>
          <w:b w:val="0"/>
          <w:i w:val="0"/>
        </w:rPr>
        <w:t xml:space="preserve">; exploratory sector-ladder probe </w:t>
      </w:r>
      <w:r>
        <w:rPr>
          <w:rFonts w:ascii="Consolas" w:hAnsi="Consolas" w:eastAsia="Consolas" w:cs="Consolas"/>
          <w:b w:val="0"/>
          <w:i w:val="0"/>
        </w:rPr>
        <w:t>v2.2/verify/sector_probe.py</w:t>
      </w:r>
      <w:r>
        <w:rPr>
          <w:b w:val="0"/>
          <w:i w:val="0"/>
        </w:rPr>
        <w:t xml:space="preserve">; full review </w:t>
      </w:r>
      <w:r>
        <w:rPr>
          <w:rFonts w:ascii="Consolas" w:hAnsi="Consolas" w:eastAsia="Consolas" w:cs="Consolas"/>
          <w:b w:val="0"/>
          <w:i w:val="0"/>
        </w:rPr>
        <w:t>v2.2/assessments/prime-spectral-review.md</w:t>
      </w:r>
      <w:r>
        <w:rPr>
          <w:b w:val="0"/>
          <w:i w:val="0"/>
        </w:rPr>
        <w:t xml:space="preserve">. Not re-derived: the layer-graded moment, replica and dipole propositions of its §3 and the large-dimension Krylov/Chebyshev tiers; its Chebotarev protocol was assessed, not re-run. Used in §11.9 only. Clue 6a (the point–circle derivation of the Māturīdī mechanism) is assessed in §4.1 with checks 9a–9e; both clues are archived as </w:t>
      </w:r>
      <w:r>
        <w:rPr>
          <w:rFonts w:ascii="Consolas" w:hAnsi="Consolas" w:eastAsia="Consolas" w:cs="Consolas"/>
          <w:b w:val="0"/>
          <w:i w:val="0"/>
        </w:rPr>
        <w:t>clues/clue-06a-maturidi.md</w:t>
      </w:r>
      <w:r>
        <w:rPr>
          <w:b w:val="0"/>
          <w:i w:val="0"/>
        </w:rPr>
        <w:t xml:space="preserve"> and </w:t>
      </w:r>
      <w:r>
        <w:rPr>
          <w:rFonts w:ascii="Consolas" w:hAnsi="Consolas" w:eastAsia="Consolas" w:cs="Consolas"/>
          <w:b w:val="0"/>
          <w:i w:val="0"/>
        </w:rPr>
        <w:t>clues/clue-06b-prime-spectral.tex</w:t>
      </w:r>
      <w:r>
        <w:rPr>
          <w:b w:val="0"/>
          <w:i w:val="0"/>
        </w:rPr>
        <w:t>.</w:t>
      </w:r>
    </w:p>
    <w:p>
      <w:r>
        <w:rPr>
          <w:b/>
          <w:i w:val="0"/>
        </w:rPr>
        <w:t>22.7 Chat transcript — the adelic image (clue 7; 15 October 2026).</w:t>
      </w:r>
      <w:r>
        <w:rPr>
          <w:b w:val="0"/>
          <w:i w:val="0"/>
        </w:rPr>
        <w:t xml:space="preserve"> A four-turn DeepSeek transcript of 4 October 2026 (</w:t>
      </w:r>
      <w:r>
        <w:rPr>
          <w:rFonts w:ascii="Consolas" w:hAnsi="Consolas" w:eastAsia="Consolas" w:cs="Consolas"/>
          <w:b w:val="0"/>
          <w:i w:val="0"/>
        </w:rPr>
        <w:t>clues/clue-07-adelic-bridge-transcript.md</w:t>
      </w:r>
      <w:r>
        <w:rPr>
          <w:b w:val="0"/>
          <w:i w:val="0"/>
        </w:rPr>
        <w:t xml:space="preserve">); the fourth turn is the "arithmetic crystal" image. Status: not a source of claims; sorted in §11.10 and </w:t>
      </w:r>
      <w:r>
        <w:rPr>
          <w:rFonts w:ascii="Consolas" w:hAnsi="Consolas" w:eastAsia="Consolas" w:cs="Consolas"/>
          <w:b w:val="0"/>
          <w:i w:val="0"/>
        </w:rPr>
        <w:t>v2.2/assessments/adelic-bridge-review.md</w:t>
      </w:r>
      <w:r>
        <w:rPr>
          <w:b w:val="0"/>
          <w:i w:val="0"/>
        </w:rPr>
        <w:t xml:space="preserve"> with </w:t>
      </w:r>
      <w:r>
        <w:rPr>
          <w:rFonts w:ascii="Consolas" w:hAnsi="Consolas" w:eastAsia="Consolas" w:cs="Consolas"/>
          <w:b w:val="0"/>
          <w:i w:val="0"/>
        </w:rPr>
        <w:t>v2.2/verify/adelic_checks.py</w:t>
      </w:r>
      <w:r>
        <w:rPr>
          <w:b w:val="0"/>
          <w:i w:val="0"/>
        </w:rPr>
        <w:t xml:space="preserve"> (12/12). Verified against primary sources: the Hartnoll–Yang abstract; Sierra 2014; BGGS 1992; Kleinschmidt–Koehn–Nicolai 2009. Not found: the three "unified frameworks" it names.</w:t>
      </w:r>
    </w:p>
    <w:p>
      <w:r>
        <w:rPr>
          <w:b/>
          <w:i w:val="0"/>
        </w:rPr>
        <w:t>22.8 Unrefereed preprint with reproducibility package — bounded sequential transduction (clue 8; 15 October 2026).</w:t>
      </w:r>
      <w:r>
        <w:rPr>
          <w:b w:val="0"/>
          <w:i w:val="0"/>
        </w:rPr>
        <w:t xml:space="preserve"> A. Abaee, Zenodo 10.5281/zenodo.22260638 (v1, 2 Sep 2026; ≈89,700 words; 55 theorems). Status: a mathematics/CS monograph with no physics content; absorbed only into §10.6 (addendum), §4.2 (note) and N-1. Verification: the author's </w:t>
      </w:r>
      <w:r>
        <w:rPr>
          <w:rFonts w:ascii="Consolas" w:hAnsi="Consolas" w:eastAsia="Consolas" w:cs="Consolas"/>
          <w:b w:val="0"/>
          <w:i w:val="0"/>
        </w:rPr>
        <w:t>verify_numerical_claims.py</w:t>
      </w:r>
      <w:r>
        <w:rPr>
          <w:b w:val="0"/>
          <w:i w:val="0"/>
        </w:rPr>
        <w:t xml:space="preserve"> (41 checks) and </w:t>
      </w:r>
      <w:r>
        <w:rPr>
          <w:rFonts w:ascii="Consolas" w:hAnsi="Consolas" w:eastAsia="Consolas" w:cs="Consolas"/>
          <w:b w:val="0"/>
          <w:i w:val="0"/>
        </w:rPr>
        <w:t>enumerate_machines.py</w:t>
      </w:r>
      <w:r>
        <w:rPr>
          <w:b w:val="0"/>
          <w:i w:val="0"/>
        </w:rPr>
        <w:t xml:space="preserve"> (316 s) re-run with output identical to the shipped logs; independent </w:t>
      </w:r>
      <w:r>
        <w:rPr>
          <w:rFonts w:ascii="Consolas" w:hAnsi="Consolas" w:eastAsia="Consolas" w:cs="Consolas"/>
          <w:b w:val="0"/>
          <w:i w:val="0"/>
        </w:rPr>
        <w:t>v2.2/verify/bst_checks.py</w:t>
      </w:r>
      <w:r>
        <w:rPr>
          <w:b w:val="0"/>
          <w:i w:val="0"/>
        </w:rPr>
        <w:t xml:space="preserve"> 17/17 (information-bottleneck identity; centroid lemma; zero thresholds including the unifilar A,B,C example; constant-1 KL ≥ ‖·‖₂² with sharpness and the Ky Fan step; Eckart–Young–Mirsky; explicit Adamjan–Arov–Krein construction attaining σ_{M+1}; Θ(M log M) class-size arithmetic; Ambainis exponent o(k)). Lean 4 artefact (17 declarations) read, not compiled: arithmetic lemmas only — not a formalization of the paper. The multiletter AAK theorem is a conditional transport statement matching the open problem of Lacroce et al. 2022. Full grading in </w:t>
      </w:r>
      <w:r>
        <w:rPr>
          <w:rFonts w:ascii="Consolas" w:hAnsi="Consolas" w:eastAsia="Consolas" w:cs="Consolas"/>
          <w:b w:val="0"/>
          <w:i w:val="0"/>
        </w:rPr>
        <w:t>v2.2/assessments/bst-rate-distortion-review.md</w:t>
      </w:r>
      <w:r>
        <w:rPr>
          <w:b w:val="0"/>
          <w:i w:val="0"/>
        </w:rPr>
        <w:t>.</w:t>
      </w:r>
    </w:p>
    <w:p>
      <w:r>
        <w:rPr>
          <w:b/>
          <w:i w:val="0"/>
        </w:rPr>
        <w:t>22.9 Chat transcript — "time as output" (clue 9; 15 October 2026).</w:t>
      </w:r>
      <w:r>
        <w:rPr>
          <w:b w:val="0"/>
          <w:i w:val="0"/>
        </w:rPr>
        <w:t xml:space="preserve"> An eight-turn DeepSeek transcript probing clue 8 (</w:t>
      </w:r>
      <w:r>
        <w:rPr>
          <w:rFonts w:ascii="Consolas" w:hAnsi="Consolas" w:eastAsia="Consolas" w:cs="Consolas"/>
          <w:b w:val="0"/>
          <w:i w:val="0"/>
        </w:rPr>
        <w:t>clues/clue-09-deepseek-time-as-output.md</w:t>
      </w:r>
      <w:r>
        <w:rPr>
          <w:b w:val="0"/>
          <w:i w:val="0"/>
        </w:rPr>
        <w:t xml:space="preserve">; prompts verbatim, final answers reproduced, reasoning traces omitted). Status: not a source of claims; graded in </w:t>
      </w:r>
      <w:r>
        <w:rPr>
          <w:rFonts w:ascii="Consolas" w:hAnsi="Consolas" w:eastAsia="Consolas" w:cs="Consolas"/>
          <w:b w:val="0"/>
          <w:i w:val="0"/>
        </w:rPr>
        <w:t>v2.2/assessments/time-as-output-review.md</w:t>
      </w:r>
      <w:r>
        <w:rPr>
          <w:b w:val="0"/>
          <w:i w:val="0"/>
        </w:rPr>
        <w:t xml:space="preserve"> (D1–D10: correct on resource-bounded scope and on the meta-time point; wrong wherever it reads temporal metaphysics into technical remarks — "ε-machine update = arrow", "finite prefixes ⇒ no global now", "cyclic state graphs ⇒ cyclic time", "independence theorem ⇒ no unified timeline"). Its question is answered in §9.4; its "clock theory" yields one exact lemma (</w:t>
      </w:r>
      <w:r>
        <w:rPr>
          <w:rFonts w:ascii="Consolas" w:hAnsi="Consolas" w:eastAsia="Consolas" w:cs="Consolas"/>
          <w:b w:val="0"/>
          <w:i w:val="0"/>
        </w:rPr>
        <w:t>clock_checks.py</w:t>
      </w:r>
      <w:r>
        <w:rPr>
          <w:b w:val="0"/>
          <w:i w:val="0"/>
        </w:rPr>
        <w:t>, 12/12).</w:t>
      </w:r>
    </w:p>
    <w:p>
      <w:r>
        <w:rPr>
          <w:b/>
          <w:i w:val="0"/>
        </w:rPr>
        <w:t>22.10 Web-search dossier (15 October 2026; seventh amendment).</w:t>
      </w:r>
      <w:r>
        <w:rPr>
          <w:b w:val="0"/>
          <w:i w:val="0"/>
        </w:rPr>
        <w:t xml:space="preserve"> Full record: </w:t>
      </w:r>
      <w:r>
        <w:rPr>
          <w:rFonts w:ascii="Consolas" w:hAnsi="Consolas" w:eastAsia="Consolas" w:cs="Consolas"/>
          <w:b w:val="0"/>
          <w:i w:val="0"/>
        </w:rPr>
        <w:t>v2.2/assessments/web-search-dossier.md</w:t>
      </w:r>
      <w:r>
        <w:rPr>
          <w:b w:val="0"/>
          <w:i w:val="0"/>
        </w:rPr>
        <w:t xml:space="preserve">; raw material in </w:t>
      </w:r>
      <w:r>
        <w:rPr>
          <w:rFonts w:ascii="Consolas" w:hAnsi="Consolas" w:eastAsia="Consolas" w:cs="Consolas"/>
          <w:b w:val="0"/>
          <w:i w:val="0"/>
        </w:rPr>
        <w:t>/home/user/search/</w:t>
      </w:r>
      <w:r>
        <w:rPr>
          <w:b w:val="0"/>
          <w:i w:val="0"/>
        </w:rPr>
        <w:t xml:space="preserve">. </w:t>
      </w:r>
      <w:r>
        <w:rPr>
          <w:b w:val="0"/>
          <w:i/>
        </w:rPr>
        <w:t>Author trail:</w:t>
      </w:r>
      <w:r>
        <w:rPr>
          <w:b w:val="0"/>
          <w:i w:val="0"/>
        </w:rPr>
        <w:t xml:space="preserve"> the Zenodo corpus behind clues 5 and 8 (23 records; </w:t>
      </w:r>
      <w:r>
        <w:rPr>
          <w:rFonts w:ascii="Consolas" w:hAnsi="Consolas" w:eastAsia="Consolas" w:cs="Consolas"/>
          <w:b w:val="0"/>
          <w:i w:val="0"/>
        </w:rPr>
        <w:t>search/zenodo_abaee_records.json</w:t>
      </w:r>
      <w:r>
        <w:rPr>
          <w:b w:val="0"/>
          <w:i w:val="0"/>
        </w:rPr>
        <w:t xml:space="preserve">) — the August 2026 records are the ancestors of Rev. 2.8 and contain nothing that reopens R7 or alters the 20/20 re-derived theorems; the September records are out of scope (ecology, sustainability). One new technical document was found and examined: A. Abaee, </w:t>
      </w:r>
      <w:r>
        <w:rPr>
          <w:b w:val="0"/>
          <w:i/>
        </w:rPr>
        <w:t>Comment on "Axioms for retrodiction: achieving time-reversal symmetry with a prior"</w:t>
      </w:r>
      <w:r>
        <w:rPr>
          <w:b w:val="0"/>
          <w:i w:val="0"/>
        </w:rPr>
        <w:t>, Zenodo 10.5281/zenodo.21228121 (6 July 2026, 2 pp.). It attributes to Parzygnat–Buscemi (</w:t>
      </w:r>
      <w:r>
        <w:rPr>
          <w:b w:val="0"/>
          <w:i/>
        </w:rPr>
        <w:t>Quantum</w:t>
      </w:r>
      <w:r>
        <w:rPr>
          <w:b w:val="0"/>
          <w:i w:val="0"/>
        </w:rPr>
        <w:t xml:space="preserve"> 7, 1013 (2023); arXiv:2210.13531) a "retrodiction opfibration", a "flat physical section iff all channels unital" theorem and a "classical limit is Cartesian" remark; the full text of arXiv:2210.13531v2 (the published text) contains none of these, and its framework — retrodiction as a functor on a category whose objects are (algebra, prior) pairs, with the discard-and-prepare assignment already exhibited as a failed non-example (their Proposition 2.3) — presupposes the Comment's conclusion. Status: </w:t>
      </w:r>
      <w:r>
        <w:rPr>
          <w:b/>
          <w:i w:val="0"/>
        </w:rPr>
        <w:t>unverified and misattributed</w:t>
      </w:r>
      <w:r>
        <w:rPr>
          <w:b w:val="0"/>
          <w:i w:val="0"/>
        </w:rPr>
        <w:t xml:space="preserve">; its arithmetic is correct; it is not used, and §10.7/§17.2 (reversal is prior-indexed; the arrow comes from the state) stand on Parzygnat–Buscemi directly. </w:t>
      </w:r>
      <w:r>
        <w:rPr>
          <w:b w:val="0"/>
          <w:i/>
        </w:rPr>
        <w:t>New material, refereed:</w:t>
      </w:r>
      <w:r>
        <w:rPr>
          <w:b w:val="0"/>
          <w:i w:val="0"/>
        </w:rPr>
        <w:t xml:space="preserve"> Chataignier, Höhn, Lock, Mele, "Relational dynamics with periodic clocks," New J. Phys. 28 (2026) 034504, arXiv:2409.06479 (§9.3); De Vuyst, Höhn, Tsobanjan, "On the relation between perspective-neutral, algebraic, and effective quantum reference frames," Quantum 10 (2026) 2196, arXiv:2507.14131 (§11.4); Klinger, Kudler-Flam, Satishchandran, "Generalized entropy is von Neumann entropy II: the complete symmetry group and edge modes," PRD (2026), arXiv:2601.07910 (§11.4); Barontini et al., "Testing the problem of time with cold atoms," Phys. Rev. Research 8 (2026) L022047, arXiv:2509.07745 (§17.3a); XENONnT, PRL 136 (2026) 120201, arXiv:2506.05507 (D-7); Zeng, Labib, Russo, "Towards violations of Local Friendliness with quantum computers," Quantum 9 (2025) 1851, arXiv:2409.15302 (G20); Coppo, Cuccoli, Verrucchi, "A magnetic clock for a harmonic oscillator," PRA 109 (2024) 052212, arXiv:2310.13386 (§9.3); Swanson, "Can quantum thermodynamics save time?," Philos. Sci. 88 (2021) 281, DOI 10.1086/711569, and Chua, "The time in thermal time," J. Gen. Philos. Sci. (2025), DOI 10.1007/s10838-024-09691-8 (§11.2); Ellison, Mahoney, Crutchfield, "Prediction, retrodiction, and the amount of information stored in the present," J. Stat. Phys. 136 (2009) 1005, arXiv:0905.3587 (item 76). </w:t>
      </w:r>
      <w:r>
        <w:rPr>
          <w:b w:val="0"/>
          <w:i/>
        </w:rPr>
        <w:t>New material, preprints (register "preprint", quarantined from Part I):</w:t>
      </w:r>
      <w:r>
        <w:rPr>
          <w:b w:val="0"/>
          <w:i w:val="0"/>
        </w:rPr>
        <w:t xml:space="preserve"> Stoica, "The clock ambiguity problem: extended or extinguished?," arXiv:2604.21805 (§9.3, P15, G17); Chen, Xu, "An algebra for covariant observers in de Sitter space," arXiv:2511.00622 (§11.4); Aguilar-Gutierrez, Ferrero, Höhn, Marchetti, "Relational path integral, effective actions and quantum frame covariance in gravity," arXiv:2607.21463 (WP0); Diaz, Perez, "The problem of time: a path integral view," arXiv:2605.17935 (§9.4, §17.1); Laux, Cavalcanti, "Extended Wigner's Friend Scenarios with agent-like observers on quantum computers," arXiv:2609.12527 (G20); Coppo, Pranzini, Verrucchi, "Quantum model for black holes and clocks," arXiv:2601.07437; A. Sudo, "Thermodynamics of learning: a typed four-component accounting of memory, fit, and value," arXiv:2608.12791 (the antecedent cited by clue 8 for the typed budget; existence verified). </w:t>
      </w:r>
      <w:r>
        <w:rPr>
          <w:b w:val="0"/>
          <w:i/>
        </w:rPr>
        <w:t>Open items re-checked, unchanged:</w:t>
      </w:r>
      <w:r>
        <w:rPr>
          <w:b w:val="0"/>
          <w:i w:val="0"/>
        </w:rPr>
        <w:t xml:space="preserve"> multi-letter AAK (only arXiv:2206.00172); no 2026 follow-up to Hartnoll–Yang beyond arXiv:2507.08788.</w:t>
      </w:r>
    </w:p>
    <w:p>
      <w:r>
        <w:rPr>
          <w:b/>
          <w:i w:val="0"/>
        </w:rPr>
        <w:t>22.11 Four web articles (clue 11; 15 October 2026; eighth amendment).</w:t>
      </w:r>
      <w:r>
        <w:rPr>
          <w:b w:val="0"/>
          <w:i w:val="0"/>
        </w:rPr>
        <w:t xml:space="preserve"> Kamlapure, </w:t>
      </w:r>
      <w:r>
        <w:rPr>
          <w:b w:val="0"/>
          <w:i/>
        </w:rPr>
        <w:t>Zero: The Number That Created Everything</w:t>
      </w:r>
      <w:r>
        <w:rPr>
          <w:b w:val="0"/>
          <w:i w:val="0"/>
        </w:rPr>
        <w:t xml:space="preserve"> (Medium, 1 Oct 2025); Ciupa, </w:t>
      </w:r>
      <w:r>
        <w:rPr>
          <w:b w:val="0"/>
          <w:i/>
        </w:rPr>
        <w:t>Zero's Journey from Nothing to Everything</w:t>
      </w:r>
      <w:r>
        <w:rPr>
          <w:b w:val="0"/>
          <w:i w:val="0"/>
        </w:rPr>
        <w:t xml:space="preserve"> and </w:t>
      </w:r>
      <w:r>
        <w:rPr>
          <w:b w:val="0"/>
          <w:i/>
        </w:rPr>
        <w:t>Bohm's "Wholeness and the Implicate Order" and the Brain-Centric Many Blockworlds Interpretation</w:t>
      </w:r>
      <w:r>
        <w:rPr>
          <w:b w:val="0"/>
          <w:i w:val="0"/>
        </w:rPr>
        <w:t xml:space="preserve"> (LinkedIn); Eneanya, </w:t>
      </w:r>
      <w:r>
        <w:rPr>
          <w:b w:val="0"/>
          <w:i/>
        </w:rPr>
        <w:t>Spatial Time Dimension: Using the Timeline Event Series</w:t>
      </w:r>
      <w:r>
        <w:rPr>
          <w:b w:val="0"/>
          <w:i w:val="0"/>
        </w:rPr>
        <w:t xml:space="preserve"> (LinkedIn, 2025). Texts archived in </w:t>
      </w:r>
      <w:r>
        <w:rPr>
          <w:rFonts w:ascii="Consolas" w:hAnsi="Consolas" w:eastAsia="Consolas" w:cs="Consolas"/>
          <w:b w:val="0"/>
          <w:i w:val="0"/>
        </w:rPr>
        <w:t>search/clue11/</w:t>
      </w:r>
      <w:r>
        <w:rPr>
          <w:b w:val="0"/>
          <w:i w:val="0"/>
        </w:rPr>
        <w:t xml:space="preserve">; graded in </w:t>
      </w:r>
      <w:r>
        <w:rPr>
          <w:rFonts w:ascii="Consolas" w:hAnsi="Consolas" w:eastAsia="Consolas" w:cs="Consolas"/>
          <w:b w:val="0"/>
          <w:i w:val="0"/>
        </w:rPr>
        <w:t>v2.2/assessments/clue-11-zero-bohm-tes-review.md</w:t>
      </w:r>
      <w:r>
        <w:rPr>
          <w:b w:val="0"/>
          <w:i w:val="0"/>
        </w:rPr>
        <w:t xml:space="preserve">. Status: </w:t>
      </w:r>
      <w:r>
        <w:rPr>
          <w:b/>
          <w:i w:val="0"/>
        </w:rPr>
        <w:t>not sources</w:t>
      </w:r>
      <w:r>
        <w:rPr>
          <w:b w:val="0"/>
          <w:i w:val="0"/>
        </w:rPr>
        <w:t xml:space="preserve">. The second carries fabricated references (a "Shannon 1963, </w:t>
      </w:r>
      <w:r>
        <w:rPr>
          <w:b w:val="0"/>
          <w:i/>
        </w:rPr>
        <w:t>Zero and Infinity</w:t>
      </w:r>
      <w:r>
        <w:rPr>
          <w:b w:val="0"/>
          <w:i w:val="0"/>
        </w:rPr>
        <w:t xml:space="preserve">, Academic Press" that is in fact Rowlands, </w:t>
      </w:r>
      <w:r>
        <w:rPr>
          <w:b w:val="0"/>
          <w:i/>
        </w:rPr>
        <w:t>Zero to Infinity</w:t>
      </w:r>
      <w:r>
        <w:rPr>
          <w:b w:val="0"/>
          <w:i w:val="0"/>
        </w:rPr>
        <w:t>, World Scientific 2007; a "Leslie 2010" Routledge title that does not exist) and must not be cited. The third's own thesis (consciousness-causes-collapse crossed with Everett, "piloted" by the brain) is excluded by §8, §16.1 and D-7; it prompted the addition of the pilot-wave row (§7.3) and the trajectory-time row (§9.4), which rest on the refereed literature above, not on the article. The fourth promotes the agential arrow to master arrow; the plan's results exclude that order (§17.1; Prop. 11.1).</w:t>
      </w:r>
    </w:p>
    <w:p>
      <w:r>
        <w:rPr>
          <w:b/>
          <w:i w:val="0"/>
        </w:rPr>
        <w:t>22.12 Web article — "Is the thermodynamic arrow of time an illusion? A Bayesian brain perspective" (clue 12; Ciupa, LinkedIn, 8 Dec 2024; 15 October 2026; ninth amendment).</w:t>
      </w:r>
      <w:r>
        <w:rPr>
          <w:b w:val="0"/>
          <w:i w:val="0"/>
        </w:rPr>
        <w:t xml:space="preserve"> Text archived in </w:t>
      </w:r>
      <w:r>
        <w:rPr>
          <w:rFonts w:ascii="Consolas" w:hAnsi="Consolas" w:eastAsia="Consolas" w:cs="Consolas"/>
          <w:b w:val="0"/>
          <w:i w:val="0"/>
        </w:rPr>
        <w:t>search/clue11/</w:t>
      </w:r>
      <w:r>
        <w:rPr>
          <w:b w:val="0"/>
          <w:i w:val="0"/>
        </w:rPr>
        <w:t xml:space="preserve">; graded in </w:t>
      </w:r>
      <w:r>
        <w:rPr>
          <w:rFonts w:ascii="Consolas" w:hAnsi="Consolas" w:eastAsia="Consolas" w:cs="Consolas"/>
          <w:b w:val="0"/>
          <w:i w:val="0"/>
        </w:rPr>
        <w:t>v2.2/assessments/clue-12-arrow-illusion-bayesian-brain-review.md</w:t>
      </w:r>
      <w:r>
        <w:rPr>
          <w:b w:val="0"/>
          <w:i w:val="0"/>
        </w:rPr>
        <w:t xml:space="preserve">. Status: </w:t>
      </w:r>
      <w:r>
        <w:rPr>
          <w:b/>
          <w:i w:val="0"/>
        </w:rPr>
        <w:t>not a source</w:t>
      </w:r>
      <w:r>
        <w:rPr>
          <w:b w:val="0"/>
          <w:i w:val="0"/>
        </w:rPr>
        <w:t>; bibliography real (Boltzmann; Price 1996; Friston 2010; Hohwy 2013; Eagleman 2008; Barbour 1999; Rovelli 2017; Reichenbach 1956). Its thesis — the thermodynamic arrow as a cognitive artefact of memory-as-prior and Bayesian prediction — is contradicted by its own §2 and §6 and by the record-forming results now cited at §17.1(a): the brain's asymmetry is an instance of the arrow, not its source. Its defensible residue (the manifest flow as an information-processing feature) was already at §9.3 item 5 and §9.4 row 5. The article prompted the theorem-grade statement of the secondary arrows (§17.1(a)) and the N-1 scope note; those rest on Reichenbach, Albert, Mlodinow–Brun, Rovelli and Hartle, not on the article.</w:t>
      </w:r>
    </w:p>
    <w:p>
      <w:r>
        <w:rPr>
          <w:b/>
          <w:i w:val="0"/>
        </w:rPr>
        <w:t>22.13 Gap audit — deeper web search over the open registers (15 October 2026; tenth amendment).</w:t>
      </w:r>
      <w:r>
        <w:rPr>
          <w:b w:val="0"/>
          <w:i w:val="0"/>
        </w:rPr>
        <w:t xml:space="preserve"> Full record: </w:t>
      </w:r>
      <w:r>
        <w:rPr>
          <w:rFonts w:ascii="Consolas" w:hAnsi="Consolas" w:eastAsia="Consolas" w:cs="Consolas"/>
          <w:b w:val="0"/>
          <w:i w:val="0"/>
        </w:rPr>
        <w:t>v2.2/assessments/gap-audit-2026-10-15.md</w:t>
      </w:r>
      <w:r>
        <w:rPr>
          <w:b w:val="0"/>
          <w:i w:val="0"/>
        </w:rPr>
        <w:t xml:space="preserve">; raw arXiv metadata in </w:t>
      </w:r>
      <w:r>
        <w:rPr>
          <w:rFonts w:ascii="Consolas" w:hAnsi="Consolas" w:eastAsia="Consolas" w:cs="Consolas"/>
          <w:b w:val="0"/>
          <w:i w:val="0"/>
        </w:rPr>
        <w:t>search/gap1.xml</w:t>
      </w:r>
      <w:r>
        <w:rPr>
          <w:b w:val="0"/>
          <w:i w:val="0"/>
        </w:rPr>
        <w:t xml:space="preserve">, </w:t>
      </w:r>
      <w:r>
        <w:rPr>
          <w:rFonts w:ascii="Consolas" w:hAnsi="Consolas" w:eastAsia="Consolas" w:cs="Consolas"/>
          <w:b w:val="0"/>
          <w:i w:val="0"/>
        </w:rPr>
        <w:t>gap2.xml</w:t>
      </w:r>
      <w:r>
        <w:rPr>
          <w:b w:val="0"/>
          <w:i w:val="0"/>
        </w:rPr>
        <w:t xml:space="preserve">, </w:t>
      </w:r>
      <w:r>
        <w:rPr>
          <w:rFonts w:ascii="Consolas" w:hAnsi="Consolas" w:eastAsia="Consolas" w:cs="Consolas"/>
          <w:b w:val="0"/>
          <w:i w:val="0"/>
        </w:rPr>
        <w:t>gap3.xml</w:t>
      </w:r>
      <w:r>
        <w:rPr>
          <w:b w:val="0"/>
          <w:i w:val="0"/>
        </w:rPr>
        <w:t xml:space="preserve">. </w:t>
      </w:r>
      <w:r>
        <w:rPr>
          <w:b w:val="0"/>
          <w:i/>
        </w:rPr>
        <w:t>Method:</w:t>
      </w:r>
      <w:r>
        <w:rPr>
          <w:b w:val="0"/>
          <w:i w:val="0"/>
        </w:rPr>
        <w:t xml:space="preserve"> every open register read against the text; sixteen arXiv-API queries (2025–26) on the items with a live literature; twenty-eight abstracts read; journal fields from crossref. </w:t>
      </w:r>
      <w:r>
        <w:rPr>
          <w:b w:val="0"/>
          <w:i/>
        </w:rPr>
        <w:t>Qur'anic side:</w:t>
      </w:r>
      <w:r>
        <w:rPr>
          <w:b w:val="0"/>
          <w:i w:val="0"/>
        </w:rPr>
        <w:t xml:space="preserve"> the plan had never cited the text's vocabulary for creature-time; the verses were verified against the local corpus (</w:t>
      </w:r>
      <w:r>
        <w:rPr>
          <w:rFonts w:ascii="Consolas" w:hAnsi="Consolas" w:eastAsia="Consolas" w:cs="Consolas"/>
          <w:b w:val="0"/>
          <w:i w:val="0"/>
        </w:rPr>
        <w:t>verify/quran/</w:t>
      </w:r>
      <w:r>
        <w:rPr>
          <w:b w:val="0"/>
          <w:i w:val="0"/>
        </w:rPr>
        <w:t xml:space="preserve">), the classical positions on 22:47/32:5/70:4 checked (Ṭabarī, Ibn Kathīr, Rāzī: the referent of the thousand and the fifty thousand is disputed; the relativity of the creatures' reckoning is not), and a tafsir-neutral entry written with an explicit guard against the time-dilation reading (§5 "Time, in the text"). </w:t>
      </w:r>
      <w:r>
        <w:rPr>
          <w:b w:val="0"/>
          <w:i/>
        </w:rPr>
        <w:t>Physics side — three findings, entering three places</w:t>
      </w:r>
      <w:r>
        <w:rPr>
          <w:b w:val="0"/>
          <w:i w:val="0"/>
        </w:rPr>
        <w:t xml:space="preserve"> (count corrected 15 October 2026, eleventh amendment, item 106)</w:t>
      </w:r>
      <w:r>
        <w:rPr>
          <w:b w:val="0"/>
          <w:i/>
        </w:rPr>
        <w:t>:</w:t>
      </w:r>
      <w:r>
        <w:rPr>
          <w:b w:val="0"/>
          <w:i w:val="0"/>
        </w:rPr>
        <w:t xml:space="preserve"> (i) closed-universe Hilbert spaces are one-dimensional without an observer and ≈ e^{S_Ob}-dimensional with one (Harlow–Usatyuk–Zhao, JHEP 2026; Abdalla–Antonini–Iliesiu–Levine, JHEP 2025; Akers et al., JHEP 2025) — the non-perturbative cousin of the plan's split (§9.3 item 2); (ii) clocks need not be added by hand — built from the fields (Speranza, CQG 2025) or from the dressing time (Freidel–Kirklin, JHEP 2026) (§11.4); (iii) York time inside a crossed product (Blommaert–Chen 2026, preprint) — the first construction in which D-14's two branches meet and Conjecture M's two senses of measure are one object, with the entropy's form becoming clock-dependent (§12.3/D-14; the T2′ caveat; P15). The third is the most consequential for the plan and is not an instance of the second: it changes a register entry and a caveat rather than adding a construction. </w:t>
      </w:r>
      <w:r>
        <w:rPr>
          <w:b w:val="0"/>
          <w:i/>
        </w:rPr>
        <w:t>Status updates:</w:t>
      </w:r>
      <w:r>
        <w:rPr>
          <w:b w:val="0"/>
          <w:i w:val="0"/>
        </w:rPr>
        <w:t xml:space="preserve"> §7.1 (Oreshkov–Bouvy on stationarity, registered not adopted); §7.5 (the GIE interpretive dispute; no discriminating experiment); §9.3 items 1–3; §11.4; §12.3; §16.3; §17.1(a)–(b); §17.2; D-8, D-14, P2, P15, G2, G10, G12, G15, G17, G18, G19; WP0, WP1, WP4, WP6; dead end 8. </w:t>
      </w:r>
      <w:r>
        <w:rPr>
          <w:b w:val="0"/>
          <w:i/>
        </w:rPr>
        <w:t>Searched, nothing new:</w:t>
      </w:r>
      <w:r>
        <w:rPr>
          <w:b w:val="0"/>
          <w:i w:val="0"/>
        </w:rPr>
        <w:t xml:space="preserve"> G9/WP5; D-11; D-10 beyond typicality; the arithmetic templates; clocks in superposition. </w:t>
      </w:r>
      <w:r>
        <w:rPr>
          <w:b w:val="0"/>
          <w:i/>
        </w:rPr>
        <w:t>Verdict:</w:t>
      </w:r>
      <w:r>
        <w:rPr>
          <w:b w:val="0"/>
          <w:i w:val="0"/>
        </w:rPr>
        <w:t xml:space="preserve"> no Part I or Part II grade changed; no gap closed or opened; no dead end reopened. Status: audit complete; the plan's largest conceptual gap remains P10 (the dictionary from gradation to measurement), and its oldest unfinished verification WP3 step 2 (appendix proofs C.8–C.28).</w:t>
      </w:r>
    </w:p>
    <w:p>
      <w:r>
        <w:rPr>
          <w:b/>
          <w:i w:val="0"/>
        </w:rPr>
        <w:t>22.14 Adjudication A-1 — annealed replica transition of monitored circuits (15 October 2026; eleventh amendment; a separate lineage, not a clue).</w:t>
      </w:r>
      <w:r>
        <w:rPr>
          <w:b w:val="0"/>
          <w:i w:val="0"/>
        </w:rPr>
        <w:t xml:space="preserve"> A. Abaee, </w:t>
      </w:r>
      <w:r>
        <w:rPr>
          <w:b w:val="0"/>
          <w:i/>
        </w:rPr>
        <w:t>manuscript_revised_v32</w:t>
      </w:r>
      <w:r>
        <w:rPr>
          <w:b w:val="0"/>
          <w:i w:val="0"/>
        </w:rPr>
        <w:t xml:space="preserve"> (revtex source; </w:t>
      </w:r>
      <w:r>
        <w:rPr>
          <w:rFonts w:ascii="Consolas" w:hAnsi="Consolas" w:eastAsia="Consolas" w:cs="Consolas"/>
          <w:b w:val="0"/>
          <w:i w:val="0"/>
        </w:rPr>
        <w:t>adjudications/adj-01-a-manuscript_revised_v32.txt</w:t>
      </w:r>
      <w:r>
        <w:rPr>
          <w:b w:val="0"/>
          <w:i w:val="0"/>
        </w:rPr>
        <w:t>), with an analyst/reviewer report contesting its n = 3 claim (</w:t>
      </w:r>
      <w:r>
        <w:rPr>
          <w:rFonts w:ascii="Consolas" w:hAnsi="Consolas" w:eastAsia="Consolas" w:cs="Consolas"/>
          <w:b w:val="0"/>
          <w:i w:val="0"/>
        </w:rPr>
        <w:t>adjudications/adj-01-b-engine-contradicts-paper.txt</w:t>
      </w:r>
      <w:r>
        <w:rPr>
          <w:b w:val="0"/>
          <w:i w:val="0"/>
        </w:rPr>
        <w:t xml:space="preserve">). Not a document about time and not numbered among the clues (clue 13 remains unassigned): it opens a separate lineage of </w:t>
      </w:r>
      <w:r>
        <w:rPr>
          <w:b w:val="0"/>
          <w:i/>
        </w:rPr>
        <w:t>adjudications</w:t>
      </w:r>
      <w:r>
        <w:rPr>
          <w:b w:val="0"/>
          <w:i w:val="0"/>
        </w:rPr>
        <w:t xml:space="preserve"> (A-1, A-2, …) — disputes the user asks to have settled that have no bearing on the problem of time — kept in </w:t>
      </w:r>
      <w:r>
        <w:rPr>
          <w:rFonts w:ascii="Consolas" w:hAnsi="Consolas" w:eastAsia="Consolas" w:cs="Consolas"/>
          <w:b w:val="0"/>
          <w:i w:val="0"/>
        </w:rPr>
        <w:t>/home/user/adjudications/</w:t>
      </w:r>
      <w:r>
        <w:rPr>
          <w:b w:val="0"/>
          <w:i w:val="0"/>
        </w:rPr>
        <w:t xml:space="preserve"> and reviewed in </w:t>
      </w:r>
      <w:r>
        <w:rPr>
          <w:rFonts w:ascii="Consolas" w:hAnsi="Consolas" w:eastAsia="Consolas" w:cs="Consolas"/>
          <w:b w:val="0"/>
          <w:i w:val="0"/>
        </w:rPr>
        <w:t>assessments/adj-NN-*.md</w:t>
      </w:r>
      <w:r>
        <w:rPr>
          <w:b w:val="0"/>
          <w:i w:val="0"/>
        </w:rPr>
        <w:t xml:space="preserve">. Examined because the user asked for the dispute to be settled and because the author is the author of clues 5 and 8. Full record: </w:t>
      </w:r>
      <w:r>
        <w:rPr>
          <w:rFonts w:ascii="Consolas" w:hAnsi="Consolas" w:eastAsia="Consolas" w:cs="Consolas"/>
          <w:b w:val="0"/>
          <w:i w:val="0"/>
        </w:rPr>
        <w:t>v2.2/assessments/adj-01-replica-potts-dispute.md</w:t>
      </w:r>
      <w:r>
        <w:rPr>
          <w:b w:val="0"/>
          <w:i w:val="0"/>
        </w:rPr>
        <w:t xml:space="preserve">; code </w:t>
      </w:r>
      <w:r>
        <w:rPr>
          <w:rFonts w:ascii="Consolas" w:hAnsi="Consolas" w:eastAsia="Consolas" w:cs="Consolas"/>
          <w:b w:val="0"/>
          <w:i w:val="0"/>
        </w:rPr>
        <w:t>v2.2/verify/replica/</w:t>
      </w:r>
      <w:r>
        <w:rPr>
          <w:b w:val="0"/>
          <w:i w:val="0"/>
        </w:rPr>
        <w:t xml:space="preserve"> (independent transfer operator, Lanczos to L = 16, power iteration at L = 18, diagnostics); fast subset </w:t>
      </w:r>
      <w:r>
        <w:rPr>
          <w:rFonts w:ascii="Consolas" w:hAnsi="Consolas" w:eastAsia="Consolas" w:cs="Consolas"/>
          <w:b w:val="0"/>
          <w:i w:val="0"/>
        </w:rPr>
        <w:t>verify/replica_checks.py</w:t>
      </w:r>
      <w:r>
        <w:rPr>
          <w:b w:val="0"/>
          <w:i w:val="0"/>
        </w:rPr>
        <w:t xml:space="preserve">, 17/17 after the settlement run. </w:t>
      </w:r>
      <w:r>
        <w:rPr>
          <w:b w:val="0"/>
          <w:i/>
        </w:rPr>
        <w:t>Exact layer:</w:t>
      </w:r>
      <w:r>
        <w:rPr>
          <w:b w:val="0"/>
          <w:i w:val="0"/>
        </w:rPr>
        <w:t xml:space="preserve"> every number the paper prints was reproduced — the two-replica closure, the Weingarten weights, the negative bond weights, the L = 6 spectrum with its sector assignment, the n = 2 control to L = 32, the n = 3 crossing table (p* to 3 × 10⁻⁴, ratios to 10⁻³). </w:t>
      </w:r>
      <w:r>
        <w:rPr>
          <w:b w:val="0"/>
          <w:i/>
        </w:rPr>
        <w:t>Interpretive layer:</w:t>
      </w:r>
      <w:r>
        <w:rPr>
          <w:b w:val="0"/>
          <w:i w:val="0"/>
        </w:rPr>
        <w:t xml:space="preserve"> the claim that the amplitude ratio x_σ/x_ε "converges to 1/6" (3-state Potts) is contradicted by the paper's own sequence, which passes 1/6 near L = 11 and reaches 0.178 (L = 14) and 0.183 (L = 16) with increments decaying more slowly than L⁻²; the report's counter-claim R∞ = 0.194 ± 0.005 is a 1/L² extrapolation that other admissible forms put at 0.20–0.25. </w:t>
      </w:r>
      <w:r>
        <w:rPr>
          <w:b w:val="0"/>
          <w:i/>
        </w:rPr>
        <w:t>What both missed:</w:t>
      </w:r>
      <w:r>
        <w:rPr>
          <w:b w:val="0"/>
          <w:i w:val="0"/>
        </w:rPr>
        <w:t xml:space="preserve"> the six-state model is exactly an Ising parity variable gating two 3-state Potts species (the class structure of S₃), and the parity sector (sgn ⊗ sgn) goes critical within Δp ≈ 0.004 of the σ sector (crossings 0.3090–0.3102 against 0.3026–0.3052), so every amplitude ratio at L ≤ 16 is a crossover quantity; the anisotropy-free check c/x_σ = 12A/X_σ gives ≈ 9 (3-state Potts: 6; n = 2 calibration recovers the Ising value 4 to 1 %). If the two transitions stay distinct, the σ transition is 3-state Potts by symmetry and the paper's class is right for a reason it never gave; if they merge — the separation of the two crossings falls as ≈ L^{−1.5} through L = 18 (power iteration on 10⁷ states), parity has no support of its own in the bare weights, and the large-d limit is a first-order 6-state transition — it is not, and the transition may be weakly first-order. Status at L ≤ 18: the paper's numerical argument fails; the report's extrapolation fails; the class is undecided. </w:t>
      </w:r>
      <w:r>
        <w:rPr>
          <w:b w:val="0"/>
          <w:i/>
        </w:rPr>
        <w:t>Settlement run (same day; assessment §10; `verify/replica/replica_vumps.py`, `replica_n4.py`; `replica_checks.py` now 17/17).</w:t>
      </w:r>
      <w:r>
        <w:rPr>
          <w:b w:val="0"/>
          <w:i w:val="0"/>
        </w:rPr>
        <w:t xml:space="preserve"> The dominant eigenvector was computed directly in the thermodynamic limit as a uniform matrix-product state (VUMPS, χ = 24, 48, 72; the construction reproduces the dense operator to 10⁻¹⁷ and, on the n = 2 Ising point, gives κ = 2.05 against 2.03, β/ν = 0.127 against 0.125 and no hysteresis). Result: </w:t>
      </w:r>
      <w:r>
        <w:rPr>
          <w:b/>
          <w:i w:val="0"/>
        </w:rPr>
        <w:t>one transition, not two</w:t>
      </w:r>
      <w:r>
        <w:rPr>
          <w:b w:val="0"/>
          <w:i w:val="0"/>
        </w:rPr>
        <w:t xml:space="preserve"> — the species and parity order parameters vanish together at p_c = 0.3049(2) at every χ, and no parity-ordered intermediate phase exists at any χ (finite χ would have enlarged one, not suppressed it); p = 0.3075 is in the disordered phase (parity order &lt; 5 × 10⁻⁴, ξ_par = 9.8 at χ = 48). The order-parameter jumps at the transition (≈ 0.56 species, ≈ 0.39 parity) do not shrink from χ = 24 to 72, the latent-heat proxy Δ(df/dp) levels at ≈ 0.11, and the coexistence correlation lengths (≈ 35 at χ = 72) grow only as χ^{0.7}: most likely a </w:t>
      </w:r>
      <w:r>
        <w:rPr>
          <w:b/>
          <w:i w:val="0"/>
        </w:rPr>
        <w:t>weakly first-order</w:t>
      </w:r>
      <w:r>
        <w:rPr>
          <w:b w:val="0"/>
          <w:i w:val="0"/>
        </w:rPr>
        <w:t xml:space="preserve"> transition with ξ ≈ 40–60, at the outside a continuous transition in a class with both order parameters critical — </w:t>
      </w:r>
      <w:r>
        <w:rPr>
          <w:b/>
          <w:i w:val="0"/>
        </w:rPr>
        <w:t>not 3-state Potts in either case</w:t>
      </w:r>
      <w:r>
        <w:rPr>
          <w:b w:val="0"/>
          <w:i w:val="0"/>
        </w:rPr>
        <w:t xml:space="preserve">, and every L ≤ 18 ratio (the paper's → 1/6, the report's 0.194) a crossover quantity at L &lt; ξ. At n = 4 the paper's std ⊗ std crossings (0.3583, 0.3790) and ratio sequence (0.131, 0.183, 0.214) reproduce exactly, but the sgn, std ⊗ sgn and two-dimensional sectors cross at 0.370–0.394 (parity moving </w:t>
      </w:r>
      <w:r>
        <w:rPr>
          <w:b w:val="0"/>
          <w:i/>
        </w:rPr>
        <w:t>away</w:t>
      </w:r>
      <w:r>
        <w:rPr>
          <w:b w:val="0"/>
          <w:i w:val="0"/>
        </w:rPr>
        <w:t xml:space="preserve"> from σ between (4,6) and (6,8), with ξ_par ≈ 3 lattice units at L ≤ 8): the "q = 4 Potts with logarithmic corrections" assignment is a single-sector statement and is keyed as unestablished, p_c⁽⁴⁾ ≈ 0.38 being the only robust number. Status: </w:t>
      </w:r>
      <w:r>
        <w:rPr>
          <w:b/>
          <w:i w:val="0"/>
        </w:rPr>
        <w:t>settled against both sides' asymptotic claims; p_c⁽³⁾ = 0.3049(2) (paper's 0.305(3) confirmed); class: single transition, not 3-state Potts, weakly first-order most likely.</w:t>
      </w:r>
      <w:r>
        <w:rPr>
          <w:b w:val="0"/>
          <w:i w:val="0"/>
        </w:rPr>
        <w:t xml:space="preserve"> Re-keying recommendation in the assessment §7 and §10.3. Bearing on Parts I–II: none; the author profile of §22.3/§22.8 is confirmed a third time (exact layer verifies; interpretation overreaches).</w:t>
      </w:r>
    </w:p>
    <w:p>
      <w:r>
        <w:rPr>
          <w:b/>
          <w:i w:val="0"/>
        </w:rPr>
        <w:t>A-1 follow-up, 16 October 2026 (twelfth amendment; items 109–112).</w:t>
      </w:r>
      <w:r>
        <w:rPr>
          <w:b w:val="0"/>
          <w:i w:val="0"/>
        </w:rPr>
        <w:t xml:space="preserve"> The user assessed the improvement plan and asked for implementation. Archive: </w:t>
      </w:r>
      <w:r>
        <w:rPr>
          <w:rFonts w:ascii="Consolas" w:hAnsi="Consolas" w:eastAsia="Consolas" w:cs="Consolas"/>
          <w:b w:val="0"/>
          <w:i w:val="0"/>
        </w:rPr>
        <w:t>adjudications/adj-01-c-v33-assessment.md</w:t>
      </w:r>
      <w:r>
        <w:rPr>
          <w:b w:val="0"/>
          <w:i w:val="0"/>
        </w:rPr>
        <w:t xml:space="preserve">; revised assessment: </w:t>
      </w:r>
      <w:r>
        <w:rPr>
          <w:rFonts w:ascii="Consolas" w:hAnsi="Consolas" w:eastAsia="Consolas" w:cs="Consolas"/>
          <w:b w:val="0"/>
          <w:i w:val="0"/>
        </w:rPr>
        <w:t>assessments/adj-01-paper-improvement-plan-v2.md</w:t>
      </w:r>
      <w:r>
        <w:rPr>
          <w:b w:val="0"/>
          <w:i w:val="0"/>
        </w:rPr>
        <w:t xml:space="preserve">; implemented author-review source and diff: </w:t>
      </w:r>
      <w:r>
        <w:rPr>
          <w:rFonts w:ascii="Consolas" w:hAnsi="Consolas" w:eastAsia="Consolas" w:cs="Consolas"/>
          <w:b w:val="0"/>
          <w:i w:val="0"/>
        </w:rPr>
        <w:t>papers/v33/</w:t>
      </w:r>
      <w:r>
        <w:rPr>
          <w:b w:val="0"/>
          <w:i w:val="0"/>
        </w:rPr>
        <w:t>. The χ = 96 disordered point completed (p = 0.3050, f_b = 0.99350654, ξ_χ = 45.4, order diagnostics below 0.001); the approximate linear-branch crossing is 0.30487, preserving p_c ≈ 0.3049(2). The prior absolute wording “no intermediate phase exists” is superseded by “none found in the sampled scans.” Finite-χ lengths of 40–60 are not measured coexistence lengths; fixed-p effective slopes are not asymptotic exponent bounds. The headline Potts assignments are withdrawn, not replaced by a proved first-order class. The regular bimodule and n! conditional ordered-state orbit are standard algebra (already in v32 / Vasseur et al.); reduced symmetry and Schur–Weyl quotients prevent a universality theorem from the label count. The n* ∈ (2,3) scenario is conditional on first order at n = 3 and a regular connecting phase boundary, and the n → 1 fit is conjectural.</w:t>
      </w:r>
    </w:p>
    <w:p>
      <w:r>
        <w:rPr>
          <w:b w:val="0"/>
          <w:i w:val="0"/>
        </w:rPr>
        <w:t xml:space="preserve">The Clifford 4^(−N_rand) SMC is implemented with an adapted proposal, exact tableau updates, finite-time anchors near and away from the transition, and population/genealogy diagnostics: 76 pilot/control/validation runs, including L = 128 and a population ladder to 16000. At p = 0.305 the L = 64/128 pilot has only 4–5 / 1–2 distinct mid-time ancestors despite appreciable incremental ESS, so </w:t>
      </w:r>
      <w:r>
        <w:rPr>
          <w:b/>
          <w:i w:val="0"/>
        </w:rPr>
        <w:t>no coexistence verdict is obtained</w:t>
      </w:r>
      <w:r>
        <w:rPr>
          <w:b w:val="0"/>
          <w:i w:val="0"/>
        </w:rPr>
        <w:t xml:space="preserve">. Sign-free and truncation-free do not mean bias-free or polynomial relative-error cost. The fourth Clifford commutant for the two-qubit gates has exact Gram rank </w:t>
      </w:r>
      <w:r>
        <w:rPr>
          <w:b/>
          <w:i w:val="0"/>
        </w:rPr>
        <w:t>29</w:t>
      </w:r>
      <w:r>
        <w:rPr>
          <w:b w:val="0"/>
          <w:i w:val="0"/>
        </w:rPr>
        <w:t>, not an independent 30-label stable-regime basis; its critical point and any Haar–Clifford critical-point split are uncomputed.</w:t>
      </w:r>
    </w:p>
    <w:p>
      <w:r>
        <w:rPr>
          <w:b w:val="0"/>
          <w:i w:val="0"/>
        </w:rPr>
        <w:t>The paper's CTD/CPD and record results are independent of the class dispute, but not thereby globally re-proved. The revision retains their central statements and corrects separate scope errors: the optional CPD amplified-promise thresholds require n ≥ 3; bounded intensive variance does not justify replica/volume interchange (an explicit Bernoulli counterexample is supplied); the sufficient condition is made uniformly extensive in the tilted variance; no-freezing is restricted to appropriate analytic nondegenerate branches, with the p = 1 Haar analyticity hypothesis not claimed verified; Clifford efficient trajectories do not prove efficient estimation of all exponential tilts. The 35/35 extension checks validate this implementation, exact rank, counterexamples and document contracts. Together with a fresh 162/162 legacy run they give 197/197 across nine suites, run in two commands; the integrated driver now includes the extension. The v33 draft is not submission-ready: the original figure/SM are missing and author/specialist review is required. No statement of Parts I–II is altered.</w:t>
      </w:r>
    </w:p>
    <w:p>
      <w:r>
        <w:rPr>
          <w:b/>
          <w:i w:val="0"/>
        </w:rPr>
        <w:t>A-1 continuation, 16 October 2026 (thirteenth amendment; items 113–116).</w:t>
      </w:r>
      <w:r>
        <w:rPr>
          <w:b w:val="0"/>
          <w:i w:val="0"/>
        </w:rPr>
        <w:t xml:space="preserve"> The user requested a concrete next method, publication to </w:t>
      </w:r>
      <w:r>
        <w:rPr>
          <w:rFonts w:ascii="Consolas" w:hAnsi="Consolas" w:eastAsia="Consolas" w:cs="Consolas"/>
          <w:b w:val="0"/>
          <w:i w:val="0"/>
        </w:rPr>
        <w:t>MIKEAA2020/arena-max--physics</w:t>
      </w:r>
      <w:r>
        <w:rPr>
          <w:b w:val="0"/>
          <w:i w:val="0"/>
        </w:rPr>
        <w:t>, and dependency-ordered computation. The chosen primary method is deterministic transfer-MPS/DMRG on the exact six-label n=3 operator. Existing VUMPS is already in that family; it is not advertised as an independent alternative. A globally Hermitian half-row direct sum H+H† with paired environments reduces the MPO bond dimension from 36 to 12, with normalization f_b=−2 log eta_half. The naive nonsymmetric optimizer failed a complex-eigenvalue check and was rejected. Exact finite-ring identities, Ising scaling, period-Rayleigh cross-checks, checkpoint round trips and exact contraction reductions are verified. Half- and full-period finite-chi functionals are not identical, and local residuals are not global free-energy error certificates.</w:t>
      </w:r>
    </w:p>
    <w:p>
      <w:r>
        <w:rPr>
          <w:b w:val="0"/>
          <w:i w:val="0"/>
        </w:rPr>
        <w:t xml:space="preserve">The actual campaign, including converged, unconverged, planned-stop and budget-stop states, is recorded in </w:t>
      </w:r>
      <w:r>
        <w:rPr>
          <w:rFonts w:ascii="Consolas" w:hAnsi="Consolas" w:eastAsia="Consolas" w:cs="Consolas"/>
          <w:b w:val="0"/>
          <w:i w:val="0"/>
        </w:rPr>
        <w:t>research/transition-order/RESULTS.md</w:t>
      </w:r>
      <w:r>
        <w:rPr>
          <w:b w:val="0"/>
          <w:i w:val="0"/>
        </w:rPr>
        <w:t xml:space="preserve">, </w:t>
      </w:r>
      <w:r>
        <w:rPr>
          <w:rFonts w:ascii="Consolas" w:hAnsi="Consolas" w:eastAsia="Consolas" w:cs="Consolas"/>
          <w:b w:val="0"/>
          <w:i w:val="0"/>
        </w:rPr>
        <w:t>NUMERICAL-NOTES.md</w:t>
      </w:r>
      <w:r>
        <w:rPr>
          <w:b w:val="0"/>
          <w:i w:val="0"/>
        </w:rPr>
        <w:t xml:space="preserve">, </w:t>
      </w:r>
      <w:r>
        <w:rPr>
          <w:rFonts w:ascii="Consolas" w:hAnsi="Consolas" w:eastAsia="Consolas" w:cs="Consolas"/>
          <w:b w:val="0"/>
          <w:i w:val="0"/>
        </w:rPr>
        <w:t>optimizer-segments.json</w:t>
      </w:r>
      <w:r>
        <w:rPr>
          <w:b w:val="0"/>
          <w:i w:val="0"/>
        </w:rPr>
        <w:t xml:space="preserve"> and the raw JSON/logs. NPZ files contain real AL/AR/AC/C/environment tensors, not merely observations. Some disordered warm stages did not meet tolerance; their states may initialize a later solve but are not promoted to accepted phase observations. Higher-chi and same-p branch comparisons remain subject to their own convergence and feasibility gates. No new order theorem or measured latent heat is asserted.</w:t>
      </w:r>
    </w:p>
    <w:p>
      <w:r>
        <w:rPr>
          <w:b w:val="0"/>
          <w:i w:val="0"/>
        </w:rPr>
        <w:t>The fourth Clifford local transfer is now derived on 30 closed labels with Gram rank 29 and a pseudoinverse quotient. Physical gate-generator checks, endpoints and Haar controls pass. All 52 requested Haar/Clifford L=4,6 cases in five diagonal colour sectors completed with small residuals; they resolve a finite-size difference, not a thermodynamic critical-point split. The L=8 Clifford matvec benchmark exceeded the adopted runtime gate and the larger ladder was deferred. Exact n=3,d=3 crossings and bidirectional small-chi pilots, and a low-chi n=4 Haar pilot with exact fully monitored control, were also executed. A dense n=4 full-period MPO and naive n=5 L=8 solve violate the resource policy; the higher-replica quotient/symmetry-reduction requirements are logged. Finite-cylinder interfaces/gaps, guided/resample-move SMC and full-Haar analytic hypotheses remain separate gated tasks. The previous SMC pilot's failure is not a no-go theorem for the entire method class. The regular-bimodule algebra is not conditional on n=3 being first order.</w:t>
      </w:r>
    </w:p>
    <w:p>
      <w:r>
        <w:rPr>
          <w:b w:val="0"/>
          <w:i w:val="0"/>
        </w:rPr>
        <w:t>A fresh integrated regression passed 246/246 across ten suites (including 49 transfer-extension checks), exit 0. Original v32 and the historical v33 delivery report are preserved. Generated work and narrowly identified reproduction inputs were pushed with ordinary non-force commits, preserving the existing history/license; exact secret values and archive contents were scanned before staging. Credentials remain outside committed files, in excluded private Git metadata; that transient storage is not a durable vault. The initial nested corpus-copy inclusion is corrected in the current tree without rewriting history. Publication scope and the first verified commit are recorded in the repository. The draft still needs its original figure/SM, author review and proof-hypothesis audit before any submission certification. No Qur’anic reading, ontological commitment or statement of Parts I–II is altered; protected source hashes are stored.</w:t>
      </w:r>
    </w:p>
    <w:p>
      <w:pPr>
        <w:pStyle w:val="Heading2"/>
      </w:pPr>
      <w:r>
        <w:rPr>
          <w:b w:val="0"/>
          <w:i w:val="0"/>
        </w:rPr>
        <w:t>§23 Consolidation record</w:t>
      </w:r>
    </w:p>
    <w:p>
      <w:r>
        <w:rPr>
          <w:b/>
          <w:i w:val="0"/>
        </w:rPr>
        <w:t>23.1 Sources and what each contributed.</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Source</w:t>
            </w:r>
          </w:p>
        </w:tc>
        <w:tc>
          <w:tcPr>
            <w:tcW w:type="dxa" w:w="3249"/>
            <w:shd w:val="clear" w:color="auto" w:fill="E8ECF2"/>
          </w:tcPr>
          <w:p>
            <w:pPr>
              <w:spacing w:after="40"/>
            </w:pPr>
            <w:r/>
            <w:r>
              <w:rPr>
                <w:b/>
                <w:i w:val="0"/>
                <w:sz w:val="18"/>
              </w:rPr>
              <w:t>What survives into v2.1</w:t>
            </w:r>
          </w:p>
        </w:tc>
        <w:tc>
          <w:tcPr>
            <w:tcW w:type="dxa" w:w="3249"/>
            <w:shd w:val="clear" w:color="auto" w:fill="E8ECF2"/>
          </w:tcPr>
          <w:p>
            <w:pPr>
              <w:spacing w:after="40"/>
            </w:pPr>
            <w:r/>
            <w:r>
              <w:rPr>
                <w:b/>
                <w:i w:val="0"/>
                <w:sz w:val="18"/>
              </w:rPr>
              <w:t>What was removed, and the criterion</w:t>
            </w:r>
          </w:p>
        </w:tc>
      </w:tr>
      <w:tr>
        <w:tc>
          <w:tcPr>
            <w:tcW w:type="dxa" w:w="3249"/>
          </w:tcPr>
          <w:p>
            <w:pPr>
              <w:spacing w:after="40"/>
            </w:pPr>
            <w:r/>
            <w:r>
              <w:rPr>
                <w:b w:val="0"/>
                <w:i w:val="0"/>
                <w:sz w:val="18"/>
              </w:rPr>
              <w:t xml:space="preserve">S1 </w:t>
            </w:r>
            <w:r>
              <w:rPr>
                <w:b w:val="0"/>
                <w:i/>
                <w:sz w:val="18"/>
              </w:rPr>
              <w:t>The Master Synthesis</w:t>
            </w:r>
            <w:r>
              <w:rPr>
                <w:b w:val="0"/>
                <w:i w:val="0"/>
                <w:sz w:val="18"/>
              </w:rPr>
              <w:t xml:space="preserve"> (clue 1)</w:t>
            </w:r>
          </w:p>
        </w:tc>
        <w:tc>
          <w:tcPr>
            <w:tcW w:type="dxa" w:w="3249"/>
          </w:tcPr>
          <w:p>
            <w:pPr>
              <w:spacing w:after="40"/>
            </w:pPr>
            <w:r/>
            <w:r>
              <w:rPr>
                <w:b w:val="0"/>
                <w:i w:val="0"/>
                <w:sz w:val="18"/>
              </w:rPr>
              <w:t xml:space="preserve">The point–circle picture (orientation only, §4); the polarity axes as candidates for band 1. </w:t>
            </w:r>
            <w:r>
              <w:rPr>
                <w:b w:val="0"/>
                <w:i/>
                <w:sz w:val="18"/>
              </w:rPr>
              <w:t>Restored in the audit of items 53–61:</w:t>
            </w:r>
            <w:r>
              <w:rPr>
                <w:b w:val="0"/>
                <w:i w:val="0"/>
                <w:sz w:val="18"/>
              </w:rPr>
              <w:t xml:space="preserve"> two relations/two warrants (§1); the moral order and </w:t>
            </w:r>
            <w:r>
              <w:rPr>
                <w:b w:val="0"/>
                <w:i/>
                <w:sz w:val="18"/>
              </w:rPr>
              <w:t>maʿād</w:t>
            </w:r>
            <w:r>
              <w:rPr>
                <w:b w:val="0"/>
                <w:i w:val="0"/>
                <w:sz w:val="18"/>
              </w:rPr>
              <w:t xml:space="preserve"> as band-0 affirmations (§1, items 9, 11); evil as privation (Q12); the ghayb interface (P13 note); "what the account is not" (§1); not-Russellian / graded-not-combined, as claim with burden (§4.2)</w:t>
            </w:r>
          </w:p>
        </w:tc>
        <w:tc>
          <w:tcPr>
            <w:tcW w:type="dxa" w:w="3249"/>
          </w:tcPr>
          <w:p>
            <w:pPr>
              <w:spacing w:after="40"/>
            </w:pPr>
            <w:r/>
            <w:r>
              <w:rPr>
                <w:b w:val="0"/>
                <w:i w:val="0"/>
                <w:sz w:val="18"/>
              </w:rPr>
              <w:t xml:space="preserve">"Established" claims about emergent time and space (misgraded; §7 status column); dissolution as result (item 16); the inference from </w:t>
            </w:r>
            <w:r>
              <w:rPr>
                <w:b w:val="0"/>
                <w:i/>
                <w:sz w:val="18"/>
              </w:rPr>
              <w:t>maʿād</w:t>
            </w:r>
            <w:r>
              <w:rPr>
                <w:b w:val="0"/>
                <w:i w:val="0"/>
                <w:sz w:val="18"/>
              </w:rPr>
              <w:t xml:space="preserve"> to a structurally oriented arrow (§17.1(b)); "no combination problem" as a result</w:t>
            </w:r>
          </w:p>
        </w:tc>
      </w:tr>
      <w:tr>
        <w:tc>
          <w:tcPr>
            <w:tcW w:type="dxa" w:w="3249"/>
          </w:tcPr>
          <w:p>
            <w:pPr>
              <w:spacing w:after="40"/>
            </w:pPr>
            <w:r/>
            <w:r>
              <w:rPr>
                <w:b w:val="0"/>
                <w:i w:val="0"/>
                <w:sz w:val="18"/>
              </w:rPr>
              <w:t xml:space="preserve">S2 </w:t>
            </w:r>
            <w:r>
              <w:rPr>
                <w:b w:val="0"/>
                <w:i/>
                <w:sz w:val="18"/>
              </w:rPr>
              <w:t>The Lighthouse for Physics</w:t>
            </w:r>
            <w:r>
              <w:rPr>
                <w:b w:val="0"/>
                <w:i w:val="0"/>
                <w:sz w:val="18"/>
              </w:rPr>
              <w:t xml:space="preserve"> / arrow specification / GPP (clue 2)</w:t>
            </w:r>
          </w:p>
        </w:tc>
        <w:tc>
          <w:tcPr>
            <w:tcW w:type="dxa" w:w="3249"/>
          </w:tcPr>
          <w:p>
            <w:pPr>
              <w:spacing w:after="40"/>
            </w:pPr>
            <w:r/>
            <w:r>
              <w:rPr>
                <w:b w:val="0"/>
                <w:i w:val="0"/>
                <w:sz w:val="18"/>
              </w:rPr>
              <w:t xml:space="preserve">The three-jobs wager — one measure structure for the clock split, the Born rule, and the initial condition — now </w:t>
            </w:r>
            <w:r>
              <w:rPr>
                <w:b/>
                <w:i w:val="0"/>
                <w:sz w:val="18"/>
              </w:rPr>
              <w:t>Conjecture M</w:t>
            </w:r>
            <w:r>
              <w:rPr>
                <w:b w:val="0"/>
                <w:i w:val="0"/>
                <w:sz w:val="18"/>
              </w:rPr>
              <w:t xml:space="preserve"> + D-10 + A9; "measure precedes duration". </w:t>
            </w:r>
            <w:r>
              <w:rPr>
                <w:b w:val="0"/>
                <w:i/>
                <w:sz w:val="18"/>
              </w:rPr>
              <w:t>Restored (item 58):</w:t>
            </w:r>
            <w:r>
              <w:rPr>
                <w:b w:val="0"/>
                <w:i w:val="0"/>
                <w:sz w:val="18"/>
              </w:rPr>
              <w:t xml:space="preserve"> the specification's three candidates (Weyl curvature, no-boundary, tunnelling) and three falsifiers, re-scoped to (a) (§17.1)</w:t>
            </w:r>
          </w:p>
        </w:tc>
        <w:tc>
          <w:tcPr>
            <w:tcW w:type="dxa" w:w="3249"/>
          </w:tcPr>
          <w:p>
            <w:pPr>
              <w:spacing w:after="40"/>
            </w:pPr>
            <w:r/>
            <w:r>
              <w:rPr>
                <w:b w:val="0"/>
                <w:i w:val="0"/>
                <w:sz w:val="18"/>
              </w:rPr>
              <w:t xml:space="preserve">Arrow specification split into (a)/(b) (§17); "no collapse" expanded into its hidden-variable form with price (§16; G20); holographic emergence of time overstated (only the radial direction emerges; §13). </w:t>
            </w:r>
            <w:r>
              <w:rPr>
                <w:b w:val="0"/>
                <w:i/>
                <w:sz w:val="18"/>
              </w:rPr>
              <w:t>Dropped on purpose and recorded as such:</w:t>
            </w:r>
            <w:r>
              <w:rPr>
                <w:b w:val="0"/>
                <w:i w:val="0"/>
                <w:sz w:val="18"/>
              </w:rPr>
              <w:t xml:space="preserve"> the second visualizer's verse-to-physics pairings ("the vacuum is not nothing — al-Qayyūm"; "information is never lost — ḥifẓ" as support) — §6, item 3</w:t>
            </w:r>
          </w:p>
        </w:tc>
      </w:tr>
      <w:tr>
        <w:tc>
          <w:tcPr>
            <w:tcW w:type="dxa" w:w="3249"/>
          </w:tcPr>
          <w:p>
            <w:pPr>
              <w:spacing w:after="40"/>
            </w:pPr>
            <w:r/>
            <w:r>
              <w:rPr>
                <w:b w:val="0"/>
                <w:i w:val="0"/>
                <w:sz w:val="18"/>
              </w:rPr>
              <w:t xml:space="preserve">S3 </w:t>
            </w:r>
            <w:r>
              <w:rPr>
                <w:b w:val="0"/>
                <w:i/>
                <w:sz w:val="18"/>
              </w:rPr>
              <w:t>The Lighthouse v1.0</w:t>
            </w:r>
            <w:r>
              <w:rPr>
                <w:b w:val="0"/>
                <w:i w:val="0"/>
                <w:sz w:val="18"/>
              </w:rPr>
              <w:t xml:space="preserve"> (clue 3)</w:t>
            </w:r>
          </w:p>
        </w:tc>
        <w:tc>
          <w:tcPr>
            <w:tcW w:type="dxa" w:w="3249"/>
          </w:tcPr>
          <w:p>
            <w:pPr>
              <w:spacing w:after="40"/>
            </w:pPr>
            <w:r/>
            <w:r>
              <w:rPr>
                <w:b w:val="0"/>
                <w:i w:val="0"/>
                <w:sz w:val="18"/>
              </w:rPr>
              <w:t>Governs. Parts I; D-1–D-13; P1–P14; P-1–P-8 (→ RQ); N-1–N-7; projects</w:t>
            </w:r>
          </w:p>
        </w:tc>
        <w:tc>
          <w:tcPr>
            <w:tcW w:type="dxa" w:w="3249"/>
          </w:tcPr>
          <w:p>
            <w:pPr>
              <w:spacing w:after="40"/>
            </w:pPr>
            <w:r/>
            <w:r>
              <w:rPr>
                <w:b w:val="0"/>
                <w:i w:val="0"/>
                <w:sz w:val="18"/>
              </w:rPr>
              <w:t>Nothing struck; repairs listed in §23.4 (→ v1.1)</w:t>
            </w:r>
          </w:p>
        </w:tc>
      </w:tr>
      <w:tr>
        <w:tc>
          <w:tcPr>
            <w:tcW w:type="dxa" w:w="3249"/>
          </w:tcPr>
          <w:p>
            <w:pPr>
              <w:spacing w:after="40"/>
            </w:pPr>
            <w:r/>
            <w:r>
              <w:rPr>
                <w:b w:val="0"/>
                <w:i w:val="0"/>
                <w:sz w:val="18"/>
              </w:rPr>
              <w:t xml:space="preserve">S4 </w:t>
            </w:r>
            <w:r>
              <w:rPr>
                <w:b w:val="0"/>
                <w:i/>
                <w:sz w:val="18"/>
              </w:rPr>
              <w:t>Time Without an External Clock v2.0</w:t>
            </w:r>
            <w:r>
              <w:rPr>
                <w:b w:val="0"/>
                <w:i w:val="0"/>
                <w:sz w:val="18"/>
              </w:rPr>
              <w:t xml:space="preserve"> (clue 4)</w:t>
            </w:r>
          </w:p>
        </w:tc>
        <w:tc>
          <w:tcPr>
            <w:tcW w:type="dxa" w:w="3249"/>
          </w:tcPr>
          <w:p>
            <w:pPr>
              <w:spacing w:after="40"/>
            </w:pPr>
            <w:r/>
            <w:r>
              <w:rPr>
                <w:b w:val="0"/>
                <w:i w:val="0"/>
                <w:sz w:val="18"/>
              </w:rPr>
              <w:t xml:space="preserve">§§2–5, 7–13 physics; the architecture of §§10–12; the citation audit. </w:t>
            </w:r>
            <w:r>
              <w:rPr>
                <w:b w:val="0"/>
                <w:i/>
                <w:sz w:val="18"/>
              </w:rPr>
              <w:t>Restored (item 61):</w:t>
            </w:r>
            <w:r>
              <w:rPr>
                <w:b w:val="0"/>
                <w:i w:val="0"/>
                <w:sz w:val="18"/>
              </w:rPr>
              <w:t xml:space="preserve"> the number-theory templates (Bost–Connes; Connes trace formula) and the two scoped arrow results (time-varying media; feedback-controlled arrows)</w:t>
            </w:r>
          </w:p>
        </w:tc>
        <w:tc>
          <w:tcPr>
            <w:tcW w:type="dxa" w:w="3249"/>
          </w:tcPr>
          <w:p>
            <w:pPr>
              <w:spacing w:after="40"/>
            </w:pPr>
            <w:r/>
            <w:r>
              <w:rPr>
                <w:b w:val="0"/>
                <w:i w:val="0"/>
                <w:sz w:val="18"/>
              </w:rPr>
              <w:t>Non-dual working assumption and everything derived from it (§8 table); three technical errors corrected (Propositions 10.1, 11.1; Connes–Størmer); the type-III₁ resonance; consciousness glues; v2.0's Table 2-1 (the line audit of the source conversation) is not reproduced — its survivors are in §§9–10 and its refutations in §21</w:t>
            </w:r>
          </w:p>
        </w:tc>
      </w:tr>
      <w:tr>
        <w:tc>
          <w:tcPr>
            <w:tcW w:type="dxa" w:w="3249"/>
          </w:tcPr>
          <w:p>
            <w:pPr>
              <w:spacing w:after="40"/>
            </w:pPr>
            <w:r/>
            <w:r>
              <w:rPr>
                <w:b w:val="0"/>
                <w:i w:val="0"/>
                <w:sz w:val="18"/>
              </w:rPr>
              <w:t>S5 The audit dialogue of 14 October 2026</w:t>
            </w:r>
          </w:p>
        </w:tc>
        <w:tc>
          <w:tcPr>
            <w:tcW w:type="dxa" w:w="3249"/>
          </w:tcPr>
          <w:p>
            <w:pPr>
              <w:spacing w:after="40"/>
            </w:pPr>
            <w:r/>
            <w:r>
              <w:rPr>
                <w:b w:val="0"/>
                <w:i w:val="0"/>
                <w:sz w:val="18"/>
              </w:rPr>
              <w:t>Every item in §23.2</w:t>
            </w:r>
          </w:p>
        </w:tc>
        <w:tc>
          <w:tcPr>
            <w:tcW w:type="dxa" w:w="3249"/>
          </w:tcPr>
          <w:p>
            <w:pPr>
              <w:spacing w:after="40"/>
            </w:pPr>
            <w:r/>
            <w:r>
              <w:rPr>
                <w:b w:val="0"/>
                <w:i w:val="0"/>
                <w:sz w:val="18"/>
              </w:rPr>
              <w:t>The CCC–21:104 remark (struck against itself)</w:t>
            </w:r>
          </w:p>
        </w:tc>
      </w:tr>
      <w:tr>
        <w:tc>
          <w:tcPr>
            <w:tcW w:type="dxa" w:w="3249"/>
          </w:tcPr>
          <w:p>
            <w:pPr>
              <w:spacing w:after="40"/>
            </w:pPr>
            <w:r/>
            <w:r>
              <w:rPr>
                <w:b w:val="0"/>
                <w:i w:val="0"/>
                <w:sz w:val="18"/>
              </w:rPr>
              <w:t xml:space="preserve">S6 </w:t>
            </w:r>
            <w:r>
              <w:rPr>
                <w:b w:val="0"/>
                <w:i/>
                <w:sz w:val="18"/>
              </w:rPr>
              <w:t>The Opfibration Ontology</w:t>
            </w:r>
            <w:r>
              <w:rPr>
                <w:b w:val="0"/>
                <w:i w:val="0"/>
                <w:sz w:val="18"/>
              </w:rPr>
              <w:t>, Rev. 2.8 (clue 5; v2.0's [10] in mature form)</w:t>
            </w:r>
          </w:p>
        </w:tc>
        <w:tc>
          <w:tcPr>
            <w:tcW w:type="dxa" w:w="3249"/>
          </w:tcPr>
          <w:p>
            <w:pPr>
              <w:spacing w:after="40"/>
            </w:pPr>
            <w:r/>
            <w:r>
              <w:rPr>
                <w:b w:val="0"/>
                <w:i w:val="0"/>
                <w:sz w:val="18"/>
              </w:rPr>
              <w:t xml:space="preserve">Theorem 10.2 (verified main text); Theorem C-NOADJ and Conjecture C-NOADJ′; §10.5 completion 𝒯 / balanced </w:t>
            </w:r>
            <w:r>
              <w:rPr>
                <w:b/>
                <w:i w:val="0"/>
                <w:sz w:val="18"/>
              </w:rPr>
              <w:t>Caus</w:t>
            </w:r>
            <w:r>
              <w:rPr>
                <w:b w:val="0"/>
                <w:i w:val="0"/>
                <w:sz w:val="18"/>
              </w:rPr>
              <w:t>; §10.7 recovery and prior-indexed reversal; the manuscript's own withdrawals (dead ends 17, 18)</w:t>
            </w:r>
          </w:p>
        </w:tc>
        <w:tc>
          <w:tcPr>
            <w:tcW w:type="dxa" w:w="3249"/>
          </w:tcPr>
          <w:p>
            <w:pPr>
              <w:spacing w:after="40"/>
            </w:pPr>
            <w:r/>
            <w:r>
              <w:rPr>
                <w:b w:val="0"/>
                <w:i w:val="0"/>
                <w:sz w:val="18"/>
              </w:rPr>
              <w:t>Nothing struck by v2.2 that the manuscript had not already struck itself; its appendix carried as unverified</w:t>
            </w:r>
          </w:p>
        </w:tc>
      </w:tr>
      <w:tr>
        <w:tc>
          <w:tcPr>
            <w:tcW w:type="dxa" w:w="3249"/>
          </w:tcPr>
          <w:p>
            <w:pPr>
              <w:spacing w:after="40"/>
            </w:pPr>
            <w:r/>
            <w:r>
              <w:rPr>
                <w:b w:val="0"/>
                <w:i w:val="0"/>
                <w:sz w:val="18"/>
              </w:rPr>
              <w:t>S7 Clue 6a (point–circle → Māturīdī) and clue 6b (</w:t>
            </w:r>
            <w:r>
              <w:rPr>
                <w:b w:val="0"/>
                <w:i/>
                <w:sz w:val="18"/>
              </w:rPr>
              <w:t>The Prime-Spectral Framework</w:t>
            </w:r>
            <w:r>
              <w:rPr>
                <w:b w:val="0"/>
                <w:i w:val="0"/>
                <w:sz w:val="18"/>
              </w:rPr>
              <w:t>) (15 October 2026)</w:t>
            </w:r>
          </w:p>
        </w:tc>
        <w:tc>
          <w:tcPr>
            <w:tcW w:type="dxa" w:w="3249"/>
          </w:tcPr>
          <w:p>
            <w:pPr>
              <w:spacing w:after="40"/>
            </w:pPr>
            <w:r/>
            <w:r>
              <w:rPr>
                <w:b w:val="0"/>
                <w:i w:val="0"/>
                <w:sz w:val="18"/>
              </w:rPr>
              <w:t>6a: the steelman — "being flows through the creature" as layered concurrence, [P] (§4.1; checks 9a–9e). 6b: the theorem layer as a verified template beside Bost–Connes (§11.9); the clock-carries-no-arrow theorem as independent support for Prop. 11.1; the register/falsifier discipline as method (§19.1)</w:t>
            </w:r>
          </w:p>
        </w:tc>
        <w:tc>
          <w:tcPr>
            <w:tcW w:type="dxa" w:w="3249"/>
          </w:tcPr>
          <w:p>
            <w:pPr>
              <w:spacing w:after="40"/>
            </w:pPr>
            <w:r/>
            <w:r>
              <w:rPr>
                <w:b w:val="0"/>
                <w:i w:val="0"/>
                <w:sz w:val="18"/>
              </w:rPr>
              <w:t>6a's claim of entailment (model used as engine; equivocation on "give being"; proves too much — P*). 6b's "obstruction" verdict on C4 (wrong null model: many-body D^{−1/2} applied to f = d − 1 degrees of freedom; d ≤ 4 windows not GOE), its circular conditional Bekenstein–Hawking, its kinematical "dissolution" of the problem of time, and the Higgs "flag" (group order outside the registered range)</w:t>
            </w:r>
          </w:p>
        </w:tc>
      </w:tr>
      <w:tr>
        <w:tc>
          <w:tcPr>
            <w:tcW w:type="dxa" w:w="3249"/>
          </w:tcPr>
          <w:p>
            <w:pPr>
              <w:spacing w:after="40"/>
            </w:pPr>
            <w:r/>
            <w:r>
              <w:rPr>
                <w:b w:val="0"/>
                <w:i w:val="0"/>
                <w:sz w:val="18"/>
              </w:rPr>
              <w:t>S8 Clue 7 — DeepSeek transcript, "the bridge is the adele" (4 Oct 2026; absorbed 15 Oct 2026)</w:t>
            </w:r>
          </w:p>
        </w:tc>
        <w:tc>
          <w:tcPr>
            <w:tcW w:type="dxa" w:w="3249"/>
          </w:tcPr>
          <w:p>
            <w:pPr>
              <w:spacing w:after="40"/>
            </w:pPr>
            <w:r/>
            <w:r>
              <w:rPr>
                <w:b w:val="0"/>
                <w:i w:val="0"/>
                <w:sz w:val="18"/>
              </w:rPr>
              <w:t>The theorem layer behind the imagery, stated properly (Ostrowski; product formula; Tate; explicit formula; Connes; BKL/Maass forms) as a verified template (§11.10); the Archimedean-order observation (time can live only at the real place); the −1·log A prime-count number</w:t>
            </w:r>
          </w:p>
        </w:tc>
        <w:tc>
          <w:tcPr>
            <w:tcW w:type="dxa" w:w="3249"/>
          </w:tcPr>
          <w:p>
            <w:pPr>
              <w:spacing w:after="40"/>
            </w:pPr>
            <w:r/>
            <w:r>
              <w:rPr>
                <w:b w:val="0"/>
                <w:i w:val="0"/>
                <w:sz w:val="18"/>
              </w:rPr>
              <w:t>Every identity claim ("is the event horizon", "is unitarity", "is the unification", "Hilbert–Pólya is not a mystery"); the misreading of Hartnoll–Yang (Z = ζ; ζ's zeros; Kasner = log p); the crossed spectra (Poisson levels vs GUE zeros); three unverifiable "frameworks"</w:t>
            </w:r>
          </w:p>
        </w:tc>
      </w:tr>
      <w:tr>
        <w:tc>
          <w:tcPr>
            <w:tcW w:type="dxa" w:w="3249"/>
          </w:tcPr>
          <w:p>
            <w:pPr>
              <w:spacing w:after="40"/>
            </w:pPr>
            <w:r/>
            <w:r>
              <w:rPr>
                <w:b w:val="0"/>
                <w:i w:val="0"/>
                <w:sz w:val="18"/>
              </w:rPr>
              <w:t xml:space="preserve">S9 Clue 8 — A. Abaee, </w:t>
            </w:r>
            <w:r>
              <w:rPr>
                <w:b w:val="0"/>
                <w:i/>
                <w:sz w:val="18"/>
              </w:rPr>
              <w:t>The Rate–Distortion Theory of Bounded Sequential Transduction</w:t>
            </w:r>
            <w:r>
              <w:rPr>
                <w:b w:val="0"/>
                <w:i w:val="0"/>
                <w:sz w:val="18"/>
              </w:rPr>
              <w:t xml:space="preserve"> (Zenodo, 2 Sep 2026; absorbed 15 Oct 2026)</w:t>
            </w:r>
          </w:p>
        </w:tc>
        <w:tc>
          <w:tcPr>
            <w:tcW w:type="dxa" w:w="3249"/>
          </w:tcPr>
          <w:p>
            <w:pPr>
              <w:spacing w:after="40"/>
            </w:pPr>
            <w:r/>
            <w:r>
              <w:rPr>
                <w:b w:val="0"/>
                <w:i w:val="0"/>
                <w:sz w:val="18"/>
              </w:rPr>
              <w:t>The correct formal object behind the withdrawn "epistemic asymptote": gap curves Δ(M) with finite zero thresholds (κ_det, N*, rank H) and σ_{M+1} shortfalls (§10.6 addendum); the explicit statement that its order is presupposed (fourth instance of the Prop. 11.1 pattern); a formal register for the bounded observer of §4.2/N-1; the direction-dependent-retention open problem (item 76)</w:t>
            </w:r>
          </w:p>
        </w:tc>
        <w:tc>
          <w:tcPr>
            <w:tcW w:type="dxa" w:w="3249"/>
          </w:tcPr>
          <w:p>
            <w:pPr>
              <w:spacing w:after="40"/>
            </w:pPr>
            <w:r/>
            <w:r>
              <w:rPr>
                <w:b w:val="0"/>
                <w:i w:val="0"/>
                <w:sz w:val="18"/>
              </w:rPr>
              <w:t>Nothing was removed because nothing in it addresses time, physics or the ground; the title's "rate–distortion" is not imported as a Shannon R(D) (criterion: no coding theorem; rate = state count); the Lean artefact is not cited as verification of the paper (criterion: it formalizes arithmetic lemmas only)</w:t>
            </w:r>
          </w:p>
        </w:tc>
      </w:tr>
      <w:tr>
        <w:tc>
          <w:tcPr>
            <w:tcW w:type="dxa" w:w="3249"/>
          </w:tcPr>
          <w:p>
            <w:pPr>
              <w:spacing w:after="40"/>
            </w:pPr>
            <w:r/>
            <w:r>
              <w:rPr>
                <w:b w:val="0"/>
                <w:i w:val="0"/>
                <w:sz w:val="18"/>
              </w:rPr>
              <w:t>S10 Clue 9 — DeepSeek transcript, "time is input — what would be an account of time as output?" (absorbed 15 Oct 2026)</w:t>
            </w:r>
          </w:p>
        </w:tc>
        <w:tc>
          <w:tcPr>
            <w:tcW w:type="dxa" w:w="3249"/>
          </w:tcPr>
          <w:p>
            <w:pPr>
              <w:spacing w:after="40"/>
            </w:pPr>
            <w:r/>
            <w:r>
              <w:rPr>
                <w:b w:val="0"/>
                <w:i w:val="0"/>
                <w:sz w:val="18"/>
              </w:rPr>
              <w:t xml:space="preserve">The question itself, answered as the ledger of §9.4 (order / flow / duration / arrow / observer-level time, each with what it is output </w:t>
            </w:r>
            <w:r>
              <w:rPr>
                <w:b w:val="0"/>
                <w:i/>
                <w:sz w:val="18"/>
              </w:rPr>
              <w:t>of</w:t>
            </w:r>
            <w:r>
              <w:rPr>
                <w:b w:val="0"/>
                <w:i w:val="0"/>
                <w:sz w:val="18"/>
              </w:rPr>
              <w:t>); the meta-time point, turned against the simulation framing (§4.2, item 80); the all-or-nothing clock lemma</w:t>
            </w:r>
          </w:p>
        </w:tc>
        <w:tc>
          <w:tcPr>
            <w:tcW w:type="dxa" w:w="3249"/>
          </w:tcPr>
          <w:p>
            <w:pPr>
              <w:spacing w:after="40"/>
            </w:pPr>
            <w:r/>
            <w:r>
              <w:rPr>
                <w:b w:val="0"/>
                <w:i w:val="0"/>
                <w:sz w:val="18"/>
              </w:rPr>
              <w:t>Every temporal reading of clue 8's technical remarks (criterion: the TeX says otherwise — rem:prefixes-versus-states is about measures on I*, the independence theorem is about approximation obstructions, a cyclic state graph gives periodic output in linear step-time); "God as simulator" (criterion: imports a meta-time into band 0)</w:t>
            </w:r>
          </w:p>
        </w:tc>
      </w:tr>
      <w:tr>
        <w:tc>
          <w:tcPr>
            <w:tcW w:type="dxa" w:w="3249"/>
          </w:tcPr>
          <w:p>
            <w:pPr>
              <w:spacing w:after="40"/>
            </w:pPr>
            <w:r/>
            <w:r>
              <w:rPr>
                <w:b w:val="0"/>
                <w:i w:val="0"/>
                <w:sz w:val="18"/>
              </w:rPr>
              <w:t xml:space="preserve">S11 Web search — Zenodo author trail, 2025–26 literature, identifier audit (15 Oct 2026; </w:t>
            </w:r>
            <w:r>
              <w:rPr>
                <w:rFonts w:ascii="Consolas" w:hAnsi="Consolas" w:eastAsia="Consolas" w:cs="Consolas"/>
                <w:b w:val="0"/>
                <w:i w:val="0"/>
                <w:sz w:val="18"/>
              </w:rPr>
              <w:t>assessments/web-search-dossier.md</w:t>
            </w:r>
            <w:r>
              <w:rPr>
                <w:b w:val="0"/>
                <w:i w:val="0"/>
                <w:sz w:val="18"/>
              </w:rPr>
              <w:t>)</w:t>
            </w:r>
          </w:p>
        </w:tc>
        <w:tc>
          <w:tcPr>
            <w:tcW w:type="dxa" w:w="3249"/>
          </w:tcPr>
          <w:p>
            <w:pPr>
              <w:spacing w:after="40"/>
            </w:pPr>
            <w:r/>
            <w:r>
              <w:rPr>
                <w:b w:val="0"/>
                <w:i w:val="0"/>
                <w:sz w:val="18"/>
              </w:rPr>
              <w:t>The author's 23-record corpus triaged (nothing reopens R7 or the re-derived theorems); the arXiv identifiers of §22.2 machine-verified (one row corrected); 2026 material attached where the plan had a slot — Stoica on the clock ambiguity (§9.3/P15), the de Sitter algebras with fluctuating observers and edge modes (§11.4), the thermal-time critics (§11.2), the cold-atom entropic-time analogue (§17.3a), XENONnT (D-7), Local-Friendliness tests on quantum computers (G20)</w:t>
            </w:r>
          </w:p>
        </w:tc>
        <w:tc>
          <w:tcPr>
            <w:tcW w:type="dxa" w:w="3249"/>
          </w:tcPr>
          <w:p>
            <w:pPr>
              <w:spacing w:after="40"/>
            </w:pPr>
            <w:r/>
            <w:r>
              <w:rPr>
                <w:b w:val="0"/>
                <w:i w:val="0"/>
                <w:sz w:val="18"/>
              </w:rPr>
              <w:t>The Comment on retrodiction (misattributed target; not used); every preprint quarantined from Part I; no grade, no work package changed</w:t>
            </w:r>
          </w:p>
        </w:tc>
      </w:tr>
      <w:tr>
        <w:tc>
          <w:tcPr>
            <w:tcW w:type="dxa" w:w="3249"/>
          </w:tcPr>
          <w:p>
            <w:pPr>
              <w:spacing w:after="40"/>
            </w:pPr>
            <w:r/>
            <w:r>
              <w:rPr>
                <w:b w:val="0"/>
                <w:i w:val="0"/>
                <w:sz w:val="18"/>
              </w:rPr>
              <w:t xml:space="preserve">S12 Clue 11 — four web articles on zero, Bohm/BC-MBWI and "Timeline Event Series" (15 Oct 2026; </w:t>
            </w:r>
            <w:r>
              <w:rPr>
                <w:rFonts w:ascii="Consolas" w:hAnsi="Consolas" w:eastAsia="Consolas" w:cs="Consolas"/>
                <w:b w:val="0"/>
                <w:i w:val="0"/>
                <w:sz w:val="18"/>
              </w:rPr>
              <w:t>assessments/clue-11-zero-bohm-tes-review.md</w:t>
            </w:r>
            <w:r>
              <w:rPr>
                <w:b w:val="0"/>
                <w:i w:val="0"/>
                <w:sz w:val="18"/>
              </w:rPr>
              <w:t>)</w:t>
            </w:r>
          </w:p>
        </w:tc>
        <w:tc>
          <w:tcPr>
            <w:tcW w:type="dxa" w:w="3249"/>
          </w:tcPr>
          <w:p>
            <w:pPr>
              <w:spacing w:after="40"/>
            </w:pPr>
            <w:r/>
            <w:r>
              <w:rPr>
                <w:b w:val="0"/>
                <w:i w:val="0"/>
                <w:sz w:val="18"/>
              </w:rPr>
              <w:t>One gap located through Bohm proper: the pilot-wave treatment of the problem of time (trajectory supplies order and duration; price: a distinguished foliation; arrow still from a state) — §7.3 row, §9.4 row, §16.1 cross-reference; a clause at §4.2 (a lawful "nothing" is a created something)</w:t>
            </w:r>
          </w:p>
        </w:tc>
        <w:tc>
          <w:tcPr>
            <w:tcW w:type="dxa" w:w="3249"/>
          </w:tcPr>
          <w:p>
            <w:pPr>
              <w:spacing w:after="40"/>
            </w:pPr>
            <w:r/>
            <w:r>
              <w:rPr>
                <w:b w:val="0"/>
                <w:i w:val="0"/>
                <w:sz w:val="18"/>
              </w:rPr>
              <w:t>Everything the articles themselves assert: zero↔Gödel/halting/zero-point, consciousness-causes-collapse, brain-selected branches, "anchors drive the arrow", the dimensional ladder; one article has fabricated references</w:t>
            </w:r>
          </w:p>
        </w:tc>
      </w:tr>
      <w:tr>
        <w:tc>
          <w:tcPr>
            <w:tcW w:type="dxa" w:w="3249"/>
          </w:tcPr>
          <w:p>
            <w:pPr>
              <w:spacing w:after="40"/>
            </w:pPr>
            <w:r/>
            <w:r>
              <w:rPr>
                <w:b w:val="0"/>
                <w:i w:val="0"/>
                <w:sz w:val="18"/>
              </w:rPr>
              <w:t xml:space="preserve">S13 Clue 12 — Ciupa, "Is the thermodynamic arrow of time an illusion? A Bayesian brain perspective" (15 Oct 2026; </w:t>
            </w:r>
            <w:r>
              <w:rPr>
                <w:rFonts w:ascii="Consolas" w:hAnsi="Consolas" w:eastAsia="Consolas" w:cs="Consolas"/>
                <w:b w:val="0"/>
                <w:i w:val="0"/>
                <w:sz w:val="18"/>
              </w:rPr>
              <w:t>assessments/clue-12-arrow-illusion-bayesian-brain-review.md</w:t>
            </w:r>
            <w:r>
              <w:rPr>
                <w:b w:val="0"/>
                <w:i w:val="0"/>
                <w:sz w:val="18"/>
              </w:rPr>
              <w:t>)</w:t>
            </w:r>
          </w:p>
        </w:tc>
        <w:tc>
          <w:tcPr>
            <w:tcW w:type="dxa" w:w="3249"/>
          </w:tcPr>
          <w:p>
            <w:pPr>
              <w:spacing w:after="40"/>
            </w:pPr>
            <w:r/>
            <w:r>
              <w:rPr>
                <w:b w:val="0"/>
                <w:i w:val="0"/>
                <w:sz w:val="18"/>
              </w:rPr>
              <w:t>After inversion: the derivative status of the records/memory/psychological arrows stated at theorem grade (Reichenbach; Albert; Mlodinow–Brun 2014; Rovelli 2022; Hartle 2005) — §17.1(a); the N-1 scope note (predictive processing presupposes the arrow; bears on manifest flow only)</w:t>
            </w:r>
          </w:p>
        </w:tc>
        <w:tc>
          <w:tcPr>
            <w:tcW w:type="dxa" w:w="3249"/>
          </w:tcPr>
          <w:p>
            <w:pPr>
              <w:spacing w:after="40"/>
            </w:pPr>
            <w:r/>
            <w:r>
              <w:rPr>
                <w:b w:val="0"/>
                <w:i w:val="0"/>
                <w:sz w:val="18"/>
              </w:rPr>
              <w:t>The thesis (arrow as cognitive artefact); the "evolutionary adaptation" argument (self-undermining); "statistical, hence possibly illusory"; the misdescription of free-energy minimization as "assuming entropy increase"</w:t>
            </w:r>
          </w:p>
        </w:tc>
      </w:tr>
      <w:tr>
        <w:tc>
          <w:tcPr>
            <w:tcW w:type="dxa" w:w="3249"/>
          </w:tcPr>
          <w:p>
            <w:pPr>
              <w:spacing w:after="40"/>
            </w:pPr>
            <w:r/>
            <w:r>
              <w:rPr>
                <w:b w:val="0"/>
                <w:i w:val="0"/>
                <w:sz w:val="18"/>
              </w:rPr>
              <w:t xml:space="preserve">S14 Gap audit — deeper web search over the open registers (15 Oct 2026; </w:t>
            </w:r>
            <w:r>
              <w:rPr>
                <w:rFonts w:ascii="Consolas" w:hAnsi="Consolas" w:eastAsia="Consolas" w:cs="Consolas"/>
                <w:b w:val="0"/>
                <w:i w:val="0"/>
                <w:sz w:val="18"/>
              </w:rPr>
              <w:t>assessments/gap-audit-2026-10-15.md</w:t>
            </w:r>
            <w:r>
              <w:rPr>
                <w:b w:val="0"/>
                <w:i w:val="0"/>
                <w:sz w:val="18"/>
              </w:rPr>
              <w:t>)</w:t>
            </w:r>
          </w:p>
        </w:tc>
        <w:tc>
          <w:tcPr>
            <w:tcW w:type="dxa" w:w="3249"/>
          </w:tcPr>
          <w:p>
            <w:pPr>
              <w:spacing w:after="40"/>
            </w:pPr>
            <w:r/>
            <w:r>
              <w:rPr>
                <w:b w:val="0"/>
                <w:i w:val="0"/>
                <w:sz w:val="18"/>
              </w:rPr>
              <w:t>The text's time vocabulary (§5 "Time, in the text", with the iʿjāz guard); the closed-universe observer results and the intrinsic-clock constructions (§9.3, §11.4, §12.3, D-14, P15); a dozen status updates across §7, §9, §16, §17 and the registers; the verification runner and the dashboard; §22.13; items 97–105</w:t>
            </w:r>
          </w:p>
        </w:tc>
        <w:tc>
          <w:tcPr>
            <w:tcW w:type="dxa" w:w="3249"/>
          </w:tcPr>
          <w:p>
            <w:pPr>
              <w:spacing w:after="40"/>
            </w:pPr>
            <w:r/>
            <w:r>
              <w:rPr>
                <w:b w:val="0"/>
                <w:i w:val="0"/>
                <w:sz w:val="18"/>
              </w:rPr>
              <w:t>Nothing removed. Excluded: the time-dilation reading of 22:47/32:5/70:4 (§6, item 3); the Oreshkov–Bouvy and Gryb–Friederich alternatives registered, not adopted</w:t>
            </w:r>
          </w:p>
        </w:tc>
      </w:tr>
      <w:tr>
        <w:tc>
          <w:tcPr>
            <w:tcW w:type="dxa" w:w="3249"/>
          </w:tcPr>
          <w:p>
            <w:pPr>
              <w:spacing w:after="40"/>
            </w:pPr>
            <w:r/>
            <w:r>
              <w:rPr>
                <w:b w:val="0"/>
                <w:i w:val="0"/>
                <w:sz w:val="18"/>
              </w:rPr>
              <w:t xml:space="preserve">S15 Adjudication A-1 and v33 follow-up (not a clue) — annealed replica manuscript and the report contesting it (15 Oct 2026; </w:t>
            </w:r>
            <w:r>
              <w:rPr>
                <w:rFonts w:ascii="Consolas" w:hAnsi="Consolas" w:eastAsia="Consolas" w:cs="Consolas"/>
                <w:b w:val="0"/>
                <w:i w:val="0"/>
                <w:sz w:val="18"/>
              </w:rPr>
              <w:t>assessments/adj-01-replica-potts-dispute.md</w:t>
            </w:r>
            <w:r>
              <w:rPr>
                <w:b w:val="0"/>
                <w:i w:val="0"/>
                <w:sz w:val="18"/>
              </w:rPr>
              <w:t>)</w:t>
            </w:r>
          </w:p>
        </w:tc>
        <w:tc>
          <w:tcPr>
            <w:tcW w:type="dxa" w:w="3249"/>
          </w:tcPr>
          <w:p>
            <w:pPr>
              <w:spacing w:after="40"/>
            </w:pPr>
            <w:r/>
            <w:r>
              <w:rPr>
                <w:b w:val="0"/>
                <w:i w:val="0"/>
                <w:sz w:val="18"/>
              </w:rPr>
              <w:t xml:space="preserve">Nothing borrowed; §22.14 and items 107–108 record the adjudication and its settlement run (VUMPS fixed point: one transition at p_c = 0.3049(2), not 3-state Potts, weakly first-order most likely); </w:t>
            </w:r>
            <w:r>
              <w:rPr>
                <w:rFonts w:ascii="Consolas" w:hAnsi="Consolas" w:eastAsia="Consolas" w:cs="Consolas"/>
                <w:b w:val="0"/>
                <w:i w:val="0"/>
                <w:sz w:val="18"/>
              </w:rPr>
              <w:t>verify/replica/</w:t>
            </w:r>
            <w:r>
              <w:rPr>
                <w:b w:val="0"/>
                <w:i w:val="0"/>
                <w:sz w:val="18"/>
              </w:rPr>
              <w:t xml:space="preserve"> and </w:t>
            </w:r>
            <w:r>
              <w:rPr>
                <w:rFonts w:ascii="Consolas" w:hAnsi="Consolas" w:eastAsia="Consolas" w:cs="Consolas"/>
                <w:b w:val="0"/>
                <w:i w:val="0"/>
                <w:sz w:val="18"/>
              </w:rPr>
              <w:t>replica_checks.py</w:t>
            </w:r>
            <w:r>
              <w:rPr>
                <w:b w:val="0"/>
                <w:i w:val="0"/>
                <w:sz w:val="18"/>
              </w:rPr>
              <w:t xml:space="preserve"> (17/17) added; the tenth-amendment headline corrected (item 106)</w:t>
            </w:r>
          </w:p>
        </w:tc>
        <w:tc>
          <w:tcPr>
            <w:tcW w:type="dxa" w:w="3249"/>
          </w:tcPr>
          <w:p>
            <w:pPr>
              <w:spacing w:after="40"/>
            </w:pPr>
            <w:r/>
            <w:r>
              <w:rPr>
                <w:b w:val="0"/>
                <w:i w:val="0"/>
                <w:sz w:val="18"/>
              </w:rPr>
              <w:t>Excluded: the paper's 1/6 as demonstrated and the report's 0.194 as established — both are crossover quantities at L &lt; ξ; the paper's n = 4 "q = 4 Potts" as established</w:t>
            </w:r>
          </w:p>
        </w:tc>
      </w:tr>
    </w:tbl>
    <w:p>
      <w:pPr>
        <w:spacing w:after="80"/>
      </w:pPr>
    </w:p>
    <w:p>
      <w:r>
        <w:rPr>
          <w:b/>
          <w:i w:val="0"/>
        </w:rPr>
        <w:t>23.2 Audit items → disposition.</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w:t>
            </w:r>
          </w:p>
        </w:tc>
        <w:tc>
          <w:tcPr>
            <w:tcW w:type="dxa" w:w="3249"/>
            <w:shd w:val="clear" w:color="auto" w:fill="E8ECF2"/>
          </w:tcPr>
          <w:p>
            <w:pPr>
              <w:spacing w:after="40"/>
            </w:pPr>
            <w:r/>
            <w:r>
              <w:rPr>
                <w:b/>
                <w:i w:val="0"/>
                <w:sz w:val="18"/>
              </w:rPr>
              <w:t>Audit finding</w:t>
            </w:r>
          </w:p>
        </w:tc>
        <w:tc>
          <w:tcPr>
            <w:tcW w:type="dxa" w:w="3249"/>
            <w:shd w:val="clear" w:color="auto" w:fill="E8ECF2"/>
          </w:tcPr>
          <w:p>
            <w:pPr>
              <w:spacing w:after="40"/>
            </w:pPr>
            <w:r/>
            <w:r>
              <w:rPr>
                <w:b/>
                <w:i w:val="0"/>
                <w:sz w:val="18"/>
              </w:rPr>
              <w:t>Where it landed</w:t>
            </w:r>
          </w:p>
        </w:tc>
      </w:tr>
      <w:tr>
        <w:tc>
          <w:tcPr>
            <w:tcW w:type="dxa" w:w="3249"/>
          </w:tcPr>
          <w:p>
            <w:pPr>
              <w:spacing w:after="40"/>
            </w:pPr>
            <w:r/>
            <w:r>
              <w:rPr>
                <w:b w:val="0"/>
                <w:i w:val="0"/>
                <w:sz w:val="18"/>
              </w:rPr>
              <w:t>1</w:t>
            </w:r>
          </w:p>
        </w:tc>
        <w:tc>
          <w:tcPr>
            <w:tcW w:type="dxa" w:w="3249"/>
          </w:tcPr>
          <w:p>
            <w:pPr>
              <w:spacing w:after="40"/>
            </w:pPr>
            <w:r/>
            <w:r>
              <w:rPr>
                <w:b w:val="0"/>
                <w:i w:val="0"/>
                <w:sz w:val="18"/>
              </w:rPr>
              <w:t>"Established" misgrades for emergent time/space</w:t>
            </w:r>
          </w:p>
        </w:tc>
        <w:tc>
          <w:tcPr>
            <w:tcW w:type="dxa" w:w="3249"/>
          </w:tcPr>
          <w:p>
            <w:pPr>
              <w:spacing w:after="40"/>
            </w:pPr>
            <w:r/>
            <w:r>
              <w:rPr>
                <w:b w:val="0"/>
                <w:i w:val="0"/>
                <w:sz w:val="18"/>
              </w:rPr>
              <w:t>§7.3 status column; §11.5</w:t>
            </w:r>
          </w:p>
        </w:tc>
      </w:tr>
      <w:tr>
        <w:tc>
          <w:tcPr>
            <w:tcW w:type="dxa" w:w="3249"/>
          </w:tcPr>
          <w:p>
            <w:pPr>
              <w:spacing w:after="40"/>
            </w:pPr>
            <w:r/>
            <w:r>
              <w:rPr>
                <w:b w:val="0"/>
                <w:i w:val="0"/>
                <w:sz w:val="18"/>
              </w:rPr>
              <w:t>2</w:t>
            </w:r>
          </w:p>
        </w:tc>
        <w:tc>
          <w:tcPr>
            <w:tcW w:type="dxa" w:w="3249"/>
          </w:tcPr>
          <w:p>
            <w:pPr>
              <w:spacing w:after="40"/>
            </w:pPr>
            <w:r/>
            <w:r>
              <w:rPr>
                <w:b w:val="0"/>
                <w:i w:val="0"/>
                <w:sz w:val="18"/>
              </w:rPr>
              <w:t>Holography emerges only the radial direction</w:t>
            </w:r>
          </w:p>
        </w:tc>
        <w:tc>
          <w:tcPr>
            <w:tcW w:type="dxa" w:w="3249"/>
          </w:tcPr>
          <w:p>
            <w:pPr>
              <w:spacing w:after="40"/>
            </w:pPr>
            <w:r/>
            <w:r>
              <w:rPr>
                <w:b w:val="0"/>
                <w:i w:val="0"/>
                <w:sz w:val="18"/>
              </w:rPr>
              <w:t>§13 (string/holography row); §11.5</w:t>
            </w:r>
          </w:p>
        </w:tc>
      </w:tr>
      <w:tr>
        <w:tc>
          <w:tcPr>
            <w:tcW w:type="dxa" w:w="3249"/>
          </w:tcPr>
          <w:p>
            <w:pPr>
              <w:spacing w:after="40"/>
            </w:pPr>
            <w:r/>
            <w:r>
              <w:rPr>
                <w:b w:val="0"/>
                <w:i w:val="0"/>
                <w:sz w:val="18"/>
              </w:rPr>
              <w:t>3</w:t>
            </w:r>
          </w:p>
        </w:tc>
        <w:tc>
          <w:tcPr>
            <w:tcW w:type="dxa" w:w="3249"/>
          </w:tcPr>
          <w:p>
            <w:pPr>
              <w:spacing w:after="40"/>
            </w:pPr>
            <w:r/>
            <w:r>
              <w:rPr>
                <w:b w:val="0"/>
                <w:i w:val="0"/>
                <w:sz w:val="18"/>
              </w:rPr>
              <w:t>"Dissolution" is re-description</w:t>
            </w:r>
          </w:p>
        </w:tc>
        <w:tc>
          <w:tcPr>
            <w:tcW w:type="dxa" w:w="3249"/>
          </w:tcPr>
          <w:p>
            <w:pPr>
              <w:spacing w:after="40"/>
            </w:pPr>
            <w:r/>
            <w:r>
              <w:rPr>
                <w:b w:val="0"/>
                <w:i w:val="0"/>
                <w:sz w:val="18"/>
              </w:rPr>
              <w:t>§6 item 16; §15.1</w:t>
            </w:r>
          </w:p>
        </w:tc>
      </w:tr>
      <w:tr>
        <w:tc>
          <w:tcPr>
            <w:tcW w:type="dxa" w:w="3249"/>
          </w:tcPr>
          <w:p>
            <w:pPr>
              <w:spacing w:after="40"/>
            </w:pPr>
            <w:r/>
            <w:r>
              <w:rPr>
                <w:b w:val="0"/>
                <w:i w:val="0"/>
                <w:sz w:val="18"/>
              </w:rPr>
              <w:t>4</w:t>
            </w:r>
          </w:p>
        </w:tc>
        <w:tc>
          <w:tcPr>
            <w:tcW w:type="dxa" w:w="3249"/>
          </w:tcPr>
          <w:p>
            <w:pPr>
              <w:spacing w:after="40"/>
            </w:pPr>
            <w:r/>
            <w:r>
              <w:rPr>
                <w:b w:val="0"/>
                <w:i w:val="0"/>
                <w:sz w:val="18"/>
              </w:rPr>
              <w:t>Duration requires a scale</w:t>
            </w:r>
          </w:p>
        </w:tc>
        <w:tc>
          <w:tcPr>
            <w:tcW w:type="dxa" w:w="3249"/>
          </w:tcPr>
          <w:p>
            <w:pPr>
              <w:spacing w:after="40"/>
            </w:pPr>
            <w:r/>
            <w:r>
              <w:rPr>
                <w:b w:val="0"/>
                <w:i w:val="0"/>
                <w:sz w:val="18"/>
              </w:rPr>
              <w:t>§12.1 (2)</w:t>
            </w:r>
          </w:p>
        </w:tc>
      </w:tr>
      <w:tr>
        <w:tc>
          <w:tcPr>
            <w:tcW w:type="dxa" w:w="3249"/>
          </w:tcPr>
          <w:p>
            <w:pPr>
              <w:spacing w:after="40"/>
            </w:pPr>
            <w:r/>
            <w:r>
              <w:rPr>
                <w:b w:val="0"/>
                <w:i w:val="0"/>
                <w:sz w:val="18"/>
              </w:rPr>
              <w:t>5</w:t>
            </w:r>
          </w:p>
        </w:tc>
        <w:tc>
          <w:tcPr>
            <w:tcW w:type="dxa" w:w="3249"/>
          </w:tcPr>
          <w:p>
            <w:pPr>
              <w:spacing w:after="40"/>
            </w:pPr>
            <w:r/>
            <w:r>
              <w:rPr>
                <w:b w:val="0"/>
                <w:i w:val="0"/>
                <w:sz w:val="18"/>
              </w:rPr>
              <w:t>Single outcome without collapse = hidden variables (Bell, KS, PBR)</w:t>
            </w:r>
          </w:p>
        </w:tc>
        <w:tc>
          <w:tcPr>
            <w:tcW w:type="dxa" w:w="3249"/>
          </w:tcPr>
          <w:p>
            <w:pPr>
              <w:spacing w:after="40"/>
            </w:pPr>
            <w:r/>
            <w:r>
              <w:rPr>
                <w:b w:val="0"/>
                <w:i w:val="0"/>
                <w:sz w:val="18"/>
              </w:rPr>
              <w:t>§16; G20</w:t>
            </w:r>
          </w:p>
        </w:tc>
      </w:tr>
      <w:tr>
        <w:tc>
          <w:tcPr>
            <w:tcW w:type="dxa" w:w="3249"/>
          </w:tcPr>
          <w:p>
            <w:pPr>
              <w:spacing w:after="40"/>
            </w:pPr>
            <w:r/>
            <w:r>
              <w:rPr>
                <w:b w:val="0"/>
                <w:i w:val="0"/>
                <w:sz w:val="18"/>
              </w:rPr>
              <w:t>6</w:t>
            </w:r>
          </w:p>
        </w:tc>
        <w:tc>
          <w:tcPr>
            <w:tcW w:type="dxa" w:w="3249"/>
          </w:tcPr>
          <w:p>
            <w:pPr>
              <w:spacing w:after="40"/>
            </w:pPr>
            <w:r/>
            <w:r>
              <w:rPr>
                <w:b w:val="0"/>
                <w:i w:val="0"/>
                <w:sz w:val="18"/>
              </w:rPr>
              <w:t>Arrow: (a) low-entropy condition vs (b) orientation</w:t>
            </w:r>
          </w:p>
        </w:tc>
        <w:tc>
          <w:tcPr>
            <w:tcW w:type="dxa" w:w="3249"/>
          </w:tcPr>
          <w:p>
            <w:pPr>
              <w:spacing w:after="40"/>
            </w:pPr>
            <w:r/>
            <w:r>
              <w:rPr>
                <w:b w:val="0"/>
                <w:i w:val="0"/>
                <w:sz w:val="18"/>
              </w:rPr>
              <w:t>§17.1</w:t>
            </w:r>
          </w:p>
        </w:tc>
      </w:tr>
      <w:tr>
        <w:tc>
          <w:tcPr>
            <w:tcW w:type="dxa" w:w="3249"/>
          </w:tcPr>
          <w:p>
            <w:pPr>
              <w:spacing w:after="40"/>
            </w:pPr>
            <w:r/>
            <w:r>
              <w:rPr>
                <w:b w:val="0"/>
                <w:i w:val="0"/>
                <w:sz w:val="18"/>
              </w:rPr>
              <w:t>7</w:t>
            </w:r>
          </w:p>
        </w:tc>
        <w:tc>
          <w:tcPr>
            <w:tcW w:type="dxa" w:w="3249"/>
          </w:tcPr>
          <w:p>
            <w:pPr>
              <w:spacing w:after="40"/>
            </w:pPr>
            <w:r/>
            <w:r>
              <w:rPr>
                <w:b w:val="0"/>
                <w:i w:val="0"/>
                <w:sz w:val="18"/>
              </w:rPr>
              <w:t>GPP wager: one measure, three jobs</w:t>
            </w:r>
          </w:p>
        </w:tc>
        <w:tc>
          <w:tcPr>
            <w:tcW w:type="dxa" w:w="3249"/>
          </w:tcPr>
          <w:p>
            <w:pPr>
              <w:spacing w:after="40"/>
            </w:pPr>
            <w:r/>
            <w:r>
              <w:rPr>
                <w:b w:val="0"/>
                <w:i w:val="0"/>
                <w:sz w:val="18"/>
              </w:rPr>
              <w:t>Conjecture M (§12.2); D-10; A9</w:t>
            </w:r>
          </w:p>
        </w:tc>
      </w:tr>
      <w:tr>
        <w:tc>
          <w:tcPr>
            <w:tcW w:type="dxa" w:w="3249"/>
          </w:tcPr>
          <w:p>
            <w:pPr>
              <w:spacing w:after="40"/>
            </w:pPr>
            <w:r/>
            <w:r>
              <w:rPr>
                <w:b w:val="0"/>
                <w:i w:val="0"/>
                <w:sz w:val="18"/>
              </w:rPr>
              <w:t>8</w:t>
            </w:r>
          </w:p>
        </w:tc>
        <w:tc>
          <w:tcPr>
            <w:tcW w:type="dxa" w:w="3249"/>
          </w:tcPr>
          <w:p>
            <w:pPr>
              <w:spacing w:after="40"/>
            </w:pPr>
            <w:r/>
            <w:r>
              <w:rPr>
                <w:b w:val="0"/>
                <w:i w:val="0"/>
                <w:sz w:val="18"/>
              </w:rPr>
              <w:t>"Measure" in three senses</w:t>
            </w:r>
          </w:p>
        </w:tc>
        <w:tc>
          <w:tcPr>
            <w:tcW w:type="dxa" w:w="3249"/>
          </w:tcPr>
          <w:p>
            <w:pPr>
              <w:spacing w:after="40"/>
            </w:pPr>
            <w:r/>
            <w:r>
              <w:rPr>
                <w:b w:val="0"/>
                <w:i w:val="0"/>
                <w:sz w:val="18"/>
              </w:rPr>
              <w:t>§5 (M1/M2/M3); §0 lexical discipline</w:t>
            </w:r>
          </w:p>
        </w:tc>
      </w:tr>
      <w:tr>
        <w:tc>
          <w:tcPr>
            <w:tcW w:type="dxa" w:w="3249"/>
          </w:tcPr>
          <w:p>
            <w:pPr>
              <w:spacing w:after="40"/>
            </w:pPr>
            <w:r/>
            <w:r>
              <w:rPr>
                <w:b w:val="0"/>
                <w:i w:val="0"/>
                <w:sz w:val="18"/>
              </w:rPr>
              <w:t>9</w:t>
            </w:r>
          </w:p>
        </w:tc>
        <w:tc>
          <w:tcPr>
            <w:tcW w:type="dxa" w:w="3249"/>
          </w:tcPr>
          <w:p>
            <w:pPr>
              <w:spacing w:after="40"/>
            </w:pPr>
            <w:r/>
            <w:r>
              <w:rPr>
                <w:b w:val="0"/>
                <w:i w:val="0"/>
                <w:sz w:val="18"/>
              </w:rPr>
              <w:t>D-7 forbids nothing testable as phrased</w:t>
            </w:r>
          </w:p>
        </w:tc>
        <w:tc>
          <w:tcPr>
            <w:tcW w:type="dxa" w:w="3249"/>
          </w:tcPr>
          <w:p>
            <w:pPr>
              <w:spacing w:after="40"/>
            </w:pPr>
            <w:r/>
            <w:r>
              <w:rPr>
                <w:b w:val="0"/>
                <w:i w:val="0"/>
                <w:sz w:val="18"/>
              </w:rPr>
              <w:t>§16.1 falsifier; D-7 row</w:t>
            </w:r>
          </w:p>
        </w:tc>
      </w:tr>
      <w:tr>
        <w:tc>
          <w:tcPr>
            <w:tcW w:type="dxa" w:w="3249"/>
          </w:tcPr>
          <w:p>
            <w:pPr>
              <w:spacing w:after="40"/>
            </w:pPr>
            <w:r/>
            <w:r>
              <w:rPr>
                <w:b w:val="0"/>
                <w:i w:val="0"/>
                <w:sz w:val="18"/>
              </w:rPr>
              <w:t>10</w:t>
            </w:r>
          </w:p>
        </w:tc>
        <w:tc>
          <w:tcPr>
            <w:tcW w:type="dxa" w:w="3249"/>
          </w:tcPr>
          <w:p>
            <w:pPr>
              <w:spacing w:after="40"/>
            </w:pPr>
            <w:r/>
            <w:r>
              <w:rPr>
                <w:b w:val="0"/>
                <w:i w:val="0"/>
                <w:sz w:val="18"/>
              </w:rPr>
              <w:t>Time fork (privileged vs relational) left implicit</w:t>
            </w:r>
          </w:p>
        </w:tc>
        <w:tc>
          <w:tcPr>
            <w:tcW w:type="dxa" w:w="3249"/>
          </w:tcPr>
          <w:p>
            <w:pPr>
              <w:spacing w:after="40"/>
            </w:pPr>
            <w:r/>
            <w:r>
              <w:rPr>
                <w:b w:val="0"/>
                <w:i w:val="0"/>
                <w:sz w:val="18"/>
              </w:rPr>
              <w:t>D-14 (§12.3)</w:t>
            </w:r>
          </w:p>
        </w:tc>
      </w:tr>
      <w:tr>
        <w:tc>
          <w:tcPr>
            <w:tcW w:type="dxa" w:w="3249"/>
          </w:tcPr>
          <w:p>
            <w:pPr>
              <w:spacing w:after="40"/>
            </w:pPr>
            <w:r/>
            <w:r>
              <w:rPr>
                <w:b w:val="0"/>
                <w:i w:val="0"/>
                <w:sz w:val="18"/>
              </w:rPr>
              <w:t>11</w:t>
            </w:r>
          </w:p>
        </w:tc>
        <w:tc>
          <w:tcPr>
            <w:tcW w:type="dxa" w:w="3249"/>
          </w:tcPr>
          <w:p>
            <w:pPr>
              <w:spacing w:after="40"/>
            </w:pPr>
            <w:r/>
            <w:r>
              <w:rPr>
                <w:b w:val="0"/>
                <w:i w:val="0"/>
                <w:sz w:val="18"/>
              </w:rPr>
              <w:t>D-11 can be cashed</w:t>
            </w:r>
          </w:p>
        </w:tc>
        <w:tc>
          <w:tcPr>
            <w:tcW w:type="dxa" w:w="3249"/>
          </w:tcPr>
          <w:p>
            <w:pPr>
              <w:spacing w:after="40"/>
            </w:pPr>
            <w:r/>
            <w:r>
              <w:rPr>
                <w:b w:val="0"/>
                <w:i w:val="0"/>
                <w:sz w:val="18"/>
              </w:rPr>
              <w:t>D-11 row; RQ-7</w:t>
            </w:r>
          </w:p>
        </w:tc>
      </w:tr>
      <w:tr>
        <w:tc>
          <w:tcPr>
            <w:tcW w:type="dxa" w:w="3249"/>
          </w:tcPr>
          <w:p>
            <w:pPr>
              <w:spacing w:after="40"/>
            </w:pPr>
            <w:r/>
            <w:r>
              <w:rPr>
                <w:b w:val="0"/>
                <w:i w:val="0"/>
                <w:sz w:val="18"/>
              </w:rPr>
              <w:t>12</w:t>
            </w:r>
          </w:p>
        </w:tc>
        <w:tc>
          <w:tcPr>
            <w:tcW w:type="dxa" w:w="3249"/>
          </w:tcPr>
          <w:p>
            <w:pPr>
              <w:spacing w:after="40"/>
            </w:pPr>
            <w:r/>
            <w:r>
              <w:rPr>
                <w:b w:val="0"/>
                <w:i w:val="0"/>
                <w:sz w:val="18"/>
              </w:rPr>
              <w:t>D-10 has Gleason/Busch as its theorem core</w:t>
            </w:r>
          </w:p>
        </w:tc>
        <w:tc>
          <w:tcPr>
            <w:tcW w:type="dxa" w:w="3249"/>
          </w:tcPr>
          <w:p>
            <w:pPr>
              <w:spacing w:after="40"/>
            </w:pPr>
            <w:r/>
            <w:r>
              <w:rPr>
                <w:b w:val="0"/>
                <w:i w:val="0"/>
                <w:sz w:val="18"/>
              </w:rPr>
              <w:t>§16.3</w:t>
            </w:r>
          </w:p>
        </w:tc>
      </w:tr>
      <w:tr>
        <w:tc>
          <w:tcPr>
            <w:tcW w:type="dxa" w:w="3249"/>
          </w:tcPr>
          <w:p>
            <w:pPr>
              <w:spacing w:after="40"/>
            </w:pPr>
            <w:r/>
            <w:r>
              <w:rPr>
                <w:b w:val="0"/>
                <w:i w:val="0"/>
                <w:sz w:val="18"/>
              </w:rPr>
              <w:t>13</w:t>
            </w:r>
          </w:p>
        </w:tc>
        <w:tc>
          <w:tcPr>
            <w:tcW w:type="dxa" w:w="3249"/>
          </w:tcPr>
          <w:p>
            <w:pPr>
              <w:spacing w:after="40"/>
            </w:pPr>
            <w:r/>
            <w:r>
              <w:rPr>
                <w:b w:val="0"/>
                <w:i w:val="0"/>
                <w:sz w:val="18"/>
              </w:rPr>
              <w:t>P7 has a candidate formalism (Lawvere cohesion)</w:t>
            </w:r>
          </w:p>
        </w:tc>
        <w:tc>
          <w:tcPr>
            <w:tcW w:type="dxa" w:w="3249"/>
          </w:tcPr>
          <w:p>
            <w:pPr>
              <w:spacing w:after="40"/>
            </w:pPr>
            <w:r/>
            <w:r>
              <w:rPr>
                <w:b w:val="0"/>
                <w:i w:val="0"/>
                <w:sz w:val="18"/>
              </w:rPr>
              <w:t>§4; P7</w:t>
            </w:r>
          </w:p>
        </w:tc>
      </w:tr>
      <w:tr>
        <w:tc>
          <w:tcPr>
            <w:tcW w:type="dxa" w:w="3249"/>
          </w:tcPr>
          <w:p>
            <w:pPr>
              <w:spacing w:after="40"/>
            </w:pPr>
            <w:r/>
            <w:r>
              <w:rPr>
                <w:b w:val="0"/>
                <w:i w:val="0"/>
                <w:sz w:val="18"/>
              </w:rPr>
              <w:t>14</w:t>
            </w:r>
          </w:p>
        </w:tc>
        <w:tc>
          <w:tcPr>
            <w:tcW w:type="dxa" w:w="3249"/>
          </w:tcPr>
          <w:p>
            <w:pPr>
              <w:spacing w:after="40"/>
            </w:pPr>
            <w:r/>
            <w:r>
              <w:rPr>
                <w:b w:val="0"/>
                <w:i w:val="0"/>
                <w:sz w:val="18"/>
              </w:rPr>
              <w:t>Conjugate-pair test replaces "conserved quantity" test</w:t>
            </w:r>
          </w:p>
        </w:tc>
        <w:tc>
          <w:tcPr>
            <w:tcW w:type="dxa" w:w="3249"/>
          </w:tcPr>
          <w:p>
            <w:pPr>
              <w:spacing w:after="40"/>
            </w:pPr>
            <w:r/>
            <w:r>
              <w:rPr>
                <w:b w:val="0"/>
                <w:i w:val="0"/>
                <w:sz w:val="18"/>
              </w:rPr>
              <w:t>§4; §12.1</w:t>
            </w:r>
          </w:p>
        </w:tc>
      </w:tr>
      <w:tr>
        <w:tc>
          <w:tcPr>
            <w:tcW w:type="dxa" w:w="3249"/>
          </w:tcPr>
          <w:p>
            <w:pPr>
              <w:spacing w:after="40"/>
            </w:pPr>
            <w:r/>
            <w:r>
              <w:rPr>
                <w:b w:val="0"/>
                <w:i w:val="0"/>
                <w:sz w:val="18"/>
              </w:rPr>
              <w:t>15</w:t>
            </w:r>
          </w:p>
        </w:tc>
        <w:tc>
          <w:tcPr>
            <w:tcW w:type="dxa" w:w="3249"/>
          </w:tcPr>
          <w:p>
            <w:pPr>
              <w:spacing w:after="40"/>
            </w:pPr>
            <w:r/>
            <w:r>
              <w:rPr>
                <w:b w:val="0"/>
                <w:i w:val="0"/>
                <w:sz w:val="18"/>
              </w:rPr>
              <w:t>Override: standard form = Absolute; ΔΩ = Ω = self-existence; simplicity → factor; circularity; dissolution track; no-observer gloss</w:t>
            </w:r>
          </w:p>
        </w:tc>
        <w:tc>
          <w:tcPr>
            <w:tcW w:type="dxa" w:w="3249"/>
          </w:tcPr>
          <w:p>
            <w:pPr>
              <w:spacing w:after="40"/>
            </w:pPr>
            <w:r/>
            <w:r>
              <w:rPr>
                <w:b w:val="0"/>
                <w:i w:val="0"/>
                <w:sz w:val="18"/>
              </w:rPr>
              <w:t>§8 table</w:t>
            </w:r>
          </w:p>
        </w:tc>
      </w:tr>
      <w:tr>
        <w:tc>
          <w:tcPr>
            <w:tcW w:type="dxa" w:w="3249"/>
          </w:tcPr>
          <w:p>
            <w:pPr>
              <w:spacing w:after="40"/>
            </w:pPr>
            <w:r/>
            <w:r>
              <w:rPr>
                <w:b w:val="0"/>
                <w:i w:val="0"/>
                <w:sz w:val="18"/>
              </w:rPr>
              <w:t>16</w:t>
            </w:r>
          </w:p>
        </w:tc>
        <w:tc>
          <w:tcPr>
            <w:tcW w:type="dxa" w:w="3249"/>
          </w:tcPr>
          <w:p>
            <w:pPr>
              <w:spacing w:after="40"/>
            </w:pPr>
            <w:r/>
            <w:r>
              <w:rPr>
                <w:b w:val="0"/>
                <w:i w:val="0"/>
                <w:sz w:val="18"/>
              </w:rPr>
              <w:t>Uniqueness/necessity → contingency; lawfulness demand</w:t>
            </w:r>
          </w:p>
        </w:tc>
        <w:tc>
          <w:tcPr>
            <w:tcW w:type="dxa" w:w="3249"/>
          </w:tcPr>
          <w:p>
            <w:pPr>
              <w:spacing w:after="40"/>
            </w:pPr>
            <w:r/>
            <w:r>
              <w:rPr>
                <w:b w:val="0"/>
                <w:i w:val="0"/>
                <w:sz w:val="18"/>
              </w:rPr>
              <w:t>§8 (gain i); §11.6; A9</w:t>
            </w:r>
          </w:p>
        </w:tc>
      </w:tr>
      <w:tr>
        <w:tc>
          <w:tcPr>
            <w:tcW w:type="dxa" w:w="3249"/>
          </w:tcPr>
          <w:p>
            <w:pPr>
              <w:spacing w:after="40"/>
            </w:pPr>
            <w:r/>
            <w:r>
              <w:rPr>
                <w:b w:val="0"/>
                <w:i w:val="0"/>
                <w:sz w:val="18"/>
              </w:rPr>
              <w:t>17</w:t>
            </w:r>
          </w:p>
        </w:tc>
        <w:tc>
          <w:tcPr>
            <w:tcW w:type="dxa" w:w="3249"/>
          </w:tcPr>
          <w:p>
            <w:pPr>
              <w:spacing w:after="40"/>
            </w:pPr>
            <w:r/>
            <w:r>
              <w:rPr>
                <w:b w:val="0"/>
                <w:i w:val="0"/>
                <w:sz w:val="18"/>
              </w:rPr>
              <w:t>Preferred clock admissible</w:t>
            </w:r>
          </w:p>
        </w:tc>
        <w:tc>
          <w:tcPr>
            <w:tcW w:type="dxa" w:w="3249"/>
          </w:tcPr>
          <w:p>
            <w:pPr>
              <w:spacing w:after="40"/>
            </w:pPr>
            <w:r/>
            <w:r>
              <w:rPr>
                <w:b w:val="0"/>
                <w:i w:val="0"/>
                <w:sz w:val="18"/>
              </w:rPr>
              <w:t>§8 (gain ii); D-14; §13</w:t>
            </w:r>
          </w:p>
        </w:tc>
      </w:tr>
      <w:tr>
        <w:tc>
          <w:tcPr>
            <w:tcW w:type="dxa" w:w="3249"/>
          </w:tcPr>
          <w:p>
            <w:pPr>
              <w:spacing w:after="40"/>
            </w:pPr>
            <w:r/>
            <w:r>
              <w:rPr>
                <w:b w:val="0"/>
                <w:i w:val="0"/>
                <w:sz w:val="18"/>
              </w:rPr>
              <w:t>18</w:t>
            </w:r>
          </w:p>
        </w:tc>
        <w:tc>
          <w:tcPr>
            <w:tcW w:type="dxa" w:w="3249"/>
          </w:tcPr>
          <w:p>
            <w:pPr>
              <w:spacing w:after="40"/>
            </w:pPr>
            <w:r/>
            <w:r>
              <w:rPr>
                <w:b w:val="0"/>
                <w:i w:val="0"/>
                <w:sz w:val="18"/>
              </w:rPr>
              <w:t>Type III₁ resonance = at most axis evidence</w:t>
            </w:r>
          </w:p>
        </w:tc>
        <w:tc>
          <w:tcPr>
            <w:tcW w:type="dxa" w:w="3249"/>
          </w:tcPr>
          <w:p>
            <w:pPr>
              <w:spacing w:after="40"/>
            </w:pPr>
            <w:r/>
            <w:r>
              <w:rPr>
                <w:b w:val="0"/>
                <w:i w:val="0"/>
                <w:sz w:val="18"/>
              </w:rPr>
              <w:t>§8; G7; §6 item 6</w:t>
            </w:r>
          </w:p>
        </w:tc>
      </w:tr>
      <w:tr>
        <w:tc>
          <w:tcPr>
            <w:tcW w:type="dxa" w:w="3249"/>
          </w:tcPr>
          <w:p>
            <w:pPr>
              <w:spacing w:after="40"/>
            </w:pPr>
            <w:r/>
            <w:r>
              <w:rPr>
                <w:b w:val="0"/>
                <w:i w:val="0"/>
                <w:sz w:val="18"/>
              </w:rPr>
              <w:t>19</w:t>
            </w:r>
          </w:p>
        </w:tc>
        <w:tc>
          <w:tcPr>
            <w:tcW w:type="dxa" w:w="3249"/>
          </w:tcPr>
          <w:p>
            <w:pPr>
              <w:spacing w:after="40"/>
            </w:pPr>
            <w:r/>
            <w:r>
              <w:rPr>
                <w:b w:val="0"/>
                <w:i w:val="0"/>
                <w:sz w:val="18"/>
              </w:rPr>
              <w:t>Consciousness glues and qualia placeholder struck</w:t>
            </w:r>
          </w:p>
        </w:tc>
        <w:tc>
          <w:tcPr>
            <w:tcW w:type="dxa" w:w="3249"/>
          </w:tcPr>
          <w:p>
            <w:pPr>
              <w:spacing w:after="40"/>
            </w:pPr>
            <w:r/>
            <w:r>
              <w:rPr>
                <w:b w:val="0"/>
                <w:i w:val="0"/>
                <w:sz w:val="18"/>
              </w:rPr>
              <w:t>GL-3, GL-4, PH-1</w:t>
            </w:r>
          </w:p>
        </w:tc>
      </w:tr>
      <w:tr>
        <w:tc>
          <w:tcPr>
            <w:tcW w:type="dxa" w:w="3249"/>
          </w:tcPr>
          <w:p>
            <w:pPr>
              <w:spacing w:after="40"/>
            </w:pPr>
            <w:r/>
            <w:r>
              <w:rPr>
                <w:b w:val="0"/>
                <w:i w:val="0"/>
                <w:sz w:val="18"/>
              </w:rPr>
              <w:t>20</w:t>
            </w:r>
          </w:p>
        </w:tc>
        <w:tc>
          <w:tcPr>
            <w:tcW w:type="dxa" w:w="3249"/>
          </w:tcPr>
          <w:p>
            <w:pPr>
              <w:spacing w:after="40"/>
            </w:pPr>
            <w:r/>
            <w:r>
              <w:rPr>
                <w:b w:val="0"/>
                <w:i w:val="0"/>
                <w:sz w:val="18"/>
              </w:rPr>
              <w:t>Absoluteness + local friendliness ⇒ nonlocal actualization</w:t>
            </w:r>
          </w:p>
        </w:tc>
        <w:tc>
          <w:tcPr>
            <w:tcW w:type="dxa" w:w="3249"/>
          </w:tcPr>
          <w:p>
            <w:pPr>
              <w:spacing w:after="40"/>
            </w:pPr>
            <w:r/>
            <w:r>
              <w:rPr>
                <w:b w:val="0"/>
                <w:i w:val="0"/>
                <w:sz w:val="18"/>
              </w:rPr>
              <w:t>§8 (cost); §16.2; G20; C10</w:t>
            </w:r>
          </w:p>
        </w:tc>
      </w:tr>
      <w:tr>
        <w:tc>
          <w:tcPr>
            <w:tcW w:type="dxa" w:w="3249"/>
          </w:tcPr>
          <w:p>
            <w:pPr>
              <w:spacing w:after="40"/>
            </w:pPr>
            <w:r/>
            <w:r>
              <w:rPr>
                <w:b w:val="0"/>
                <w:i w:val="0"/>
                <w:sz w:val="18"/>
              </w:rPr>
              <w:t>21</w:t>
            </w:r>
          </w:p>
        </w:tc>
        <w:tc>
          <w:tcPr>
            <w:tcW w:type="dxa" w:w="3249"/>
          </w:tcPr>
          <w:p>
            <w:pPr>
              <w:spacing w:after="40"/>
            </w:pPr>
            <w:r/>
            <w:r>
              <w:rPr>
                <w:b w:val="0"/>
                <w:i w:val="0"/>
                <w:sz w:val="18"/>
              </w:rPr>
              <w:t>Crossed-product literature = the plan's missing bridge</w:t>
            </w:r>
          </w:p>
        </w:tc>
        <w:tc>
          <w:tcPr>
            <w:tcW w:type="dxa" w:w="3249"/>
          </w:tcPr>
          <w:p>
            <w:pPr>
              <w:spacing w:after="40"/>
            </w:pPr>
            <w:r/>
            <w:r>
              <w:rPr>
                <w:b w:val="0"/>
                <w:i w:val="0"/>
                <w:sz w:val="18"/>
              </w:rPr>
              <w:t>§11.4; GL-6; WP0; G18</w:t>
            </w:r>
          </w:p>
        </w:tc>
      </w:tr>
      <w:tr>
        <w:tc>
          <w:tcPr>
            <w:tcW w:type="dxa" w:w="3249"/>
          </w:tcPr>
          <w:p>
            <w:pPr>
              <w:spacing w:after="40"/>
            </w:pPr>
            <w:r/>
            <w:r>
              <w:rPr>
                <w:b w:val="0"/>
                <w:i w:val="0"/>
                <w:sz w:val="18"/>
              </w:rPr>
              <w:t>22</w:t>
            </w:r>
          </w:p>
        </w:tc>
        <w:tc>
          <w:tcPr>
            <w:tcW w:type="dxa" w:w="3249"/>
          </w:tcPr>
          <w:p>
            <w:pPr>
              <w:spacing w:after="40"/>
            </w:pPr>
            <w:r/>
            <w:r>
              <w:rPr>
                <w:b w:val="0"/>
                <w:i w:val="0"/>
                <w:sz w:val="18"/>
              </w:rPr>
              <w:t>Modular ground state impossible (JΔJ = Δ⁻¹)</w:t>
            </w:r>
          </w:p>
        </w:tc>
        <w:tc>
          <w:tcPr>
            <w:tcW w:type="dxa" w:w="3249"/>
          </w:tcPr>
          <w:p>
            <w:pPr>
              <w:spacing w:after="40"/>
            </w:pPr>
            <w:r/>
            <w:r>
              <w:rPr>
                <w:b w:val="0"/>
                <w:i w:val="0"/>
                <w:sz w:val="18"/>
              </w:rPr>
              <w:t>Proposition 11.1; G19; T2′; A9; dead end 4</w:t>
            </w:r>
          </w:p>
        </w:tc>
      </w:tr>
      <w:tr>
        <w:tc>
          <w:tcPr>
            <w:tcW w:type="dxa" w:w="3249"/>
          </w:tcPr>
          <w:p>
            <w:pPr>
              <w:spacing w:after="40"/>
            </w:pPr>
            <w:r/>
            <w:r>
              <w:rPr>
                <w:b w:val="0"/>
                <w:i w:val="0"/>
                <w:sz w:val="18"/>
              </w:rPr>
              <w:t>23</w:t>
            </w:r>
          </w:p>
        </w:tc>
        <w:tc>
          <w:tcPr>
            <w:tcW w:type="dxa" w:w="3249"/>
          </w:tcPr>
          <w:p>
            <w:pPr>
              <w:spacing w:after="40"/>
            </w:pPr>
            <w:r/>
            <w:r>
              <w:rPr>
                <w:b w:val="0"/>
                <w:i w:val="0"/>
                <w:sz w:val="18"/>
              </w:rPr>
              <w:t>C-NOADJ false as stated (right adjoint exists)</w:t>
            </w:r>
          </w:p>
        </w:tc>
        <w:tc>
          <w:tcPr>
            <w:tcW w:type="dxa" w:w="3249"/>
          </w:tcPr>
          <w:p>
            <w:pPr>
              <w:spacing w:after="40"/>
            </w:pPr>
            <w:r/>
            <w:r>
              <w:rPr>
                <w:b w:val="0"/>
                <w:i w:val="0"/>
                <w:sz w:val="18"/>
              </w:rPr>
              <w:t>Proposition 10.1; §10.4; dead end 6</w:t>
            </w:r>
          </w:p>
        </w:tc>
      </w:tr>
      <w:tr>
        <w:tc>
          <w:tcPr>
            <w:tcW w:type="dxa" w:w="3249"/>
          </w:tcPr>
          <w:p>
            <w:pPr>
              <w:spacing w:after="40"/>
            </w:pPr>
            <w:r/>
            <w:r>
              <w:rPr>
                <w:b w:val="0"/>
                <w:i w:val="0"/>
                <w:sz w:val="18"/>
              </w:rPr>
              <w:t>24</w:t>
            </w:r>
          </w:p>
        </w:tc>
        <w:tc>
          <w:tcPr>
            <w:tcW w:type="dxa" w:w="3249"/>
          </w:tcPr>
          <w:p>
            <w:pPr>
              <w:spacing w:after="40"/>
            </w:pPr>
            <w:r/>
            <w:r>
              <w:rPr>
                <w:b w:val="0"/>
                <w:i w:val="0"/>
                <w:sz w:val="18"/>
              </w:rPr>
              <w:t>"Connes–Takesaki transitivity" → Connes–Størmer approximate homogeneity</w:t>
            </w:r>
          </w:p>
        </w:tc>
        <w:tc>
          <w:tcPr>
            <w:tcW w:type="dxa" w:w="3249"/>
          </w:tcPr>
          <w:p>
            <w:pPr>
              <w:spacing w:after="40"/>
            </w:pPr>
            <w:r/>
            <w:r>
              <w:rPr>
                <w:b w:val="0"/>
                <w:i w:val="0"/>
                <w:sz w:val="18"/>
              </w:rPr>
              <w:t>§11.3; dead end 7</w:t>
            </w:r>
          </w:p>
        </w:tc>
      </w:tr>
      <w:tr>
        <w:tc>
          <w:tcPr>
            <w:tcW w:type="dxa" w:w="3249"/>
          </w:tcPr>
          <w:p>
            <w:pPr>
              <w:spacing w:after="40"/>
            </w:pPr>
            <w:r/>
            <w:r>
              <w:rPr>
                <w:b w:val="0"/>
                <w:i w:val="0"/>
                <w:sz w:val="18"/>
              </w:rPr>
              <w:t>25</w:t>
            </w:r>
          </w:p>
        </w:tc>
        <w:tc>
          <w:tcPr>
            <w:tcW w:type="dxa" w:w="3249"/>
          </w:tcPr>
          <w:p>
            <w:pPr>
              <w:spacing w:after="40"/>
            </w:pPr>
            <w:r/>
            <w:r>
              <w:rPr>
                <w:b w:val="0"/>
                <w:i w:val="0"/>
                <w:sz w:val="18"/>
              </w:rPr>
              <w:t>Flow of weights trivial for III₁</w:t>
            </w:r>
          </w:p>
        </w:tc>
        <w:tc>
          <w:tcPr>
            <w:tcW w:type="dxa" w:w="3249"/>
          </w:tcPr>
          <w:p>
            <w:pPr>
              <w:spacing w:after="40"/>
            </w:pPr>
            <w:r/>
            <w:r>
              <w:rPr>
                <w:b w:val="0"/>
                <w:i w:val="0"/>
                <w:sz w:val="18"/>
              </w:rPr>
              <w:t>§11.3</w:t>
            </w:r>
          </w:p>
        </w:tc>
      </w:tr>
      <w:tr>
        <w:tc>
          <w:tcPr>
            <w:tcW w:type="dxa" w:w="3249"/>
          </w:tcPr>
          <w:p>
            <w:pPr>
              <w:spacing w:after="40"/>
            </w:pPr>
            <w:r/>
            <w:r>
              <w:rPr>
                <w:b w:val="0"/>
                <w:i w:val="0"/>
                <w:sz w:val="18"/>
              </w:rPr>
              <w:t>26</w:t>
            </w:r>
          </w:p>
        </w:tc>
        <w:tc>
          <w:tcPr>
            <w:tcW w:type="dxa" w:w="3249"/>
          </w:tcPr>
          <w:p>
            <w:pPr>
              <w:spacing w:after="40"/>
            </w:pPr>
            <w:r/>
            <w:r>
              <w:rPr>
                <w:b w:val="0"/>
                <w:i w:val="0"/>
                <w:sz w:val="18"/>
              </w:rPr>
              <w:t>Commutative algebras give no flow</w:t>
            </w:r>
          </w:p>
        </w:tc>
        <w:tc>
          <w:tcPr>
            <w:tcW w:type="dxa" w:w="3249"/>
          </w:tcPr>
          <w:p>
            <w:pPr>
              <w:spacing w:after="40"/>
            </w:pPr>
            <w:r/>
            <w:r>
              <w:rPr>
                <w:b w:val="0"/>
                <w:i w:val="0"/>
                <w:sz w:val="18"/>
              </w:rPr>
              <w:t>§11.2</w:t>
            </w:r>
          </w:p>
        </w:tc>
      </w:tr>
      <w:tr>
        <w:tc>
          <w:tcPr>
            <w:tcW w:type="dxa" w:w="3249"/>
          </w:tcPr>
          <w:p>
            <w:pPr>
              <w:spacing w:after="40"/>
            </w:pPr>
            <w:r/>
            <w:r>
              <w:rPr>
                <w:b w:val="0"/>
                <w:i w:val="0"/>
                <w:sz w:val="18"/>
              </w:rPr>
              <w:t>27</w:t>
            </w:r>
          </w:p>
        </w:tc>
        <w:tc>
          <w:tcPr>
            <w:tcW w:type="dxa" w:w="3249"/>
          </w:tcPr>
          <w:p>
            <w:pPr>
              <w:spacing w:after="40"/>
            </w:pPr>
            <w:r/>
            <w:r>
              <w:rPr>
                <w:b w:val="0"/>
                <w:i w:val="0"/>
                <w:sz w:val="18"/>
              </w:rPr>
              <w:t>P2 and P3 are one question under the measure reading</w:t>
            </w:r>
          </w:p>
        </w:tc>
        <w:tc>
          <w:tcPr>
            <w:tcW w:type="dxa" w:w="3249"/>
          </w:tcPr>
          <w:p>
            <w:pPr>
              <w:spacing w:after="40"/>
            </w:pPr>
            <w:r/>
            <w:r>
              <w:rPr>
                <w:b w:val="0"/>
                <w:i w:val="0"/>
                <w:sz w:val="18"/>
              </w:rPr>
              <w:t>§12.2; §19</w:t>
            </w:r>
          </w:p>
        </w:tc>
      </w:tr>
      <w:tr>
        <w:tc>
          <w:tcPr>
            <w:tcW w:type="dxa" w:w="3249"/>
          </w:tcPr>
          <w:p>
            <w:pPr>
              <w:spacing w:after="40"/>
            </w:pPr>
            <w:r/>
            <w:r>
              <w:rPr>
                <w:b w:val="0"/>
                <w:i w:val="0"/>
                <w:sz w:val="18"/>
              </w:rPr>
              <w:t>28</w:t>
            </w:r>
          </w:p>
        </w:tc>
        <w:tc>
          <w:tcPr>
            <w:tcW w:type="dxa" w:w="3249"/>
          </w:tcPr>
          <w:p>
            <w:pPr>
              <w:spacing w:after="40"/>
            </w:pPr>
            <w:r/>
            <w:r>
              <w:rPr>
                <w:b w:val="0"/>
                <w:i w:val="0"/>
                <w:sz w:val="18"/>
              </w:rPr>
              <w:t>CCC–21:104 remark struck</w:t>
            </w:r>
          </w:p>
        </w:tc>
        <w:tc>
          <w:tcPr>
            <w:tcW w:type="dxa" w:w="3249"/>
          </w:tcPr>
          <w:p>
            <w:pPr>
              <w:spacing w:after="40"/>
            </w:pPr>
            <w:r/>
            <w:r>
              <w:rPr>
                <w:b w:val="0"/>
                <w:i w:val="0"/>
                <w:sz w:val="18"/>
              </w:rPr>
              <w:t>§6 item 3; §13; dead end 11</w:t>
            </w:r>
          </w:p>
        </w:tc>
      </w:tr>
      <w:tr>
        <w:tc>
          <w:tcPr>
            <w:tcW w:type="dxa" w:w="3249"/>
          </w:tcPr>
          <w:p>
            <w:pPr>
              <w:spacing w:after="40"/>
            </w:pPr>
            <w:r/>
            <w:r>
              <w:rPr>
                <w:b w:val="0"/>
                <w:i w:val="0"/>
                <w:sz w:val="18"/>
              </w:rPr>
              <w:t>29</w:t>
            </w:r>
          </w:p>
        </w:tc>
        <w:tc>
          <w:tcPr>
            <w:tcW w:type="dxa" w:w="3249"/>
          </w:tcPr>
          <w:p>
            <w:pPr>
              <w:spacing w:after="40"/>
            </w:pPr>
            <w:r/>
            <w:r>
              <w:rPr>
                <w:b w:val="0"/>
                <w:i w:val="0"/>
                <w:sz w:val="18"/>
              </w:rPr>
              <w:t>Map band 2: formal grammar vs informational layer</w:t>
            </w:r>
          </w:p>
        </w:tc>
        <w:tc>
          <w:tcPr>
            <w:tcW w:type="dxa" w:w="3249"/>
          </w:tcPr>
          <w:p>
            <w:pPr>
              <w:spacing w:after="40"/>
            </w:pPr>
            <w:r/>
            <w:r>
              <w:rPr>
                <w:b w:val="0"/>
                <w:i w:val="0"/>
                <w:sz w:val="18"/>
              </w:rPr>
              <w:t>§3</w:t>
            </w:r>
          </w:p>
        </w:tc>
      </w:tr>
      <w:tr>
        <w:tc>
          <w:tcPr>
            <w:tcW w:type="dxa" w:w="3249"/>
          </w:tcPr>
          <w:p>
            <w:pPr>
              <w:spacing w:after="40"/>
            </w:pPr>
            <w:r/>
            <w:r>
              <w:rPr>
                <w:b w:val="0"/>
                <w:i w:val="0"/>
                <w:sz w:val="18"/>
              </w:rPr>
              <w:t>30</w:t>
            </w:r>
          </w:p>
        </w:tc>
        <w:tc>
          <w:tcPr>
            <w:tcW w:type="dxa" w:w="3249"/>
          </w:tcPr>
          <w:p>
            <w:pPr>
              <w:spacing w:after="40"/>
            </w:pPr>
            <w:r/>
            <w:r>
              <w:rPr>
                <w:b w:val="0"/>
                <w:i w:val="0"/>
                <w:sz w:val="18"/>
              </w:rPr>
              <w:t>Engine repaired: trade-off test + adjunction test; inventory admitted/retired</w:t>
            </w:r>
          </w:p>
        </w:tc>
        <w:tc>
          <w:tcPr>
            <w:tcW w:type="dxa" w:w="3249"/>
          </w:tcPr>
          <w:p>
            <w:pPr>
              <w:spacing w:after="40"/>
            </w:pPr>
            <w:r/>
            <w:r>
              <w:rPr>
                <w:b w:val="0"/>
                <w:i w:val="0"/>
                <w:sz w:val="18"/>
              </w:rPr>
              <w:t>§4</w:t>
            </w:r>
          </w:p>
        </w:tc>
      </w:tr>
      <w:tr>
        <w:tc>
          <w:tcPr>
            <w:tcW w:type="dxa" w:w="3249"/>
          </w:tcPr>
          <w:p>
            <w:pPr>
              <w:spacing w:after="40"/>
            </w:pPr>
            <w:r/>
            <w:r>
              <w:rPr>
                <w:b w:val="0"/>
                <w:i w:val="0"/>
                <w:sz w:val="18"/>
              </w:rPr>
              <w:t>31</w:t>
            </w:r>
          </w:p>
        </w:tc>
        <w:tc>
          <w:tcPr>
            <w:tcW w:type="dxa" w:w="3249"/>
          </w:tcPr>
          <w:p>
            <w:pPr>
              <w:spacing w:after="40"/>
            </w:pPr>
            <w:r/>
            <w:r>
              <w:rPr>
                <w:b w:val="0"/>
                <w:i w:val="0"/>
                <w:sz w:val="18"/>
              </w:rPr>
              <w:t>Dissolutions re-graded to readings (only D-7's survives as a forbiddance)</w:t>
            </w:r>
          </w:p>
        </w:tc>
        <w:tc>
          <w:tcPr>
            <w:tcW w:type="dxa" w:w="3249"/>
          </w:tcPr>
          <w:p>
            <w:pPr>
              <w:spacing w:after="40"/>
            </w:pPr>
            <w:r/>
            <w:r>
              <w:rPr>
                <w:b w:val="0"/>
                <w:i w:val="0"/>
                <w:sz w:val="18"/>
              </w:rPr>
              <w:t>§4; §6</w:t>
            </w:r>
          </w:p>
        </w:tc>
      </w:tr>
      <w:tr>
        <w:tc>
          <w:tcPr>
            <w:tcW w:type="dxa" w:w="3249"/>
          </w:tcPr>
          <w:p>
            <w:pPr>
              <w:spacing w:after="40"/>
            </w:pPr>
            <w:r/>
            <w:r>
              <w:rPr>
                <w:b w:val="0"/>
                <w:i w:val="0"/>
                <w:sz w:val="18"/>
              </w:rPr>
              <w:t>32</w:t>
            </w:r>
          </w:p>
        </w:tc>
        <w:tc>
          <w:tcPr>
            <w:tcW w:type="dxa" w:w="3249"/>
          </w:tcPr>
          <w:p>
            <w:pPr>
              <w:spacing w:after="40"/>
            </w:pPr>
            <w:r/>
            <w:r>
              <w:rPr>
                <w:b w:val="0"/>
                <w:i w:val="0"/>
                <w:sz w:val="18"/>
              </w:rPr>
              <w:t>"Intrinsic" split (I1/I2)</w:t>
            </w:r>
          </w:p>
        </w:tc>
        <w:tc>
          <w:tcPr>
            <w:tcW w:type="dxa" w:w="3249"/>
          </w:tcPr>
          <w:p>
            <w:pPr>
              <w:spacing w:after="40"/>
            </w:pPr>
            <w:r/>
            <w:r>
              <w:rPr>
                <w:b w:val="0"/>
                <w:i w:val="0"/>
                <w:sz w:val="18"/>
              </w:rPr>
              <w:t>§5</w:t>
            </w:r>
          </w:p>
        </w:tc>
      </w:tr>
      <w:tr>
        <w:tc>
          <w:tcPr>
            <w:tcW w:type="dxa" w:w="3249"/>
          </w:tcPr>
          <w:p>
            <w:pPr>
              <w:spacing w:after="40"/>
            </w:pPr>
            <w:r/>
            <w:r>
              <w:rPr>
                <w:b w:val="0"/>
                <w:i w:val="0"/>
                <w:sz w:val="18"/>
              </w:rPr>
              <w:t>33</w:t>
            </w:r>
          </w:p>
        </w:tc>
        <w:tc>
          <w:tcPr>
            <w:tcW w:type="dxa" w:w="3249"/>
          </w:tcPr>
          <w:p>
            <w:pPr>
              <w:spacing w:after="40"/>
            </w:pPr>
            <w:r/>
            <w:r>
              <w:rPr>
                <w:b w:val="0"/>
                <w:i w:val="0"/>
                <w:sz w:val="18"/>
              </w:rPr>
              <w:t>Int/Ext poset and universal functor: no content</w:t>
            </w:r>
          </w:p>
        </w:tc>
        <w:tc>
          <w:tcPr>
            <w:tcW w:type="dxa" w:w="3249"/>
          </w:tcPr>
          <w:p>
            <w:pPr>
              <w:spacing w:after="40"/>
            </w:pPr>
            <w:r/>
            <w:r>
              <w:rPr>
                <w:b w:val="0"/>
                <w:i w:val="0"/>
                <w:sz w:val="18"/>
              </w:rPr>
              <w:t>G17; dead end 15</w:t>
            </w:r>
          </w:p>
        </w:tc>
      </w:tr>
      <w:tr>
        <w:tc>
          <w:tcPr>
            <w:tcW w:type="dxa" w:w="3249"/>
          </w:tcPr>
          <w:p>
            <w:pPr>
              <w:spacing w:after="40"/>
            </w:pPr>
            <w:r/>
            <w:r>
              <w:rPr>
                <w:b w:val="0"/>
                <w:i w:val="0"/>
                <w:sz w:val="18"/>
              </w:rPr>
              <w:t>34</w:t>
            </w:r>
          </w:p>
        </w:tc>
        <w:tc>
          <w:tcPr>
            <w:tcW w:type="dxa" w:w="3249"/>
          </w:tcPr>
          <w:p>
            <w:pPr>
              <w:spacing w:after="40"/>
            </w:pPr>
            <w:r/>
            <w:r>
              <w:rPr>
                <w:b w:val="0"/>
                <w:i w:val="0"/>
                <w:sz w:val="18"/>
              </w:rPr>
              <w:t>Clock ambiguity sharpened: cocycle; clock-dependence of algebras</w:t>
            </w:r>
          </w:p>
        </w:tc>
        <w:tc>
          <w:tcPr>
            <w:tcW w:type="dxa" w:w="3249"/>
          </w:tcPr>
          <w:p>
            <w:pPr>
              <w:spacing w:after="40"/>
            </w:pPr>
            <w:r/>
            <w:r>
              <w:rPr>
                <w:b w:val="0"/>
                <w:i w:val="0"/>
                <w:sz w:val="18"/>
              </w:rPr>
              <w:t>§9 item 1; §11.3–11.4; P15</w:t>
            </w:r>
          </w:p>
        </w:tc>
      </w:tr>
      <w:tr>
        <w:tc>
          <w:tcPr>
            <w:tcW w:type="dxa" w:w="3249"/>
          </w:tcPr>
          <w:p>
            <w:pPr>
              <w:spacing w:after="40"/>
            </w:pPr>
            <w:r/>
            <w:r>
              <w:rPr>
                <w:b w:val="0"/>
                <w:i w:val="0"/>
                <w:sz w:val="18"/>
              </w:rPr>
              <w:t>35</w:t>
            </w:r>
          </w:p>
        </w:tc>
        <w:tc>
          <w:tcPr>
            <w:tcW w:type="dxa" w:w="3249"/>
          </w:tcPr>
          <w:p>
            <w:pPr>
              <w:spacing w:after="40"/>
            </w:pPr>
            <w:r/>
            <w:r>
              <w:rPr>
                <w:b w:val="0"/>
                <w:i w:val="0"/>
                <w:sz w:val="18"/>
              </w:rPr>
              <w:t>Clock inserted with constraint = Page–Wootters with gravity</w:t>
            </w:r>
          </w:p>
        </w:tc>
        <w:tc>
          <w:tcPr>
            <w:tcW w:type="dxa" w:w="3249"/>
          </w:tcPr>
          <w:p>
            <w:pPr>
              <w:spacing w:after="40"/>
            </w:pPr>
            <w:r/>
            <w:r>
              <w:rPr>
                <w:b w:val="0"/>
                <w:i w:val="0"/>
                <w:sz w:val="18"/>
              </w:rPr>
              <w:t>§11.4 consequence 2; §9 item 4</w:t>
            </w:r>
          </w:p>
        </w:tc>
      </w:tr>
      <w:tr>
        <w:tc>
          <w:tcPr>
            <w:tcW w:type="dxa" w:w="3249"/>
          </w:tcPr>
          <w:p>
            <w:pPr>
              <w:spacing w:after="40"/>
            </w:pPr>
            <w:r/>
            <w:r>
              <w:rPr>
                <w:b w:val="0"/>
                <w:i w:val="0"/>
                <w:sz w:val="18"/>
              </w:rPr>
              <w:t>36</w:t>
            </w:r>
          </w:p>
        </w:tc>
        <w:tc>
          <w:tcPr>
            <w:tcW w:type="dxa" w:w="3249"/>
          </w:tcPr>
          <w:p>
            <w:pPr>
              <w:spacing w:after="40"/>
            </w:pPr>
            <w:r/>
            <w:r>
              <w:rPr>
                <w:b w:val="0"/>
                <w:i w:val="0"/>
                <w:sz w:val="18"/>
              </w:rPr>
              <w:t>Modular flow has no intrinsic direction</w:t>
            </w:r>
          </w:p>
        </w:tc>
        <w:tc>
          <w:tcPr>
            <w:tcW w:type="dxa" w:w="3249"/>
          </w:tcPr>
          <w:p>
            <w:pPr>
              <w:spacing w:after="40"/>
            </w:pPr>
            <w:r/>
            <w:r>
              <w:rPr>
                <w:b w:val="0"/>
                <w:i w:val="0"/>
                <w:sz w:val="18"/>
              </w:rPr>
              <w:t>Dead end 5</w:t>
            </w:r>
          </w:p>
        </w:tc>
      </w:tr>
      <w:tr>
        <w:tc>
          <w:tcPr>
            <w:tcW w:type="dxa" w:w="3249"/>
          </w:tcPr>
          <w:p>
            <w:pPr>
              <w:spacing w:after="40"/>
            </w:pPr>
            <w:r/>
            <w:r>
              <w:rPr>
                <w:b w:val="0"/>
                <w:i w:val="0"/>
                <w:sz w:val="18"/>
              </w:rPr>
              <w:t>37</w:t>
            </w:r>
          </w:p>
        </w:tc>
        <w:tc>
          <w:tcPr>
            <w:tcW w:type="dxa" w:w="3249"/>
          </w:tcPr>
          <w:p>
            <w:pPr>
              <w:spacing w:after="40"/>
            </w:pPr>
            <w:r/>
            <w:r>
              <w:rPr>
                <w:b w:val="0"/>
                <w:i w:val="0"/>
                <w:sz w:val="18"/>
              </w:rPr>
              <w:t>(v2.2) The combs manuscript's main-text theorems hold; 20/20 checks</w:t>
            </w:r>
          </w:p>
        </w:tc>
        <w:tc>
          <w:tcPr>
            <w:tcW w:type="dxa" w:w="3249"/>
          </w:tcPr>
          <w:p>
            <w:pPr>
              <w:spacing w:after="40"/>
            </w:pPr>
            <w:r/>
            <w:r>
              <w:rPr>
                <w:b w:val="0"/>
                <w:i w:val="0"/>
                <w:sz w:val="18"/>
              </w:rPr>
              <w:t>Theorem 10.2; §22.3; WP3 step 1</w:t>
            </w:r>
          </w:p>
        </w:tc>
      </w:tr>
      <w:tr>
        <w:tc>
          <w:tcPr>
            <w:tcW w:type="dxa" w:w="3249"/>
          </w:tcPr>
          <w:p>
            <w:pPr>
              <w:spacing w:after="40"/>
            </w:pPr>
            <w:r/>
            <w:r>
              <w:rPr>
                <w:b w:val="0"/>
                <w:i w:val="0"/>
                <w:sz w:val="18"/>
              </w:rPr>
              <w:t>38</w:t>
            </w:r>
          </w:p>
        </w:tc>
        <w:tc>
          <w:tcPr>
            <w:tcW w:type="dxa" w:w="3249"/>
          </w:tcPr>
          <w:p>
            <w:pPr>
              <w:spacing w:after="40"/>
            </w:pPr>
            <w:r/>
            <w:r>
              <w:rPr>
                <w:b w:val="0"/>
                <w:i w:val="0"/>
                <w:sz w:val="18"/>
              </w:rPr>
              <w:t>(v2.2) C-NOADJ is a theorem in finite dimensions; the algebraic/gravitational transfer remains open</w:t>
            </w:r>
          </w:p>
        </w:tc>
        <w:tc>
          <w:tcPr>
            <w:tcW w:type="dxa" w:w="3249"/>
          </w:tcPr>
          <w:p>
            <w:pPr>
              <w:spacing w:after="40"/>
            </w:pPr>
            <w:r/>
            <w:r>
              <w:rPr>
                <w:b w:val="0"/>
                <w:i w:val="0"/>
                <w:sz w:val="18"/>
              </w:rPr>
              <w:t>Theorem C-NOADJ; Conjecture C-NOADJ′; G1 downgraded; C5 revised</w:t>
            </w:r>
          </w:p>
        </w:tc>
      </w:tr>
      <w:tr>
        <w:tc>
          <w:tcPr>
            <w:tcW w:type="dxa" w:w="3249"/>
          </w:tcPr>
          <w:p>
            <w:pPr>
              <w:spacing w:after="40"/>
            </w:pPr>
            <w:r/>
            <w:r>
              <w:rPr>
                <w:b w:val="0"/>
                <w:i w:val="0"/>
                <w:sz w:val="18"/>
              </w:rPr>
              <w:t>39</w:t>
            </w:r>
          </w:p>
        </w:tc>
        <w:tc>
          <w:tcPr>
            <w:tcW w:type="dxa" w:w="3249"/>
          </w:tcPr>
          <w:p>
            <w:pPr>
              <w:spacing w:after="40"/>
            </w:pPr>
            <w:r/>
            <w:r>
              <w:rPr>
                <w:b w:val="0"/>
                <w:i w:val="0"/>
                <w:sz w:val="18"/>
              </w:rPr>
              <w:t>(v2.2) The manuscript withdraws the arrow / irreversibility / observer readings itself</w:t>
            </w:r>
          </w:p>
        </w:tc>
        <w:tc>
          <w:tcPr>
            <w:tcW w:type="dxa" w:w="3249"/>
          </w:tcPr>
          <w:p>
            <w:pPr>
              <w:spacing w:after="40"/>
            </w:pPr>
            <w:r/>
            <w:r>
              <w:rPr>
                <w:b w:val="0"/>
                <w:i w:val="0"/>
                <w:sz w:val="18"/>
              </w:rPr>
              <w:t>§10.4; dead end 17</w:t>
            </w:r>
          </w:p>
        </w:tc>
      </w:tr>
      <w:tr>
        <w:tc>
          <w:tcPr>
            <w:tcW w:type="dxa" w:w="3249"/>
          </w:tcPr>
          <w:p>
            <w:pPr>
              <w:spacing w:after="40"/>
            </w:pPr>
            <w:r/>
            <w:r>
              <w:rPr>
                <w:b w:val="0"/>
                <w:i w:val="0"/>
                <w:sz w:val="18"/>
              </w:rPr>
              <w:t>40</w:t>
            </w:r>
          </w:p>
        </w:tc>
        <w:tc>
          <w:tcPr>
            <w:tcW w:type="dxa" w:w="3249"/>
          </w:tcPr>
          <w:p>
            <w:pPr>
              <w:spacing w:after="40"/>
            </w:pPr>
            <w:r/>
            <w:r>
              <w:rPr>
                <w:b w:val="0"/>
                <w:i w:val="0"/>
                <w:sz w:val="18"/>
              </w:rPr>
              <w:t>(v2.2) δ_n is an affine codimension, not a distortion (R8)</w:t>
            </w:r>
          </w:p>
        </w:tc>
        <w:tc>
          <w:tcPr>
            <w:tcW w:type="dxa" w:w="3249"/>
          </w:tcPr>
          <w:p>
            <w:pPr>
              <w:spacing w:after="40"/>
            </w:pPr>
            <w:r/>
            <w:r>
              <w:rPr>
                <w:b w:val="0"/>
                <w:i w:val="0"/>
                <w:sz w:val="18"/>
              </w:rPr>
              <w:t>§10.6 decoupled; dead end 18; WP2</w:t>
            </w:r>
          </w:p>
        </w:tc>
      </w:tr>
      <w:tr>
        <w:tc>
          <w:tcPr>
            <w:tcW w:type="dxa" w:w="3249"/>
          </w:tcPr>
          <w:p>
            <w:pPr>
              <w:spacing w:after="40"/>
            </w:pPr>
            <w:r/>
            <w:r>
              <w:rPr>
                <w:b w:val="0"/>
                <w:i w:val="0"/>
                <w:sz w:val="18"/>
              </w:rPr>
              <w:t>41</w:t>
            </w:r>
          </w:p>
        </w:tc>
        <w:tc>
          <w:tcPr>
            <w:tcW w:type="dxa" w:w="3249"/>
          </w:tcPr>
          <w:p>
            <w:pPr>
              <w:spacing w:after="40"/>
            </w:pPr>
            <w:r/>
            <w:r>
              <w:rPr>
                <w:b w:val="0"/>
                <w:i w:val="0"/>
                <w:sz w:val="18"/>
              </w:rPr>
              <w:t>(v2.2) The higher-order "door" is constructed (typed completion 𝒯; balanced Caus)</w:t>
            </w:r>
          </w:p>
        </w:tc>
        <w:tc>
          <w:tcPr>
            <w:tcW w:type="dxa" w:w="3249"/>
          </w:tcPr>
          <w:p>
            <w:pPr>
              <w:spacing w:after="40"/>
            </w:pPr>
            <w:r/>
            <w:r>
              <w:rPr>
                <w:b w:val="0"/>
                <w:i w:val="0"/>
                <w:sz w:val="18"/>
              </w:rPr>
              <w:t>§10.5; WP3 question 1 partly closed; R5 open</w:t>
            </w:r>
          </w:p>
        </w:tc>
      </w:tr>
      <w:tr>
        <w:tc>
          <w:tcPr>
            <w:tcW w:type="dxa" w:w="3249"/>
          </w:tcPr>
          <w:p>
            <w:pPr>
              <w:spacing w:after="40"/>
            </w:pPr>
            <w:r/>
            <w:r>
              <w:rPr>
                <w:b w:val="0"/>
                <w:i w:val="0"/>
                <w:sz w:val="18"/>
              </w:rPr>
              <w:t>42</w:t>
            </w:r>
          </w:p>
        </w:tc>
        <w:tc>
          <w:tcPr>
            <w:tcW w:type="dxa" w:w="3249"/>
          </w:tcPr>
          <w:p>
            <w:pPr>
              <w:spacing w:after="40"/>
            </w:pPr>
            <w:r/>
            <w:r>
              <w:rPr>
                <w:b w:val="0"/>
                <w:i w:val="0"/>
                <w:sz w:val="18"/>
              </w:rPr>
              <w:t>(v2.2) Conditional dynamics is a higher-order object; the clock cannot be curried away</w:t>
            </w:r>
          </w:p>
        </w:tc>
        <w:tc>
          <w:tcPr>
            <w:tcW w:type="dxa" w:w="3249"/>
          </w:tcPr>
          <w:p>
            <w:pPr>
              <w:spacing w:after="40"/>
            </w:pPr>
            <w:r/>
            <w:r>
              <w:rPr>
                <w:b w:val="0"/>
                <w:i w:val="0"/>
                <w:sz w:val="18"/>
              </w:rPr>
              <w:t>§9 item 2; §10.4 reading; G17 redefined</w:t>
            </w:r>
          </w:p>
        </w:tc>
      </w:tr>
      <w:tr>
        <w:tc>
          <w:tcPr>
            <w:tcW w:type="dxa" w:w="3249"/>
          </w:tcPr>
          <w:p>
            <w:pPr>
              <w:spacing w:after="40"/>
            </w:pPr>
            <w:r/>
            <w:r>
              <w:rPr>
                <w:b w:val="0"/>
                <w:i w:val="0"/>
                <w:sz w:val="18"/>
              </w:rPr>
              <w:t>43</w:t>
            </w:r>
          </w:p>
        </w:tc>
        <w:tc>
          <w:tcPr>
            <w:tcW w:type="dxa" w:w="3249"/>
          </w:tcPr>
          <w:p>
            <w:pPr>
              <w:spacing w:after="40"/>
            </w:pPr>
            <w:r/>
            <w:r>
              <w:rPr>
                <w:b w:val="0"/>
                <w:i w:val="0"/>
                <w:sz w:val="18"/>
              </w:rPr>
              <w:t>(v2.2) Exact recovery = full-space Knill–Laflamme; reversal is prior-indexed (Petz functor on pointed channels)</w:t>
            </w:r>
          </w:p>
        </w:tc>
        <w:tc>
          <w:tcPr>
            <w:tcW w:type="dxa" w:w="3249"/>
          </w:tcPr>
          <w:p>
            <w:pPr>
              <w:spacing w:after="40"/>
            </w:pPr>
            <w:r/>
            <w:r>
              <w:rPr>
                <w:b w:val="0"/>
                <w:i w:val="0"/>
                <w:sz w:val="18"/>
              </w:rPr>
              <w:t>§10.7; §17.2</w:t>
            </w:r>
          </w:p>
        </w:tc>
      </w:tr>
      <w:tr>
        <w:tc>
          <w:tcPr>
            <w:tcW w:type="dxa" w:w="3249"/>
          </w:tcPr>
          <w:p>
            <w:pPr>
              <w:spacing w:after="40"/>
            </w:pPr>
            <w:r/>
            <w:r>
              <w:rPr>
                <w:b w:val="0"/>
                <w:i w:val="0"/>
                <w:sz w:val="18"/>
              </w:rPr>
              <w:t>44</w:t>
            </w:r>
          </w:p>
        </w:tc>
        <w:tc>
          <w:tcPr>
            <w:tcW w:type="dxa" w:w="3249"/>
          </w:tcPr>
          <w:p>
            <w:pPr>
              <w:spacing w:after="40"/>
            </w:pPr>
            <w:r/>
            <w:r>
              <w:rPr>
                <w:b w:val="0"/>
                <w:i w:val="0"/>
                <w:sz w:val="18"/>
              </w:rPr>
              <w:t>(v2.2) v2.1 used G17 for two different items</w:t>
            </w:r>
          </w:p>
        </w:tc>
        <w:tc>
          <w:tcPr>
            <w:tcW w:type="dxa" w:w="3249"/>
          </w:tcPr>
          <w:p>
            <w:pPr>
              <w:spacing w:after="40"/>
            </w:pPr>
            <w:r/>
            <w:r>
              <w:rPr>
                <w:b w:val="0"/>
                <w:i w:val="0"/>
                <w:sz w:val="18"/>
              </w:rPr>
              <w:t>G17 = tensor-product split; Int/Ext at dead end 15 only</w:t>
            </w:r>
          </w:p>
        </w:tc>
      </w:tr>
      <w:tr>
        <w:tc>
          <w:tcPr>
            <w:tcW w:type="dxa" w:w="3249"/>
          </w:tcPr>
          <w:p>
            <w:pPr>
              <w:spacing w:after="40"/>
            </w:pPr>
            <w:r/>
            <w:r>
              <w:rPr>
                <w:b w:val="0"/>
                <w:i w:val="0"/>
                <w:sz w:val="18"/>
              </w:rPr>
              <w:t>45</w:t>
            </w:r>
          </w:p>
        </w:tc>
        <w:tc>
          <w:tcPr>
            <w:tcW w:type="dxa" w:w="3249"/>
          </w:tcPr>
          <w:p>
            <w:pPr>
              <w:spacing w:after="40"/>
            </w:pPr>
            <w:r/>
            <w:r>
              <w:rPr>
                <w:b w:val="0"/>
                <w:i w:val="0"/>
                <w:sz w:val="18"/>
              </w:rPr>
              <w:t>(v2.2 amendment, 14 Oct) The user asked which reading of the Qur'an on divine and human agency is correct and whether identity ("both are ultimately one") is required; instruction that the earlier override of the time document's non-duality does not override correct interpretation — the reading is to be established on textual grounds first</w:t>
            </w:r>
          </w:p>
        </w:tc>
        <w:tc>
          <w:tcPr>
            <w:tcW w:type="dxa" w:w="3249"/>
          </w:tcPr>
          <w:p>
            <w:pPr>
              <w:spacing w:after="40"/>
            </w:pPr>
            <w:r/>
            <w:r>
              <w:rPr>
                <w:b w:val="0"/>
                <w:i w:val="0"/>
                <w:sz w:val="18"/>
              </w:rPr>
              <w:t>§4.1: hermeneutic rules H0–H2; corpus counts; the ten proof-texts read in context; kernel Q1–Q11; §24 rule 11</w:t>
            </w:r>
          </w:p>
        </w:tc>
      </w:tr>
      <w:tr>
        <w:tc>
          <w:tcPr>
            <w:tcW w:type="dxa" w:w="3249"/>
          </w:tcPr>
          <w:p>
            <w:pPr>
              <w:spacing w:after="40"/>
            </w:pPr>
            <w:r/>
            <w:r>
              <w:rPr>
                <w:b w:val="0"/>
                <w:i w:val="0"/>
                <w:sz w:val="18"/>
              </w:rPr>
              <w:t>46</w:t>
            </w:r>
          </w:p>
        </w:tc>
        <w:tc>
          <w:tcPr>
            <w:tcW w:type="dxa" w:w="3249"/>
          </w:tcPr>
          <w:p>
            <w:pPr>
              <w:spacing w:after="40"/>
            </w:pPr>
            <w:r/>
            <w:r>
              <w:rPr>
                <w:b w:val="0"/>
                <w:i w:val="0"/>
                <w:sz w:val="18"/>
              </w:rPr>
              <w:t>(v2.2 amendment) The occasionalist proof-texts assert God's universal creation (Q1), which concurrence also holds; none asserts the competition premise; the Qur'an's own usage of kh-l-q for a creature's making (3:49; 5:110; 29:17; 23:14) and its two-level statements (4:78–79; 18:79–82; 3:165–166; 42:30 + 57:22) contradict it</w:t>
            </w:r>
          </w:p>
        </w:tc>
        <w:tc>
          <w:tcPr>
            <w:tcW w:type="dxa" w:w="3249"/>
          </w:tcPr>
          <w:p>
            <w:pPr>
              <w:spacing w:after="40"/>
            </w:pPr>
            <w:r/>
            <w:r>
              <w:rPr>
                <w:b w:val="0"/>
                <w:i w:val="0"/>
                <w:sz w:val="18"/>
              </w:rPr>
              <w:t xml:space="preserve">§4.1; </w:t>
            </w:r>
            <w:r>
              <w:rPr>
                <w:rFonts w:ascii="Consolas" w:hAnsi="Consolas" w:eastAsia="Consolas" w:cs="Consolas"/>
                <w:b w:val="0"/>
                <w:i w:val="0"/>
                <w:sz w:val="18"/>
              </w:rPr>
              <w:t>q_kernel.py</w:t>
            </w:r>
            <w:r>
              <w:rPr>
                <w:b w:val="0"/>
                <w:i w:val="0"/>
                <w:sz w:val="18"/>
              </w:rPr>
              <w:t xml:space="preserve"> 2a–2e, 5b–5c: the verse-sets are consistent without C and inconsistent exactly when C is added</w:t>
            </w:r>
          </w:p>
        </w:tc>
      </w:tr>
      <w:tr>
        <w:tc>
          <w:tcPr>
            <w:tcW w:type="dxa" w:w="3249"/>
          </w:tcPr>
          <w:p>
            <w:pPr>
              <w:spacing w:after="40"/>
            </w:pPr>
            <w:r/>
            <w:r>
              <w:rPr>
                <w:b w:val="0"/>
                <w:i w:val="0"/>
                <w:sz w:val="18"/>
              </w:rPr>
              <w:t>47</w:t>
            </w:r>
          </w:p>
        </w:tc>
        <w:tc>
          <w:tcPr>
            <w:tcW w:type="dxa" w:w="3249"/>
          </w:tcPr>
          <w:p>
            <w:pPr>
              <w:spacing w:after="40"/>
            </w:pPr>
            <w:r/>
            <w:r>
              <w:rPr>
                <w:b w:val="0"/>
                <w:i w:val="0"/>
                <w:sz w:val="18"/>
              </w:rPr>
              <w:t>(v2.2 amendment) Identity is not needed and is excluded by the text independently of the Lighthouse (37:96 "created you" + 112:3/57:3)</w:t>
            </w:r>
          </w:p>
        </w:tc>
        <w:tc>
          <w:tcPr>
            <w:tcW w:type="dxa" w:w="3249"/>
          </w:tcPr>
          <w:p>
            <w:pPr>
              <w:spacing w:after="40"/>
            </w:pPr>
            <w:r/>
            <w:r>
              <w:rPr>
                <w:b w:val="0"/>
                <w:i w:val="0"/>
                <w:sz w:val="18"/>
              </w:rPr>
              <w:t xml:space="preserve">§4.1; </w:t>
            </w:r>
            <w:r>
              <w:rPr>
                <w:rFonts w:ascii="Consolas" w:hAnsi="Consolas" w:eastAsia="Consolas" w:cs="Consolas"/>
                <w:b w:val="0"/>
                <w:i w:val="0"/>
                <w:sz w:val="18"/>
              </w:rPr>
              <w:t>q_kernel.py</w:t>
            </w:r>
            <w:r>
              <w:rPr>
                <w:b w:val="0"/>
                <w:i w:val="0"/>
                <w:sz w:val="18"/>
              </w:rPr>
              <w:t xml:space="preserve"> 3a–3c</w:t>
            </w:r>
          </w:p>
        </w:tc>
      </w:tr>
      <w:tr>
        <w:tc>
          <w:tcPr>
            <w:tcW w:type="dxa" w:w="3249"/>
          </w:tcPr>
          <w:p>
            <w:pPr>
              <w:spacing w:after="40"/>
            </w:pPr>
            <w:r/>
            <w:r>
              <w:rPr>
                <w:b w:val="0"/>
                <w:i w:val="0"/>
                <w:sz w:val="18"/>
              </w:rPr>
              <w:t>48</w:t>
            </w:r>
          </w:p>
        </w:tc>
        <w:tc>
          <w:tcPr>
            <w:tcW w:type="dxa" w:w="3249"/>
          </w:tcPr>
          <w:p>
            <w:pPr>
              <w:spacing w:after="40"/>
            </w:pPr>
            <w:r/>
            <w:r>
              <w:rPr>
                <w:b w:val="0"/>
                <w:i w:val="0"/>
                <w:sz w:val="18"/>
              </w:rPr>
              <w:t>(v2.2 amendment) The Qur'an's two rebukes — of the polytheists' appeal to the divine will as excuse (6:148–149; 16:35; 43:20; 36:47) and of Qārūn's self-sufficiency (28:78; 96:6–7; 18:39) — are the textual basis of Q10/Q11, i.e. of "neither jabr nor tafwīḍ"; the Imami hadith is a confirmation, not a premise</w:t>
            </w:r>
          </w:p>
        </w:tc>
        <w:tc>
          <w:tcPr>
            <w:tcW w:type="dxa" w:w="3249"/>
          </w:tcPr>
          <w:p>
            <w:pPr>
              <w:spacing w:after="40"/>
            </w:pPr>
            <w:r/>
            <w:r>
              <w:rPr>
                <w:b w:val="0"/>
                <w:i w:val="0"/>
                <w:sz w:val="18"/>
              </w:rPr>
              <w:t xml:space="preserve">§4.1; </w:t>
            </w:r>
            <w:r>
              <w:rPr>
                <w:rFonts w:ascii="Consolas" w:hAnsi="Consolas" w:eastAsia="Consolas" w:cs="Consolas"/>
                <w:b w:val="0"/>
                <w:i w:val="0"/>
                <w:sz w:val="18"/>
              </w:rPr>
              <w:t>q_kernel.py</w:t>
            </w:r>
            <w:r>
              <w:rPr>
                <w:b w:val="0"/>
                <w:i w:val="0"/>
                <w:sz w:val="18"/>
              </w:rPr>
              <w:t xml:space="preserve"> 4a–4d</w:t>
            </w:r>
          </w:p>
        </w:tc>
      </w:tr>
      <w:tr>
        <w:tc>
          <w:tcPr>
            <w:tcW w:type="dxa" w:w="3249"/>
          </w:tcPr>
          <w:p>
            <w:pPr>
              <w:spacing w:after="40"/>
            </w:pPr>
            <w:r/>
            <w:r>
              <w:rPr>
                <w:b w:val="0"/>
                <w:i w:val="0"/>
                <w:sz w:val="18"/>
              </w:rPr>
              <w:t>49</w:t>
            </w:r>
          </w:p>
        </w:tc>
        <w:tc>
          <w:tcPr>
            <w:tcW w:type="dxa" w:w="3249"/>
          </w:tcPr>
          <w:p>
            <w:pPr>
              <w:spacing w:after="40"/>
            </w:pPr>
            <w:r/>
            <w:r>
              <w:rPr>
                <w:b w:val="0"/>
                <w:i w:val="0"/>
                <w:sz w:val="18"/>
              </w:rPr>
              <w:t>(v2.2 amendment) Verdict: layered concurrence with a real distinction (L2) is the reading jointly satisfiable with both verse-sets; nearest classical statements Ṣadrā's amr bayn al-amrayn (without the late wujūd-rābiṭ slide), Māturīdī khalq/fiʿl, Taymiyyan two wills; graded [H] under rule 12 — not "the one true harmonization"</w:t>
            </w:r>
          </w:p>
        </w:tc>
        <w:tc>
          <w:tcPr>
            <w:tcW w:type="dxa" w:w="3249"/>
          </w:tcPr>
          <w:p>
            <w:pPr>
              <w:spacing w:after="40"/>
            </w:pPr>
            <w:r/>
            <w:r>
              <w:rPr>
                <w:b w:val="0"/>
                <w:i w:val="0"/>
                <w:sz w:val="18"/>
              </w:rPr>
              <w:t>§4.1 verdict; open items listed there</w:t>
            </w:r>
          </w:p>
        </w:tc>
      </w:tr>
      <w:tr>
        <w:tc>
          <w:tcPr>
            <w:tcW w:type="dxa" w:w="3249"/>
          </w:tcPr>
          <w:p>
            <w:pPr>
              <w:spacing w:after="40"/>
            </w:pPr>
            <w:r/>
            <w:r>
              <w:rPr>
                <w:b w:val="0"/>
                <w:i w:val="0"/>
                <w:sz w:val="18"/>
              </w:rPr>
              <w:t>50</w:t>
            </w:r>
          </w:p>
        </w:tc>
        <w:tc>
          <w:tcPr>
            <w:tcW w:type="dxa" w:w="3249"/>
          </w:tcPr>
          <w:p>
            <w:pPr>
              <w:spacing w:after="40"/>
            </w:pPr>
            <w:r/>
            <w:r>
              <w:rPr>
                <w:b w:val="0"/>
                <w:i w:val="0"/>
                <w:sz w:val="18"/>
              </w:rPr>
              <w:t xml:space="preserve">(v2.2 amendment, evening) The Master Synthesis and GPP §20 hold evil to be privation ("light has units — photons; darkness does not"), graded moderate; v2.1 omitted it from Part I. Carried as Q12 [H] with the corpus facts (nūr never plural, ẓulumāt never singular; 24:40) and the verses it must accommodate (6:1; 113:2). Closes evil at the grounding level </w:t>
            </w:r>
            <w:r>
              <w:rPr>
                <w:b w:val="0"/>
                <w:i/>
                <w:sz w:val="18"/>
              </w:rPr>
              <w:t>as attribution</w:t>
            </w:r>
            <w:r>
              <w:rPr>
                <w:b w:val="0"/>
                <w:i w:val="0"/>
                <w:sz w:val="18"/>
              </w:rPr>
              <w:t xml:space="preserve">; the </w:t>
            </w:r>
            <w:r>
              <w:rPr>
                <w:b w:val="0"/>
                <w:i/>
                <w:sz w:val="18"/>
              </w:rPr>
              <w:t>permission</w:t>
            </w:r>
            <w:r>
              <w:rPr>
                <w:b w:val="0"/>
                <w:i w:val="0"/>
                <w:sz w:val="18"/>
              </w:rPr>
              <w:t xml:space="preserve"> question stays [P]</w:t>
            </w:r>
          </w:p>
        </w:tc>
        <w:tc>
          <w:tcPr>
            <w:tcW w:type="dxa" w:w="3249"/>
          </w:tcPr>
          <w:p>
            <w:pPr>
              <w:spacing w:after="40"/>
            </w:pPr>
            <w:r/>
            <w:r>
              <w:rPr>
                <w:b w:val="0"/>
                <w:i w:val="0"/>
                <w:sz w:val="18"/>
              </w:rPr>
              <w:t xml:space="preserve">§4.1 Q12 and the evil paragraph; </w:t>
            </w:r>
            <w:r>
              <w:rPr>
                <w:rFonts w:ascii="Consolas" w:hAnsi="Consolas" w:eastAsia="Consolas" w:cs="Consolas"/>
                <w:b w:val="0"/>
                <w:i w:val="0"/>
                <w:sz w:val="18"/>
              </w:rPr>
              <w:t>q_kernel.py</w:t>
            </w:r>
            <w:r>
              <w:rPr>
                <w:b w:val="0"/>
                <w:i w:val="0"/>
                <w:sz w:val="18"/>
              </w:rPr>
              <w:t xml:space="preserve"> 7a–7c</w:t>
            </w:r>
          </w:p>
        </w:tc>
      </w:tr>
      <w:tr>
        <w:tc>
          <w:tcPr>
            <w:tcW w:type="dxa" w:w="3249"/>
          </w:tcPr>
          <w:p>
            <w:pPr>
              <w:spacing w:after="40"/>
            </w:pPr>
            <w:r/>
            <w:r>
              <w:rPr>
                <w:b w:val="0"/>
                <w:i w:val="0"/>
                <w:sz w:val="18"/>
              </w:rPr>
              <w:t>51</w:t>
            </w:r>
          </w:p>
        </w:tc>
        <w:tc>
          <w:tcPr>
            <w:tcW w:type="dxa" w:w="3249"/>
          </w:tcPr>
          <w:p>
            <w:pPr>
              <w:spacing w:after="40"/>
            </w:pPr>
            <w:r/>
            <w:r>
              <w:rPr>
                <w:b w:val="0"/>
                <w:i w:val="0"/>
                <w:sz w:val="18"/>
              </w:rPr>
              <w:t>(v2.2 amendment, evening) Question whether the Māturīdī position should replace GPP's core or be its canonical instantiation: neither. The core is the kernel; no school instantiates all twelve axioms (Q2 in nature excludes the later Māturīdī school; Q9 excludes late Ṣadrā; Q8 excludes falsafa); schools are witnesses and suppliers of machinery, cited per axiom (witness table). "Validated by Z3" corrected to "jointly satisfiable under the stated encoding, rivals excluded"</w:t>
            </w:r>
          </w:p>
        </w:tc>
        <w:tc>
          <w:tcPr>
            <w:tcW w:type="dxa" w:w="3249"/>
          </w:tcPr>
          <w:p>
            <w:pPr>
              <w:spacing w:after="40"/>
            </w:pPr>
            <w:r/>
            <w:r>
              <w:rPr>
                <w:b w:val="0"/>
                <w:i w:val="0"/>
                <w:sz w:val="18"/>
              </w:rPr>
              <w:t>§4.1 "On adopting a school" and witness table</w:t>
            </w:r>
          </w:p>
        </w:tc>
      </w:tr>
      <w:tr>
        <w:tc>
          <w:tcPr>
            <w:tcW w:type="dxa" w:w="3249"/>
          </w:tcPr>
          <w:p>
            <w:pPr>
              <w:spacing w:after="40"/>
            </w:pPr>
            <w:r/>
            <w:r>
              <w:rPr>
                <w:b w:val="0"/>
                <w:i w:val="0"/>
                <w:sz w:val="18"/>
              </w:rPr>
              <w:t>52</w:t>
            </w:r>
          </w:p>
        </w:tc>
        <w:tc>
          <w:tcPr>
            <w:tcW w:type="dxa" w:w="3249"/>
          </w:tcPr>
          <w:p>
            <w:pPr>
              <w:spacing w:after="40"/>
            </w:pPr>
            <w:r/>
            <w:r>
              <w:rPr>
                <w:b w:val="0"/>
                <w:i w:val="0"/>
                <w:sz w:val="18"/>
              </w:rPr>
              <w:t>(v2.2 amendment, evening) Q12 encoded minimally (acts lacking due measure: not approved, with an answerable creaturely agent); 25/25 checks</w:t>
            </w:r>
          </w:p>
        </w:tc>
        <w:tc>
          <w:tcPr>
            <w:tcW w:type="dxa" w:w="3249"/>
          </w:tcPr>
          <w:p>
            <w:pPr>
              <w:spacing w:after="40"/>
            </w:pPr>
            <w:r/>
            <w:r>
              <w:rPr>
                <w:rFonts w:ascii="Consolas" w:hAnsi="Consolas" w:eastAsia="Consolas" w:cs="Consolas"/>
                <w:b w:val="0"/>
                <w:i w:val="0"/>
                <w:sz w:val="18"/>
              </w:rPr>
              <w:t>v2.2/verify/q_kernel.py</w:t>
            </w:r>
          </w:p>
        </w:tc>
      </w:tr>
      <w:tr>
        <w:tc>
          <w:tcPr>
            <w:tcW w:type="dxa" w:w="3249"/>
          </w:tcPr>
          <w:p>
            <w:pPr>
              <w:spacing w:after="40"/>
            </w:pPr>
            <w:r/>
            <w:r>
              <w:rPr>
                <w:b w:val="0"/>
                <w:i w:val="0"/>
                <w:sz w:val="18"/>
              </w:rPr>
              <w:t>53</w:t>
            </w:r>
          </w:p>
        </w:tc>
        <w:tc>
          <w:tcPr>
            <w:tcW w:type="dxa" w:w="3249"/>
          </w:tcPr>
          <w:p>
            <w:pPr>
              <w:spacing w:after="40"/>
            </w:pPr>
            <w:r/>
            <w:r>
              <w:rPr>
                <w:b w:val="0"/>
                <w:i w:val="0"/>
                <w:sz w:val="18"/>
              </w:rPr>
              <w:t>(restoration audit, late evening) The two-stage structure — grounding vs. emergence, physics addressing only the second — was in the Master Synthesis §II and GPP §3 and in neither v1.0 nor v2.1 as a named rule, though both used it. Restored as a [C] paragraph</w:t>
            </w:r>
          </w:p>
        </w:tc>
        <w:tc>
          <w:tcPr>
            <w:tcW w:type="dxa" w:w="3249"/>
          </w:tcPr>
          <w:p>
            <w:pPr>
              <w:spacing w:after="40"/>
            </w:pPr>
            <w:r/>
            <w:r>
              <w:rPr>
                <w:b w:val="0"/>
                <w:i w:val="0"/>
                <w:sz w:val="18"/>
              </w:rPr>
              <w:t>§1, "Two relations, two warrants"</w:t>
            </w:r>
          </w:p>
        </w:tc>
      </w:tr>
      <w:tr>
        <w:tc>
          <w:tcPr>
            <w:tcW w:type="dxa" w:w="3249"/>
          </w:tcPr>
          <w:p>
            <w:pPr>
              <w:spacing w:after="40"/>
            </w:pPr>
            <w:r/>
            <w:r>
              <w:rPr>
                <w:b w:val="0"/>
                <w:i w:val="0"/>
                <w:sz w:val="18"/>
              </w:rPr>
              <w:t>54</w:t>
            </w:r>
          </w:p>
        </w:tc>
        <w:tc>
          <w:tcPr>
            <w:tcW w:type="dxa" w:w="3249"/>
          </w:tcPr>
          <w:p>
            <w:pPr>
              <w:spacing w:after="40"/>
            </w:pPr>
            <w:r/>
            <w:r>
              <w:rPr>
                <w:b w:val="0"/>
                <w:i w:val="0"/>
                <w:sz w:val="18"/>
              </w:rPr>
              <w:t xml:space="preserve">(restoration audit) The moral order (21:47; 99:7–8; 3:182; 4:40; 10:44) and </w:t>
            </w:r>
            <w:r>
              <w:rPr>
                <w:b w:val="0"/>
                <w:i/>
                <w:sz w:val="18"/>
              </w:rPr>
              <w:t>maʿād</w:t>
            </w:r>
            <w:r>
              <w:rPr>
                <w:b w:val="0"/>
                <w:i w:val="0"/>
                <w:sz w:val="18"/>
              </w:rPr>
              <w:t xml:space="preserve"> (39:7; 21:104; 22:7; 36:78–79) were condensed by v1.0 to "norms are real" and "its end belongs to the revelation's register". Restored as band-0 affirmations [C] with no physics; the Master Synthesis's inference from </w:t>
            </w:r>
            <w:r>
              <w:rPr>
                <w:b w:val="0"/>
                <w:i/>
                <w:sz w:val="18"/>
              </w:rPr>
              <w:t>maʿād</w:t>
            </w:r>
            <w:r>
              <w:rPr>
                <w:b w:val="0"/>
                <w:i w:val="0"/>
                <w:sz w:val="18"/>
              </w:rPr>
              <w:t xml:space="preserve"> to a structurally oriented arrow stays withdrawn (§17.1(b)); the active attributes of the ground (living, knowing, willing, speaking) restored to item 9</w:t>
            </w:r>
          </w:p>
        </w:tc>
        <w:tc>
          <w:tcPr>
            <w:tcW w:type="dxa" w:w="3249"/>
          </w:tcPr>
          <w:p>
            <w:pPr>
              <w:spacing w:after="40"/>
            </w:pPr>
            <w:r/>
            <w:r>
              <w:rPr>
                <w:b w:val="0"/>
                <w:i w:val="0"/>
                <w:sz w:val="18"/>
              </w:rPr>
              <w:t>§1, items 9, 11</w:t>
            </w:r>
          </w:p>
        </w:tc>
      </w:tr>
      <w:tr>
        <w:tc>
          <w:tcPr>
            <w:tcW w:type="dxa" w:w="3249"/>
          </w:tcPr>
          <w:p>
            <w:pPr>
              <w:spacing w:after="40"/>
            </w:pPr>
            <w:r/>
            <w:r>
              <w:rPr>
                <w:b w:val="0"/>
                <w:i w:val="0"/>
                <w:sz w:val="18"/>
              </w:rPr>
              <w:t>55</w:t>
            </w:r>
          </w:p>
        </w:tc>
        <w:tc>
          <w:tcPr>
            <w:tcW w:type="dxa" w:w="3249"/>
          </w:tcPr>
          <w:p>
            <w:pPr>
              <w:spacing w:after="40"/>
            </w:pPr>
            <w:r/>
            <w:r>
              <w:rPr>
                <w:b w:val="0"/>
                <w:i w:val="0"/>
                <w:sz w:val="18"/>
              </w:rPr>
              <w:t>(restoration audit) GPP §VIII's "what the view is not" table restored with the kernel's checks attached (identity 3a–3c; occasionalism 2a–2c, 5c; delegation 4a–4b; the mechanism undecided 8a–8d)</w:t>
            </w:r>
          </w:p>
        </w:tc>
        <w:tc>
          <w:tcPr>
            <w:tcW w:type="dxa" w:w="3249"/>
          </w:tcPr>
          <w:p>
            <w:pPr>
              <w:spacing w:after="40"/>
            </w:pPr>
            <w:r/>
            <w:r>
              <w:rPr>
                <w:b w:val="0"/>
                <w:i w:val="0"/>
                <w:sz w:val="18"/>
              </w:rPr>
              <w:t>§1, "What the account is not"</w:t>
            </w:r>
          </w:p>
        </w:tc>
      </w:tr>
      <w:tr>
        <w:tc>
          <w:tcPr>
            <w:tcW w:type="dxa" w:w="3249"/>
          </w:tcPr>
          <w:p>
            <w:pPr>
              <w:spacing w:after="40"/>
            </w:pPr>
            <w:r/>
            <w:r>
              <w:rPr>
                <w:b w:val="0"/>
                <w:i w:val="0"/>
                <w:sz w:val="18"/>
              </w:rPr>
              <w:t>56</w:t>
            </w:r>
          </w:p>
        </w:tc>
        <w:tc>
          <w:tcPr>
            <w:tcW w:type="dxa" w:w="3249"/>
          </w:tcPr>
          <w:p>
            <w:pPr>
              <w:spacing w:after="40"/>
            </w:pPr>
            <w:r/>
            <w:r>
              <w:rPr>
                <w:b w:val="0"/>
                <w:i w:val="0"/>
                <w:sz w:val="18"/>
              </w:rPr>
              <w:t>(restoration audit) v1.0 §4.3 — the six-piece informational layer with its vocabulary anchors (39:62; 54:49; 36:12; 6:59; 34:3; 55:7; 57:3; 17:44; 15:9; 85:22; 41:53), its provenance (simulation hypothesis: structure kept, simulator rejected; a book, not a program), its commitments (including "no orphan levels" and "dynamics and information are one", which v2.1 had lost) and the four dissolutions stated — had been reduced in v2.1 to one clause of §1, item 7. Restored in full with grades; "graded, not combined" carried as a claim with its burden</w:t>
            </w:r>
          </w:p>
        </w:tc>
        <w:tc>
          <w:tcPr>
            <w:tcW w:type="dxa" w:w="3249"/>
          </w:tcPr>
          <w:p>
            <w:pPr>
              <w:spacing w:after="40"/>
            </w:pPr>
            <w:r/>
            <w:r>
              <w:rPr>
                <w:b w:val="0"/>
                <w:i w:val="0"/>
                <w:sz w:val="18"/>
              </w:rPr>
              <w:t>§4.2</w:t>
            </w:r>
          </w:p>
        </w:tc>
      </w:tr>
      <w:tr>
        <w:tc>
          <w:tcPr>
            <w:tcW w:type="dxa" w:w="3249"/>
          </w:tcPr>
          <w:p>
            <w:pPr>
              <w:spacing w:after="40"/>
            </w:pPr>
            <w:r/>
            <w:r>
              <w:rPr>
                <w:b w:val="0"/>
                <w:i w:val="0"/>
                <w:sz w:val="18"/>
              </w:rPr>
              <w:t>57</w:t>
            </w:r>
          </w:p>
        </w:tc>
        <w:tc>
          <w:tcPr>
            <w:tcW w:type="dxa" w:w="3249"/>
          </w:tcPr>
          <w:p>
            <w:pPr>
              <w:spacing w:after="40"/>
            </w:pPr>
            <w:r/>
            <w:r>
              <w:rPr>
                <w:b w:val="0"/>
                <w:i w:val="0"/>
                <w:sz w:val="18"/>
              </w:rPr>
              <w:t>(restoration audit) v2.1 carried v1.0's §6 reasons and repairs, §8 reopening conditions, §7 criteria/first-results/kill columns (RQ, N), §9 content columns (P1–P14) and §10 lists (what is not predicted; patterns; askable questions; projects B–F) "by reference" — leaving the governing document dependent on the file it supersedes. All restored, with v2.1/v2.2 update columns and v2.2 numbering</w:t>
            </w:r>
          </w:p>
        </w:tc>
        <w:tc>
          <w:tcPr>
            <w:tcW w:type="dxa" w:w="3249"/>
          </w:tcPr>
          <w:p>
            <w:pPr>
              <w:spacing w:after="40"/>
            </w:pPr>
            <w:r/>
            <w:r>
              <w:rPr>
                <w:b w:val="0"/>
                <w:i w:val="0"/>
                <w:sz w:val="18"/>
              </w:rPr>
              <w:t>§6 table; §18 end; §19.1</w:t>
            </w:r>
          </w:p>
        </w:tc>
      </w:tr>
      <w:tr>
        <w:tc>
          <w:tcPr>
            <w:tcW w:type="dxa" w:w="3249"/>
          </w:tcPr>
          <w:p>
            <w:pPr>
              <w:spacing w:after="40"/>
            </w:pPr>
            <w:r/>
            <w:r>
              <w:rPr>
                <w:b w:val="0"/>
                <w:i w:val="0"/>
                <w:sz w:val="18"/>
              </w:rPr>
              <w:t>58</w:t>
            </w:r>
          </w:p>
        </w:tc>
        <w:tc>
          <w:tcPr>
            <w:tcW w:type="dxa" w:w="3249"/>
          </w:tcPr>
          <w:p>
            <w:pPr>
              <w:spacing w:after="40"/>
            </w:pPr>
            <w:r/>
            <w:r>
              <w:rPr>
                <w:b w:val="0"/>
                <w:i w:val="0"/>
                <w:sz w:val="18"/>
              </w:rPr>
              <w:t>(restoration audit) The arrow specification's candidates (Weyl curvature hypothesis; no-boundary; tunnelling) and falsifiers (landscape; CMB exclusion; two-ended reversal) were dropped when §17 split (a) from (b). Restored under (a) as candidate forms of A9, with the third falsifier re-assigned to the withdrawn claim (b)</w:t>
            </w:r>
          </w:p>
        </w:tc>
        <w:tc>
          <w:tcPr>
            <w:tcW w:type="dxa" w:w="3249"/>
          </w:tcPr>
          <w:p>
            <w:pPr>
              <w:spacing w:after="40"/>
            </w:pPr>
            <w:r/>
            <w:r>
              <w:rPr>
                <w:b w:val="0"/>
                <w:i w:val="0"/>
                <w:sz w:val="18"/>
              </w:rPr>
              <w:t>§17.1</w:t>
            </w:r>
          </w:p>
        </w:tc>
      </w:tr>
      <w:tr>
        <w:tc>
          <w:tcPr>
            <w:tcW w:type="dxa" w:w="3249"/>
          </w:tcPr>
          <w:p>
            <w:pPr>
              <w:spacing w:after="40"/>
            </w:pPr>
            <w:r/>
            <w:r>
              <w:rPr>
                <w:b w:val="0"/>
                <w:i w:val="0"/>
                <w:sz w:val="18"/>
              </w:rPr>
              <w:t>59</w:t>
            </w:r>
          </w:p>
        </w:tc>
        <w:tc>
          <w:tcPr>
            <w:tcW w:type="dxa" w:w="3249"/>
          </w:tcPr>
          <w:p>
            <w:pPr>
              <w:spacing w:after="40"/>
            </w:pPr>
            <w:r/>
            <w:r>
              <w:rPr>
                <w:b w:val="0"/>
                <w:i w:val="0"/>
                <w:sz w:val="18"/>
              </w:rPr>
              <w:t>(restoration audit) P13's textual content (51:56; 6:130; surah 72; 7:27; the layered heavens) was carried only "unchanged, by reference"; the Master Synthesis §VIII interface details (55:15; 7:27; 114:4–6; 72:6 "do not call"; one-directional access) were in no later text. Restored to the full P13 row, with the angels-from-light tradition cited by status (hadith, Muslim 2996)</w:t>
            </w:r>
          </w:p>
        </w:tc>
        <w:tc>
          <w:tcPr>
            <w:tcW w:type="dxa" w:w="3249"/>
          </w:tcPr>
          <w:p>
            <w:pPr>
              <w:spacing w:after="40"/>
            </w:pPr>
            <w:r/>
            <w:r>
              <w:rPr>
                <w:b w:val="0"/>
                <w:i w:val="0"/>
                <w:sz w:val="18"/>
              </w:rPr>
              <w:t>§19.1, P13</w:t>
            </w:r>
          </w:p>
        </w:tc>
      </w:tr>
      <w:tr>
        <w:tc>
          <w:tcPr>
            <w:tcW w:type="dxa" w:w="3249"/>
          </w:tcPr>
          <w:p>
            <w:pPr>
              <w:spacing w:after="40"/>
            </w:pPr>
            <w:r/>
            <w:r>
              <w:rPr>
                <w:b w:val="0"/>
                <w:i w:val="0"/>
                <w:sz w:val="18"/>
              </w:rPr>
              <w:t>60</w:t>
            </w:r>
          </w:p>
        </w:tc>
        <w:tc>
          <w:tcPr>
            <w:tcW w:type="dxa" w:w="3249"/>
          </w:tcPr>
          <w:p>
            <w:pPr>
              <w:spacing w:after="40"/>
            </w:pPr>
            <w:r/>
            <w:r>
              <w:rPr>
                <w:b w:val="0"/>
                <w:i w:val="0"/>
                <w:sz w:val="18"/>
              </w:rPr>
              <w:t>(restoration audit; second external comparison) Māturīdī vs. Imāmī: the privation reading does not push away from Māturīdī (the "label only" objection is to Ashʿarī kasb); the real difference is whether creaturely causation reaches the act's being; the text fixes no term for it (37:96 on either reading asserts creation, Q1); both instantiate the kernel; "more faithful on the mechanism" is a philosophical, not a textual, judgment. Formal: Produces(a, e) added; MECH-M and MECH-I each SAT with kernel + verses + Q12; jointly UNSAT with Q2; 37:96 + MECH-I SAT — checks 8a–8d, 29/29</w:t>
            </w:r>
          </w:p>
        </w:tc>
        <w:tc>
          <w:tcPr>
            <w:tcW w:type="dxa" w:w="3249"/>
          </w:tcPr>
          <w:p>
            <w:pPr>
              <w:spacing w:after="40"/>
            </w:pPr>
            <w:r/>
            <w:r>
              <w:rPr>
                <w:b w:val="0"/>
                <w:i w:val="0"/>
                <w:sz w:val="18"/>
              </w:rPr>
              <w:t xml:space="preserve">§4.1 "the mechanism question"; </w:t>
            </w:r>
            <w:r>
              <w:rPr>
                <w:rFonts w:ascii="Consolas" w:hAnsi="Consolas" w:eastAsia="Consolas" w:cs="Consolas"/>
                <w:b w:val="0"/>
                <w:i w:val="0"/>
                <w:sz w:val="18"/>
              </w:rPr>
              <w:t>q_kernel.py</w:t>
            </w:r>
          </w:p>
        </w:tc>
      </w:tr>
      <w:tr>
        <w:tc>
          <w:tcPr>
            <w:tcW w:type="dxa" w:w="3249"/>
          </w:tcPr>
          <w:p>
            <w:pPr>
              <w:spacing w:after="40"/>
            </w:pPr>
            <w:r/>
            <w:r>
              <w:rPr>
                <w:b w:val="0"/>
                <w:i w:val="0"/>
                <w:sz w:val="18"/>
              </w:rPr>
              <w:t>61</w:t>
            </w:r>
          </w:p>
        </w:tc>
        <w:tc>
          <w:tcPr>
            <w:tcW w:type="dxa" w:w="3249"/>
          </w:tcPr>
          <w:p>
            <w:pPr>
              <w:spacing w:after="40"/>
            </w:pPr>
            <w:r/>
            <w:r>
              <w:rPr>
                <w:b w:val="0"/>
                <w:i w:val="0"/>
                <w:sz w:val="18"/>
              </w:rPr>
              <w:t>(restoration audit) v2.0 §8.2–8.3 survivors dropped in v2.1 without a record: Bost–Connes and the Connes trace formula (templates, no load) and the two scoped arrow results (Koivurova–Robson–Ornigotti 2023; García-Pintos–Liu–Gorshkov 2026). Restored with their v2.0 verdicts; none enters a work package</w:t>
            </w:r>
          </w:p>
        </w:tc>
        <w:tc>
          <w:tcPr>
            <w:tcW w:type="dxa" w:w="3249"/>
          </w:tcPr>
          <w:p>
            <w:pPr>
              <w:spacing w:after="40"/>
            </w:pPr>
            <w:r/>
            <w:r>
              <w:rPr>
                <w:b w:val="0"/>
                <w:i w:val="0"/>
                <w:sz w:val="18"/>
              </w:rPr>
              <w:t>§11.8; §17.3a; §22.2</w:t>
            </w:r>
          </w:p>
        </w:tc>
      </w:tr>
      <w:tr>
        <w:tc>
          <w:tcPr>
            <w:tcW w:type="dxa" w:w="3249"/>
          </w:tcPr>
          <w:p>
            <w:pPr>
              <w:spacing w:after="40"/>
            </w:pPr>
            <w:r/>
            <w:r>
              <w:rPr>
                <w:b w:val="0"/>
                <w:i w:val="0"/>
                <w:sz w:val="18"/>
              </w:rPr>
              <w:t>62</w:t>
            </w:r>
          </w:p>
        </w:tc>
        <w:tc>
          <w:tcPr>
            <w:tcW w:type="dxa" w:w="3249"/>
          </w:tcPr>
          <w:p>
            <w:pPr>
              <w:spacing w:after="40"/>
            </w:pPr>
            <w:r/>
            <w:r>
              <w:rPr>
                <w:b w:val="0"/>
                <w:i w:val="0"/>
                <w:sz w:val="18"/>
              </w:rPr>
              <w:t>(restoration audit; recorded, not restored) Dropped on purpose, with the criterion: the second visualizer's verse-to-physics pairings (§6, item 3); the Master Synthesis's status ledger (replaced by the four grades); v2.0's non-dual table of attributes (§8); v2.0's Table 2-1 (its content lives in §§9–10, §21); the Master Synthesis's "love trilemma resolved by plenitude" (P14 records the dilemma and forbids resolution by assertion — §6, what to do, item 10)</w:t>
            </w:r>
          </w:p>
        </w:tc>
        <w:tc>
          <w:tcPr>
            <w:tcW w:type="dxa" w:w="3249"/>
          </w:tcPr>
          <w:p>
            <w:pPr>
              <w:spacing w:after="40"/>
            </w:pPr>
            <w:r/>
            <w:r>
              <w:rPr>
                <w:b w:val="0"/>
                <w:i w:val="0"/>
                <w:sz w:val="18"/>
              </w:rPr>
              <w:t>§23.1</w:t>
            </w:r>
          </w:p>
        </w:tc>
      </w:tr>
      <w:tr>
        <w:tc>
          <w:tcPr>
            <w:tcW w:type="dxa" w:w="3249"/>
          </w:tcPr>
          <w:p>
            <w:pPr>
              <w:spacing w:after="40"/>
            </w:pPr>
            <w:r/>
            <w:r>
              <w:rPr>
                <w:b w:val="0"/>
                <w:i w:val="0"/>
                <w:sz w:val="18"/>
              </w:rPr>
              <w:t>63</w:t>
            </w:r>
          </w:p>
        </w:tc>
        <w:tc>
          <w:tcPr>
            <w:tcW w:type="dxa" w:w="3249"/>
          </w:tcPr>
          <w:p>
            <w:pPr>
              <w:spacing w:after="40"/>
            </w:pPr>
            <w:r/>
            <w:r>
              <w:rPr>
                <w:b w:val="0"/>
                <w:i w:val="0"/>
                <w:sz w:val="18"/>
              </w:rPr>
              <w:t xml:space="preserve">(clue 6a, 15 October 2026) The point–circle derivation of the Māturīdī mechanism rejected as an entailment: the picture is orientation only ([P]) and forbidden as an engine (§4, §6); "cannot give being" equivocates between ultimate source (Q1 + Q9, common ground) and proximate production (the open question); the picture has no inter-radius causation; generalized, its premise is P* (no creature produces the existence of anything), which is occasionalism about nature and stronger than the Māturīdī thesis about acts; the </w:t>
            </w:r>
            <w:r>
              <w:rPr>
                <w:b w:val="0"/>
                <w:i/>
                <w:sz w:val="18"/>
              </w:rPr>
              <w:t>juzʾī ikhtiyār</w:t>
            </w:r>
            <w:r>
              <w:rPr>
                <w:b w:val="0"/>
                <w:i w:val="0"/>
                <w:sz w:val="18"/>
              </w:rPr>
              <w:t xml:space="preserve"> as iʿtibārī is itself a determination without being; 3:49/5:110 and 23:14 use the creation verb of creatures by leave. Z3 checks 9a–9e (34/34): P* + NATURE UNSAT; Māturīdī-on-acts + NATURE SAT; kernel + verses SAT with P* and with ¬P*. Steelman kept as a model of layered concurrence</w:t>
            </w:r>
          </w:p>
        </w:tc>
        <w:tc>
          <w:tcPr>
            <w:tcW w:type="dxa" w:w="3249"/>
          </w:tcPr>
          <w:p>
            <w:pPr>
              <w:spacing w:after="40"/>
            </w:pPr>
            <w:r/>
            <w:r>
              <w:rPr>
                <w:b w:val="0"/>
                <w:i w:val="0"/>
                <w:sz w:val="18"/>
              </w:rPr>
              <w:t xml:space="preserve">§4.1; </w:t>
            </w:r>
            <w:r>
              <w:rPr>
                <w:rFonts w:ascii="Consolas" w:hAnsi="Consolas" w:eastAsia="Consolas" w:cs="Consolas"/>
                <w:b w:val="0"/>
                <w:i w:val="0"/>
                <w:sz w:val="18"/>
              </w:rPr>
              <w:t>q_kernel.py</w:t>
            </w:r>
          </w:p>
        </w:tc>
      </w:tr>
      <w:tr>
        <w:tc>
          <w:tcPr>
            <w:tcW w:type="dxa" w:w="3249"/>
          </w:tcPr>
          <w:p>
            <w:pPr>
              <w:spacing w:after="40"/>
            </w:pPr>
            <w:r/>
            <w:r>
              <w:rPr>
                <w:b w:val="0"/>
                <w:i w:val="0"/>
                <w:sz w:val="18"/>
              </w:rPr>
              <w:t>64</w:t>
            </w:r>
          </w:p>
        </w:tc>
        <w:tc>
          <w:tcPr>
            <w:tcW w:type="dxa" w:w="3249"/>
          </w:tcPr>
          <w:p>
            <w:pPr>
              <w:spacing w:after="40"/>
            </w:pPr>
            <w:r/>
            <w:r>
              <w:rPr>
                <w:b w:val="0"/>
                <w:i w:val="0"/>
                <w:sz w:val="18"/>
              </w:rPr>
              <w:t xml:space="preserve">(clue 6b) </w:t>
            </w:r>
            <w:r>
              <w:rPr>
                <w:b w:val="0"/>
                <w:i/>
                <w:sz w:val="18"/>
              </w:rPr>
              <w:t>The Prime-Spectral Framework</w:t>
            </w:r>
            <w:r>
              <w:rPr>
                <w:b w:val="0"/>
                <w:i w:val="0"/>
                <w:sz w:val="18"/>
              </w:rPr>
              <w:t xml:space="preserve"> audited: theorem layer correct and elementary (Fock/primon gas; Z = ζ; log-count identity; Erdős–Kac for the uniform measure; no-exact-return; Bohr almost-periodicity; Pólya; zeta clock; two-mode sector) — 35/35 independent checks; four small corrections (irrational ratios, not differences; ε^{−D} is heuristic; Mandelstam–Tamm up to O(1); polynomial recurrence only for typical support; Hartnoll–Yang 2025). Kept as a template beside Bost–Connes; no claim admitted as premise</w:t>
            </w:r>
          </w:p>
        </w:tc>
        <w:tc>
          <w:tcPr>
            <w:tcW w:type="dxa" w:w="3249"/>
          </w:tcPr>
          <w:p>
            <w:pPr>
              <w:spacing w:after="40"/>
            </w:pPr>
            <w:r/>
            <w:r>
              <w:rPr>
                <w:b w:val="0"/>
                <w:i w:val="0"/>
                <w:sz w:val="18"/>
              </w:rPr>
              <w:t>§11.9; §22.6</w:t>
            </w:r>
          </w:p>
        </w:tc>
      </w:tr>
      <w:tr>
        <w:tc>
          <w:tcPr>
            <w:tcW w:type="dxa" w:w="3249"/>
          </w:tcPr>
          <w:p>
            <w:pPr>
              <w:spacing w:after="40"/>
            </w:pPr>
            <w:r/>
            <w:r>
              <w:rPr>
                <w:b w:val="0"/>
                <w:i w:val="0"/>
                <w:sz w:val="18"/>
              </w:rPr>
              <w:t>65</w:t>
            </w:r>
          </w:p>
        </w:tc>
        <w:tc>
          <w:tcPr>
            <w:tcW w:type="dxa" w:w="3249"/>
          </w:tcPr>
          <w:p>
            <w:pPr>
              <w:spacing w:after="40"/>
            </w:pPr>
            <w:r/>
            <w:r>
              <w:rPr>
                <w:b w:val="0"/>
                <w:i w:val="0"/>
                <w:sz w:val="18"/>
              </w:rPr>
              <w:t>(clue 6b) Its central numerical verdict — C4 "settled on the obstruction side" because no sector ladder reaches the Haar line D^{−1/2} — re-graded: the ladders are few-mode sectors with f = d − 1 degrees of freedom, for which the semiclassical benchmark is κ ∝ n^{−(f−1)/(2f)} (Feingold–Peres; Eckhardt et al.), not D^{−1/2}; in d = 3, 4 the windows are not quantum-chaotic (⟨r⟩ ≈ 0.15 / 0.41, reproduced, with S₃ near-doublets at 7–26%), so ETH makes no prediction; d = 5 is within 1–2σ of 3/8. Verdict: untested (d ≤ 4) / compatible (d = 5); an "obstruction theorem" would concern ℂP^{d−1} semiclassics, not arithmetic. Also: conditional Bekenstein–Hawking circular and thermodynamically mismatched (S ∝ E vs E²; heat capacity sign); Chebotarev hook ill-posed and non-discriminating; Higgs flag an artefact of N ≈ 3700 against a registered 5–360</w:t>
            </w:r>
          </w:p>
        </w:tc>
        <w:tc>
          <w:tcPr>
            <w:tcW w:type="dxa" w:w="3249"/>
          </w:tcPr>
          <w:p>
            <w:pPr>
              <w:spacing w:after="40"/>
            </w:pPr>
            <w:r/>
            <w:r>
              <w:rPr>
                <w:b w:val="0"/>
                <w:i w:val="0"/>
                <w:sz w:val="18"/>
              </w:rPr>
              <w:t xml:space="preserve">§11.9; </w:t>
            </w:r>
            <w:r>
              <w:rPr>
                <w:rFonts w:ascii="Consolas" w:hAnsi="Consolas" w:eastAsia="Consolas" w:cs="Consolas"/>
                <w:b w:val="0"/>
                <w:i w:val="0"/>
                <w:sz w:val="18"/>
              </w:rPr>
              <w:t>primon_checks.py</w:t>
            </w:r>
            <w:r>
              <w:rPr>
                <w:b w:val="0"/>
                <w:i w:val="0"/>
                <w:sz w:val="18"/>
              </w:rPr>
              <w:t xml:space="preserve"> §8</w:t>
            </w:r>
          </w:p>
        </w:tc>
      </w:tr>
      <w:tr>
        <w:tc>
          <w:tcPr>
            <w:tcW w:type="dxa" w:w="3249"/>
          </w:tcPr>
          <w:p>
            <w:pPr>
              <w:spacing w:after="40"/>
            </w:pPr>
            <w:r/>
            <w:r>
              <w:rPr>
                <w:b w:val="0"/>
                <w:i w:val="0"/>
                <w:sz w:val="18"/>
              </w:rPr>
              <w:t>66</w:t>
            </w:r>
          </w:p>
        </w:tc>
        <w:tc>
          <w:tcPr>
            <w:tcW w:type="dxa" w:w="3249"/>
          </w:tcPr>
          <w:p>
            <w:pPr>
              <w:spacing w:after="40"/>
            </w:pPr>
            <w:r/>
            <w:r>
              <w:rPr>
                <w:b w:val="0"/>
                <w:i w:val="0"/>
                <w:sz w:val="18"/>
              </w:rPr>
              <w:t>(clue 6b; contact with the plan) Its Theorem "almost-periodicity of the clock: the arrow cannot live here" and its demotion of the Past Hypothesis to a localized conjecture (C7) recorded as independent support for Proposition 11.1 and D-14's almost-periodic-clock branch; its Page–Wootters section is kinematical and does not dissolve the problem of time (item 16 applies); its A/B/C + M/P register discipline adopted as method for §19.1, not as content</w:t>
            </w:r>
          </w:p>
        </w:tc>
        <w:tc>
          <w:tcPr>
            <w:tcW w:type="dxa" w:w="3249"/>
          </w:tcPr>
          <w:p>
            <w:pPr>
              <w:spacing w:after="40"/>
            </w:pPr>
            <w:r/>
            <w:r>
              <w:rPr>
                <w:b w:val="0"/>
                <w:i w:val="0"/>
                <w:sz w:val="18"/>
              </w:rPr>
              <w:t>§11.9; §17.1; §19.1</w:t>
            </w:r>
          </w:p>
        </w:tc>
      </w:tr>
      <w:tr>
        <w:tc>
          <w:tcPr>
            <w:tcW w:type="dxa" w:w="3249"/>
          </w:tcPr>
          <w:p>
            <w:pPr>
              <w:spacing w:after="40"/>
            </w:pPr>
            <w:r/>
            <w:r>
              <w:rPr>
                <w:b w:val="0"/>
                <w:i w:val="0"/>
                <w:sz w:val="18"/>
              </w:rPr>
              <w:t>67</w:t>
            </w:r>
          </w:p>
        </w:tc>
        <w:tc>
          <w:tcPr>
            <w:tcW w:type="dxa" w:w="3249"/>
          </w:tcPr>
          <w:p>
            <w:pPr>
              <w:spacing w:after="40"/>
            </w:pPr>
            <w:r/>
            <w:r>
              <w:rPr>
                <w:b w:val="0"/>
                <w:i w:val="0"/>
                <w:sz w:val="18"/>
              </w:rPr>
              <w:t>(housekeeping) Clues 6a/6b archived (</w:t>
            </w:r>
            <w:r>
              <w:rPr>
                <w:rFonts w:ascii="Consolas" w:hAnsi="Consolas" w:eastAsia="Consolas" w:cs="Consolas"/>
                <w:b w:val="0"/>
                <w:i w:val="0"/>
                <w:sz w:val="18"/>
              </w:rPr>
              <w:t>clues/clue-06a-maturidi.md</w:t>
            </w:r>
            <w:r>
              <w:rPr>
                <w:b w:val="0"/>
                <w:i w:val="0"/>
                <w:sz w:val="18"/>
              </w:rPr>
              <w:t xml:space="preserve">, </w:t>
            </w:r>
            <w:r>
              <w:rPr>
                <w:rFonts w:ascii="Consolas" w:hAnsi="Consolas" w:eastAsia="Consolas" w:cs="Consolas"/>
                <w:b w:val="0"/>
                <w:i w:val="0"/>
                <w:sz w:val="18"/>
              </w:rPr>
              <w:t>clues/clue-06b-prime-spectral.tex</w:t>
            </w:r>
            <w:r>
              <w:rPr>
                <w:b w:val="0"/>
                <w:i w:val="0"/>
                <w:sz w:val="18"/>
              </w:rPr>
              <w:t xml:space="preserve">); scripts: </w:t>
            </w:r>
            <w:r>
              <w:rPr>
                <w:rFonts w:ascii="Consolas" w:hAnsi="Consolas" w:eastAsia="Consolas" w:cs="Consolas"/>
                <w:b w:val="0"/>
                <w:i w:val="0"/>
                <w:sz w:val="18"/>
              </w:rPr>
              <w:t>q_kernel.py</w:t>
            </w:r>
            <w:r>
              <w:rPr>
                <w:b w:val="0"/>
                <w:i w:val="0"/>
                <w:sz w:val="18"/>
              </w:rPr>
              <w:t xml:space="preserve"> 34/34, </w:t>
            </w:r>
            <w:r>
              <w:rPr>
                <w:rFonts w:ascii="Consolas" w:hAnsi="Consolas" w:eastAsia="Consolas" w:cs="Consolas"/>
                <w:b w:val="0"/>
                <w:i w:val="0"/>
                <w:sz w:val="18"/>
              </w:rPr>
              <w:t>primon_checks.py</w:t>
            </w:r>
            <w:r>
              <w:rPr>
                <w:b w:val="0"/>
                <w:i w:val="0"/>
                <w:sz w:val="18"/>
              </w:rPr>
              <w:t xml:space="preserve"> 35/35, </w:t>
            </w:r>
            <w:r>
              <w:rPr>
                <w:rFonts w:ascii="Consolas" w:hAnsi="Consolas" w:eastAsia="Consolas" w:cs="Consolas"/>
                <w:b w:val="0"/>
                <w:i w:val="0"/>
                <w:sz w:val="18"/>
              </w:rPr>
              <w:t>sector_probe.py</w:t>
            </w:r>
            <w:r>
              <w:rPr>
                <w:b w:val="0"/>
                <w:i w:val="0"/>
                <w:sz w:val="18"/>
              </w:rPr>
              <w:t xml:space="preserve"> (exploratory); version number unchanged (v2.2, third amendment, 15 October 2026)</w:t>
            </w:r>
          </w:p>
        </w:tc>
        <w:tc>
          <w:tcPr>
            <w:tcW w:type="dxa" w:w="3249"/>
          </w:tcPr>
          <w:p>
            <w:pPr>
              <w:spacing w:after="40"/>
            </w:pPr>
            <w:r/>
            <w:r>
              <w:rPr>
                <w:b w:val="0"/>
                <w:i w:val="0"/>
                <w:sz w:val="18"/>
              </w:rPr>
              <w:t>§22.6; §24</w:t>
            </w:r>
          </w:p>
        </w:tc>
      </w:tr>
      <w:tr>
        <w:tc>
          <w:tcPr>
            <w:tcW w:type="dxa" w:w="3249"/>
          </w:tcPr>
          <w:p>
            <w:pPr>
              <w:spacing w:after="40"/>
            </w:pPr>
            <w:r/>
            <w:r>
              <w:rPr>
                <w:b w:val="0"/>
                <w:i w:val="0"/>
                <w:sz w:val="18"/>
              </w:rPr>
              <w:t>68</w:t>
            </w:r>
          </w:p>
        </w:tc>
        <w:tc>
          <w:tcPr>
            <w:tcW w:type="dxa" w:w="3249"/>
          </w:tcPr>
          <w:p>
            <w:pPr>
              <w:spacing w:after="40"/>
            </w:pPr>
            <w:r/>
            <w:r>
              <w:rPr>
                <w:b w:val="0"/>
                <w:i w:val="0"/>
                <w:sz w:val="18"/>
              </w:rPr>
              <w:t>(clue 7, 15 October 2026) The "adelic crystal" transcript sorted line by line (§11.10): theorem-grade and verified — product formula; ξ(s) = ξ(1−s) with the Archimedean Gamma factor; Freund–Witten A_∞∏_pA_p = 1; the explicit formula (zeros = frequencies of ψ(x), reproduced to 10⁻³ with 10⁵ zeros); Montgomery–Odlyzko GUE statistics (⟨r⟩ = 0.611). Metaphor or false — "critical line = horizon", "RH = unitarity", "Hilbert–Pólya = Dirac on the adelic quotient", "Einstein from the real place, commutators from the p-adic", "Big Bang = real/p-adic transition". Nothing admitted to Part I</w:t>
            </w:r>
          </w:p>
        </w:tc>
        <w:tc>
          <w:tcPr>
            <w:tcW w:type="dxa" w:w="3249"/>
          </w:tcPr>
          <w:p>
            <w:pPr>
              <w:spacing w:after="40"/>
            </w:pPr>
            <w:r/>
            <w:r>
              <w:rPr>
                <w:b w:val="0"/>
                <w:i w:val="0"/>
                <w:sz w:val="18"/>
              </w:rPr>
              <w:t xml:space="preserve">§11.10; </w:t>
            </w:r>
            <w:r>
              <w:rPr>
                <w:rFonts w:ascii="Consolas" w:hAnsi="Consolas" w:eastAsia="Consolas" w:cs="Consolas"/>
                <w:b w:val="0"/>
                <w:i w:val="0"/>
                <w:sz w:val="18"/>
              </w:rPr>
              <w:t>adelic_checks.py</w:t>
            </w:r>
          </w:p>
        </w:tc>
      </w:tr>
      <w:tr>
        <w:tc>
          <w:tcPr>
            <w:tcW w:type="dxa" w:w="3249"/>
          </w:tcPr>
          <w:p>
            <w:pPr>
              <w:spacing w:after="40"/>
            </w:pPr>
            <w:r/>
            <w:r>
              <w:rPr>
                <w:b w:val="0"/>
                <w:i w:val="0"/>
                <w:sz w:val="18"/>
              </w:rPr>
              <w:t>69</w:t>
            </w:r>
          </w:p>
        </w:tc>
        <w:tc>
          <w:tcPr>
            <w:tcW w:type="dxa" w:w="3249"/>
          </w:tcPr>
          <w:p>
            <w:pPr>
              <w:spacing w:after="40"/>
            </w:pPr>
            <w:r/>
            <w:r>
              <w:rPr>
                <w:b w:val="0"/>
                <w:i w:val="0"/>
                <w:sz w:val="18"/>
              </w:rPr>
              <w:t xml:space="preserve">(clue 7; correction propagated to clue 6b) Hartnoll–Yang verified from the abstract: </w:t>
            </w:r>
            <w:r>
              <w:rPr>
                <w:b w:val="0"/>
                <w:i/>
                <w:sz w:val="18"/>
              </w:rPr>
              <w:t>The Conformal Primon Gas at the End of Time</w:t>
            </w:r>
            <w:r>
              <w:rPr>
                <w:b w:val="0"/>
                <w:i w:val="0"/>
                <w:sz w:val="18"/>
              </w:rPr>
              <w:t xml:space="preserve"> (arXiv:2502.02661): BKL → half the modular fundamental domain → odd Maass forms → each state's automorphic L-function = partition function of a Hecke-twisted primon gas, wavefunction vanishing at that L-function's zeros. Not Z = ζ, not ζ's zeros, no "Kasner exponents = log p". The clue-6b C1 evidence base weakened accordingly; §11.9, §22.2 and the prime-spectral review corrected</w:t>
            </w:r>
          </w:p>
        </w:tc>
        <w:tc>
          <w:tcPr>
            <w:tcW w:type="dxa" w:w="3249"/>
          </w:tcPr>
          <w:p>
            <w:pPr>
              <w:spacing w:after="40"/>
            </w:pPr>
            <w:r/>
            <w:r>
              <w:rPr>
                <w:b w:val="0"/>
                <w:i w:val="0"/>
                <w:sz w:val="18"/>
              </w:rPr>
              <w:t>§11.9; §11.10; §22.2</w:t>
            </w:r>
          </w:p>
        </w:tc>
      </w:tr>
      <w:tr>
        <w:tc>
          <w:tcPr>
            <w:tcW w:type="dxa" w:w="3249"/>
          </w:tcPr>
          <w:p>
            <w:pPr>
              <w:spacing w:after="40"/>
            </w:pPr>
            <w:r/>
            <w:r>
              <w:rPr>
                <w:b w:val="0"/>
                <w:i w:val="0"/>
                <w:sz w:val="18"/>
              </w:rPr>
              <w:t>70</w:t>
            </w:r>
          </w:p>
        </w:tc>
        <w:tc>
          <w:tcPr>
            <w:tcW w:type="dxa" w:w="3249"/>
          </w:tcPr>
          <w:p>
            <w:pPr>
              <w:spacing w:after="40"/>
            </w:pPr>
            <w:r/>
            <w:r>
              <w:rPr>
                <w:b w:val="0"/>
                <w:i w:val="0"/>
                <w:sz w:val="18"/>
              </w:rPr>
              <w:t>(clue 7) Crossed spectra: the quantized BKL (modular/Bianchi) billiard has Poissonian level statistics — arithmetic quantum chaos (BGGS 1992; Bolte–Steil–Steiner 1992) — while GUE belongs to L-function zeros, which in the gravitational model are nodes of the wavefunction. The clue-6b conjecture C5 ("GUE for the quantized BKL billiard") is contradicted as stated; re-graded in the prime-spectral review</w:t>
            </w:r>
          </w:p>
        </w:tc>
        <w:tc>
          <w:tcPr>
            <w:tcW w:type="dxa" w:w="3249"/>
          </w:tcPr>
          <w:p>
            <w:pPr>
              <w:spacing w:after="40"/>
            </w:pPr>
            <w:r/>
            <w:r>
              <w:rPr>
                <w:b w:val="0"/>
                <w:i w:val="0"/>
                <w:sz w:val="18"/>
              </w:rPr>
              <w:t>§11.10</w:t>
            </w:r>
          </w:p>
        </w:tc>
      </w:tr>
      <w:tr>
        <w:tc>
          <w:tcPr>
            <w:tcW w:type="dxa" w:w="3249"/>
          </w:tcPr>
          <w:p>
            <w:pPr>
              <w:spacing w:after="40"/>
            </w:pPr>
            <w:r/>
            <w:r>
              <w:rPr>
                <w:b w:val="0"/>
                <w:i w:val="0"/>
                <w:sz w:val="18"/>
              </w:rPr>
              <w:t>71</w:t>
            </w:r>
          </w:p>
        </w:tc>
        <w:tc>
          <w:tcPr>
            <w:tcW w:type="dxa" w:w="3249"/>
          </w:tcPr>
          <w:p>
            <w:pPr>
              <w:spacing w:after="40"/>
            </w:pPr>
            <w:r/>
            <w:r>
              <w:rPr>
                <w:b w:val="0"/>
                <w:i w:val="0"/>
                <w:sz w:val="18"/>
              </w:rPr>
              <w:t>(clue 7; the one structural point that touches the plan) ℝ is the only ordered completion of ℚ (Ostrowski; −1 a sum of squares in every ℚ_p, Hensel witnesses computed): order, hence time orientation and Lorentzian signature, can be hosted only at the Archimedean place; the arithmetic object is timeless and its available time is the Bost–Connes modular flow (Branch B of D-14), arrow-free. Recorded as the third independent instance of Prop. 11.1 after §11.8 and §11.9; D-14 row annotated</w:t>
            </w:r>
          </w:p>
        </w:tc>
        <w:tc>
          <w:tcPr>
            <w:tcW w:type="dxa" w:w="3249"/>
          </w:tcPr>
          <w:p>
            <w:pPr>
              <w:spacing w:after="40"/>
            </w:pPr>
            <w:r/>
            <w:r>
              <w:rPr>
                <w:b w:val="0"/>
                <w:i w:val="0"/>
                <w:sz w:val="18"/>
              </w:rPr>
              <w:t>§11.10; §18 D-14</w:t>
            </w:r>
          </w:p>
        </w:tc>
      </w:tr>
      <w:tr>
        <w:tc>
          <w:tcPr>
            <w:tcW w:type="dxa" w:w="3249"/>
          </w:tcPr>
          <w:p>
            <w:pPr>
              <w:spacing w:after="40"/>
            </w:pPr>
            <w:r/>
            <w:r>
              <w:rPr>
                <w:b w:val="0"/>
                <w:i w:val="0"/>
                <w:sz w:val="18"/>
              </w:rPr>
              <w:t>72</w:t>
            </w:r>
          </w:p>
        </w:tc>
        <w:tc>
          <w:tcPr>
            <w:tcW w:type="dxa" w:w="3249"/>
          </w:tcPr>
          <w:p>
            <w:pPr>
              <w:spacing w:after="40"/>
            </w:pPr>
            <w:r/>
            <w:r>
              <w:rPr>
                <w:b w:val="0"/>
                <w:i w:val="0"/>
                <w:sz w:val="18"/>
              </w:rPr>
              <w:t>(clue 7; housekeeping) Clue 7 archived (</w:t>
            </w:r>
            <w:r>
              <w:rPr>
                <w:rFonts w:ascii="Consolas" w:hAnsi="Consolas" w:eastAsia="Consolas" w:cs="Consolas"/>
                <w:b w:val="0"/>
                <w:i w:val="0"/>
                <w:sz w:val="18"/>
              </w:rPr>
              <w:t>clues/clue-07-adelic-bridge-transcript.md</w:t>
            </w:r>
            <w:r>
              <w:rPr>
                <w:b w:val="0"/>
                <w:i w:val="0"/>
                <w:sz w:val="18"/>
              </w:rPr>
              <w:t xml:space="preserve">); </w:t>
            </w:r>
            <w:r>
              <w:rPr>
                <w:rFonts w:ascii="Consolas" w:hAnsi="Consolas" w:eastAsia="Consolas" w:cs="Consolas"/>
                <w:b w:val="0"/>
                <w:i w:val="0"/>
                <w:sz w:val="18"/>
              </w:rPr>
              <w:t>adelic_checks.py</w:t>
            </w:r>
            <w:r>
              <w:rPr>
                <w:b w:val="0"/>
                <w:i w:val="0"/>
                <w:sz w:val="18"/>
              </w:rPr>
              <w:t xml:space="preserve"> 12/12 with Odlyzko's zeros (</w:t>
            </w:r>
            <w:r>
              <w:rPr>
                <w:rFonts w:ascii="Consolas" w:hAnsi="Consolas" w:eastAsia="Consolas" w:cs="Consolas"/>
                <w:b w:val="0"/>
                <w:i w:val="0"/>
                <w:sz w:val="18"/>
              </w:rPr>
              <w:t>zeros1.txt</w:t>
            </w:r>
            <w:r>
              <w:rPr>
                <w:b w:val="0"/>
                <w:i w:val="0"/>
                <w:sz w:val="18"/>
              </w:rPr>
              <w:t>); three cited "unified frameworks" not found in indexed search and marked uncitable; version unchanged (v2.2, fourth amendment, 15 October 2026)</w:t>
            </w:r>
          </w:p>
        </w:tc>
        <w:tc>
          <w:tcPr>
            <w:tcW w:type="dxa" w:w="3249"/>
          </w:tcPr>
          <w:p>
            <w:pPr>
              <w:spacing w:after="40"/>
            </w:pPr>
            <w:r/>
            <w:r>
              <w:rPr>
                <w:b w:val="0"/>
                <w:i w:val="0"/>
                <w:sz w:val="18"/>
              </w:rPr>
              <w:t>§22.7; §24</w:t>
            </w:r>
          </w:p>
        </w:tc>
      </w:tr>
      <w:tr>
        <w:tc>
          <w:tcPr>
            <w:tcW w:type="dxa" w:w="3249"/>
          </w:tcPr>
          <w:p>
            <w:pPr>
              <w:spacing w:after="40"/>
            </w:pPr>
            <w:r/>
            <w:r>
              <w:rPr>
                <w:b w:val="0"/>
                <w:i w:val="0"/>
                <w:sz w:val="18"/>
              </w:rPr>
              <w:t>73</w:t>
            </w:r>
          </w:p>
        </w:tc>
        <w:tc>
          <w:tcPr>
            <w:tcW w:type="dxa" w:w="3249"/>
          </w:tcPr>
          <w:p>
            <w:pPr>
              <w:spacing w:after="40"/>
            </w:pPr>
            <w:r/>
            <w:r>
              <w:rPr>
                <w:b w:val="0"/>
                <w:i w:val="0"/>
                <w:sz w:val="18"/>
              </w:rPr>
              <w:t>(clue 8) A. Abaee's Zenodo preprint on finite-state approximation (10.5281/zenodo.22260638) audited: exact layer correct and largely classical (IB identity = chain rule + centroid lemma; EYM; one-letter AAK; constant-1 converse = Pinsker + centring + Ky Fan, sharp); conditional layer honest (multiletter AAK = transport statement; Ambainis not Freivalds); shipped programs reproduce exactly; independent checks 17/17. No physics claim found in the text; the order on histories and the past → future convention of causal states are hypotheses — recorded as the fourth instance of the pattern behind Prop. 11.1</w:t>
            </w:r>
          </w:p>
        </w:tc>
        <w:tc>
          <w:tcPr>
            <w:tcW w:type="dxa" w:w="3249"/>
          </w:tcPr>
          <w:p>
            <w:pPr>
              <w:spacing w:after="40"/>
            </w:pPr>
            <w:r/>
            <w:r>
              <w:rPr>
                <w:b w:val="0"/>
                <w:i w:val="0"/>
                <w:sz w:val="18"/>
              </w:rPr>
              <w:t xml:space="preserve">§10.6 addendum; §22.8; </w:t>
            </w:r>
            <w:r>
              <w:rPr>
                <w:rFonts w:ascii="Consolas" w:hAnsi="Consolas" w:eastAsia="Consolas" w:cs="Consolas"/>
                <w:b w:val="0"/>
                <w:i w:val="0"/>
                <w:sz w:val="18"/>
              </w:rPr>
              <w:t>bst_checks.py</w:t>
            </w:r>
          </w:p>
        </w:tc>
      </w:tr>
      <w:tr>
        <w:tc>
          <w:tcPr>
            <w:tcW w:type="dxa" w:w="3249"/>
          </w:tcPr>
          <w:p>
            <w:pPr>
              <w:spacing w:after="40"/>
            </w:pPr>
            <w:r/>
            <w:r>
              <w:rPr>
                <w:b w:val="0"/>
                <w:i w:val="0"/>
                <w:sz w:val="18"/>
              </w:rPr>
              <w:t>74</w:t>
            </w:r>
          </w:p>
        </w:tc>
        <w:tc>
          <w:tcPr>
            <w:tcW w:type="dxa" w:w="3249"/>
          </w:tcPr>
          <w:p>
            <w:pPr>
              <w:spacing w:after="40"/>
            </w:pPr>
            <w:r/>
            <w:r>
              <w:rPr>
                <w:b w:val="0"/>
                <w:i w:val="0"/>
                <w:sz w:val="18"/>
              </w:rPr>
              <w:t>(clue 8) The "epistemic asymptote" (item 17, withdrawn) is replaced by its correct formal object: the gap curve Δ(M) with zero thresholds at finite budget (κ_det(F); the refinement index N*, which can exceed the kernel count — the paper's A,B,C example re-derived; rank H_ν) and the σ_{M+1} shortfall for infinite-rank targets. Status of §10.6 unchanged (decoupled; G4; WP2); the Shannon R(D) shell and the state-budget theory are related by analogy only (rate = cardinality, no coding theorem)</w:t>
            </w:r>
          </w:p>
        </w:tc>
        <w:tc>
          <w:tcPr>
            <w:tcW w:type="dxa" w:w="3249"/>
          </w:tcPr>
          <w:p>
            <w:pPr>
              <w:spacing w:after="40"/>
            </w:pPr>
            <w:r/>
            <w:r>
              <w:rPr>
                <w:b w:val="0"/>
                <w:i w:val="0"/>
                <w:sz w:val="18"/>
              </w:rPr>
              <w:t>§10.6</w:t>
            </w:r>
          </w:p>
        </w:tc>
      </w:tr>
      <w:tr>
        <w:tc>
          <w:tcPr>
            <w:tcW w:type="dxa" w:w="3249"/>
          </w:tcPr>
          <w:p>
            <w:pPr>
              <w:spacing w:after="40"/>
            </w:pPr>
            <w:r/>
            <w:r>
              <w:rPr>
                <w:b w:val="0"/>
                <w:i w:val="0"/>
                <w:sz w:val="18"/>
              </w:rPr>
              <w:t>75</w:t>
            </w:r>
          </w:p>
        </w:tc>
        <w:tc>
          <w:tcPr>
            <w:tcW w:type="dxa" w:w="3249"/>
          </w:tcPr>
          <w:p>
            <w:pPr>
              <w:spacing w:after="40"/>
            </w:pPr>
            <w:r/>
            <w:r>
              <w:rPr>
                <w:b w:val="0"/>
                <w:i w:val="0"/>
                <w:sz w:val="18"/>
              </w:rPr>
              <w:t>(clue 8) Bounded observer given a formal register: §4.2 "finite information density"/"interface structure" and N-1 annotated with budget M, shortfall Δ(M), identification cost Θ(M log M). Vocabulary, not evidence (§4.2 rule; §6 "borrowed fit"); no identification of M with D-11's interface bound</w:t>
            </w:r>
          </w:p>
        </w:tc>
        <w:tc>
          <w:tcPr>
            <w:tcW w:type="dxa" w:w="3249"/>
          </w:tcPr>
          <w:p>
            <w:pPr>
              <w:spacing w:after="40"/>
            </w:pPr>
            <w:r/>
            <w:r>
              <w:rPr>
                <w:b w:val="0"/>
                <w:i w:val="0"/>
                <w:sz w:val="18"/>
              </w:rPr>
              <w:t>§4.2 note; §19.1 N-1</w:t>
            </w:r>
          </w:p>
        </w:tc>
      </w:tr>
      <w:tr>
        <w:tc>
          <w:tcPr>
            <w:tcW w:type="dxa" w:w="3249"/>
          </w:tcPr>
          <w:p>
            <w:pPr>
              <w:spacing w:after="40"/>
            </w:pPr>
            <w:r/>
            <w:r>
              <w:rPr>
                <w:b w:val="0"/>
                <w:i w:val="0"/>
                <w:sz w:val="18"/>
              </w:rPr>
              <w:t>76</w:t>
            </w:r>
          </w:p>
        </w:tc>
        <w:tc>
          <w:tcPr>
            <w:tcW w:type="dxa" w:w="3249"/>
          </w:tcPr>
          <w:p>
            <w:pPr>
              <w:spacing w:after="40"/>
            </w:pPr>
            <w:r/>
            <w:r>
              <w:rPr>
                <w:b w:val="0"/>
                <w:i w:val="0"/>
                <w:sz w:val="18"/>
              </w:rPr>
              <w:t xml:space="preserve">(clue 8; completion) Open problem added in the paper's own format: </w:t>
            </w:r>
            <w:r>
              <w:rPr>
                <w:b w:val="0"/>
                <w:i/>
                <w:sz w:val="18"/>
              </w:rPr>
              <w:t>direction-dependent retention</w:t>
            </w:r>
            <w:r>
              <w:rPr>
                <w:b w:val="0"/>
                <w:i w:val="0"/>
                <w:sz w:val="18"/>
              </w:rPr>
              <w:t xml:space="preserve"> — for a stationary process with finite forward and reverse causal-state sets, relate Δ_ret⁺(M) − Δ_ret⁻(M) to causal irreversibility Ξ = C_μ⁺ − C_μ⁻ and crypticity (Crutchfield–Ellison–Mahoney 2009) and characterize the laws with Δ_ret⁺ ≡ Δ_ret⁻ (conjecture: the time-reversal-invariant ones). Classification: a diagnostic of asymmetry in a law, readable by a bounded predictor as a budget difference; not a source of the arrow (Prop. 11.1; rule 11)</w:t>
            </w:r>
          </w:p>
        </w:tc>
        <w:tc>
          <w:tcPr>
            <w:tcW w:type="dxa" w:w="3249"/>
          </w:tcPr>
          <w:p>
            <w:pPr>
              <w:spacing w:after="40"/>
            </w:pPr>
            <w:r/>
            <w:r>
              <w:rPr>
                <w:b w:val="0"/>
                <w:i w:val="0"/>
                <w:sz w:val="18"/>
              </w:rPr>
              <w:t>assessments/bst-rate-distortion-review.md §4(d); §10.6 addendum</w:t>
            </w:r>
          </w:p>
        </w:tc>
      </w:tr>
      <w:tr>
        <w:tc>
          <w:tcPr>
            <w:tcW w:type="dxa" w:w="3249"/>
          </w:tcPr>
          <w:p>
            <w:pPr>
              <w:spacing w:after="40"/>
            </w:pPr>
            <w:r/>
            <w:r>
              <w:rPr>
                <w:b w:val="0"/>
                <w:i w:val="0"/>
                <w:sz w:val="18"/>
              </w:rPr>
              <w:t>77</w:t>
            </w:r>
          </w:p>
        </w:tc>
        <w:tc>
          <w:tcPr>
            <w:tcW w:type="dxa" w:w="3249"/>
          </w:tcPr>
          <w:p>
            <w:pPr>
              <w:spacing w:after="40"/>
            </w:pPr>
            <w:r/>
            <w:r>
              <w:rPr>
                <w:b w:val="0"/>
                <w:i w:val="0"/>
                <w:sz w:val="18"/>
              </w:rPr>
              <w:t xml:space="preserve">(clue 8; housekeeping) Clue 8 archived as </w:t>
            </w:r>
            <w:r>
              <w:rPr>
                <w:rFonts w:ascii="Consolas" w:hAnsi="Consolas" w:eastAsia="Consolas" w:cs="Consolas"/>
                <w:b w:val="0"/>
                <w:i w:val="0"/>
                <w:sz w:val="18"/>
              </w:rPr>
              <w:t>clues/clue-08-bst-rate-distortion.md</w:t>
            </w:r>
            <w:r>
              <w:rPr>
                <w:b w:val="0"/>
                <w:i w:val="0"/>
                <w:sz w:val="18"/>
              </w:rPr>
              <w:t xml:space="preserve"> (metadata, md5s, pointer to </w:t>
            </w:r>
            <w:r>
              <w:rPr>
                <w:rFonts w:ascii="Consolas" w:hAnsi="Consolas" w:eastAsia="Consolas" w:cs="Consolas"/>
                <w:b w:val="0"/>
                <w:i w:val="0"/>
                <w:sz w:val="18"/>
              </w:rPr>
              <w:t>uploads/zenodo-22260638/</w:t>
            </w:r>
            <w:r>
              <w:rPr>
                <w:b w:val="0"/>
                <w:i w:val="0"/>
                <w:sz w:val="18"/>
              </w:rPr>
              <w:t xml:space="preserve">); reproduction logs </w:t>
            </w:r>
            <w:r>
              <w:rPr>
                <w:rFonts w:ascii="Consolas" w:hAnsi="Consolas" w:eastAsia="Consolas" w:cs="Consolas"/>
                <w:b w:val="0"/>
                <w:i w:val="0"/>
                <w:sz w:val="18"/>
              </w:rPr>
              <w:t>verify_rerun.log</w:t>
            </w:r>
            <w:r>
              <w:rPr>
                <w:b w:val="0"/>
                <w:i w:val="0"/>
                <w:sz w:val="18"/>
              </w:rPr>
              <w:t xml:space="preserve">, </w:t>
            </w:r>
            <w:r>
              <w:rPr>
                <w:rFonts w:ascii="Consolas" w:hAnsi="Consolas" w:eastAsia="Consolas" w:cs="Consolas"/>
                <w:b w:val="0"/>
                <w:i w:val="0"/>
                <w:sz w:val="18"/>
              </w:rPr>
              <w:t>enumeration_rerun.log</w:t>
            </w:r>
            <w:r>
              <w:rPr>
                <w:b w:val="0"/>
                <w:i w:val="0"/>
                <w:sz w:val="18"/>
              </w:rPr>
              <w:t>; Lean project read, not compiled; version unchanged (v2.2, fifth amendment, 15 October 2026)</w:t>
            </w:r>
          </w:p>
        </w:tc>
        <w:tc>
          <w:tcPr>
            <w:tcW w:type="dxa" w:w="3249"/>
          </w:tcPr>
          <w:p>
            <w:pPr>
              <w:spacing w:after="40"/>
            </w:pPr>
            <w:r/>
            <w:r>
              <w:rPr>
                <w:b w:val="0"/>
                <w:i w:val="0"/>
                <w:sz w:val="18"/>
              </w:rPr>
              <w:t>§22.8; §24</w:t>
            </w:r>
          </w:p>
        </w:tc>
      </w:tr>
      <w:tr>
        <w:tc>
          <w:tcPr>
            <w:tcW w:type="dxa" w:w="3249"/>
          </w:tcPr>
          <w:p>
            <w:pPr>
              <w:spacing w:after="40"/>
            </w:pPr>
            <w:r/>
            <w:r>
              <w:rPr>
                <w:b w:val="0"/>
                <w:i w:val="0"/>
                <w:sz w:val="18"/>
              </w:rPr>
              <w:t>78</w:t>
            </w:r>
          </w:p>
        </w:tc>
        <w:tc>
          <w:tcPr>
            <w:tcW w:type="dxa" w:w="3249"/>
          </w:tcPr>
          <w:p>
            <w:pPr>
              <w:spacing w:after="40"/>
            </w:pPr>
            <w:r/>
            <w:r>
              <w:rPr>
                <w:b w:val="0"/>
                <w:i w:val="0"/>
                <w:sz w:val="18"/>
              </w:rPr>
              <w:t>(clue 9) DeepSeek transcript on clue 8 graded (D1–D10): correct that the paper's limits are resource-bounded, that its "agents" are transducers, and that time can be output only relative to a meta-time; wrong in four temporal readings of technical content (ε-machine update as arrow; "finite prefixes" as "no global now"; cyclic state graphs as cyclic time; independence theorem as "no unified timeline") — each checked against the TeX</w:t>
            </w:r>
          </w:p>
        </w:tc>
        <w:tc>
          <w:tcPr>
            <w:tcW w:type="dxa" w:w="3249"/>
          </w:tcPr>
          <w:p>
            <w:pPr>
              <w:spacing w:after="40"/>
            </w:pPr>
            <w:r/>
            <w:r>
              <w:rPr>
                <w:b w:val="0"/>
                <w:i w:val="0"/>
                <w:sz w:val="18"/>
              </w:rPr>
              <w:t>§22.9; assessments/time-as-output-review.md</w:t>
            </w:r>
          </w:p>
        </w:tc>
      </w:tr>
      <w:tr>
        <w:tc>
          <w:tcPr>
            <w:tcW w:type="dxa" w:w="3249"/>
          </w:tcPr>
          <w:p>
            <w:pPr>
              <w:spacing w:after="40"/>
            </w:pPr>
            <w:r/>
            <w:r>
              <w:rPr>
                <w:b w:val="0"/>
                <w:i w:val="0"/>
                <w:sz w:val="18"/>
              </w:rPr>
              <w:t>79</w:t>
            </w:r>
          </w:p>
        </w:tc>
        <w:tc>
          <w:tcPr>
            <w:tcW w:type="dxa" w:w="3249"/>
          </w:tcPr>
          <w:p>
            <w:pPr>
              <w:spacing w:after="40"/>
            </w:pPr>
            <w:r/>
            <w:r>
              <w:rPr>
                <w:b w:val="0"/>
                <w:i w:val="0"/>
                <w:sz w:val="18"/>
              </w:rPr>
              <w:t xml:space="preserve">(clue 9; consolidation) §9.4 added — </w:t>
            </w:r>
            <w:r>
              <w:rPr>
                <w:b w:val="0"/>
                <w:i/>
                <w:sz w:val="18"/>
              </w:rPr>
              <w:t>time as output, the ledger</w:t>
            </w:r>
            <w:r>
              <w:rPr>
                <w:b w:val="0"/>
                <w:i w:val="0"/>
                <w:sz w:val="18"/>
              </w:rPr>
              <w:t>: order (given a split), flow (modular; canonical up to inner automorphisms; unoriented), duration (needs a state's scale), arrow (never from structure; contingent state), observer-level time (relative to a meta-time). Statement: the modular programme is the only time-as-output account without a meta-time, and it yields flow and order, never an arrow. No new claim; the plan's results in one place</w:t>
            </w:r>
          </w:p>
        </w:tc>
        <w:tc>
          <w:tcPr>
            <w:tcW w:type="dxa" w:w="3249"/>
          </w:tcPr>
          <w:p>
            <w:pPr>
              <w:spacing w:after="40"/>
            </w:pPr>
            <w:r/>
            <w:r>
              <w:rPr>
                <w:b w:val="0"/>
                <w:i w:val="0"/>
                <w:sz w:val="18"/>
              </w:rPr>
              <w:t>§9.4</w:t>
            </w:r>
          </w:p>
        </w:tc>
      </w:tr>
      <w:tr>
        <w:tc>
          <w:tcPr>
            <w:tcW w:type="dxa" w:w="3249"/>
          </w:tcPr>
          <w:p>
            <w:pPr>
              <w:spacing w:after="40"/>
            </w:pPr>
            <w:r/>
            <w:r>
              <w:rPr>
                <w:b w:val="0"/>
                <w:i w:val="0"/>
                <w:sz w:val="18"/>
              </w:rPr>
              <w:t>80</w:t>
            </w:r>
          </w:p>
        </w:tc>
        <w:tc>
          <w:tcPr>
            <w:tcW w:type="dxa" w:w="3249"/>
          </w:tcPr>
          <w:p>
            <w:pPr>
              <w:spacing w:after="40"/>
            </w:pPr>
            <w:r/>
            <w:r>
              <w:rPr>
                <w:b w:val="0"/>
                <w:i w:val="0"/>
                <w:sz w:val="18"/>
              </w:rPr>
              <w:t>(clue 9) The simulation framing closed on formal grounds: a simulation runs in the simulator's time, so "replacing the aliens with God" places God in a meta-time — the regress §4.2 already rejected, now derived from the transcript's own meta-time point. Structure of the informational layer unaffected</w:t>
            </w:r>
          </w:p>
        </w:tc>
        <w:tc>
          <w:tcPr>
            <w:tcW w:type="dxa" w:w="3249"/>
          </w:tcPr>
          <w:p>
            <w:pPr>
              <w:spacing w:after="40"/>
            </w:pPr>
            <w:r/>
            <w:r>
              <w:rPr>
                <w:b w:val="0"/>
                <w:i w:val="0"/>
                <w:sz w:val="18"/>
              </w:rPr>
              <w:t>§4.2 Provenance; §9.4</w:t>
            </w:r>
          </w:p>
        </w:tc>
      </w:tr>
      <w:tr>
        <w:tc>
          <w:tcPr>
            <w:tcW w:type="dxa" w:w="3249"/>
          </w:tcPr>
          <w:p>
            <w:pPr>
              <w:spacing w:after="40"/>
            </w:pPr>
            <w:r/>
            <w:r>
              <w:rPr>
                <w:b w:val="0"/>
                <w:i w:val="0"/>
                <w:sz w:val="18"/>
              </w:rPr>
              <w:t>81</w:t>
            </w:r>
          </w:p>
        </w:tc>
        <w:tc>
          <w:tcPr>
            <w:tcW w:type="dxa" w:w="3249"/>
          </w:tcPr>
          <w:p>
            <w:pPr>
              <w:spacing w:after="40"/>
            </w:pPr>
            <w:r/>
            <w:r>
              <w:rPr>
                <w:b w:val="0"/>
                <w:i w:val="0"/>
                <w:sz w:val="18"/>
              </w:rPr>
              <w:t xml:space="preserve">(clue 9; verified lemma) The deterministic L-tick clock has κ_det = L and Com(M) = 1/L for all M &lt; L, 0 at M = L (CRT proof; exhaustive for L = 3…6, </w:t>
            </w:r>
            <w:r>
              <w:rPr>
                <w:rFonts w:ascii="Consolas" w:hAnsi="Consolas" w:eastAsia="Consolas" w:cs="Consolas"/>
                <w:b w:val="0"/>
                <w:i w:val="0"/>
                <w:sz w:val="18"/>
              </w:rPr>
              <w:t>clock_checks.py</w:t>
            </w:r>
            <w:r>
              <w:rPr>
                <w:b w:val="0"/>
                <w:i w:val="0"/>
                <w:sz w:val="18"/>
              </w:rPr>
              <w:t xml:space="preserve"> 12/12): in the commitment regime there is no approximate clock. Recorded as the first exact yield of the transcript's "clock theory" and as a contrast to the graded retention curve (item 74)</w:t>
            </w:r>
          </w:p>
        </w:tc>
        <w:tc>
          <w:tcPr>
            <w:tcW w:type="dxa" w:w="3249"/>
          </w:tcPr>
          <w:p>
            <w:pPr>
              <w:spacing w:after="40"/>
            </w:pPr>
            <w:r/>
            <w:r>
              <w:rPr>
                <w:b w:val="0"/>
                <w:i w:val="0"/>
                <w:sz w:val="18"/>
              </w:rPr>
              <w:t xml:space="preserve">§9.4; </w:t>
            </w:r>
            <w:r>
              <w:rPr>
                <w:rFonts w:ascii="Consolas" w:hAnsi="Consolas" w:eastAsia="Consolas" w:cs="Consolas"/>
                <w:b w:val="0"/>
                <w:i w:val="0"/>
                <w:sz w:val="18"/>
              </w:rPr>
              <w:t>clock_checks.py</w:t>
            </w:r>
          </w:p>
        </w:tc>
      </w:tr>
      <w:tr>
        <w:tc>
          <w:tcPr>
            <w:tcW w:type="dxa" w:w="3249"/>
          </w:tcPr>
          <w:p>
            <w:pPr>
              <w:spacing w:after="40"/>
            </w:pPr>
            <w:r/>
            <w:r>
              <w:rPr>
                <w:b w:val="0"/>
                <w:i w:val="0"/>
                <w:sz w:val="18"/>
              </w:rPr>
              <w:t>82</w:t>
            </w:r>
          </w:p>
        </w:tc>
        <w:tc>
          <w:tcPr>
            <w:tcW w:type="dxa" w:w="3249"/>
          </w:tcPr>
          <w:p>
            <w:pPr>
              <w:spacing w:after="40"/>
            </w:pPr>
            <w:r/>
            <w:r>
              <w:rPr>
                <w:b w:val="0"/>
                <w:i w:val="0"/>
                <w:sz w:val="18"/>
              </w:rPr>
              <w:t>(clue 9; housekeeping) Transcript archived (</w:t>
            </w:r>
            <w:r>
              <w:rPr>
                <w:rFonts w:ascii="Consolas" w:hAnsi="Consolas" w:eastAsia="Consolas" w:cs="Consolas"/>
                <w:b w:val="0"/>
                <w:i w:val="0"/>
                <w:sz w:val="18"/>
              </w:rPr>
              <w:t>clues/clue-09-deepseek-time-as-output.md</w:t>
            </w:r>
            <w:r>
              <w:rPr>
                <w:b w:val="0"/>
                <w:i w:val="0"/>
                <w:sz w:val="18"/>
              </w:rPr>
              <w:t>); "thought is fundamental → part of a theory of mind" noted as a conditional whose antecedent the plan does not hold (I1 received; §4.2 dissolutions) and whose consequent coincides with item 75; version unchanged (v2.2, sixth amendment, 15 October 2026)</w:t>
            </w:r>
          </w:p>
        </w:tc>
        <w:tc>
          <w:tcPr>
            <w:tcW w:type="dxa" w:w="3249"/>
          </w:tcPr>
          <w:p>
            <w:pPr>
              <w:spacing w:after="40"/>
            </w:pPr>
            <w:r/>
            <w:r>
              <w:rPr>
                <w:b w:val="0"/>
                <w:i w:val="0"/>
                <w:sz w:val="18"/>
              </w:rPr>
              <w:t>§22.9; §24</w:t>
            </w:r>
          </w:p>
        </w:tc>
      </w:tr>
      <w:tr>
        <w:tc>
          <w:tcPr>
            <w:tcW w:type="dxa" w:w="3249"/>
          </w:tcPr>
          <w:p>
            <w:pPr>
              <w:spacing w:after="40"/>
            </w:pPr>
            <w:r/>
            <w:r>
              <w:rPr>
                <w:b w:val="0"/>
                <w:i w:val="0"/>
                <w:sz w:val="18"/>
              </w:rPr>
              <w:t>83</w:t>
            </w:r>
          </w:p>
        </w:tc>
        <w:tc>
          <w:tcPr>
            <w:tcW w:type="dxa" w:w="3249"/>
          </w:tcPr>
          <w:p>
            <w:pPr>
              <w:spacing w:after="40"/>
            </w:pPr>
            <w:r/>
            <w:r>
              <w:rPr>
                <w:b w:val="0"/>
                <w:i w:val="0"/>
                <w:sz w:val="18"/>
              </w:rPr>
              <w:t>(web search) Zenodo author trail followed to its source: 23 records (</w:t>
            </w:r>
            <w:r>
              <w:rPr>
                <w:rFonts w:ascii="Consolas" w:hAnsi="Consolas" w:eastAsia="Consolas" w:cs="Consolas"/>
                <w:b w:val="0"/>
                <w:i w:val="0"/>
                <w:sz w:val="18"/>
              </w:rPr>
              <w:t>search/zenodo_abaee_records.json</w:t>
            </w:r>
            <w:r>
              <w:rPr>
                <w:b w:val="0"/>
                <w:i w:val="0"/>
                <w:sz w:val="18"/>
              </w:rPr>
              <w:t>); the August 2026 records are the ancestors of Rev. 2.8 and the Geometry paper's headline is R7's "never a perfect square" statement — closed negatively in v2.2 and not reopened; September records out of scope; no Zenodo version of clues 1–4, 6a, 6b exists</w:t>
            </w:r>
          </w:p>
        </w:tc>
        <w:tc>
          <w:tcPr>
            <w:tcW w:type="dxa" w:w="3249"/>
          </w:tcPr>
          <w:p>
            <w:pPr>
              <w:spacing w:after="40"/>
            </w:pPr>
            <w:r/>
            <w:r>
              <w:rPr>
                <w:b w:val="0"/>
                <w:i w:val="0"/>
                <w:sz w:val="18"/>
              </w:rPr>
              <w:t>§22.10; assessments/web-search-dossier.md</w:t>
            </w:r>
          </w:p>
        </w:tc>
      </w:tr>
      <w:tr>
        <w:tc>
          <w:tcPr>
            <w:tcW w:type="dxa" w:w="3249"/>
          </w:tcPr>
          <w:p>
            <w:pPr>
              <w:spacing w:after="40"/>
            </w:pPr>
            <w:r/>
            <w:r>
              <w:rPr>
                <w:b w:val="0"/>
                <w:i w:val="0"/>
                <w:sz w:val="18"/>
              </w:rPr>
              <w:t>84</w:t>
            </w:r>
          </w:p>
        </w:tc>
        <w:tc>
          <w:tcPr>
            <w:tcW w:type="dxa" w:w="3249"/>
          </w:tcPr>
          <w:p>
            <w:pPr>
              <w:spacing w:after="40"/>
            </w:pPr>
            <w:r/>
            <w:r>
              <w:rPr>
                <w:b w:val="0"/>
                <w:i w:val="0"/>
                <w:sz w:val="18"/>
              </w:rPr>
              <w:t xml:space="preserve">(web search; finding) The author's </w:t>
            </w:r>
            <w:r>
              <w:rPr>
                <w:b w:val="0"/>
                <w:i/>
                <w:sz w:val="18"/>
              </w:rPr>
              <w:t>Comment on "Axioms for retrodiction"</w:t>
            </w:r>
            <w:r>
              <w:rPr>
                <w:b w:val="0"/>
                <w:i w:val="0"/>
                <w:sz w:val="18"/>
              </w:rPr>
              <w:t xml:space="preserve"> (Zenodo 21228121) attributes to Parzygnat–Buscemi 2023 an opfibration/flat-section/Cartesian-limit claim that the published text does not contain; their framework (retrodiction as a functor on (algebra, prior) pairs; discard-and-prepare already a failed non-example, Prop. 2.3) presupposes the Comment's conclusion. Graded [F] as a comment, [C] as arithmetic; not used; §10.7/§17.2 rest on Parzygnat–Buscemi directly. Entered as a calibration datum for the re-derive-don't-trust policy of §22.3/§22.8</w:t>
            </w:r>
          </w:p>
        </w:tc>
        <w:tc>
          <w:tcPr>
            <w:tcW w:type="dxa" w:w="3249"/>
          </w:tcPr>
          <w:p>
            <w:pPr>
              <w:spacing w:after="40"/>
            </w:pPr>
            <w:r/>
            <w:r>
              <w:rPr>
                <w:b w:val="0"/>
                <w:i w:val="0"/>
                <w:sz w:val="18"/>
              </w:rPr>
              <w:t>§22.10</w:t>
            </w:r>
          </w:p>
        </w:tc>
      </w:tr>
      <w:tr>
        <w:tc>
          <w:tcPr>
            <w:tcW w:type="dxa" w:w="3249"/>
          </w:tcPr>
          <w:p>
            <w:pPr>
              <w:spacing w:after="40"/>
            </w:pPr>
            <w:r/>
            <w:r>
              <w:rPr>
                <w:b w:val="0"/>
                <w:i w:val="0"/>
                <w:sz w:val="18"/>
              </w:rPr>
              <w:t>85</w:t>
            </w:r>
          </w:p>
        </w:tc>
        <w:tc>
          <w:tcPr>
            <w:tcW w:type="dxa" w:w="3249"/>
          </w:tcPr>
          <w:p>
            <w:pPr>
              <w:spacing w:after="40"/>
            </w:pPr>
            <w:r/>
            <w:r>
              <w:rPr>
                <w:b w:val="0"/>
                <w:i w:val="0"/>
                <w:sz w:val="18"/>
              </w:rPr>
              <w:t>(web search; identifier audit) All 47 arXiv identifiers of §22.2 resolved against the arXiv API; titles and authors match; the Leutheusser–Liu row corrected ("Causal connectability…" is arXiv:2110.05497; 2112.12156 is "Emergent times"; 2212.13266 is "Subregion-subalgebra duality"); §22.2's status renamed "verify journal reference"; Ellison–Mahoney–Crutchfield 2009 (item 76) and Sudo 2026 (clue 8's antecedent) verified to exist</w:t>
            </w:r>
          </w:p>
        </w:tc>
        <w:tc>
          <w:tcPr>
            <w:tcW w:type="dxa" w:w="3249"/>
          </w:tcPr>
          <w:p>
            <w:pPr>
              <w:spacing w:after="40"/>
            </w:pPr>
            <w:r/>
            <w:r>
              <w:rPr>
                <w:b w:val="0"/>
                <w:i w:val="0"/>
                <w:sz w:val="18"/>
              </w:rPr>
              <w:t>§22 protocol; §22.2; §22.10</w:t>
            </w:r>
          </w:p>
        </w:tc>
      </w:tr>
      <w:tr>
        <w:tc>
          <w:tcPr>
            <w:tcW w:type="dxa" w:w="3249"/>
          </w:tcPr>
          <w:p>
            <w:pPr>
              <w:spacing w:after="40"/>
            </w:pPr>
            <w:r/>
            <w:r>
              <w:rPr>
                <w:b w:val="0"/>
                <w:i w:val="0"/>
                <w:sz w:val="18"/>
              </w:rPr>
              <w:t>86</w:t>
            </w:r>
          </w:p>
        </w:tc>
        <w:tc>
          <w:tcPr>
            <w:tcW w:type="dxa" w:w="3249"/>
          </w:tcPr>
          <w:p>
            <w:pPr>
              <w:spacing w:after="40"/>
            </w:pPr>
            <w:r/>
            <w:r>
              <w:rPr>
                <w:b w:val="0"/>
                <w:i w:val="0"/>
                <w:sz w:val="18"/>
              </w:rPr>
              <w:t>(web search; P15/G17) Stoica 2026 (arXiv:2604.21805, preprint) attached to §9.3 items 1–2: the clock ambiguity extends to evolution laws under a purely relational stance; non-interaction does not remove it; fixing the split by fiat blocks spacetime symmetries; the resolution is the physical meaning of the operators. Consistent with the plan's M2 reading of the split; P15 and G17 unchanged in status, sharpened in statement</w:t>
            </w:r>
          </w:p>
        </w:tc>
        <w:tc>
          <w:tcPr>
            <w:tcW w:type="dxa" w:w="3249"/>
          </w:tcPr>
          <w:p>
            <w:pPr>
              <w:spacing w:after="40"/>
            </w:pPr>
            <w:r/>
            <w:r>
              <w:rPr>
                <w:b w:val="0"/>
                <w:i w:val="0"/>
                <w:sz w:val="18"/>
              </w:rPr>
              <w:t>§9.3; §22.10</w:t>
            </w:r>
          </w:p>
        </w:tc>
      </w:tr>
      <w:tr>
        <w:tc>
          <w:tcPr>
            <w:tcW w:type="dxa" w:w="3249"/>
          </w:tcPr>
          <w:p>
            <w:pPr>
              <w:spacing w:after="40"/>
            </w:pPr>
            <w:r/>
            <w:r>
              <w:rPr>
                <w:b w:val="0"/>
                <w:i w:val="0"/>
                <w:sz w:val="18"/>
              </w:rPr>
              <w:t>87</w:t>
            </w:r>
          </w:p>
        </w:tc>
        <w:tc>
          <w:tcPr>
            <w:tcW w:type="dxa" w:w="3249"/>
          </w:tcPr>
          <w:p>
            <w:pPr>
              <w:spacing w:after="40"/>
            </w:pPr>
            <w:r/>
            <w:r>
              <w:rPr>
                <w:b w:val="0"/>
                <w:i w:val="0"/>
                <w:sz w:val="18"/>
              </w:rPr>
              <w:t>(web search; §11.4, §11.2) 2025–26 gravitational-algebra results added (Chen–Xu averaged crossed product with fluctuating observer; Klinger–Kudler-Flam–Satishchandran edge-mode constraints, II_∞ vs II₁; De Vuyst–Höhn–Tsobanjan on QRF approaches) — the clock/observer remains the condition of the algebra's existence; and the thermal-time hypothesis now carries its critics (Swanson 2021; Chua 2025), which touch the identification, not the theorem, exactly as §9.4's "parametrized, not oriented" row already says</w:t>
            </w:r>
          </w:p>
        </w:tc>
        <w:tc>
          <w:tcPr>
            <w:tcW w:type="dxa" w:w="3249"/>
          </w:tcPr>
          <w:p>
            <w:pPr>
              <w:spacing w:after="40"/>
            </w:pPr>
            <w:r/>
            <w:r>
              <w:rPr>
                <w:b w:val="0"/>
                <w:i w:val="0"/>
                <w:sz w:val="18"/>
              </w:rPr>
              <w:t>§11.2; §11.4; §22.10</w:t>
            </w:r>
          </w:p>
        </w:tc>
      </w:tr>
      <w:tr>
        <w:tc>
          <w:tcPr>
            <w:tcW w:type="dxa" w:w="3249"/>
          </w:tcPr>
          <w:p>
            <w:pPr>
              <w:spacing w:after="40"/>
            </w:pPr>
            <w:r/>
            <w:r>
              <w:rPr>
                <w:b w:val="0"/>
                <w:i w:val="0"/>
                <w:sz w:val="18"/>
              </w:rPr>
              <w:t>88</w:t>
            </w:r>
          </w:p>
        </w:tc>
        <w:tc>
          <w:tcPr>
            <w:tcW w:type="dxa" w:w="3249"/>
          </w:tcPr>
          <w:p>
            <w:pPr>
              <w:spacing w:after="40"/>
            </w:pPr>
            <w:r/>
            <w:r>
              <w:rPr>
                <w:b w:val="0"/>
                <w:i w:val="0"/>
                <w:sz w:val="18"/>
              </w:rPr>
              <w:t>(web search; §17.3a, D-7, G20) Barontini et al. 2026 added as a third scoped laboratory analogue (non-monotonic clock field vs monotonic entropic time; the arrow read off a coarse-grained entropy of a particular state — Prop. 11.1's pattern); the D-7 evidence row updated with XENONnT 2026 (CSL ×100, Diósi–Penrose ×5); the G20 row updated with Local-Friendliness violations using friends of growing branch factor and agent-like friends on quantum computers (Zeng et al. 2025; Laux–Cavalcanti 2026; loopholes open)</w:t>
            </w:r>
          </w:p>
        </w:tc>
        <w:tc>
          <w:tcPr>
            <w:tcW w:type="dxa" w:w="3249"/>
          </w:tcPr>
          <w:p>
            <w:pPr>
              <w:spacing w:after="40"/>
            </w:pPr>
            <w:r/>
            <w:r>
              <w:rPr>
                <w:b w:val="0"/>
                <w:i w:val="0"/>
                <w:sz w:val="18"/>
              </w:rPr>
              <w:t>§7 landscape; §13; §16.1; §17.3a; §22.10</w:t>
            </w:r>
          </w:p>
        </w:tc>
      </w:tr>
      <w:tr>
        <w:tc>
          <w:tcPr>
            <w:tcW w:type="dxa" w:w="3249"/>
          </w:tcPr>
          <w:p>
            <w:pPr>
              <w:spacing w:after="40"/>
            </w:pPr>
            <w:r/>
            <w:r>
              <w:rPr>
                <w:b w:val="0"/>
                <w:i w:val="0"/>
                <w:sz w:val="18"/>
              </w:rPr>
              <w:t>89</w:t>
            </w:r>
          </w:p>
        </w:tc>
        <w:tc>
          <w:tcPr>
            <w:tcW w:type="dxa" w:w="3249"/>
          </w:tcPr>
          <w:p>
            <w:pPr>
              <w:spacing w:after="40"/>
            </w:pPr>
            <w:r/>
            <w:r>
              <w:rPr>
                <w:b w:val="0"/>
                <w:i w:val="0"/>
                <w:sz w:val="18"/>
              </w:rPr>
              <w:t>(web search; housekeeping) Open mathematical items re-checked and unchanged: multi-letter AAK still open (only arXiv:2206.00172); no 2026 follow-up to Hartnoll–Yang beyond De Clerck–Hartnoll–Yang. Version: v2.2, seventh amendment, 15 October 2026</w:t>
            </w:r>
          </w:p>
        </w:tc>
        <w:tc>
          <w:tcPr>
            <w:tcW w:type="dxa" w:w="3249"/>
          </w:tcPr>
          <w:p>
            <w:pPr>
              <w:spacing w:after="40"/>
            </w:pPr>
            <w:r/>
            <w:r>
              <w:rPr>
                <w:b w:val="0"/>
                <w:i w:val="0"/>
                <w:sz w:val="18"/>
              </w:rPr>
              <w:t>§22.10; §24</w:t>
            </w:r>
          </w:p>
        </w:tc>
      </w:tr>
      <w:tr>
        <w:tc>
          <w:tcPr>
            <w:tcW w:type="dxa" w:w="3249"/>
          </w:tcPr>
          <w:p>
            <w:pPr>
              <w:spacing w:after="40"/>
            </w:pPr>
            <w:r/>
            <w:r>
              <w:rPr>
                <w:b w:val="0"/>
                <w:i w:val="0"/>
                <w:sz w:val="18"/>
              </w:rPr>
              <w:t>90</w:t>
            </w:r>
          </w:p>
        </w:tc>
        <w:tc>
          <w:tcPr>
            <w:tcW w:type="dxa" w:w="3249"/>
          </w:tcPr>
          <w:p>
            <w:pPr>
              <w:spacing w:after="40"/>
            </w:pPr>
            <w:r/>
            <w:r>
              <w:rPr>
                <w:b w:val="0"/>
                <w:i w:val="0"/>
                <w:sz w:val="18"/>
              </w:rPr>
              <w:t>(clue 11) Four web articles graded. Nothing borrowable as stated: zero-as-foundation is standard mathematics or category error; the brain-centric interpretation is an incoherent CCC/Everett hybrid with no guidance equation, excluded by §8/§16.1/D-7; "Timeline Event Series" inverts the arrow dependency (agential arrow as master arrow). One article's bibliography contains fabricated entries; recorded so it is never cited</w:t>
            </w:r>
          </w:p>
        </w:tc>
        <w:tc>
          <w:tcPr>
            <w:tcW w:type="dxa" w:w="3249"/>
          </w:tcPr>
          <w:p>
            <w:pPr>
              <w:spacing w:after="40"/>
            </w:pPr>
            <w:r/>
            <w:r>
              <w:rPr>
                <w:b w:val="0"/>
                <w:i w:val="0"/>
                <w:sz w:val="18"/>
              </w:rPr>
              <w:t>§22.11; assessments/clue-11-zero-bohm-tes-review.md</w:t>
            </w:r>
          </w:p>
        </w:tc>
      </w:tr>
      <w:tr>
        <w:tc>
          <w:tcPr>
            <w:tcW w:type="dxa" w:w="3249"/>
          </w:tcPr>
          <w:p>
            <w:pPr>
              <w:spacing w:after="40"/>
            </w:pPr>
            <w:r/>
            <w:r>
              <w:rPr>
                <w:b w:val="0"/>
                <w:i w:val="0"/>
                <w:sz w:val="18"/>
              </w:rPr>
              <w:t>91</w:t>
            </w:r>
          </w:p>
        </w:tc>
        <w:tc>
          <w:tcPr>
            <w:tcW w:type="dxa" w:w="3249"/>
          </w:tcPr>
          <w:p>
            <w:pPr>
              <w:spacing w:after="40"/>
            </w:pPr>
            <w:r/>
            <w:r>
              <w:rPr>
                <w:b w:val="0"/>
                <w:i w:val="0"/>
                <w:sz w:val="18"/>
              </w:rPr>
              <w:t>(clue 11; completion) Gap closed in the landscape: the de Broglie–Bohm treatment of the problem of time added to §7.3 — the wavefunctional guides an actual 3-geometry and time is read off the trajectory; working in minisuperspace; price: the guidance dynamics distinguishes a foliation in full superspace (Shtanov 1996; Pinto-Neto–Fabris 2013), to be posited or extracted covariantly (DGNSZ 2014). Belongs in the plan because §16.1 already commits to position 4 and §16.3 uses the Bohmian typicality instance</w:t>
            </w:r>
          </w:p>
        </w:tc>
        <w:tc>
          <w:tcPr>
            <w:tcW w:type="dxa" w:w="3249"/>
          </w:tcPr>
          <w:p>
            <w:pPr>
              <w:spacing w:after="40"/>
            </w:pPr>
            <w:r/>
            <w:r>
              <w:rPr>
                <w:b w:val="0"/>
                <w:i w:val="0"/>
                <w:sz w:val="18"/>
              </w:rPr>
              <w:t>§7.3; §16.1; §22.2</w:t>
            </w:r>
          </w:p>
        </w:tc>
      </w:tr>
      <w:tr>
        <w:tc>
          <w:tcPr>
            <w:tcW w:type="dxa" w:w="3249"/>
          </w:tcPr>
          <w:p>
            <w:pPr>
              <w:spacing w:after="40"/>
            </w:pPr>
            <w:r/>
            <w:r>
              <w:rPr>
                <w:b w:val="0"/>
                <w:i w:val="0"/>
                <w:sz w:val="18"/>
              </w:rPr>
              <w:t>92</w:t>
            </w:r>
          </w:p>
        </w:tc>
        <w:tc>
          <w:tcPr>
            <w:tcW w:type="dxa" w:w="3249"/>
          </w:tcPr>
          <w:p>
            <w:pPr>
              <w:spacing w:after="40"/>
            </w:pPr>
            <w:r/>
            <w:r>
              <w:rPr>
                <w:b w:val="0"/>
                <w:i w:val="0"/>
                <w:sz w:val="18"/>
              </w:rPr>
              <w:t>(clue 11; ledger) "Trajectory time" row added to §9.4: order and duration output of the wavefunction plus an actual configuration; arrow not supplied — quantum equilibrium plus a low-entropy state are still required, a fifth instance of Prop. 11.1's pattern (after items 66, 73, 76 and the cold-atom analogue of item 88)</w:t>
            </w:r>
          </w:p>
        </w:tc>
        <w:tc>
          <w:tcPr>
            <w:tcW w:type="dxa" w:w="3249"/>
          </w:tcPr>
          <w:p>
            <w:pPr>
              <w:spacing w:after="40"/>
            </w:pPr>
            <w:r/>
            <w:r>
              <w:rPr>
                <w:b w:val="0"/>
                <w:i w:val="0"/>
                <w:sz w:val="18"/>
              </w:rPr>
              <w:t>§9.4</w:t>
            </w:r>
          </w:p>
        </w:tc>
      </w:tr>
      <w:tr>
        <w:tc>
          <w:tcPr>
            <w:tcW w:type="dxa" w:w="3249"/>
          </w:tcPr>
          <w:p>
            <w:pPr>
              <w:spacing w:after="40"/>
            </w:pPr>
            <w:r/>
            <w:r>
              <w:rPr>
                <w:b w:val="0"/>
                <w:i w:val="0"/>
                <w:sz w:val="18"/>
              </w:rPr>
              <w:t>93</w:t>
            </w:r>
          </w:p>
        </w:tc>
        <w:tc>
          <w:tcPr>
            <w:tcW w:type="dxa" w:w="3249"/>
          </w:tcPr>
          <w:p>
            <w:pPr>
              <w:spacing w:after="40"/>
            </w:pPr>
            <w:r/>
            <w:r>
              <w:rPr>
                <w:b w:val="0"/>
                <w:i w:val="0"/>
                <w:sz w:val="18"/>
              </w:rPr>
              <w:t>(clue 11; §4.2) One clause added to the provenance paragraph: a "nothing pregnant with everything, with natural law within it" is a something and, by Q9, a created one — it can no more be the ground than a simulator can. Version: v2.2, eighth amendment, 15 October 2026</w:t>
            </w:r>
          </w:p>
        </w:tc>
        <w:tc>
          <w:tcPr>
            <w:tcW w:type="dxa" w:w="3249"/>
          </w:tcPr>
          <w:p>
            <w:pPr>
              <w:spacing w:after="40"/>
            </w:pPr>
            <w:r/>
            <w:r>
              <w:rPr>
                <w:b w:val="0"/>
                <w:i w:val="0"/>
                <w:sz w:val="18"/>
              </w:rPr>
              <w:t>§4.2; §24</w:t>
            </w:r>
          </w:p>
        </w:tc>
      </w:tr>
      <w:tr>
        <w:tc>
          <w:tcPr>
            <w:tcW w:type="dxa" w:w="3249"/>
          </w:tcPr>
          <w:p>
            <w:pPr>
              <w:spacing w:after="40"/>
            </w:pPr>
            <w:r/>
            <w:r>
              <w:rPr>
                <w:b w:val="0"/>
                <w:i w:val="0"/>
                <w:sz w:val="18"/>
              </w:rPr>
              <w:t>94</w:t>
            </w:r>
          </w:p>
        </w:tc>
        <w:tc>
          <w:tcPr>
            <w:tcW w:type="dxa" w:w="3249"/>
          </w:tcPr>
          <w:p>
            <w:pPr>
              <w:spacing w:after="40"/>
            </w:pPr>
            <w:r/>
            <w:r>
              <w:rPr>
                <w:b w:val="0"/>
                <w:i w:val="0"/>
                <w:sz w:val="18"/>
              </w:rPr>
              <w:t>(clue 12) Web article graded: "thermodynamic arrow as illusion of the Bayesian brain" [F] — contradicted by its own text and by the record-forming results; it conflates (i) the entropy gradient, (ii) passage, (iii) experienced duration, and concludes (i) from (iii). Third member of the error family "observer-level asymmetry projected as source of the arrow" (items 78/D4, 90)</w:t>
            </w:r>
          </w:p>
        </w:tc>
        <w:tc>
          <w:tcPr>
            <w:tcW w:type="dxa" w:w="3249"/>
          </w:tcPr>
          <w:p>
            <w:pPr>
              <w:spacing w:after="40"/>
            </w:pPr>
            <w:r/>
            <w:r>
              <w:rPr>
                <w:b w:val="0"/>
                <w:i w:val="0"/>
                <w:sz w:val="18"/>
              </w:rPr>
              <w:t>§22.12; assessments/clue-12-arrow-illusion-bayesian-brain-review.md</w:t>
            </w:r>
          </w:p>
        </w:tc>
      </w:tr>
      <w:tr>
        <w:tc>
          <w:tcPr>
            <w:tcW w:type="dxa" w:w="3249"/>
          </w:tcPr>
          <w:p>
            <w:pPr>
              <w:spacing w:after="40"/>
            </w:pPr>
            <w:r/>
            <w:r>
              <w:rPr>
                <w:b w:val="0"/>
                <w:i w:val="0"/>
                <w:sz w:val="18"/>
              </w:rPr>
              <w:t>95</w:t>
            </w:r>
          </w:p>
        </w:tc>
        <w:tc>
          <w:tcPr>
            <w:tcW w:type="dxa" w:w="3249"/>
          </w:tcPr>
          <w:p>
            <w:pPr>
              <w:spacing w:after="40"/>
            </w:pPr>
            <w:r/>
            <w:r>
              <w:rPr>
                <w:b w:val="0"/>
                <w:i w:val="0"/>
                <w:sz w:val="18"/>
              </w:rPr>
              <w:t>(clue 12; completion) §17.1(a) upgraded: records/memory arrows derivative at theorem grade (Reichenbach 1956; Albert 2000; Rovelli 2022 on trace conditions; Mlodinow–Brun 2014 on generic alignment of any memory, reversible or not; Hartle 2005 on past/present/future as IGUS notions); "partial" now confined to the radiative and causal arrows. N-1 given a scope note: predictive processing presupposes the arrow; bears on manifest flow only</w:t>
            </w:r>
          </w:p>
        </w:tc>
        <w:tc>
          <w:tcPr>
            <w:tcW w:type="dxa" w:w="3249"/>
          </w:tcPr>
          <w:p>
            <w:pPr>
              <w:spacing w:after="40"/>
            </w:pPr>
            <w:r/>
            <w:r>
              <w:rPr>
                <w:b w:val="0"/>
                <w:i w:val="0"/>
                <w:sz w:val="18"/>
              </w:rPr>
              <w:t>§17.1(a); §19.1 N-1; §22.2</w:t>
            </w:r>
          </w:p>
        </w:tc>
      </w:tr>
      <w:tr>
        <w:tc>
          <w:tcPr>
            <w:tcW w:type="dxa" w:w="3249"/>
          </w:tcPr>
          <w:p>
            <w:pPr>
              <w:spacing w:after="40"/>
            </w:pPr>
            <w:r/>
            <w:r>
              <w:rPr>
                <w:b w:val="0"/>
                <w:i w:val="0"/>
                <w:sz w:val="18"/>
              </w:rPr>
              <w:t>96</w:t>
            </w:r>
          </w:p>
        </w:tc>
        <w:tc>
          <w:tcPr>
            <w:tcW w:type="dxa" w:w="3249"/>
          </w:tcPr>
          <w:p>
            <w:pPr>
              <w:spacing w:after="40"/>
            </w:pPr>
            <w:r/>
            <w:r>
              <w:rPr>
                <w:b w:val="0"/>
                <w:i w:val="0"/>
                <w:sz w:val="18"/>
              </w:rPr>
              <w:t>(clue 12; housekeeping) Einstein–Besso epigraph identified as a remark about passage, not the gradient; no grade in Part I/II changed. Version: v2.2, ninth amendment, 15 October 2026</w:t>
            </w:r>
          </w:p>
        </w:tc>
        <w:tc>
          <w:tcPr>
            <w:tcW w:type="dxa" w:w="3249"/>
          </w:tcPr>
          <w:p>
            <w:pPr>
              <w:spacing w:after="40"/>
            </w:pPr>
            <w:r/>
            <w:r>
              <w:rPr>
                <w:b w:val="0"/>
                <w:i w:val="0"/>
                <w:sz w:val="18"/>
              </w:rPr>
              <w:t>§22.12; §24</w:t>
            </w:r>
          </w:p>
        </w:tc>
      </w:tr>
      <w:tr>
        <w:tc>
          <w:tcPr>
            <w:tcW w:type="dxa" w:w="3249"/>
          </w:tcPr>
          <w:p>
            <w:pPr>
              <w:spacing w:after="40"/>
            </w:pPr>
            <w:r/>
            <w:r>
              <w:rPr>
                <w:b w:val="0"/>
                <w:i w:val="0"/>
                <w:sz w:val="18"/>
              </w:rPr>
              <w:t>97</w:t>
            </w:r>
          </w:p>
        </w:tc>
        <w:tc>
          <w:tcPr>
            <w:tcW w:type="dxa" w:w="3249"/>
          </w:tcPr>
          <w:p>
            <w:pPr>
              <w:spacing w:after="40"/>
            </w:pPr>
            <w:r/>
            <w:r>
              <w:rPr>
                <w:b w:val="0"/>
                <w:i w:val="0"/>
                <w:sz w:val="18"/>
              </w:rPr>
              <w:t>(gap audit; Part I) §5 entry "Time, in the text" added — creature-duration counted against created cycles (10:5; 17:12; 6:96; 55:5; 36:40; 9:36); the reckoner-relative day (22:47; 32:5; 70:4) encoded only as the relativity of reckoning, the referent of the figures left to the disputed tafsir, and the time-dilation reading excluded as verse-to-theory matching (§6, item 3); the appointed term (</w:t>
            </w:r>
            <w:r>
              <w:rPr>
                <w:b w:val="0"/>
                <w:i/>
                <w:sz w:val="18"/>
              </w:rPr>
              <w:t>ajal musammā</w:t>
            </w:r>
            <w:r>
              <w:rPr>
                <w:b w:val="0"/>
                <w:i w:val="0"/>
                <w:sz w:val="18"/>
              </w:rPr>
              <w:t xml:space="preserve">, 21 verses); the underestimated stay (2:259; 18:19; 23:113 …) as the text's own constructed-vs-physical-duration distinction; </w:t>
            </w:r>
            <w:r>
              <w:rPr>
                <w:b w:val="0"/>
                <w:i/>
                <w:sz w:val="18"/>
              </w:rPr>
              <w:t>dahr</w:t>
            </w:r>
            <w:r>
              <w:rPr>
                <w:b w:val="0"/>
                <w:i w:val="0"/>
                <w:sz w:val="18"/>
              </w:rPr>
              <w:t xml:space="preserve"> not an agent (45:24). [C] as text; orientation and guard only; nothing enters Part III</w:t>
            </w:r>
          </w:p>
        </w:tc>
        <w:tc>
          <w:tcPr>
            <w:tcW w:type="dxa" w:w="3249"/>
          </w:tcPr>
          <w:p>
            <w:pPr>
              <w:spacing w:after="40"/>
            </w:pPr>
            <w:r/>
            <w:r>
              <w:rPr>
                <w:b w:val="0"/>
                <w:i w:val="0"/>
                <w:sz w:val="18"/>
              </w:rPr>
              <w:t>§5; §22.13</w:t>
            </w:r>
          </w:p>
        </w:tc>
      </w:tr>
      <w:tr>
        <w:tc>
          <w:tcPr>
            <w:tcW w:type="dxa" w:w="3249"/>
          </w:tcPr>
          <w:p>
            <w:pPr>
              <w:spacing w:after="40"/>
            </w:pPr>
            <w:r/>
            <w:r>
              <w:rPr>
                <w:b w:val="0"/>
                <w:i w:val="0"/>
                <w:sz w:val="18"/>
              </w:rPr>
              <w:t>98</w:t>
            </w:r>
          </w:p>
        </w:tc>
        <w:tc>
          <w:tcPr>
            <w:tcW w:type="dxa" w:w="3249"/>
          </w:tcPr>
          <w:p>
            <w:pPr>
              <w:spacing w:after="40"/>
            </w:pPr>
            <w:r/>
            <w:r>
              <w:rPr>
                <w:b w:val="0"/>
                <w:i w:val="0"/>
                <w:sz w:val="18"/>
              </w:rPr>
              <w:t>(gap audit; Part II) §8 "Timelessness" row and closing paragraph cross-referenced to item 97: the metaphysics may not read time dilation, or any ratio of durations, out of 22:47/32:5/70:4</w:t>
            </w:r>
          </w:p>
        </w:tc>
        <w:tc>
          <w:tcPr>
            <w:tcW w:type="dxa" w:w="3249"/>
          </w:tcPr>
          <w:p>
            <w:pPr>
              <w:spacing w:after="40"/>
            </w:pPr>
            <w:r/>
            <w:r>
              <w:rPr>
                <w:b w:val="0"/>
                <w:i w:val="0"/>
                <w:sz w:val="18"/>
              </w:rPr>
              <w:t>§8</w:t>
            </w:r>
          </w:p>
        </w:tc>
      </w:tr>
      <w:tr>
        <w:tc>
          <w:tcPr>
            <w:tcW w:type="dxa" w:w="3249"/>
          </w:tcPr>
          <w:p>
            <w:pPr>
              <w:spacing w:after="40"/>
            </w:pPr>
            <w:r/>
            <w:r>
              <w:rPr>
                <w:b w:val="0"/>
                <w:i w:val="0"/>
                <w:sz w:val="18"/>
              </w:rPr>
              <w:t>99</w:t>
            </w:r>
          </w:p>
        </w:tc>
        <w:tc>
          <w:tcPr>
            <w:tcW w:type="dxa" w:w="3249"/>
          </w:tcPr>
          <w:p>
            <w:pPr>
              <w:spacing w:after="40"/>
            </w:pPr>
            <w:r/>
            <w:r>
              <w:rPr>
                <w:b w:val="0"/>
                <w:i w:val="0"/>
                <w:sz w:val="18"/>
              </w:rPr>
              <w:t>(gap audit; P15/G17) Closed-universe results added to §9.3 item 2: one-dimensional Hilbert space without an observer; ≈ e^{S_Ob} with one (HUZ, JHEP 02 (2026) 108); e^{1/G_N} under AAIL's rule (JHEP 05 (2025) 059); prescriptions differ (Akers et al., JHEP 05 (2025) 201). Graded [H]; read as the strongest form of "time is the output of a split" and as dead end 8 refuted at a deeper level; "observer" = many degrees of freedom in a pointer basis, nothing about minds</w:t>
            </w:r>
          </w:p>
        </w:tc>
        <w:tc>
          <w:tcPr>
            <w:tcW w:type="dxa" w:w="3249"/>
          </w:tcPr>
          <w:p>
            <w:pPr>
              <w:spacing w:after="40"/>
            </w:pPr>
            <w:r/>
            <w:r>
              <w:rPr>
                <w:b w:val="0"/>
                <w:i w:val="0"/>
                <w:sz w:val="18"/>
              </w:rPr>
              <w:t>§9.3; P15; G17; §21 dead end 8</w:t>
            </w:r>
          </w:p>
        </w:tc>
      </w:tr>
      <w:tr>
        <w:tc>
          <w:tcPr>
            <w:tcW w:type="dxa" w:w="3249"/>
          </w:tcPr>
          <w:p>
            <w:pPr>
              <w:spacing w:after="40"/>
            </w:pPr>
            <w:r/>
            <w:r>
              <w:rPr>
                <w:b w:val="0"/>
                <w:i w:val="0"/>
                <w:sz w:val="18"/>
              </w:rPr>
              <w:t>100</w:t>
            </w:r>
          </w:p>
        </w:tc>
        <w:tc>
          <w:tcPr>
            <w:tcW w:type="dxa" w:w="3249"/>
          </w:tcPr>
          <w:p>
            <w:pPr>
              <w:spacing w:after="40"/>
            </w:pPr>
            <w:r/>
            <w:r>
              <w:rPr>
                <w:b w:val="0"/>
                <w:i w:val="0"/>
                <w:sz w:val="18"/>
              </w:rPr>
              <w:t>(gap audit; §11.4, §12.3, D-14, T2′) Intrinsic clocks added — from the fields (Speranza, CQG 42 (2025) 215023), from the dressing time (Freidel–Kirklin, JHEP 2026, 130), from York time inside a crossed product (Blommaert–Chen 2026, preprint). The last is the first exact model in which an M3 clock is inserted by the M2 mechanism — D-14's branches meet; Conjecture M's two senses of measure are one object — and its trace has an entropy with bulk terms, not an area: T2′ now carries the caveat that the area form is clock-dependent. P15 restated in two halves (added by hand? — no; clock-dependent? — the open half). Caveat at finite times: KMS breaks beyond the scrambling time and the Hartle–Hawking state is not a trace with a quantized clock (Cui–Kolchmeyer 2026) → G18</w:t>
            </w:r>
          </w:p>
        </w:tc>
        <w:tc>
          <w:tcPr>
            <w:tcW w:type="dxa" w:w="3249"/>
          </w:tcPr>
          <w:p>
            <w:pPr>
              <w:spacing w:after="40"/>
            </w:pPr>
            <w:r/>
            <w:r>
              <w:rPr>
                <w:b w:val="0"/>
                <w:i w:val="0"/>
                <w:sz w:val="18"/>
              </w:rPr>
              <w:t>§11.4; §12.3; D-14; P15; G18; WP0</w:t>
            </w:r>
          </w:p>
        </w:tc>
      </w:tr>
      <w:tr>
        <w:tc>
          <w:tcPr>
            <w:tcW w:type="dxa" w:w="3249"/>
          </w:tcPr>
          <w:p>
            <w:pPr>
              <w:spacing w:after="40"/>
            </w:pPr>
            <w:r/>
            <w:r>
              <w:rPr>
                <w:b w:val="0"/>
                <w:i w:val="0"/>
                <w:sz w:val="18"/>
              </w:rPr>
              <w:t>101</w:t>
            </w:r>
          </w:p>
        </w:tc>
        <w:tc>
          <w:tcPr>
            <w:tcW w:type="dxa" w:w="3249"/>
          </w:tcPr>
          <w:p>
            <w:pPr>
              <w:spacing w:after="40"/>
            </w:pPr>
            <w:r/>
            <w:r>
              <w:rPr>
                <w:b w:val="0"/>
                <w:i w:val="0"/>
                <w:sz w:val="18"/>
              </w:rPr>
              <w:t>(gap audit; §7.1, §9.3, G2) Clock-ambiguity and stationarity updates: Stoica 2026b (many product decompositions = many time operators of one clock; passive conditioning fails); Oreshkov–Bouvy 2026 (no absolute time does not force a stationary global state — registered as a live alternative to (7-2)'s framing, not adopted; the output thesis unaffected); G2's fill sharpened — the ideal-clock idealization fails first in the measurement model (Hausmann–Schmidhuber–Castro-Ruiz, Quantum 9 (2025) 1616); rod–clock trade-off for one space-time QRF (Mattei–Castro-Ruiz 2025)</w:t>
            </w:r>
          </w:p>
        </w:tc>
        <w:tc>
          <w:tcPr>
            <w:tcW w:type="dxa" w:w="3249"/>
          </w:tcPr>
          <w:p>
            <w:pPr>
              <w:spacing w:after="40"/>
            </w:pPr>
            <w:r/>
            <w:r>
              <w:rPr>
                <w:b w:val="0"/>
                <w:i w:val="0"/>
                <w:sz w:val="18"/>
              </w:rPr>
              <w:t>§7.1; §9.3 items 1, 3; G2; WP1; WP6</w:t>
            </w:r>
          </w:p>
        </w:tc>
      </w:tr>
      <w:tr>
        <w:tc>
          <w:tcPr>
            <w:tcW w:type="dxa" w:w="3249"/>
          </w:tcPr>
          <w:p>
            <w:pPr>
              <w:spacing w:after="40"/>
            </w:pPr>
            <w:r/>
            <w:r>
              <w:rPr>
                <w:b w:val="0"/>
                <w:i w:val="0"/>
                <w:sz w:val="18"/>
              </w:rPr>
              <w:t>102</w:t>
            </w:r>
          </w:p>
        </w:tc>
        <w:tc>
          <w:tcPr>
            <w:tcW w:type="dxa" w:w="3249"/>
          </w:tcPr>
          <w:p>
            <w:pPr>
              <w:spacing w:after="40"/>
            </w:pPr>
            <w:r/>
            <w:r>
              <w:rPr>
                <w:b w:val="0"/>
                <w:i w:val="0"/>
                <w:sz w:val="18"/>
              </w:rPr>
              <w:t>(gap audit; G10, G15, §17.2) Locality and signature: explicit local-plus-non-local modular generators for null-bounded regions (Lu–Wang, JHEP 06 (2025) 101) and deformed half-spaces (Ali–Suneeta 2024) — WP4's starting point; a local GSL in crossed products (Ali–Suneeta) beside Faulkner–Speranza in §17.2; G15 moves from "no fill claimed" to "candidate fill, unevaluated" (Nieuviarts, IJGMMP 2026: Lorentzian signature from a twisted almost-commutative spectral triple)</w:t>
            </w:r>
          </w:p>
        </w:tc>
        <w:tc>
          <w:tcPr>
            <w:tcW w:type="dxa" w:w="3249"/>
          </w:tcPr>
          <w:p>
            <w:pPr>
              <w:spacing w:after="40"/>
            </w:pPr>
            <w:r/>
            <w:r>
              <w:rPr>
                <w:b w:val="0"/>
                <w:i w:val="0"/>
                <w:sz w:val="18"/>
              </w:rPr>
              <w:t>G10; G15; §17.2; WP4</w:t>
            </w:r>
          </w:p>
        </w:tc>
      </w:tr>
      <w:tr>
        <w:tc>
          <w:tcPr>
            <w:tcW w:type="dxa" w:w="3249"/>
          </w:tcPr>
          <w:p>
            <w:pPr>
              <w:spacing w:after="40"/>
            </w:pPr>
            <w:r/>
            <w:r>
              <w:rPr>
                <w:b w:val="0"/>
                <w:i w:val="0"/>
                <w:sz w:val="18"/>
              </w:rPr>
              <w:t>103</w:t>
            </w:r>
          </w:p>
        </w:tc>
        <w:tc>
          <w:tcPr>
            <w:tcW w:type="dxa" w:w="3249"/>
          </w:tcPr>
          <w:p>
            <w:pPr>
              <w:spacing w:after="40"/>
            </w:pPr>
            <w:r/>
            <w:r>
              <w:rPr>
                <w:b w:val="0"/>
                <w:i w:val="0"/>
                <w:sz w:val="18"/>
              </w:rPr>
              <w:t>(gap audit; §17.1, D-8, G19) Arrow updates: Wolpert–Rovelli–Scharnhorst (Entropy 27 (2025) 1227) — every memory asymmetry is a conditioning the dynamics does not supply, Prop. 11.1's pattern in classical dress; Gryb–Friederich 2025 and Barbour–Lobo–Lourenço 2026 — a generic Janus-point arrow with no Past Hypothesis, registered as the live alternative to D-8's reading of (a) (relocated, not removed; if the relocation is complete the plan must say so); Chen–Tumulka 2024 — the vector within the low-entropy subspace is not empirically selectable, so D-8/A9/G19 are claims about the subspace; Al-Khalili–Chen 2024 — the entanglement past hypothesis as a fourth candidate form of (a); Schulman 1999 — opposite arrows can coexist, used in (b)</w:t>
            </w:r>
          </w:p>
        </w:tc>
        <w:tc>
          <w:tcPr>
            <w:tcW w:type="dxa" w:w="3249"/>
          </w:tcPr>
          <w:p>
            <w:pPr>
              <w:spacing w:after="40"/>
            </w:pPr>
            <w:r/>
            <w:r>
              <w:rPr>
                <w:b w:val="0"/>
                <w:i w:val="0"/>
                <w:sz w:val="18"/>
              </w:rPr>
              <w:t>§17.1(a)–(b); D-8; G19</w:t>
            </w:r>
          </w:p>
        </w:tc>
      </w:tr>
      <w:tr>
        <w:tc>
          <w:tcPr>
            <w:tcW w:type="dxa" w:w="3249"/>
          </w:tcPr>
          <w:p>
            <w:pPr>
              <w:spacing w:after="40"/>
            </w:pPr>
            <w:r/>
            <w:r>
              <w:rPr>
                <w:b w:val="0"/>
                <w:i w:val="0"/>
                <w:sz w:val="18"/>
              </w:rPr>
              <w:t>104</w:t>
            </w:r>
          </w:p>
        </w:tc>
        <w:tc>
          <w:tcPr>
            <w:tcW w:type="dxa" w:w="3249"/>
          </w:tcPr>
          <w:p>
            <w:pPr>
              <w:spacing w:after="40"/>
            </w:pPr>
            <w:r/>
            <w:r>
              <w:rPr>
                <w:b w:val="0"/>
                <w:i w:val="0"/>
                <w:sz w:val="18"/>
              </w:rPr>
              <w:t>(gap audit; §7.5, §12.3) Experimental interface: no GIE experiment performed; the interpretive dispute sharpened (Schneider–Huggett–Linnemann 2025; Plávala, PRD 113 (2026) 085004, contested; Boulle–Franzmann, PRD 114 (2026) 025015; Bulling et al. 2026); clocks in superposition still proposals (Paczos–Foo–Zych, Quantum 9 (2025) 1827). Causal-set "time of birth" still without a quantum dynamics, the obstruction sharper (Srivastava–Surya 2026: natural orderings force commutativity); pure shape dynamics formulated scale-free (Farokhi–Koslowski–Naranjo 2025)</w:t>
            </w:r>
          </w:p>
        </w:tc>
        <w:tc>
          <w:tcPr>
            <w:tcW w:type="dxa" w:w="3249"/>
          </w:tcPr>
          <w:p>
            <w:pPr>
              <w:spacing w:after="40"/>
            </w:pPr>
            <w:r/>
            <w:r>
              <w:rPr>
                <w:b w:val="0"/>
                <w:i w:val="0"/>
                <w:sz w:val="18"/>
              </w:rPr>
              <w:t>§7.5; §12.3; WP7</w:t>
            </w:r>
          </w:p>
        </w:tc>
      </w:tr>
      <w:tr>
        <w:tc>
          <w:tcPr>
            <w:tcW w:type="dxa" w:w="3249"/>
          </w:tcPr>
          <w:p>
            <w:pPr>
              <w:spacing w:after="40"/>
            </w:pPr>
            <w:r/>
            <w:r>
              <w:rPr>
                <w:b w:val="0"/>
                <w:i w:val="0"/>
                <w:sz w:val="18"/>
              </w:rPr>
              <w:t>105</w:t>
            </w:r>
          </w:p>
        </w:tc>
        <w:tc>
          <w:tcPr>
            <w:tcW w:type="dxa" w:w="3249"/>
          </w:tcPr>
          <w:p>
            <w:pPr>
              <w:spacing w:after="40"/>
            </w:pPr>
            <w:r/>
            <w:r>
              <w:rPr>
                <w:b w:val="0"/>
                <w:i w:val="0"/>
                <w:sz w:val="18"/>
              </w:rPr>
              <w:t xml:space="preserve">(gap audit; housekeeping) Searched with nothing new: G9/WP5, D-11, D-10 beyond typicality, §11.8–11.10, clocks in superposition. Structural fixes: </w:t>
            </w:r>
            <w:r>
              <w:rPr>
                <w:rFonts w:ascii="Consolas" w:hAnsi="Consolas" w:eastAsia="Consolas" w:cs="Consolas"/>
                <w:b w:val="0"/>
                <w:i w:val="0"/>
                <w:sz w:val="18"/>
              </w:rPr>
              <w:t>verify/run_all.sh</w:t>
            </w:r>
            <w:r>
              <w:rPr>
                <w:b w:val="0"/>
                <w:i w:val="0"/>
                <w:sz w:val="18"/>
              </w:rPr>
              <w:t xml:space="preserve"> added (one command runs the suites); a status dashboard added after the Summary; §22.2's from-memory journal fields marked; WP3 step 2 (C.8–C.28) flagged as the oldest open verification; the docx still has no figures (recorded, not addressed); one pre-existing table defect repaired (the P14 row of §19.1 had six cells in a seven-column table; the "why open" cell split from the "candidates" cell, no words changed). No Part I/II grade changed; no gap closed or opened; no dead end reopened. Version: v2.2, tenth amendment, 15 October 2026</w:t>
            </w:r>
          </w:p>
        </w:tc>
        <w:tc>
          <w:tcPr>
            <w:tcW w:type="dxa" w:w="3249"/>
          </w:tcPr>
          <w:p>
            <w:pPr>
              <w:spacing w:after="40"/>
            </w:pPr>
            <w:r/>
            <w:r>
              <w:rPr>
                <w:b w:val="0"/>
                <w:i w:val="0"/>
                <w:sz w:val="18"/>
              </w:rPr>
              <w:t xml:space="preserve">§22.13; §24; </w:t>
            </w:r>
            <w:r>
              <w:rPr>
                <w:rFonts w:ascii="Consolas" w:hAnsi="Consolas" w:eastAsia="Consolas" w:cs="Consolas"/>
                <w:b w:val="0"/>
                <w:i w:val="0"/>
                <w:sz w:val="18"/>
              </w:rPr>
              <w:t>verify/run_all.sh</w:t>
            </w:r>
          </w:p>
        </w:tc>
      </w:tr>
      <w:tr>
        <w:tc>
          <w:tcPr>
            <w:tcW w:type="dxa" w:w="3249"/>
          </w:tcPr>
          <w:p>
            <w:pPr>
              <w:spacing w:after="40"/>
            </w:pPr>
            <w:r/>
            <w:r>
              <w:rPr>
                <w:b w:val="0"/>
                <w:i w:val="0"/>
                <w:sz w:val="18"/>
              </w:rPr>
              <w:t>106</w:t>
            </w:r>
          </w:p>
        </w:tc>
        <w:tc>
          <w:tcPr>
            <w:tcW w:type="dxa" w:w="3249"/>
          </w:tcPr>
          <w:p>
            <w:pPr>
              <w:spacing w:after="40"/>
            </w:pPr>
            <w:r/>
            <w:r>
              <w:rPr>
                <w:b w:val="0"/>
                <w:i w:val="0"/>
                <w:sz w:val="18"/>
              </w:rPr>
              <w:t>(eleventh amendment; correction of record) The tenth amendment's headline — "two gaps of substance, one on each side" — counted gaps, not fills, and under-described the physics side, whose fill is three-part and enters three sections: the closed-universe observer results (§9.3 item 2), the intrinsic-clock constructions (§11.4), and the York-time crossed product where D-14's branches meet (§12.3/D-14; T2′ caveat; P15) — the third being the most consequential and not an instance of the second. Raised by the user; verified against the tenth-amendment diffs; headline and §22.13 reworded. No grade or register entry changes</w:t>
            </w:r>
          </w:p>
        </w:tc>
        <w:tc>
          <w:tcPr>
            <w:tcW w:type="dxa" w:w="3249"/>
          </w:tcPr>
          <w:p>
            <w:pPr>
              <w:spacing w:after="40"/>
            </w:pPr>
            <w:r/>
            <w:r>
              <w:rPr>
                <w:rFonts w:ascii="Consolas" w:hAnsi="Consolas" w:eastAsia="Consolas" w:cs="Consolas"/>
                <w:b w:val="0"/>
                <w:i w:val="0"/>
                <w:sz w:val="18"/>
              </w:rPr>
              <w:t>assessments/gap-audit-2026-10-15.md</w:t>
            </w:r>
            <w:r>
              <w:rPr>
                <w:b w:val="0"/>
                <w:i w:val="0"/>
                <w:sz w:val="18"/>
              </w:rPr>
              <w:t>; §22.13</w:t>
            </w:r>
          </w:p>
        </w:tc>
      </w:tr>
      <w:tr>
        <w:tc>
          <w:tcPr>
            <w:tcW w:type="dxa" w:w="3249"/>
          </w:tcPr>
          <w:p>
            <w:pPr>
              <w:spacing w:after="40"/>
            </w:pPr>
            <w:r/>
            <w:r>
              <w:rPr>
                <w:b w:val="0"/>
                <w:i w:val="0"/>
                <w:sz w:val="18"/>
              </w:rPr>
              <w:t>107</w:t>
            </w:r>
          </w:p>
        </w:tc>
        <w:tc>
          <w:tcPr>
            <w:tcW w:type="dxa" w:w="3249"/>
          </w:tcPr>
          <w:p>
            <w:pPr>
              <w:spacing w:after="40"/>
            </w:pPr>
            <w:r/>
            <w:r>
              <w:rPr>
                <w:b w:val="0"/>
                <w:i w:val="0"/>
                <w:sz w:val="18"/>
              </w:rPr>
              <w:t>(eleventh amendment; adjudication A-1 — a separate lineage, not a clue; clue 13 unassigned) A monitored-circuits manuscript by the author of clues 5 and 8 and a report contesting its n = 3 universality claim were adjudicated by independent reproduction (</w:t>
            </w:r>
            <w:r>
              <w:rPr>
                <w:rFonts w:ascii="Consolas" w:hAnsi="Consolas" w:eastAsia="Consolas" w:cs="Consolas"/>
                <w:b w:val="0"/>
                <w:i w:val="0"/>
                <w:sz w:val="18"/>
              </w:rPr>
              <w:t>verify/replica/</w:t>
            </w:r>
            <w:r>
              <w:rPr>
                <w:b w:val="0"/>
                <w:i w:val="0"/>
                <w:sz w:val="18"/>
              </w:rPr>
              <w:t xml:space="preserve">; </w:t>
            </w:r>
            <w:r>
              <w:rPr>
                <w:rFonts w:ascii="Consolas" w:hAnsi="Consolas" w:eastAsia="Consolas" w:cs="Consolas"/>
                <w:b w:val="0"/>
                <w:i w:val="0"/>
                <w:sz w:val="18"/>
              </w:rPr>
              <w:t>replica_checks.py</w:t>
            </w:r>
            <w:r>
              <w:rPr>
                <w:b w:val="0"/>
                <w:i w:val="0"/>
                <w:sz w:val="18"/>
              </w:rPr>
              <w:t xml:space="preserve"> 13/13). Every printed number on both sides reproduces; the paper's inference "x_σ/x_ε → 1/6" is contradicted by its own sequence (0.171, 0.178, 0.183 at L = 12, 14, 16, still rising); the report's R∞ = 0.194 ± 0.005 is form-dependent (0.19–0.25). Found: the model is parity-gated 3-state Potts and its parity sector is critical within Δp ≈ 0.004 of the σ sector, so the ratio is a crossover quantity at all accessible sizes; the class is undecided (3-state Potts if the two transitions stay distinct; not, if they merge). Nothing enters Parts I–III; §22.14 records it; the re-keying recommendation is in the assessment. Version: v2.2, eleventh amendment, 15 October 2026</w:t>
            </w:r>
          </w:p>
        </w:tc>
        <w:tc>
          <w:tcPr>
            <w:tcW w:type="dxa" w:w="3249"/>
          </w:tcPr>
          <w:p>
            <w:pPr>
              <w:spacing w:after="40"/>
            </w:pPr>
            <w:r/>
            <w:r>
              <w:rPr>
                <w:b w:val="0"/>
                <w:i w:val="0"/>
                <w:sz w:val="18"/>
              </w:rPr>
              <w:t xml:space="preserve">§22.14; </w:t>
            </w:r>
            <w:r>
              <w:rPr>
                <w:rFonts w:ascii="Consolas" w:hAnsi="Consolas" w:eastAsia="Consolas" w:cs="Consolas"/>
                <w:b w:val="0"/>
                <w:i w:val="0"/>
                <w:sz w:val="18"/>
              </w:rPr>
              <w:t>assessments/adj-01-replica-potts-dispute.md</w:t>
            </w:r>
          </w:p>
        </w:tc>
      </w:tr>
      <w:tr>
        <w:tc>
          <w:tcPr>
            <w:tcW w:type="dxa" w:w="3249"/>
          </w:tcPr>
          <w:p>
            <w:pPr>
              <w:spacing w:after="40"/>
            </w:pPr>
            <w:r/>
            <w:r>
              <w:rPr>
                <w:b w:val="0"/>
                <w:i w:val="0"/>
                <w:sz w:val="18"/>
              </w:rPr>
              <w:t>108</w:t>
            </w:r>
          </w:p>
        </w:tc>
        <w:tc>
          <w:tcPr>
            <w:tcW w:type="dxa" w:w="3249"/>
          </w:tcPr>
          <w:p>
            <w:pPr>
              <w:spacing w:after="40"/>
            </w:pPr>
            <w:r/>
            <w:r>
              <w:rPr>
                <w:b w:val="0"/>
                <w:i w:val="0"/>
                <w:sz w:val="18"/>
              </w:rPr>
              <w:t>(eleventh amendment, continued the same day; adjudication A-1 settlement run) The programme of the assessment's §8 was executed: the thermodynamic-limit fixed point of the transfer operator by VUMPS at χ = 24, 48, 72 (</w:t>
            </w:r>
            <w:r>
              <w:rPr>
                <w:rFonts w:ascii="Consolas" w:hAnsi="Consolas" w:eastAsia="Consolas" w:cs="Consolas"/>
                <w:b w:val="0"/>
                <w:i w:val="0"/>
                <w:sz w:val="18"/>
              </w:rPr>
              <w:t>verify/replica/replica_vumps.py</w:t>
            </w:r>
            <w:r>
              <w:rPr>
                <w:b w:val="0"/>
                <w:i w:val="0"/>
                <w:sz w:val="18"/>
              </w:rPr>
              <w:t>; construction checked against the dense operator to 10⁻¹⁷; n = 2 Ising control κ = 2.05, β/ν = 0.127, no hysteresis), plus full S₄ × S₄ sector resolution at n = 4 (</w:t>
            </w:r>
            <w:r>
              <w:rPr>
                <w:rFonts w:ascii="Consolas" w:hAnsi="Consolas" w:eastAsia="Consolas" w:cs="Consolas"/>
                <w:b w:val="0"/>
                <w:i w:val="0"/>
                <w:sz w:val="18"/>
              </w:rPr>
              <w:t>replica_n4.py</w:t>
            </w:r>
            <w:r>
              <w:rPr>
                <w:b w:val="0"/>
                <w:i w:val="0"/>
                <w:sz w:val="18"/>
              </w:rPr>
              <w:t xml:space="preserve">, L = 4, 6, 8). Found: one transition at p_c = 0.3049(2) with the species and parity order parameters lost together and no parity-ordered intermediate phase at any χ; order-parameter jumps (≈ 0.56, ≈ 0.39) that do not shrink with χ, a latent-heat proxy levelling at ≈ 0.11 and coexistence correlation lengths ≈ 35 growing only as χ^{0.7} — weakly first-order most likely, continuous non-Potts at the outside; not 3-state Potts, so neither the paper's 1/6 nor the report's 0.194 describes the transition (all L ≤ 18 ratios are crossover quantities at L &lt; ξ). The paper's p_c⁽³⁾ = 0.305(3) is confirmed; its n = 4 "q = 4 Potts" assignment is a single-sector statement (sgn/std ⊗ sgn/two sectors cross at 0.370–0.394) and is keyed as unestablished. </w:t>
            </w:r>
            <w:r>
              <w:rPr>
                <w:rFonts w:ascii="Consolas" w:hAnsi="Consolas" w:eastAsia="Consolas" w:cs="Consolas"/>
                <w:b w:val="0"/>
                <w:i w:val="0"/>
                <w:sz w:val="18"/>
              </w:rPr>
              <w:t>replica_checks.py</w:t>
            </w:r>
            <w:r>
              <w:rPr>
                <w:b w:val="0"/>
                <w:i w:val="0"/>
                <w:sz w:val="18"/>
              </w:rPr>
              <w:t xml:space="preserve"> 13 → 17 checks; dashboard 158 → 162. Nothing enters Parts I–III. Version: v2.2, eleventh amendment (continued), 15 October 2026</w:t>
            </w:r>
          </w:p>
        </w:tc>
        <w:tc>
          <w:tcPr>
            <w:tcW w:type="dxa" w:w="3249"/>
          </w:tcPr>
          <w:p>
            <w:pPr>
              <w:spacing w:after="40"/>
            </w:pPr>
            <w:r/>
            <w:r>
              <w:rPr>
                <w:b w:val="0"/>
                <w:i w:val="0"/>
                <w:sz w:val="18"/>
              </w:rPr>
              <w:t xml:space="preserve">§22.14; </w:t>
            </w:r>
            <w:r>
              <w:rPr>
                <w:rFonts w:ascii="Consolas" w:hAnsi="Consolas" w:eastAsia="Consolas" w:cs="Consolas"/>
                <w:b w:val="0"/>
                <w:i w:val="0"/>
                <w:sz w:val="18"/>
              </w:rPr>
              <w:t>assessments/adj-01-replica-potts-dispute.md</w:t>
            </w:r>
            <w:r>
              <w:rPr>
                <w:b w:val="0"/>
                <w:i w:val="0"/>
                <w:sz w:val="18"/>
              </w:rPr>
              <w:t xml:space="preserve"> §10</w:t>
            </w:r>
          </w:p>
        </w:tc>
      </w:tr>
      <w:tr>
        <w:tc>
          <w:tcPr>
            <w:tcW w:type="dxa" w:w="3249"/>
          </w:tcPr>
          <w:p>
            <w:pPr>
              <w:spacing w:after="40"/>
            </w:pPr>
            <w:r/>
            <w:r>
              <w:rPr>
                <w:b w:val="0"/>
                <w:i w:val="0"/>
                <w:sz w:val="18"/>
              </w:rPr>
              <w:t>109</w:t>
            </w:r>
          </w:p>
        </w:tc>
        <w:tc>
          <w:tcPr>
            <w:tcW w:type="dxa" w:w="3249"/>
          </w:tcPr>
          <w:p>
            <w:pPr>
              <w:spacing w:after="40"/>
            </w:pPr>
            <w:r/>
            <w:r>
              <w:rPr>
                <w:b w:val="0"/>
                <w:i w:val="0"/>
                <w:sz w:val="18"/>
              </w:rPr>
              <w:t>A-1 improvement-plan assessment: withdraw n = 3,4 class claims, distinguish operator exactness from limiting inference, retain independent CTD/CPD and record contributions; n! is structural, n* and n → 1 continuation conditional</w:t>
            </w:r>
          </w:p>
        </w:tc>
        <w:tc>
          <w:tcPr>
            <w:tcW w:type="dxa" w:w="3249"/>
          </w:tcPr>
          <w:p>
            <w:pPr>
              <w:spacing w:after="40"/>
            </w:pPr>
            <w:r/>
            <w:r>
              <w:rPr>
                <w:rFonts w:ascii="Consolas" w:hAnsi="Consolas" w:eastAsia="Consolas" w:cs="Consolas"/>
                <w:b w:val="0"/>
                <w:i w:val="0"/>
                <w:sz w:val="18"/>
              </w:rPr>
              <w:t>papers/v33/manuscript_revised_v33.tex</w:t>
            </w:r>
            <w:r>
              <w:rPr>
                <w:b w:val="0"/>
                <w:i w:val="0"/>
                <w:sz w:val="18"/>
              </w:rPr>
              <w:t xml:space="preserve">, reproducible source revision and diff; </w:t>
            </w:r>
            <w:r>
              <w:rPr>
                <w:rFonts w:ascii="Consolas" w:hAnsi="Consolas" w:eastAsia="Consolas" w:cs="Consolas"/>
                <w:b w:val="0"/>
                <w:i w:val="0"/>
                <w:sz w:val="18"/>
              </w:rPr>
              <w:t>assessments/adj-01-paper-improvement-plan-v2.md</w:t>
            </w:r>
            <w:r>
              <w:rPr>
                <w:b w:val="0"/>
                <w:i w:val="0"/>
                <w:sz w:val="18"/>
              </w:rPr>
              <w:t>; §22.14 follow-up</w:t>
            </w:r>
          </w:p>
        </w:tc>
      </w:tr>
      <w:tr>
        <w:tc>
          <w:tcPr>
            <w:tcW w:type="dxa" w:w="3249"/>
          </w:tcPr>
          <w:p>
            <w:pPr>
              <w:spacing w:after="40"/>
            </w:pPr>
            <w:r/>
            <w:r>
              <w:rPr>
                <w:b w:val="0"/>
                <w:i w:val="0"/>
                <w:sz w:val="18"/>
              </w:rPr>
              <w:t>110</w:t>
            </w:r>
          </w:p>
        </w:tc>
        <w:tc>
          <w:tcPr>
            <w:tcW w:type="dxa" w:w="3249"/>
          </w:tcPr>
          <w:p>
            <w:pPr>
              <w:spacing w:after="40"/>
            </w:pPr>
            <w:r/>
            <w:r>
              <w:rPr>
                <w:b w:val="0"/>
                <w:i w:val="0"/>
                <w:sz w:val="18"/>
              </w:rPr>
              <w:t>χ = 96 completed; tilted Clifford SMC implemented and validated in 76 runs, but large-size genealogy collapse and population drift block a coexistence verdict</w:t>
            </w:r>
          </w:p>
        </w:tc>
        <w:tc>
          <w:tcPr>
            <w:tcW w:type="dxa" w:w="3249"/>
          </w:tcPr>
          <w:p>
            <w:pPr>
              <w:spacing w:after="40"/>
            </w:pPr>
            <w:r/>
            <w:r>
              <w:rPr>
                <w:rFonts w:ascii="Consolas" w:hAnsi="Consolas" w:eastAsia="Consolas" w:cs="Consolas"/>
                <w:b w:val="0"/>
                <w:i w:val="0"/>
                <w:sz w:val="18"/>
              </w:rPr>
              <w:t>verify/replica/clifford_tilt_smc.py</w:t>
            </w:r>
            <w:r>
              <w:rPr>
                <w:b w:val="0"/>
                <w:i w:val="0"/>
                <w:sz w:val="18"/>
              </w:rPr>
              <w:t xml:space="preserve">, </w:t>
            </w:r>
            <w:r>
              <w:rPr>
                <w:rFonts w:ascii="Consolas" w:hAnsi="Consolas" w:eastAsia="Consolas" w:cs="Consolas"/>
                <w:b w:val="0"/>
                <w:i w:val="0"/>
                <w:sz w:val="18"/>
              </w:rPr>
              <w:t>smc_pilot_*.json</w:t>
            </w:r>
            <w:r>
              <w:rPr>
                <w:b w:val="0"/>
                <w:i w:val="0"/>
                <w:sz w:val="18"/>
              </w:rPr>
              <w:t xml:space="preserve">, </w:t>
            </w:r>
            <w:r>
              <w:rPr>
                <w:rFonts w:ascii="Consolas" w:hAnsi="Consolas" w:eastAsia="Consolas" w:cs="Consolas"/>
                <w:b w:val="0"/>
                <w:i w:val="0"/>
                <w:sz w:val="18"/>
              </w:rPr>
              <w:t>smc_population.json</w:t>
            </w:r>
            <w:r>
              <w:rPr>
                <w:b w:val="0"/>
                <w:i w:val="0"/>
                <w:sz w:val="18"/>
              </w:rPr>
              <w:t xml:space="preserve">, </w:t>
            </w:r>
            <w:r>
              <w:rPr>
                <w:rFonts w:ascii="Consolas" w:hAnsi="Consolas" w:eastAsia="Consolas" w:cs="Consolas"/>
                <w:b w:val="0"/>
                <w:i w:val="0"/>
                <w:sz w:val="18"/>
              </w:rPr>
              <w:t>smc_validation_v33.json</w:t>
            </w:r>
            <w:r>
              <w:rPr>
                <w:b w:val="0"/>
                <w:i w:val="0"/>
                <w:sz w:val="18"/>
              </w:rPr>
              <w:t>; completed χ = 96 JSONs/logs; report tables; no order claim promoted</w:t>
            </w:r>
          </w:p>
        </w:tc>
      </w:tr>
      <w:tr>
        <w:tc>
          <w:tcPr>
            <w:tcW w:type="dxa" w:w="3249"/>
          </w:tcPr>
          <w:p>
            <w:pPr>
              <w:spacing w:after="40"/>
            </w:pPr>
            <w:r/>
            <w:r>
              <w:rPr>
                <w:b w:val="0"/>
                <w:i w:val="0"/>
                <w:sz w:val="18"/>
              </w:rPr>
              <w:t>111</w:t>
            </w:r>
          </w:p>
        </w:tc>
        <w:tc>
          <w:tcPr>
            <w:tcW w:type="dxa" w:w="3249"/>
          </w:tcPr>
          <w:p>
            <w:pPr>
              <w:spacing w:after="40"/>
            </w:pPr>
            <w:r/>
            <w:r>
              <w:rPr>
                <w:b w:val="0"/>
                <w:i w:val="0"/>
                <w:sz w:val="18"/>
              </w:rPr>
              <w:t>Fourth two-qubit Clifford commutant is rank 29 (stable-regime 30 labels redundant); fixed-p χ slopes are not exponent bounds; independent formal-scope errors found during the paper revision</w:t>
            </w:r>
          </w:p>
        </w:tc>
        <w:tc>
          <w:tcPr>
            <w:tcW w:type="dxa" w:w="3249"/>
          </w:tcPr>
          <w:p>
            <w:pPr>
              <w:spacing w:after="40"/>
            </w:pPr>
            <w:r/>
            <w:r>
              <w:rPr>
                <w:rFonts w:ascii="Consolas" w:hAnsi="Consolas" w:eastAsia="Consolas" w:cs="Consolas"/>
                <w:b w:val="0"/>
                <w:i w:val="0"/>
                <w:sz w:val="18"/>
              </w:rPr>
              <w:t>verify/replica/v33_exact.py</w:t>
            </w:r>
            <w:r>
              <w:rPr>
                <w:b w:val="0"/>
                <w:i w:val="0"/>
                <w:sz w:val="18"/>
              </w:rPr>
              <w:t xml:space="preserve">, </w:t>
            </w:r>
            <w:r>
              <w:rPr>
                <w:rFonts w:ascii="Consolas" w:hAnsi="Consolas" w:eastAsia="Consolas" w:cs="Consolas"/>
                <w:b w:val="0"/>
                <w:i w:val="0"/>
                <w:sz w:val="18"/>
              </w:rPr>
              <w:t>verify/v33_checks.py</w:t>
            </w:r>
            <w:r>
              <w:rPr>
                <w:b w:val="0"/>
                <w:i w:val="0"/>
                <w:sz w:val="18"/>
              </w:rPr>
              <w:t xml:space="preserve"> 35/35; corrected variance condition, reducible affine counterexample, analytic-cocycle caveat, tilted-average sample-cost distinction and optional CPD promise domain in the v33 source</w:t>
            </w:r>
          </w:p>
        </w:tc>
      </w:tr>
      <w:tr>
        <w:tc>
          <w:tcPr>
            <w:tcW w:type="dxa" w:w="3249"/>
          </w:tcPr>
          <w:p>
            <w:pPr>
              <w:spacing w:after="40"/>
            </w:pPr>
            <w:r/>
            <w:r>
              <w:rPr>
                <w:b w:val="0"/>
                <w:i w:val="0"/>
                <w:sz w:val="18"/>
              </w:rPr>
              <w:t>112</w:t>
            </w:r>
          </w:p>
        </w:tc>
        <w:tc>
          <w:tcPr>
            <w:tcW w:type="dxa" w:w="3249"/>
          </w:tcPr>
          <w:p>
            <w:pPr>
              <w:spacing w:after="40"/>
            </w:pPr>
            <w:r/>
            <w:r>
              <w:rPr>
                <w:b w:val="0"/>
                <w:i w:val="0"/>
                <w:sz w:val="18"/>
              </w:rPr>
              <w:t>Reproducibility and publication status: preserve uploaded v32, archive assessment, deliver full v33 source/diff/data and log this twelfth amendment without importing the paper's metaphysics into Parts I–II</w:t>
            </w:r>
          </w:p>
        </w:tc>
        <w:tc>
          <w:tcPr>
            <w:tcW w:type="dxa" w:w="3249"/>
          </w:tcPr>
          <w:p>
            <w:pPr>
              <w:spacing w:after="40"/>
            </w:pPr>
            <w:r/>
            <w:r>
              <w:rPr>
                <w:rFonts w:ascii="Consolas" w:hAnsi="Consolas" w:eastAsia="Consolas" w:cs="Consolas"/>
                <w:b w:val="0"/>
                <w:i w:val="0"/>
                <w:sz w:val="18"/>
              </w:rPr>
              <w:t>papers/v33/REVISION-REPORT.md</w:t>
            </w:r>
            <w:r>
              <w:rPr>
                <w:b w:val="0"/>
                <w:i w:val="0"/>
                <w:sz w:val="18"/>
              </w:rPr>
              <w:t xml:space="preserve">, </w:t>
            </w:r>
            <w:r>
              <w:rPr>
                <w:rFonts w:ascii="Consolas" w:hAnsi="Consolas" w:eastAsia="Consolas" w:cs="Consolas"/>
                <w:b w:val="0"/>
                <w:i w:val="0"/>
                <w:sz w:val="18"/>
              </w:rPr>
              <w:t>v33-review-package.zip</w:t>
            </w:r>
            <w:r>
              <w:rPr>
                <w:b w:val="0"/>
                <w:i w:val="0"/>
                <w:sz w:val="18"/>
              </w:rPr>
              <w:t xml:space="preserve">; verification 162 legacy + 35 extension = 197/197 in two commands; </w:t>
            </w:r>
            <w:r>
              <w:rPr>
                <w:rFonts w:ascii="Consolas" w:hAnsi="Consolas" w:eastAsia="Consolas" w:cs="Consolas"/>
                <w:b w:val="0"/>
                <w:i w:val="0"/>
                <w:sz w:val="18"/>
              </w:rPr>
              <w:t>run_all.sh</w:t>
            </w:r>
            <w:r>
              <w:rPr>
                <w:b w:val="0"/>
                <w:i w:val="0"/>
                <w:sz w:val="18"/>
              </w:rPr>
              <w:t xml:space="preserve"> updated; v33 remains author-review draft with original figure/SM absent</w:t>
            </w:r>
          </w:p>
        </w:tc>
      </w:tr>
      <w:tr>
        <w:tc>
          <w:tcPr>
            <w:tcW w:type="dxa" w:w="3249"/>
          </w:tcPr>
          <w:p>
            <w:pPr>
              <w:spacing w:after="40"/>
            </w:pPr>
            <w:r/>
            <w:r>
              <w:rPr>
                <w:b w:val="0"/>
                <w:i w:val="0"/>
                <w:sz w:val="18"/>
              </w:rPr>
              <w:t>113</w:t>
            </w:r>
          </w:p>
        </w:tc>
        <w:tc>
          <w:tcPr>
            <w:tcW w:type="dxa" w:w="3249"/>
          </w:tcPr>
          <w:p>
            <w:pPr>
              <w:spacing w:after="40"/>
            </w:pPr>
            <w:r/>
            <w:r>
              <w:rPr>
                <w:b w:val="0"/>
                <w:i w:val="0"/>
                <w:sz w:val="18"/>
              </w:rPr>
              <w:t>A-1 method selected: validated Hermitian half-row transfer-MPS/DMRG, real NPZ checkpoints and explicit same-p/convergence/stopping rules</w:t>
            </w:r>
          </w:p>
        </w:tc>
        <w:tc>
          <w:tcPr>
            <w:tcW w:type="dxa" w:w="3249"/>
          </w:tcPr>
          <w:p>
            <w:pPr>
              <w:spacing w:after="40"/>
            </w:pPr>
            <w:r/>
            <w:r>
              <w:rPr>
                <w:rFonts w:ascii="Consolas" w:hAnsi="Consolas" w:eastAsia="Consolas" w:cs="Consolas"/>
                <w:b w:val="0"/>
                <w:i w:val="0"/>
                <w:sz w:val="18"/>
              </w:rPr>
              <w:t>research/transition-order/PLAN.md</w:t>
            </w:r>
            <w:r>
              <w:rPr>
                <w:b w:val="0"/>
                <w:i w:val="0"/>
                <w:sz w:val="18"/>
              </w:rPr>
              <w:t xml:space="preserve">, </w:t>
            </w:r>
            <w:r>
              <w:rPr>
                <w:rFonts w:ascii="Consolas" w:hAnsi="Consolas" w:eastAsia="Consolas" w:cs="Consolas"/>
                <w:b w:val="0"/>
                <w:i w:val="0"/>
                <w:sz w:val="18"/>
              </w:rPr>
              <w:t>NUMERICAL-NOTES.md</w:t>
            </w:r>
            <w:r>
              <w:rPr>
                <w:b w:val="0"/>
                <w:i w:val="0"/>
                <w:sz w:val="18"/>
              </w:rPr>
              <w:t xml:space="preserve">; </w:t>
            </w:r>
            <w:r>
              <w:rPr>
                <w:rFonts w:ascii="Consolas" w:hAnsi="Consolas" w:eastAsia="Consolas" w:cs="Consolas"/>
                <w:b w:val="0"/>
                <w:i w:val="0"/>
                <w:sz w:val="18"/>
              </w:rPr>
              <w:t>verify/replica/replica_halfrow.py</w:t>
            </w:r>
            <w:r>
              <w:rPr>
                <w:b w:val="0"/>
                <w:i w:val="0"/>
                <w:sz w:val="18"/>
              </w:rPr>
              <w:t xml:space="preserve">, </w:t>
            </w:r>
            <w:r>
              <w:rPr>
                <w:rFonts w:ascii="Consolas" w:hAnsi="Consolas" w:eastAsia="Consolas" w:cs="Consolas"/>
                <w:b w:val="0"/>
                <w:i w:val="0"/>
                <w:sz w:val="18"/>
              </w:rPr>
              <w:t>order_campaign.py</w:t>
            </w:r>
            <w:r>
              <w:rPr>
                <w:b w:val="0"/>
                <w:i w:val="0"/>
                <w:sz w:val="18"/>
              </w:rPr>
              <w:t>; rejected raw nonsymmetric optimizer recorded</w:t>
            </w:r>
          </w:p>
        </w:tc>
      </w:tr>
      <w:tr>
        <w:tc>
          <w:tcPr>
            <w:tcW w:type="dxa" w:w="3249"/>
          </w:tcPr>
          <w:p>
            <w:pPr>
              <w:spacing w:after="40"/>
            </w:pPr>
            <w:r/>
            <w:r>
              <w:rPr>
                <w:b w:val="0"/>
                <w:i w:val="0"/>
                <w:sz w:val="18"/>
              </w:rPr>
              <w:t>114</w:t>
            </w:r>
          </w:p>
        </w:tc>
        <w:tc>
          <w:tcPr>
            <w:tcW w:type="dxa" w:w="3249"/>
          </w:tcPr>
          <w:p>
            <w:pPr>
              <w:spacing w:after="40"/>
            </w:pPr>
            <w:r/>
            <w:r>
              <w:rPr>
                <w:b w:val="0"/>
                <w:i w:val="0"/>
                <w:sz w:val="18"/>
              </w:rPr>
              <w:t>Remaining feasible computations executed in dependency order: higher-chi campaign; n=3,d=3 exact/coarse-MPS scans; fourth Clifford rank-29 transfer and 52-case finite ladder; n=4 Haar pilot; larger jobs benchmark/budget gated</w:t>
            </w:r>
          </w:p>
        </w:tc>
        <w:tc>
          <w:tcPr>
            <w:tcW w:type="dxa" w:w="3249"/>
          </w:tcPr>
          <w:p>
            <w:pPr>
              <w:spacing w:after="40"/>
            </w:pPr>
            <w:r/>
            <w:r>
              <w:rPr>
                <w:rFonts w:ascii="Consolas" w:hAnsi="Consolas" w:eastAsia="Consolas" w:cs="Consolas"/>
                <w:b w:val="0"/>
                <w:i w:val="0"/>
                <w:sz w:val="18"/>
              </w:rPr>
              <w:t>research/transition-order/RESULTS.md</w:t>
            </w:r>
            <w:r>
              <w:rPr>
                <w:b w:val="0"/>
                <w:i w:val="0"/>
                <w:sz w:val="18"/>
              </w:rPr>
              <w:t xml:space="preserve">, </w:t>
            </w:r>
            <w:r>
              <w:rPr>
                <w:rFonts w:ascii="Consolas" w:hAnsi="Consolas" w:eastAsia="Consolas" w:cs="Consolas"/>
                <w:b w:val="0"/>
                <w:i w:val="0"/>
                <w:sz w:val="18"/>
              </w:rPr>
              <w:t>FEASIBILITY.md</w:t>
            </w:r>
            <w:r>
              <w:rPr>
                <w:b w:val="0"/>
                <w:i w:val="0"/>
                <w:sz w:val="18"/>
              </w:rPr>
              <w:t>, raw JSON/logs and checkpoint states; finite-size differences and finite-chi stationary states do not certify order or a critical-point split</w:t>
            </w:r>
          </w:p>
        </w:tc>
      </w:tr>
      <w:tr>
        <w:tc>
          <w:tcPr>
            <w:tcW w:type="dxa" w:w="3249"/>
          </w:tcPr>
          <w:p>
            <w:pPr>
              <w:spacing w:after="40"/>
            </w:pPr>
            <w:r/>
            <w:r>
              <w:rPr>
                <w:b w:val="0"/>
                <w:i w:val="0"/>
                <w:sz w:val="18"/>
              </w:rPr>
              <w:t>115</w:t>
            </w:r>
          </w:p>
        </w:tc>
        <w:tc>
          <w:tcPr>
            <w:tcW w:type="dxa" w:w="3249"/>
          </w:tcPr>
          <w:p>
            <w:pPr>
              <w:spacing w:after="40"/>
            </w:pPr>
            <w:r/>
            <w:r>
              <w:rPr>
                <w:b w:val="0"/>
                <w:i w:val="0"/>
                <w:sz w:val="18"/>
              </w:rPr>
              <w:t>Fresh integrated verification after solver changes: 246/246 across ten suites; 49 transfer-extension identities/checkpoint/physical-twirl checks</w:t>
            </w:r>
          </w:p>
        </w:tc>
        <w:tc>
          <w:tcPr>
            <w:tcW w:type="dxa" w:w="3249"/>
          </w:tcPr>
          <w:p>
            <w:pPr>
              <w:spacing w:after="40"/>
            </w:pPr>
            <w:r/>
            <w:r>
              <w:rPr>
                <w:rFonts w:ascii="Consolas" w:hAnsi="Consolas" w:eastAsia="Consolas" w:cs="Consolas"/>
                <w:b w:val="0"/>
                <w:i w:val="0"/>
                <w:sz w:val="18"/>
              </w:rPr>
              <w:t>verify/run_all.sh</w:t>
            </w:r>
            <w:r>
              <w:rPr>
                <w:b w:val="0"/>
                <w:i w:val="0"/>
                <w:sz w:val="18"/>
              </w:rPr>
              <w:t xml:space="preserve">, </w:t>
            </w:r>
            <w:r>
              <w:rPr>
                <w:rFonts w:ascii="Consolas" w:hAnsi="Consolas" w:eastAsia="Consolas" w:cs="Consolas"/>
                <w:b w:val="0"/>
                <w:i w:val="0"/>
                <w:sz w:val="18"/>
              </w:rPr>
              <w:t>v2.2/verify/run_all_transition_2026-10-16-final.log</w:t>
            </w:r>
            <w:r>
              <w:rPr>
                <w:b w:val="0"/>
                <w:i w:val="0"/>
                <w:sz w:val="18"/>
              </w:rPr>
              <w:t xml:space="preserve">, </w:t>
            </w:r>
            <w:r>
              <w:rPr>
                <w:rFonts w:ascii="Consolas" w:hAnsi="Consolas" w:eastAsia="Consolas" w:cs="Consolas"/>
                <w:b w:val="0"/>
                <w:i w:val="0"/>
                <w:sz w:val="18"/>
              </w:rPr>
              <w:t>verify/transfer_checks.py</w:t>
            </w:r>
            <w:r>
              <w:rPr>
                <w:b w:val="0"/>
                <w:i w:val="0"/>
                <w:sz w:val="18"/>
              </w:rPr>
              <w:t>; counts are implementation/regression evidence, not a count of all paper theorems</w:t>
            </w:r>
          </w:p>
        </w:tc>
      </w:tr>
      <w:tr>
        <w:tc>
          <w:tcPr>
            <w:tcW w:type="dxa" w:w="3249"/>
          </w:tcPr>
          <w:p>
            <w:pPr>
              <w:spacing w:after="40"/>
            </w:pPr>
            <w:r/>
            <w:r>
              <w:rPr>
                <w:b w:val="0"/>
                <w:i w:val="0"/>
                <w:sz w:val="18"/>
              </w:rPr>
              <w:t>116</w:t>
            </w:r>
          </w:p>
        </w:tc>
        <w:tc>
          <w:tcPr>
            <w:tcW w:type="dxa" w:w="3249"/>
          </w:tcPr>
          <w:p>
            <w:pPr>
              <w:spacing w:after="40"/>
            </w:pPr>
            <w:r/>
            <w:r>
              <w:rPr>
                <w:b w:val="0"/>
                <w:i w:val="0"/>
                <w:sz w:val="18"/>
              </w:rPr>
              <w:t>Authorized non-force GitHub publication and reproducibility scope; preserve inputs/history/license, exclude credentials/caches and bulk downloads; protect Parts I–II and retain A-1 as distinct lineage</w:t>
            </w:r>
          </w:p>
        </w:tc>
        <w:tc>
          <w:tcPr>
            <w:tcW w:type="dxa" w:w="3249"/>
          </w:tcPr>
          <w:p>
            <w:pPr>
              <w:spacing w:after="40"/>
            </w:pPr>
            <w:r/>
            <w:r>
              <w:rPr>
                <w:rFonts w:ascii="Consolas" w:hAnsi="Consolas" w:eastAsia="Consolas" w:cs="Consolas"/>
                <w:b w:val="0"/>
                <w:i w:val="0"/>
                <w:sz w:val="18"/>
              </w:rPr>
              <w:t>PUBLICATION-SCOPE.md</w:t>
            </w:r>
            <w:r>
              <w:rPr>
                <w:b w:val="0"/>
                <w:i w:val="0"/>
                <w:sz w:val="18"/>
              </w:rPr>
              <w:t xml:space="preserve">, publication manifest, </w:t>
            </w:r>
            <w:r>
              <w:rPr>
                <w:rFonts w:ascii="Consolas" w:hAnsi="Consolas" w:eastAsia="Consolas" w:cs="Consolas"/>
                <w:b w:val="0"/>
                <w:i w:val="0"/>
                <w:sz w:val="18"/>
              </w:rPr>
              <w:t>research/transition-order/publication-receipt.json</w:t>
            </w:r>
            <w:r>
              <w:rPr>
                <w:b w:val="0"/>
                <w:i w:val="0"/>
                <w:sz w:val="18"/>
              </w:rPr>
              <w:t xml:space="preserve">, </w:t>
            </w:r>
            <w:r>
              <w:rPr>
                <w:rFonts w:ascii="Consolas" w:hAnsi="Consolas" w:eastAsia="Consolas" w:cs="Consolas"/>
                <w:b w:val="0"/>
                <w:i w:val="0"/>
                <w:sz w:val="18"/>
              </w:rPr>
              <w:t>governance-protection.json</w:t>
            </w:r>
            <w:r>
              <w:rPr>
                <w:b w:val="0"/>
                <w:i w:val="0"/>
                <w:sz w:val="18"/>
              </w:rPr>
              <w:t>; no clue 13 assignment; no submission-readiness claim</w:t>
            </w:r>
          </w:p>
        </w:tc>
      </w:tr>
    </w:tbl>
    <w:p>
      <w:pPr>
        <w:spacing w:after="80"/>
      </w:pPr>
    </w:p>
    <w:p>
      <w:r>
        <w:rPr>
          <w:b/>
          <w:i w:val="0"/>
        </w:rPr>
        <w:t>23.3 Renamings and re-numberings.</w:t>
      </w:r>
    </w:p>
    <w:tbl>
      <w:tblPr>
        <w:tblW w:type="auto" w:w="0"/>
        <w:jc w:val="center"/>
        <w:tblLayout w:type="autofi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49"/>
        <w:gridCol w:w="3249"/>
        <w:gridCol w:w="3249"/>
      </w:tblGrid>
      <w:tr>
        <w:tc>
          <w:tcPr>
            <w:tcW w:type="dxa" w:w="3249"/>
            <w:shd w:val="clear" w:color="auto" w:fill="E8ECF2"/>
          </w:tcPr>
          <w:p>
            <w:pPr>
              <w:spacing w:after="40"/>
            </w:pPr>
            <w:r/>
            <w:r>
              <w:rPr>
                <w:b/>
                <w:i w:val="0"/>
                <w:sz w:val="18"/>
              </w:rPr>
              <w:t>v1.0 / v2.0</w:t>
            </w:r>
          </w:p>
        </w:tc>
        <w:tc>
          <w:tcPr>
            <w:tcW w:type="dxa" w:w="3249"/>
            <w:shd w:val="clear" w:color="auto" w:fill="E8ECF2"/>
          </w:tcPr>
          <w:p>
            <w:pPr>
              <w:spacing w:after="40"/>
            </w:pPr>
            <w:r/>
            <w:r>
              <w:rPr>
                <w:b/>
                <w:i w:val="0"/>
                <w:sz w:val="18"/>
              </w:rPr>
              <w:t>v2.1</w:t>
            </w:r>
          </w:p>
        </w:tc>
        <w:tc>
          <w:tcPr>
            <w:tcW w:type="dxa" w:w="3249"/>
            <w:shd w:val="clear" w:color="auto" w:fill="E8ECF2"/>
          </w:tcPr>
          <w:p>
            <w:pPr>
              <w:spacing w:after="40"/>
            </w:pPr>
            <w:r/>
            <w:r>
              <w:rPr>
                <w:b/>
                <w:i w:val="0"/>
                <w:sz w:val="18"/>
              </w:rPr>
              <w:t>Reason</w:t>
            </w:r>
          </w:p>
        </w:tc>
      </w:tr>
      <w:tr>
        <w:tc>
          <w:tcPr>
            <w:tcW w:type="dxa" w:w="3249"/>
          </w:tcPr>
          <w:p>
            <w:pPr>
              <w:spacing w:after="40"/>
            </w:pPr>
            <w:r/>
            <w:r>
              <w:rPr>
                <w:b w:val="0"/>
                <w:i w:val="0"/>
                <w:sz w:val="18"/>
              </w:rPr>
              <w:t>v2.0 glues G1–G5</w:t>
            </w:r>
          </w:p>
        </w:tc>
        <w:tc>
          <w:tcPr>
            <w:tcW w:type="dxa" w:w="3249"/>
          </w:tcPr>
          <w:p>
            <w:pPr>
              <w:spacing w:after="40"/>
            </w:pPr>
            <w:r/>
            <w:r>
              <w:rPr>
                <w:b w:val="0"/>
                <w:i w:val="0"/>
                <w:sz w:val="18"/>
              </w:rPr>
              <w:t>GL-1–GL-5</w:t>
            </w:r>
          </w:p>
        </w:tc>
        <w:tc>
          <w:tcPr>
            <w:tcW w:type="dxa" w:w="3249"/>
          </w:tcPr>
          <w:p>
            <w:pPr>
              <w:spacing w:after="40"/>
            </w:pPr>
            <w:r/>
            <w:r>
              <w:rPr>
                <w:b w:val="0"/>
                <w:i w:val="0"/>
                <w:sz w:val="18"/>
              </w:rPr>
              <w:t>Collision with the gap register G1–G16</w:t>
            </w:r>
          </w:p>
        </w:tc>
      </w:tr>
      <w:tr>
        <w:tc>
          <w:tcPr>
            <w:tcW w:type="dxa" w:w="3249"/>
          </w:tcPr>
          <w:p>
            <w:pPr>
              <w:spacing w:after="40"/>
            </w:pPr>
            <w:r/>
            <w:r>
              <w:rPr>
                <w:b w:val="0"/>
                <w:i w:val="0"/>
                <w:sz w:val="18"/>
              </w:rPr>
              <w:t>v2.0 placeholders P1–P3</w:t>
            </w:r>
          </w:p>
        </w:tc>
        <w:tc>
          <w:tcPr>
            <w:tcW w:type="dxa" w:w="3249"/>
          </w:tcPr>
          <w:p>
            <w:pPr>
              <w:spacing w:after="40"/>
            </w:pPr>
            <w:r/>
            <w:r>
              <w:rPr>
                <w:b w:val="0"/>
                <w:i w:val="0"/>
                <w:sz w:val="18"/>
              </w:rPr>
              <w:t>PH-1–PH-3</w:t>
            </w:r>
          </w:p>
        </w:tc>
        <w:tc>
          <w:tcPr>
            <w:tcW w:type="dxa" w:w="3249"/>
          </w:tcPr>
          <w:p>
            <w:pPr>
              <w:spacing w:after="40"/>
            </w:pPr>
            <w:r/>
            <w:r>
              <w:rPr>
                <w:b w:val="0"/>
                <w:i w:val="0"/>
                <w:sz w:val="18"/>
              </w:rPr>
              <w:t>Collision with the Lighthouse's P1–P14</w:t>
            </w:r>
          </w:p>
        </w:tc>
      </w:tr>
      <w:tr>
        <w:tc>
          <w:tcPr>
            <w:tcW w:type="dxa" w:w="3249"/>
          </w:tcPr>
          <w:p>
            <w:pPr>
              <w:spacing w:after="40"/>
            </w:pPr>
            <w:r/>
            <w:r>
              <w:rPr>
                <w:b w:val="0"/>
                <w:i w:val="0"/>
                <w:sz w:val="18"/>
              </w:rPr>
              <w:t>v1.0 physics questions P-1–P-8</w:t>
            </w:r>
          </w:p>
        </w:tc>
        <w:tc>
          <w:tcPr>
            <w:tcW w:type="dxa" w:w="3249"/>
          </w:tcPr>
          <w:p>
            <w:pPr>
              <w:spacing w:after="40"/>
            </w:pPr>
            <w:r/>
            <w:r>
              <w:rPr>
                <w:b w:val="0"/>
                <w:i w:val="0"/>
                <w:sz w:val="18"/>
              </w:rPr>
              <w:t>RQ-1–RQ-8</w:t>
            </w:r>
          </w:p>
        </w:tc>
        <w:tc>
          <w:tcPr>
            <w:tcW w:type="dxa" w:w="3249"/>
          </w:tcPr>
          <w:p>
            <w:pPr>
              <w:spacing w:after="40"/>
            </w:pPr>
            <w:r/>
            <w:r>
              <w:rPr>
                <w:b w:val="0"/>
                <w:i w:val="0"/>
                <w:sz w:val="18"/>
              </w:rPr>
              <w:t>Hyphenated IDs collided visually with P1–P14</w:t>
            </w:r>
          </w:p>
        </w:tc>
      </w:tr>
      <w:tr>
        <w:tc>
          <w:tcPr>
            <w:tcW w:type="dxa" w:w="3249"/>
          </w:tcPr>
          <w:p>
            <w:pPr>
              <w:spacing w:after="40"/>
            </w:pPr>
            <w:r/>
            <w:r>
              <w:rPr>
                <w:b w:val="0"/>
                <w:i w:val="0"/>
                <w:sz w:val="18"/>
              </w:rPr>
              <w:t>v2.0 layers 1–5</w:t>
            </w:r>
          </w:p>
        </w:tc>
        <w:tc>
          <w:tcPr>
            <w:tcW w:type="dxa" w:w="3249"/>
          </w:tcPr>
          <w:p>
            <w:pPr>
              <w:spacing w:after="40"/>
            </w:pPr>
            <w:r/>
            <w:r>
              <w:rPr>
                <w:b w:val="0"/>
                <w:i w:val="0"/>
                <w:sz w:val="18"/>
              </w:rPr>
              <w:t>L1–L5, with L0 added</w:t>
            </w:r>
          </w:p>
        </w:tc>
        <w:tc>
          <w:tcPr>
            <w:tcW w:type="dxa" w:w="3249"/>
          </w:tcPr>
          <w:p>
            <w:pPr>
              <w:spacing w:after="40"/>
            </w:pPr>
            <w:r/>
            <w:r>
              <w:rPr>
                <w:b w:val="0"/>
                <w:i w:val="0"/>
                <w:sz w:val="18"/>
              </w:rPr>
              <w:t>Measure-first layer beneath the stack</w:t>
            </w:r>
          </w:p>
        </w:tc>
      </w:tr>
      <w:tr>
        <w:tc>
          <w:tcPr>
            <w:tcW w:type="dxa" w:w="3249"/>
          </w:tcPr>
          <w:p>
            <w:pPr>
              <w:spacing w:after="40"/>
            </w:pPr>
            <w:r/>
            <w:r>
              <w:rPr>
                <w:b w:val="0"/>
                <w:i w:val="0"/>
                <w:sz w:val="18"/>
              </w:rPr>
              <w:t>v2.0 constraints (unnumbered seven)</w:t>
            </w:r>
          </w:p>
        </w:tc>
        <w:tc>
          <w:tcPr>
            <w:tcW w:type="dxa" w:w="3249"/>
          </w:tcPr>
          <w:p>
            <w:pPr>
              <w:spacing w:after="40"/>
            </w:pPr>
            <w:r/>
            <w:r>
              <w:rPr>
                <w:b w:val="0"/>
                <w:i w:val="0"/>
                <w:sz w:val="18"/>
              </w:rPr>
              <w:t>C1–C7, with C8–C10 added</w:t>
            </w:r>
          </w:p>
        </w:tc>
        <w:tc>
          <w:tcPr>
            <w:tcW w:type="dxa" w:w="3249"/>
          </w:tcPr>
          <w:p>
            <w:pPr>
              <w:spacing w:after="40"/>
            </w:pPr>
            <w:r/>
            <w:r>
              <w:rPr>
                <w:b w:val="0"/>
                <w:i w:val="0"/>
                <w:sz w:val="18"/>
              </w:rPr>
              <w:t>Revised statuses; three new constraints</w:t>
            </w:r>
          </w:p>
        </w:tc>
      </w:tr>
      <w:tr>
        <w:tc>
          <w:tcPr>
            <w:tcW w:type="dxa" w:w="3249"/>
          </w:tcPr>
          <w:p>
            <w:pPr>
              <w:spacing w:after="40"/>
            </w:pPr>
            <w:r/>
            <w:r>
              <w:rPr>
                <w:b w:val="0"/>
                <w:i w:val="0"/>
                <w:sz w:val="18"/>
              </w:rPr>
              <w:t>v2.0 "Past Hypothesis layer"</w:t>
            </w:r>
          </w:p>
        </w:tc>
        <w:tc>
          <w:tcPr>
            <w:tcW w:type="dxa" w:w="3249"/>
          </w:tcPr>
          <w:p>
            <w:pPr>
              <w:spacing w:after="40"/>
            </w:pPr>
            <w:r/>
            <w:r>
              <w:rPr>
                <w:b w:val="0"/>
                <w:i w:val="0"/>
                <w:sz w:val="18"/>
              </w:rPr>
              <w:t>"Contingency layer"</w:t>
            </w:r>
          </w:p>
        </w:tc>
        <w:tc>
          <w:tcPr>
            <w:tcW w:type="dxa" w:w="3249"/>
          </w:tcPr>
          <w:p>
            <w:pPr>
              <w:spacing w:after="40"/>
            </w:pPr>
            <w:r/>
            <w:r>
              <w:rPr>
                <w:b w:val="0"/>
                <w:i w:val="0"/>
                <w:sz w:val="18"/>
              </w:rPr>
              <w:t>Proposition 11.1</w:t>
            </w:r>
          </w:p>
        </w:tc>
      </w:tr>
      <w:tr>
        <w:tc>
          <w:tcPr>
            <w:tcW w:type="dxa" w:w="3249"/>
          </w:tcPr>
          <w:p>
            <w:pPr>
              <w:spacing w:after="40"/>
            </w:pPr>
            <w:r/>
            <w:r>
              <w:rPr>
                <w:b w:val="0"/>
                <w:i w:val="0"/>
                <w:sz w:val="18"/>
              </w:rPr>
              <w:t>v2.0 T2</w:t>
            </w:r>
          </w:p>
        </w:tc>
        <w:tc>
          <w:tcPr>
            <w:tcW w:type="dxa" w:w="3249"/>
          </w:tcPr>
          <w:p>
            <w:pPr>
              <w:spacing w:after="40"/>
            </w:pPr>
            <w:r/>
            <w:r>
              <w:rPr>
                <w:b w:val="0"/>
                <w:i w:val="0"/>
                <w:sz w:val="18"/>
              </w:rPr>
              <w:t>T2′</w:t>
            </w:r>
          </w:p>
        </w:tc>
        <w:tc>
          <w:tcPr>
            <w:tcW w:type="dxa" w:w="3249"/>
          </w:tcPr>
          <w:p>
            <w:pPr>
              <w:spacing w:after="40"/>
            </w:pPr>
            <w:r/>
            <w:r>
              <w:rPr>
                <w:b w:val="0"/>
                <w:i w:val="0"/>
                <w:sz w:val="18"/>
              </w:rPr>
              <w:t>Proposition 11.1</w:t>
            </w:r>
          </w:p>
        </w:tc>
      </w:tr>
      <w:tr>
        <w:tc>
          <w:tcPr>
            <w:tcW w:type="dxa" w:w="3249"/>
          </w:tcPr>
          <w:p>
            <w:pPr>
              <w:spacing w:after="40"/>
            </w:pPr>
            <w:r/>
            <w:r>
              <w:rPr>
                <w:b w:val="0"/>
                <w:i w:val="0"/>
                <w:sz w:val="18"/>
              </w:rPr>
              <w:t>v2.1 Conjecture C-NOADJ</w:t>
            </w:r>
          </w:p>
        </w:tc>
        <w:tc>
          <w:tcPr>
            <w:tcW w:type="dxa" w:w="3249"/>
          </w:tcPr>
          <w:p>
            <w:pPr>
              <w:spacing w:after="40"/>
            </w:pPr>
            <w:r/>
            <w:r>
              <w:rPr>
                <w:b w:val="0"/>
                <w:i w:val="0"/>
                <w:sz w:val="18"/>
              </w:rPr>
              <w:t>Theorem C-NOADJ (finite-dimensional) + Conjecture C-NOADJ′ (algebraic/gravitational)</w:t>
            </w:r>
          </w:p>
        </w:tc>
        <w:tc>
          <w:tcPr>
            <w:tcW w:type="dxa" w:w="3249"/>
          </w:tcPr>
          <w:p>
            <w:pPr>
              <w:spacing w:after="40"/>
            </w:pPr>
            <w:r/>
            <w:r>
              <w:rPr>
                <w:b w:val="0"/>
                <w:i w:val="0"/>
                <w:sz w:val="18"/>
              </w:rPr>
              <w:t>Theorem 10.2 (v2.2)</w:t>
            </w:r>
          </w:p>
        </w:tc>
      </w:tr>
      <w:tr>
        <w:tc>
          <w:tcPr>
            <w:tcW w:type="dxa" w:w="3249"/>
          </w:tcPr>
          <w:p>
            <w:pPr>
              <w:spacing w:after="40"/>
            </w:pPr>
            <w:r/>
            <w:r>
              <w:rPr>
                <w:b w:val="0"/>
                <w:i w:val="0"/>
                <w:sz w:val="18"/>
              </w:rPr>
              <w:t>v2.1 G17 (Int/Ext vocabulary)</w:t>
            </w:r>
          </w:p>
        </w:tc>
        <w:tc>
          <w:tcPr>
            <w:tcW w:type="dxa" w:w="3249"/>
          </w:tcPr>
          <w:p>
            <w:pPr>
              <w:spacing w:after="40"/>
            </w:pPr>
            <w:r/>
            <w:r>
              <w:rPr>
                <w:b w:val="0"/>
                <w:i w:val="0"/>
                <w:sz w:val="18"/>
              </w:rPr>
              <w:t>G17 = tensor-product split; Int/Ext → dead end 15</w:t>
            </w:r>
          </w:p>
        </w:tc>
        <w:tc>
          <w:tcPr>
            <w:tcW w:type="dxa" w:w="3249"/>
          </w:tcPr>
          <w:p>
            <w:pPr>
              <w:spacing w:after="40"/>
            </w:pPr>
            <w:r/>
            <w:r>
              <w:rPr>
                <w:b w:val="0"/>
                <w:i w:val="0"/>
                <w:sz w:val="18"/>
              </w:rPr>
              <w:t>Collision in v2.1 (v2.2)</w:t>
            </w:r>
          </w:p>
        </w:tc>
      </w:tr>
      <w:tr>
        <w:tc>
          <w:tcPr>
            <w:tcW w:type="dxa" w:w="3249"/>
          </w:tcPr>
          <w:p>
            <w:pPr>
              <w:spacing w:after="40"/>
            </w:pPr>
            <w:r/>
            <w:r>
              <w:rPr>
                <w:b w:val="0"/>
                <w:i w:val="0"/>
                <w:sz w:val="18"/>
              </w:rPr>
              <w:t>v1.0 §4.3 (the informational layer)</w:t>
            </w:r>
          </w:p>
        </w:tc>
        <w:tc>
          <w:tcPr>
            <w:tcW w:type="dxa" w:w="3249"/>
          </w:tcPr>
          <w:p>
            <w:pPr>
              <w:spacing w:after="40"/>
            </w:pPr>
            <w:r/>
            <w:r>
              <w:rPr>
                <w:b w:val="0"/>
                <w:i w:val="0"/>
                <w:sz w:val="18"/>
              </w:rPr>
              <w:t>§4.2</w:t>
            </w:r>
          </w:p>
        </w:tc>
        <w:tc>
          <w:tcPr>
            <w:tcW w:type="dxa" w:w="3249"/>
          </w:tcPr>
          <w:p>
            <w:pPr>
              <w:spacing w:after="40"/>
            </w:pPr>
            <w:r/>
            <w:r>
              <w:rPr>
                <w:b w:val="0"/>
                <w:i w:val="0"/>
                <w:sz w:val="18"/>
              </w:rPr>
              <w:t>Restored in full (item 56); §4.1 is the Q-kernel</w:t>
            </w:r>
          </w:p>
        </w:tc>
      </w:tr>
      <w:tr>
        <w:tc>
          <w:tcPr>
            <w:tcW w:type="dxa" w:w="3249"/>
          </w:tcPr>
          <w:p>
            <w:pPr>
              <w:spacing w:after="40"/>
            </w:pPr>
            <w:r/>
            <w:r>
              <w:rPr>
                <w:b w:val="0"/>
                <w:i w:val="0"/>
                <w:sz w:val="18"/>
              </w:rPr>
              <w:t>v1.0 projects A (duality taxonomy), G (interface-bound unification), H (Born-rule review), I (collapse-watch register)</w:t>
            </w:r>
          </w:p>
        </w:tc>
        <w:tc>
          <w:tcPr>
            <w:tcW w:type="dxa" w:w="3249"/>
          </w:tcPr>
          <w:p>
            <w:pPr>
              <w:spacing w:after="40"/>
            </w:pPr>
            <w:r/>
            <w:r>
              <w:rPr>
                <w:b w:val="0"/>
                <w:i w:val="0"/>
                <w:sz w:val="18"/>
              </w:rPr>
              <w:t>RQ-2/D-3; RQ-7/D-11; §16.3/A4; RQ-8/D-7</w:t>
            </w:r>
          </w:p>
        </w:tc>
        <w:tc>
          <w:tcPr>
            <w:tcW w:type="dxa" w:w="3249"/>
          </w:tcPr>
          <w:p>
            <w:pPr>
              <w:spacing w:after="40"/>
            </w:pPr>
            <w:r/>
            <w:r>
              <w:rPr>
                <w:b w:val="0"/>
                <w:i w:val="0"/>
                <w:sz w:val="18"/>
              </w:rPr>
              <w:t>Absorbed into the research-question and work-package registers; other v1.0 projects retained by reference unchanged</w:t>
            </w:r>
          </w:p>
        </w:tc>
      </w:tr>
    </w:tbl>
    <w:p>
      <w:pPr>
        <w:spacing w:after="80"/>
      </w:pPr>
    </w:p>
    <w:p>
      <w:r>
        <w:rPr>
          <w:b/>
          <w:i w:val="0"/>
        </w:rPr>
        <w:t>23.4 Lighthouse v1.0 → v1.1: every wording change, with its reason.</w:t>
      </w:r>
      <w:r>
        <w:rPr>
          <w:b w:val="0"/>
          <w:i w:val="0"/>
        </w:rPr>
        <w:t xml:space="preserve"> (1) </w:t>
      </w:r>
      <w:r>
        <w:rPr>
          <w:b w:val="0"/>
          <w:i/>
        </w:rPr>
        <w:t>Measure</w:t>
      </w:r>
      <w:r>
        <w:rPr>
          <w:b w:val="0"/>
          <w:i w:val="0"/>
        </w:rPr>
        <w:t xml:space="preserve"> tagged M1/M2/M3 throughout; reason: audit item 8. (2) </w:t>
      </w:r>
      <w:r>
        <w:rPr>
          <w:b w:val="0"/>
          <w:i/>
        </w:rPr>
        <w:t>Intrinsic</w:t>
      </w:r>
      <w:r>
        <w:rPr>
          <w:b w:val="0"/>
          <w:i w:val="0"/>
        </w:rPr>
        <w:t xml:space="preserve"> split I1/I2; reason: two dissolutions in v1.0 assigned experience to opposite poles. (3) Map band 2 re-labelled "formal grammar" with the informational layer in band 3; reason: the dual-aspect/structure claim and the physics claim were one band. (4) The engine's "conserved quantity" test replaced by the conjugate-pair test, and the trade-off and adjunction tests added; reason: the old test admitted nothing and excluded nothing. (5) Inventory of polarities split into admitted/retired; reason: item 4. (6) Three of the four dissolutions re-graded to readings; D-7's kept as a forbiddance; reason: v1.0's own rule that a dissolution counts only where it rules something out. (7) §6 items 16–19 added; reason: v2.0 required them. (8) The CCC remark struck; reason: item 3 applied to the audit itself. (9) D-7 given its falsifier in experimental form; D-10 and D-11 cashed against existing theorems; reason: audit items 9, 11, 12. (10) D-14 and P15 added; RQ-9 added; reason: §12, §11.4. (11) P9's scorecard made criterion-relative ("holography and causal sets lead" is no longer stated as a ranking); reason: §13.3. (12) P2 and P3 cross-linked under Conjecture M; reason: §12.2. (13) The measurement reading (v1.0 §4) carries G20; reason: audit item 20. Nothing in v1.0's first-principles register (§1–§2 of Part I) was changed.</w:t>
      </w:r>
    </w:p>
    <w:p>
      <w:pPr>
        <w:pStyle w:val="Heading2"/>
      </w:pPr>
      <w:r>
        <w:rPr>
          <w:b w:val="0"/>
          <w:i w:val="0"/>
        </w:rPr>
        <w:t>§24 Revision rules and provenance</w:t>
      </w:r>
    </w:p>
    <w:p>
      <w:r>
        <w:rPr>
          <w:b/>
          <w:i w:val="0"/>
        </w:rPr>
        <w:t>Rules [C].</w:t>
      </w:r>
    </w:p>
    <w:p>
      <w:pPr>
        <w:spacing w:after="60"/>
        <w:ind w:left="510" w:hanging="340"/>
      </w:pPr>
      <w:r>
        <w:rPr>
          <w:b w:val="0"/>
          <w:i w:val="0"/>
        </w:rPr>
        <w:t>1.  Identifiers are stable. An item is answered, split, merged, struck, or marked unanswerable — never silently removed. Struck items keep their number and appear in §21 with a reopening condition.</w:t>
      </w:r>
    </w:p>
    <w:p>
      <w:pPr>
        <w:spacing w:after="60"/>
        <w:ind w:left="510" w:hanging="340"/>
      </w:pPr>
      <w:r>
        <w:rPr>
          <w:b w:val="0"/>
          <w:i w:val="0"/>
        </w:rPr>
        <w:t>2.  Every load-bearing physical claim carries one of the three registers; every framework statement carries one of the four grades. Promotion requires a citation or a proof.</w:t>
      </w:r>
    </w:p>
    <w:p>
      <w:pPr>
        <w:spacing w:after="60"/>
        <w:ind w:left="510" w:hanging="340"/>
      </w:pPr>
      <w:r>
        <w:rPr>
          <w:b w:val="0"/>
          <w:i w:val="0"/>
        </w:rPr>
        <w:t>3.  Every change from a source is logged in §23 with its reason and the criterion that forced it.</w:t>
      </w:r>
    </w:p>
    <w:p>
      <w:pPr>
        <w:spacing w:after="60"/>
        <w:ind w:left="510" w:hanging="340"/>
      </w:pPr>
      <w:r>
        <w:rPr>
          <w:b w:val="0"/>
          <w:i w:val="0"/>
        </w:rPr>
        <w:t>4.  Qur'anic citations appear only in the first-principles register. No verse is matched to a theory, result, or mechanism (§6, items 2, 3). The audit applies this rule to its own remarks.</w:t>
      </w:r>
    </w:p>
    <w:p>
      <w:pPr>
        <w:spacing w:after="60"/>
        <w:ind w:left="510" w:hanging="340"/>
      </w:pPr>
      <w:r>
        <w:rPr>
          <w:b w:val="0"/>
          <w:i w:val="0"/>
        </w:rPr>
        <w:t>5.  No structure of physics or mathematics is identified with, pictured as, or said to image the ground (§1; §6, items 4, 17). The ground is not a term of any adjunction, fixed point, or algebra.</w:t>
      </w:r>
    </w:p>
    <w:p>
      <w:pPr>
        <w:spacing w:after="60"/>
        <w:ind w:left="510" w:hanging="340"/>
      </w:pPr>
      <w:r>
        <w:rPr>
          <w:b w:val="0"/>
          <w:i w:val="0"/>
        </w:rPr>
        <w:t>6.  Statements about type II gravitational algebras carry "at leading semiclassical order" until G18 is closed.</w:t>
      </w:r>
    </w:p>
    <w:p>
      <w:pPr>
        <w:spacing w:after="60"/>
        <w:ind w:left="510" w:hanging="340"/>
      </w:pPr>
      <w:r>
        <w:rPr>
          <w:b w:val="0"/>
          <w:i w:val="0"/>
        </w:rPr>
        <w:t>7.  Citations carry one of the three statuses of §22; "standard — verify identifier" entries are checked before any external use.</w:t>
      </w:r>
    </w:p>
    <w:p>
      <w:pPr>
        <w:spacing w:after="60"/>
        <w:ind w:left="510" w:hanging="340"/>
      </w:pPr>
      <w:r>
        <w:rPr>
          <w:b w:val="0"/>
          <w:i w:val="0"/>
        </w:rPr>
        <w:t>8.  Where a source conflicts with v2.1, v2.1 governs; where v2.1 conflicts with the Lighthouse's first-principles register, the Lighthouse governs and v2.1 is amended with a note.</w:t>
      </w:r>
    </w:p>
    <w:p>
      <w:pPr>
        <w:spacing w:after="60"/>
        <w:ind w:left="510" w:hanging="340"/>
      </w:pPr>
      <w:r>
        <w:rPr>
          <w:b w:val="0"/>
          <w:i w:val="0"/>
        </w:rPr>
        <w:t>9.  The D-7 forecast is scored annually against the dated register (RQ-8); WP milestones are reviewed at the stated years; failures are entered in §20.</w:t>
      </w:r>
    </w:p>
    <w:p>
      <w:pPr>
        <w:spacing w:after="60"/>
        <w:ind w:left="510" w:hanging="340"/>
      </w:pPr>
      <w:r>
        <w:rPr>
          <w:b w:val="0"/>
          <w:i w:val="0"/>
        </w:rPr>
        <w:t>10.  A reader must be able to reconstruct every verdict in this document from §23 together with the criterion named there.</w:t>
      </w:r>
    </w:p>
    <w:p>
      <w:pPr>
        <w:spacing w:after="60"/>
        <w:ind w:left="510" w:hanging="340"/>
      </w:pPr>
      <w:r>
        <w:rPr>
          <w:b w:val="0"/>
          <w:i w:val="0"/>
        </w:rPr>
        <w:t>11.  Readings of the Qur'an are established on textual grounds (§4.1, H0–H2) before they are used. No framework commitment — including the Lighthouse's governance under rule 8 and the user's override of the time document's non-dual assumption — is a premise of a reading; where a reading so established conflicts with a framework commitment, the reading governs and the framework is amended with a note.</w:t>
      </w:r>
    </w:p>
    <w:p>
      <w:r>
        <w:rPr>
          <w:b/>
          <w:i w:val="0"/>
        </w:rPr>
        <w:t>Provenance.</w:t>
      </w:r>
      <w:r>
        <w:rPr>
          <w:b w:val="0"/>
          <w:i w:val="0"/>
        </w:rPr>
        <w:t xml:space="preserve"> v2.2 was amended a thirteenth time on 16 October 2026 by the A-1 method-selection, feasibility-ordered numerical continuation and authorized GitHub publication (§22.14 continuation; items 113–116; 246/246 fresh integrated checks across ten suites). No part of the governing commitments or Parts I–II was changed. v2.2 was amended a twelfth time on 16 October 2026 by the A-1 v33 assessment and implementation (§22.14 follow-up; items 109–112; </w:t>
      </w:r>
      <w:r>
        <w:rPr>
          <w:rFonts w:ascii="Consolas" w:hAnsi="Consolas" w:eastAsia="Consolas" w:cs="Consolas"/>
          <w:b w:val="0"/>
          <w:i w:val="0"/>
        </w:rPr>
        <w:t>papers/v33/</w:t>
      </w:r>
      <w:r>
        <w:rPr>
          <w:b w:val="0"/>
          <w:i w:val="0"/>
        </w:rPr>
        <w:t xml:space="preserve">; 35/35 extension checks, 197/197 together with the legacy full run). Headline class claims were withdrawn, independent claims correctly scoped, χ = 96 completed and a tilted-Clifford pilot validated without a coexistence verdict; Parts I–II were unchanged. v2.2 was amended an eleventh time on 15 October 2026 by adjudication A-1 (a separate lineage, not a clue) — a monitored-circuits manuscript by the author of clues 5 and 8 against a report contesting its n = 3 universality claim (§22.14; </w:t>
      </w:r>
      <w:r>
        <w:rPr>
          <w:rFonts w:ascii="Consolas" w:hAnsi="Consolas" w:eastAsia="Consolas" w:cs="Consolas"/>
          <w:b w:val="0"/>
          <w:i w:val="0"/>
        </w:rPr>
        <w:t>assessments/adj-01-replica-potts-dispute.md</w:t>
      </w:r>
      <w:r>
        <w:rPr>
          <w:b w:val="0"/>
          <w:i w:val="0"/>
        </w:rPr>
        <w:t xml:space="preserve">; </w:t>
      </w:r>
      <w:r>
        <w:rPr>
          <w:rFonts w:ascii="Consolas" w:hAnsi="Consolas" w:eastAsia="Consolas" w:cs="Consolas"/>
          <w:b w:val="0"/>
          <w:i w:val="0"/>
        </w:rPr>
        <w:t>verify/replica/</w:t>
      </w:r>
      <w:r>
        <w:rPr>
          <w:b w:val="0"/>
          <w:i w:val="0"/>
        </w:rPr>
        <w:t xml:space="preserve">, </w:t>
      </w:r>
      <w:r>
        <w:rPr>
          <w:rFonts w:ascii="Consolas" w:hAnsi="Consolas" w:eastAsia="Consolas" w:cs="Consolas"/>
          <w:b w:val="0"/>
          <w:i w:val="0"/>
        </w:rPr>
        <w:t>replica_checks.py</w:t>
      </w:r>
      <w:r>
        <w:rPr>
          <w:b w:val="0"/>
          <w:i w:val="0"/>
        </w:rPr>
        <w:t xml:space="preserve"> 13/13): both sides' numbers reproduced, both inferences rejected, the parity-gated Potts structure and the second critical sector found; and by a correction of the tenth amendment's headline (item 106). v2.2 was amended a tenth time on 15 October 2026 by a gap audit — a deeper web search over every open register (§22.13; </w:t>
      </w:r>
      <w:r>
        <w:rPr>
          <w:rFonts w:ascii="Consolas" w:hAnsi="Consolas" w:eastAsia="Consolas" w:cs="Consolas"/>
          <w:b w:val="0"/>
          <w:i w:val="0"/>
        </w:rPr>
        <w:t>assessments/gap-audit-2026-10-15.md</w:t>
      </w:r>
      <w:r>
        <w:rPr>
          <w:b w:val="0"/>
          <w:i w:val="0"/>
        </w:rPr>
        <w:t xml:space="preserve">): the Qur'an's own vocabulary for creature-time entered Part I as a lexical entry with a guard against the time-dilation reading of 22:47/70:4 (§5); the 2025–26 closed-universe observer results and the intrinsic-clock constructions — including the York-time crossed product where D-14's two branches meet — entered §9.3, §11.4, §12.3 and the registers; a dozen status notes were added; a verification runner and a status dashboard were added; §23.2 items 97–105. It was amended a ninth time earlier on 15 October 2026 with the grading of a web article proposing the thermodynamic arrow as an illusion of the Bayesian brain (clue 12: rejected; inverted into the theorem-grade statement of the derivative arrows at §17.1(a) and a scope note at N-1; §22.12; §23.2 items 94–96). It was amended an eighth time earlier on 15 October 2026 with the grading of four web articles put to it (clue 11: zero, Bohm/BC-MBWI, "Timeline Event Series"; nothing borrowed as stated; the pilot-wave treatment of the problem of time added to §7.3 and §9.4 with its price; §22.11; §23.2 items 90–93). It was amended a seventh time earlier on 15 October 2026 with a web search for further clues and needed material (the Zenodo author trail triaged; the §22.2 identifiers machine-verified and one row corrected; 2025–26 results attached at §9.3, §11.2, §11.4, §17.3a, D-7 and G20; the author's Comment on retrodiction examined and set aside as misattributed; §22.10; §23.2 items 83–89; </w:t>
      </w:r>
      <w:r>
        <w:rPr>
          <w:rFonts w:ascii="Consolas" w:hAnsi="Consolas" w:eastAsia="Consolas" w:cs="Consolas"/>
          <w:b w:val="0"/>
          <w:i w:val="0"/>
        </w:rPr>
        <w:t>assessments/web-search-dossier.md</w:t>
      </w:r>
      <w:r>
        <w:rPr>
          <w:b w:val="0"/>
          <w:i w:val="0"/>
        </w:rPr>
        <w:t xml:space="preserve">). It was amended a sixth time earlier on 15 October 2026 with the sorting of clue 9, a chat transcript asking for time as output (§9.4, the ledger; §4.2 meta-time note; </w:t>
      </w:r>
      <w:r>
        <w:rPr>
          <w:rFonts w:ascii="Consolas" w:hAnsi="Consolas" w:eastAsia="Consolas" w:cs="Consolas"/>
          <w:b w:val="0"/>
          <w:i w:val="0"/>
        </w:rPr>
        <w:t>clock_checks.py</w:t>
      </w:r>
      <w:r>
        <w:rPr>
          <w:b w:val="0"/>
          <w:i w:val="0"/>
        </w:rPr>
        <w:t xml:space="preserve">, 12/12; §22.9; §23.2 items 78–82). It was amended a fifth time earlier on 15 October 2026 with the audit of clue 8, the Zenodo preprint on bounded sequential transduction (§10.6 addendum; </w:t>
      </w:r>
      <w:r>
        <w:rPr>
          <w:rFonts w:ascii="Consolas" w:hAnsi="Consolas" w:eastAsia="Consolas" w:cs="Consolas"/>
          <w:b w:val="0"/>
          <w:i w:val="0"/>
        </w:rPr>
        <w:t>bst_checks.py</w:t>
      </w:r>
      <w:r>
        <w:rPr>
          <w:b w:val="0"/>
          <w:i w:val="0"/>
        </w:rPr>
        <w:t xml:space="preserve">, 17/17; the author's programs re-run; §22.8; §23.2 items 73–77; §4.2 note; N-1). It was amended a fourth time earlier on 15 October 2026 with the audit of clue 7, the adelic transcript (§11.10; </w:t>
      </w:r>
      <w:r>
        <w:rPr>
          <w:rFonts w:ascii="Consolas" w:hAnsi="Consolas" w:eastAsia="Consolas" w:cs="Consolas"/>
          <w:b w:val="0"/>
          <w:i w:val="0"/>
        </w:rPr>
        <w:t>adelic_checks.py</w:t>
      </w:r>
      <w:r>
        <w:rPr>
          <w:b w:val="0"/>
          <w:i w:val="0"/>
        </w:rPr>
        <w:t xml:space="preserve">, 12/12; §22.7; §23.2 items 68–72; Hartnoll–Yang corrected in §11.9/§22.2). It was amended a third time earlier on 15 October 2026 with the audit of clues 6a and 6b (§4.1 point–circle paragraph with checks 9a–9e, 34/34; §11.9 with </w:t>
      </w:r>
      <w:r>
        <w:rPr>
          <w:rFonts w:ascii="Consolas" w:hAnsi="Consolas" w:eastAsia="Consolas" w:cs="Consolas"/>
          <w:b w:val="0"/>
          <w:i w:val="0"/>
        </w:rPr>
        <w:t>primon_checks.py</w:t>
      </w:r>
      <w:r>
        <w:rPr>
          <w:b w:val="0"/>
          <w:i w:val="0"/>
        </w:rPr>
        <w:t xml:space="preserve">, 35/35; §22.6; §23.2 items 63–67). v2.2 was amended on 14 October 2026 (evening) with §4.1, the Q-kernel — the Qur'anic side of the agency question argued from the text, counted on the full corpus, stated as twelve axioms and checked with Z3 (§22.5; §23.2 items 45–52; rule 11) — and, earlier that evening, with the R7 adjudication noted in §10.4. Late the same evening a restoration audit compared every source against this text and put back what had been condensed or dropped without a record (§23.2 items 53–62); the script of §4.1 now runs 29 checks. v2.2 (14 October 2026, later the same day) absorbs a fifth user-supplied document — the Rev. 2.8 manuscript behind v2.0's reference [10] — after independent re-derivation of its main-text theorems; the changes are confined to §9, §10, §14, §15, §17, §20–§24 and are logged in §23.2 items 37–44. v2.1 was compiled on 14 October 2026 from four user-supplied documents — </w:t>
      </w:r>
      <w:r>
        <w:rPr>
          <w:b w:val="0"/>
          <w:i/>
        </w:rPr>
        <w:t>The Master Synthesis</w:t>
      </w:r>
      <w:r>
        <w:rPr>
          <w:b w:val="0"/>
          <w:i w:val="0"/>
        </w:rPr>
        <w:t xml:space="preserve">; </w:t>
      </w:r>
      <w:r>
        <w:rPr>
          <w:b w:val="0"/>
          <w:i/>
        </w:rPr>
        <w:t>The Lighthouse for Physics</w:t>
      </w:r>
      <w:r>
        <w:rPr>
          <w:b w:val="0"/>
          <w:i w:val="0"/>
        </w:rPr>
        <w:t xml:space="preserve"> with the arrow specification and </w:t>
      </w:r>
      <w:r>
        <w:rPr>
          <w:b w:val="0"/>
          <w:i/>
        </w:rPr>
        <w:t>Graded Polar Participationism</w:t>
      </w:r>
      <w:r>
        <w:rPr>
          <w:b w:val="0"/>
          <w:i w:val="0"/>
        </w:rPr>
        <w:t xml:space="preserve">; </w:t>
      </w:r>
      <w:r>
        <w:rPr>
          <w:b w:val="0"/>
          <w:i/>
        </w:rPr>
        <w:t>The Lighthouse v1.0</w:t>
      </w:r>
      <w:r>
        <w:rPr>
          <w:b w:val="0"/>
          <w:i w:val="0"/>
        </w:rPr>
        <w:t xml:space="preserve">; </w:t>
      </w:r>
      <w:r>
        <w:rPr>
          <w:b w:val="0"/>
          <w:i/>
        </w:rPr>
        <w:t>Time Without an External Clock v2.0</w:t>
      </w:r>
      <w:r>
        <w:rPr>
          <w:b w:val="0"/>
          <w:i w:val="0"/>
        </w:rPr>
        <w:t xml:space="preserve"> (a 142-message research plan) — each generated by the user in dialogue with AI systems, and from the four-turn audit of those documents conducted in this session. The physical and mathematical content is drawn from the published literature as cited; the three corrections to v2.0 (Proposition 10.1, Proposition 11.1, and the Connes–Størmer restatement), Conjecture M, and the verification script of §22.3 are the audit's own and should be checked by a specialist before being relied on. Nothing in this document has been peer-reviewed. The compiler is an agent on Arena.ai; the governing commitments are the user's, as stated in the Lighthouse.</w:t>
      </w:r>
    </w:p>
    <w:p>
      <w:r>
        <w:rPr>
          <w:b/>
          <w:i w:val="0"/>
        </w:rPr>
        <w:t>Closing statement.</w:t>
      </w:r>
      <w:r>
        <w:rPr>
          <w:b w:val="0"/>
          <w:i w:val="0"/>
        </w:rPr>
        <w:t xml:space="preserve"> The problem of time is not solved here, and no reconciliation of quantum mechanics with general relativity is claimed. What this document does is narrower: it fixes what a programme governed by the Qur'an, logic, and evidence may and may not say about time; it removes from the plan everything the non-dual premise had put there; it corrects three statements that were wrong as mathematics; it verifies the one piece of the plan's own mathematics that had been taken on report, and finds it true and smaller than reported; it brings the plan up to date with the one line of recent work that carries out its central move; and it leaves, in registers that cannot be quietly edited, the open questions P1–P15, fourteen predictions with falsifiers, twenty gaps, and eighteen dead ends. The ground is prior in being, not in time; time belongs to the created order; and how the created order comes to have it is a question for construction, which is what the work packages are for.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A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