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χ128 unbiased branch-following pilot</w:t>
      </w:r>
    </w:p>
    <w:p>
      <w:r>
        <w:rPr>
          <w:b w:val="0"/>
          <w:i w:val="0"/>
        </w:rPr>
        <w:t>16 October 2026 · A-1 continuation · numerical retention test, not an order verdict.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stopped: stage 2 acceptance gate not passed for both histories. The user separately authorized at most three hours overall, with at most two single-thread CPU workers. No χ192, extra crossing point or perturbation production is automatic.</w:t>
      </w:r>
    </w:p>
    <w:p>
      <w:pPr>
        <w:pStyle w:val="Heading2"/>
      </w:pPr>
      <w:r>
        <w:rPr>
          <w:b w:val="0"/>
          <w:i w:val="0"/>
        </w:rPr>
        <w:t>Protocol and objective</w:t>
      </w:r>
    </w:p>
    <w:p>
      <w:r>
        <w:rPr>
          <w:b w:val="0"/>
          <w:i w:val="0"/>
        </w:rPr>
        <w:t>Large-order history: accepted p=.30470 → .30475 → .30480. Small-order history: accepted p=.30486 → .30483 → .30480. The stage-1 targets differ, so their energies must not be compared as a same-p branch gap. Stage 2 starts only after both stage-1 results pass the unchanged numerical gates. Every step loads the actual previous accepted MPS, not a cached scalar or a reset to the old grid initializer.</w:t>
      </w:r>
    </w:p>
    <w:p>
      <w:r>
        <w:rPr>
          <w:b w:val="0"/>
          <w:i w:val="0"/>
        </w:rPr>
        <w:t>The objective is the unchanged Hermitian half-row transfer-MPS functional, with residual and left/right compatibility below 1e-7, canonical checks below 1e-9 and full-period contraction defect below 1e-8. No phase, order-parameter or pinning constraint is imposed. A history can lose its original character; it is not forced to survive as a branch.</w:t>
      </w:r>
    </w:p>
    <w:p>
      <w:r>
        <w:rPr>
          <w:b w:val="0"/>
          <w:i w:val="0"/>
        </w:rPr>
        <w:t>Half-row stationarity and full-period trial evaluation are different finite-χ objects. Both functionals are reported separately; do not mix them to infer a crossing. A local stopping test does not certify a global minimum, a physical spinodal or stability against all perturbations.</w:t>
      </w:r>
    </w:p>
    <w:p>
      <w:pPr>
        <w:pStyle w:val="Heading2"/>
      </w:pPr>
      <w:r>
        <w:rPr>
          <w:b w:val="0"/>
          <w:i w:val="0"/>
        </w:rPr>
        <w:t>Accepted anchors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cantSplit/>
          <w:tblHeader/>
        </w:trPr>
        <w:tc>
          <w:tcPr>
            <w:tcW w:type="dxa" w:w="1949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History</w:t>
            </w:r>
          </w:p>
        </w:tc>
        <w:tc>
          <w:tcPr>
            <w:tcW w:type="dxa" w:w="1949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Anchor p</w:t>
            </w:r>
          </w:p>
        </w:tc>
        <w:tc>
          <w:tcPr>
            <w:tcW w:type="dxa" w:w="1949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Color L2</w:t>
            </w:r>
          </w:p>
        </w:tc>
        <w:tc>
          <w:tcPr>
            <w:tcW w:type="dxa" w:w="1949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f_half</w:t>
            </w:r>
          </w:p>
        </w:tc>
        <w:tc>
          <w:tcPr>
            <w:tcW w:type="dxa" w:w="1949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f_period_Rayleigh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ordered-start history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0.30470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0.528373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0.992545683809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0.992545675311</w:t>
            </w:r>
          </w:p>
        </w:tc>
      </w:tr>
      <w:tr>
        <w:trPr>
          <w:cantSplit/>
        </w:trP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disordered-start history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0.30486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0.003719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0.993062273705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0.993062080172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These anchors are at different rates and are not a coexistence pair. Their original accepted checkpoint hashes are retained.</w:t>
      </w:r>
    </w:p>
    <w:p>
      <w:pPr>
        <w:pStyle w:val="Heading2"/>
      </w:pPr>
      <w:r>
        <w:rPr>
          <w:b w:val="0"/>
          <w:i w:val="0"/>
        </w:rPr>
        <w:t>Continuation steps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cantSplit/>
          <w:tblHeader/>
        </w:trPr>
        <w:tc>
          <w:tcPr>
            <w:tcW w:type="dxa" w:w="1218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Stage</w:t>
            </w:r>
          </w:p>
        </w:tc>
        <w:tc>
          <w:tcPr>
            <w:tcW w:type="dxa" w:w="1218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History</w:t>
            </w:r>
          </w:p>
        </w:tc>
        <w:tc>
          <w:tcPr>
            <w:tcW w:type="dxa" w:w="1218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p</w:t>
            </w:r>
          </w:p>
        </w:tc>
        <w:tc>
          <w:tcPr>
            <w:tcW w:type="dxa" w:w="1218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Status</w:t>
            </w:r>
          </w:p>
        </w:tc>
        <w:tc>
          <w:tcPr>
            <w:tcW w:type="dxa" w:w="1218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Residual</w:t>
            </w:r>
          </w:p>
        </w:tc>
        <w:tc>
          <w:tcPr>
            <w:tcW w:type="dxa" w:w="1218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Color L2</w:t>
            </w:r>
          </w:p>
        </w:tc>
        <w:tc>
          <w:tcPr>
            <w:tcW w:type="dxa" w:w="1218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f_half</w:t>
            </w:r>
          </w:p>
        </w:tc>
        <w:tc>
          <w:tcPr>
            <w:tcW w:type="dxa" w:w="1218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f_period_Rayleigh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ordered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0.30475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accepted-finite-chi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8.194e-08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0.513220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0.99270791085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0.99270789853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disordered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0.30483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accepted-finite-chi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9.913e-08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0.005362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0.99296704401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0.99296683247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ordered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0.30480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accepted-finite-chi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9.065e-08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0.488232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0.99286988547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0.99286986444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disordered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0.30480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iteration-cap-or-stationarity-check-failed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9.996e-08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Missing or rejected results are not zero and are not stationary branch observations. If a step fails, its path stops; it is not promoted by skipping to the next target.</w:t>
      </w:r>
    </w:p>
    <w:p>
      <w:pPr>
        <w:pStyle w:val="Heading2"/>
      </w:pPr>
      <w:r>
        <w:rPr>
          <w:b w:val="0"/>
          <w:i w:val="0"/>
        </w:rPr>
        <w:t>Common-target comparison</w:t>
      </w:r>
    </w:p>
    <w:p>
      <w:r>
        <w:rPr>
          <w:b w:val="0"/>
          <w:i w:val="0"/>
        </w:rPr>
        <w:t>Within the original unamended pilot no accepted common-target pair was obtained. The separately authorized convergence-safety amendment is reported in BRANCH128-REFINEMENT-RESULTS.md; its accepted state does not retroactively change this pilot record.</w:t>
      </w:r>
    </w:p>
    <w:p>
      <w:pPr>
        <w:pStyle w:val="Heading2"/>
      </w:pPr>
      <w:r>
        <w:rPr>
          <w:b w:val="0"/>
          <w:i w:val="0"/>
        </w:rPr>
        <w:t>Exact validation failure — not rounded into acceptance</w:t>
      </w:r>
    </w:p>
    <w:p>
      <w:r>
        <w:rPr>
          <w:b w:val="0"/>
          <w:i w:val="0"/>
        </w:rPr>
        <w:t xml:space="preserve">The common-target small-order history passed the primary optimizer tolerance (9.995603786506e-08), but its right compatibility defect was </w:t>
      </w:r>
      <w:r>
        <w:rPr>
          <w:b/>
          <w:i w:val="0"/>
        </w:rPr>
        <w:t>1.000165012751e-07</w:t>
      </w:r>
      <w:r>
        <w:rPr>
          <w:b w:val="0"/>
          <w:i w:val="0"/>
        </w:rPr>
        <w:t xml:space="preserve">, above </w:t>
      </w:r>
      <w:r>
        <w:rPr>
          <w:b/>
          <w:i w:val="0"/>
        </w:rPr>
        <w:t>1e-7</w:t>
      </w:r>
      <w:r>
        <w:rPr>
          <w:b w:val="0"/>
          <w:i w:val="0"/>
        </w:rPr>
        <w:t xml:space="preserve"> by 0.016501%. The right gate was not relaxed. No full-period value was evaluated for this rejected step, and no accepted common-target branch comparison was constructed. This is a numerical gate failure, not evidence of a physical phase or spinodal.</w:t>
      </w:r>
    </w:p>
    <w:p>
      <w:r>
        <w:rPr>
          <w:b w:val="0"/>
          <w:i w:val="0"/>
        </w:rPr>
        <w:t>A same-point safety refinement with a stricter internal goal and unchanged external gates is described in CONVERGENCE-REFINEMENT.md. The user subsequently authorized the separately recorded 30-minute amendment; its status and results are in BRANCH128-REFINEMENT-RESULTS.md. The original failed attempt remains preserved and is not retroactively accepted.</w:t>
      </w:r>
    </w:p>
    <w:p>
      <w:pPr>
        <w:pStyle w:val="Heading2"/>
      </w:pPr>
      <w:r>
        <w:rPr>
          <w:b w:val="0"/>
          <w:i w:val="0"/>
        </w:rPr>
        <w:t>Limits and next gates</w:t>
      </w:r>
    </w:p>
    <w:p>
      <w:r>
        <w:rPr>
          <w:b w:val="0"/>
          <w:i w:val="0"/>
        </w:rPr>
        <w:t>This pilot samples continuity/retention from accepted anchors. It does not compute exact continuous free-energy functions. If both histories reach a similar family, that does not prove continuity; if distinct finite-χ states survive, that does not prove first order. A nonzero trial free-energy gap at one p is not coexistence.</w:t>
      </w:r>
    </w:p>
    <w:p>
      <w:r>
        <w:rPr>
          <w:b w:val="0"/>
          <w:i w:val="0"/>
        </w:rPr>
        <w:t>A candidate crossing requires retained symmetry-inequivalent stationary families at at least another common rate, a controlled same-objective pressure bracket, and stability/χ/size-systematic analysis of a non-vanishing discontinuity. Perturb-and-return checks are not performed by this allocation; an exact fixed point remaining fixed is not a stability test. No physical spinodal or latent heat is certified.</w:t>
      </w:r>
    </w:p>
    <w:p>
      <w:r>
        <w:rPr>
          <w:b w:val="0"/>
          <w:i w:val="0"/>
        </w:rPr>
        <w:t>For an ordinary continuous transition f′ is continuous while higher derivatives can be singular. A kink in f normally means a first-derivative jump in a generic tuning direction. Sharpening with χ can occur for continuous transitions as finite-entanglement rounding recedes.</w:t>
      </w:r>
    </w:p>
    <w:p>
      <w:r>
        <w:rPr>
          <w:b/>
          <w:i w:val="0"/>
        </w:rPr>
        <w:t>Thermodynamic order remains unresolved.</w:t>
      </w:r>
      <w:r>
        <w:rPr>
          <w:b w:val="0"/>
          <w:i w:val="0"/>
        </w:rPr>
        <w:t xml:space="preserve"> The original six-rate data, v33 and the v34 creator–creation interpretive governance remain preserved. No numerical result is inferred from theology or vice versa.</w:t>
      </w:r>
    </w:p>
    <w:sectPr w:rsidR="00FC693F" w:rsidRPr="0006063C" w:rsidSect="00034616">
      <w:head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A-1 / χ128 UNBIASED CONTINUATION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χ128 unbiased branch-following pilot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