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Transition-order continuation — executed work and status</w:t>
      </w:r>
    </w:p>
    <w:p>
      <w:r>
        <w:rPr>
          <w:b w:val="0"/>
          <w:i w:val="0"/>
        </w:rPr>
        <w:t>16 October 2026 · A-1 continuation · Reproducible observations and explicit stopping rules, not a phase-order certificate.</w:t>
      </w:r>
    </w:p>
    <w:p>
      <w:pPr>
        <w:pStyle w:val="Heading2"/>
      </w:pPr>
      <w:r>
        <w:rPr>
          <w:b w:val="0"/>
          <w:i w:val="0"/>
        </w:rPr>
        <w:t>1. Decision and outcome</w:t>
      </w:r>
    </w:p>
    <w:p>
      <w:r>
        <w:rPr>
          <w:b/>
          <w:i w:val="0"/>
        </w:rPr>
        <w:t>Chosen primary method:</w:t>
      </w:r>
      <w:r>
        <w:rPr>
          <w:b w:val="0"/>
          <w:i w:val="0"/>
        </w:rPr>
        <w:t xml:space="preserve"> deterministic transfer-MPS/DMRG on the exact n=3 replica operator. The implemented upgrade is a validated Hermitian half-row MPO, real resumable NPZ states, higher chi and matched-rate independently prepared states. Existing VUMPS is already in this method family. Finite-cylinder gaps/interfaces are the next independent discriminant if this remains ambiguous; unvalidated large SMC is not the next production run.</w:t>
      </w:r>
    </w:p>
    <w:p>
      <w:r>
        <w:rPr>
          <w:b/>
          <w:i w:val="0"/>
        </w:rPr>
        <w:t>Scientific conclusion:</w:t>
      </w:r>
      <w:r>
        <w:rPr>
          <w:b w:val="0"/>
          <w:i w:val="0"/>
        </w:rPr>
        <w:t xml:space="preserve"> the previous locator </w:t>
      </w:r>
      <w:r>
        <w:rPr>
          <w:b/>
          <w:i w:val="0"/>
        </w:rPr>
        <w:t>p_c approximately .3049(2)</w:t>
      </w:r>
      <w:r>
        <w:rPr>
          <w:b w:val="0"/>
          <w:i w:val="0"/>
        </w:rPr>
        <w:t xml:space="preserve"> remains the working numerical estimate; </w:t>
      </w:r>
      <w:r>
        <w:rPr>
          <w:b/>
          <w:i w:val="0"/>
        </w:rPr>
        <w:t>transition order remains unresolved</w:t>
      </w:r>
      <w:r>
        <w:rPr>
          <w:b w:val="0"/>
          <w:i w:val="0"/>
        </w:rPr>
        <w:t>. The earlier weak-first-order preference is not a verdict and is not strengthened by the chi=96 optimizer failures. No latent heat, interface tension or asymptotic exponent is certified by this campaign. The standard n! algebra does not depend on n=3 being first order.</w:t>
      </w:r>
    </w:p>
    <w:p>
      <w:r>
        <w:rPr>
          <w:b w:val="0"/>
          <w:i w:val="0"/>
        </w:rPr>
        <w:t xml:space="preserve">See </w:t>
      </w:r>
      <w:hyperlink r:id="rId9">
        <w:r>
          <w:rPr>
            <w:color w:val="176A9E"/>
            <w:u w:val="single"/>
          </w:rPr>
          <w:t>PLAN.md</w:t>
        </w:r>
      </w:hyperlink>
      <w:r>
        <w:rPr>
          <w:b w:val="0"/>
          <w:i w:val="0"/>
        </w:rPr>
        <w:t xml:space="preserve">, </w:t>
      </w:r>
      <w:hyperlink r:id="rId10">
        <w:r>
          <w:rPr>
            <w:color w:val="176A9E"/>
            <w:u w:val="single"/>
          </w:rPr>
          <w:t>NUMERICAL-NOTES.md</w:t>
        </w:r>
      </w:hyperlink>
      <w:r>
        <w:rPr>
          <w:b w:val="0"/>
          <w:i w:val="0"/>
        </w:rPr>
        <w:t xml:space="preserve">, </w:t>
      </w:r>
      <w:hyperlink r:id="rId11">
        <w:r>
          <w:rPr>
            <w:color w:val="176A9E"/>
            <w:u w:val="single"/>
          </w:rPr>
          <w:t>FEASIBILITY.md</w:t>
        </w:r>
      </w:hyperlink>
      <w:r>
        <w:rPr>
          <w:b w:val="0"/>
          <w:i w:val="0"/>
        </w:rPr>
        <w:t xml:space="preserve"> and the machine-readable </w:t>
      </w:r>
      <w:hyperlink r:id="rId12">
        <w:r>
          <w:rPr>
            <w:color w:val="176A9E"/>
            <w:u w:val="single"/>
          </w:rPr>
          <w:t>task ledger</w:t>
        </w:r>
      </w:hyperlink>
      <w:r>
        <w:rPr>
          <w:b w:val="0"/>
          <w:i w:val="0"/>
        </w:rPr>
        <w:t>.</w:t>
      </w:r>
    </w:p>
    <w:p>
      <w:r>
        <w:rPr>
          <w:b/>
          <w:i w:val="0"/>
        </w:rPr>
        <w:t>New accepted chi=128 comparison:</w:t>
      </w:r>
      <w:r>
        <w:rPr>
          <w:b w:val="0"/>
          <w:i w:val="0"/>
        </w:rPr>
        <w:t xml:space="preserve"> both preparations passed the prospective gates at p=0.30486. m_species is 0.000284 / 0.003909, with xi_chi 59.56 / 62.49. Both solutions have small order diagnostics; a persistent large ordered/disordered branch separation was </w:t>
      </w:r>
      <w:r>
        <w:rPr>
          <w:b/>
          <w:i w:val="0"/>
        </w:rPr>
        <w:t>not</w:t>
      </w:r>
      <w:r>
        <w:rPr>
          <w:b w:val="0"/>
          <w:i w:val="0"/>
        </w:rPr>
        <w:t xml:space="preserve"> demonstrated at this probed point. This does not establish continuity: the point could lie on the same side of a first-order transition. The earlier common-rate chi=96 states were unconverged and had a shorter budget, so this comparison does not isolate a pure chi effect.</w:t>
      </w:r>
    </w:p>
    <w:p>
      <w:pPr>
        <w:pStyle w:val="Heading2"/>
      </w:pPr>
      <w:r>
        <w:rPr>
          <w:b w:val="0"/>
          <w:i w:val="0"/>
        </w:rPr>
        <w:t>2. Primary n=3,d=2 computation</w:t>
      </w:r>
    </w:p>
    <w:p>
      <w:r>
        <w:rPr>
          <w:b w:val="0"/>
          <w:i w:val="0"/>
        </w:rPr>
        <w:t>All rows below retain their own requested tolerance/status. Local optimizer residuals are not global free-energy error bounds. Preparations named ordered/disordered identify the continuation history, not a guaranteed physical phase. For stopped rows, any listed f_half is an intermediate center-eigenvalue estimate, not an accepted stationary Ritz/free energy.</w:t>
      </w:r>
    </w:p>
    <w:p>
      <w:r>
        <w:rPr>
          <w:b/>
          <w:i w:val="0"/>
        </w:rPr>
        <w:t>Earlier resource-limited stages:</w:t>
      </w:r>
      <w:r>
        <w:rPr>
          <w:b w:val="0"/>
          <w:i w:val="0"/>
        </w:rPr>
        <w:t xml:space="preserve"> the ordered chi=128 anchor exhausted its resumed optimizer budget without convergence; the disordered chi=128 anchor was triaged before convergence. Both partial states are retained. A separately authorized 90-minute common-rate chi=128 stage is recorded below. Chi=192 was not launched and is not automatic.</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218"/>
        <w:gridCol w:w="1218"/>
        <w:gridCol w:w="1218"/>
        <w:gridCol w:w="1218"/>
        <w:gridCol w:w="1218"/>
        <w:gridCol w:w="1218"/>
        <w:gridCol w:w="1218"/>
        <w:gridCol w:w="1218"/>
      </w:tblGrid>
      <w:tr>
        <w:trPr>
          <w:cantSplit/>
          <w:tblHeader/>
        </w:trPr>
        <w:tc>
          <w:tcPr>
            <w:tcW w:type="dxa" w:w="1218"/>
            <w:shd w:val="clear" w:color="auto" w:fill="E8ECF2"/>
            <w:shd w:val="clear" w:color="auto" w:fill="E6EEF5"/>
          </w:tcPr>
          <w:p>
            <w:pPr>
              <w:spacing w:after="40"/>
            </w:pPr>
            <w:r>
              <w:rPr>
                <w:sz w:val="16"/>
              </w:rPr>
            </w:r>
            <w:r>
              <w:rPr>
                <w:b/>
                <w:i w:val="0"/>
                <w:sz w:val="16"/>
              </w:rPr>
              <w:t>Preparation</w:t>
            </w:r>
          </w:p>
        </w:tc>
        <w:tc>
          <w:tcPr>
            <w:tcW w:type="dxa" w:w="1218"/>
            <w:shd w:val="clear" w:color="auto" w:fill="E8ECF2"/>
            <w:shd w:val="clear" w:color="auto" w:fill="E6EEF5"/>
          </w:tcPr>
          <w:p>
            <w:pPr>
              <w:spacing w:after="40"/>
            </w:pPr>
            <w:r>
              <w:rPr>
                <w:sz w:val="16"/>
              </w:rPr>
            </w:r>
            <w:r>
              <w:rPr>
                <w:b/>
                <w:i w:val="0"/>
                <w:sz w:val="16"/>
              </w:rPr>
              <w:t>p</w:t>
            </w:r>
          </w:p>
        </w:tc>
        <w:tc>
          <w:tcPr>
            <w:tcW w:type="dxa" w:w="1218"/>
            <w:shd w:val="clear" w:color="auto" w:fill="E8ECF2"/>
            <w:shd w:val="clear" w:color="auto" w:fill="E6EEF5"/>
          </w:tcPr>
          <w:p>
            <w:pPr>
              <w:spacing w:after="40"/>
            </w:pPr>
            <w:r>
              <w:rPr>
                <w:sz w:val="16"/>
              </w:rPr>
            </w:r>
            <w:r>
              <w:rPr>
                <w:b/>
                <w:i w:val="0"/>
                <w:sz w:val="16"/>
              </w:rPr>
              <w:t>chi</w:t>
            </w:r>
          </w:p>
        </w:tc>
        <w:tc>
          <w:tcPr>
            <w:tcW w:type="dxa" w:w="1218"/>
            <w:shd w:val="clear" w:color="auto" w:fill="E8ECF2"/>
            <w:shd w:val="clear" w:color="auto" w:fill="E6EEF5"/>
          </w:tcPr>
          <w:p>
            <w:pPr>
              <w:spacing w:after="40"/>
            </w:pPr>
            <w:r>
              <w:rPr>
                <w:sz w:val="16"/>
              </w:rPr>
            </w:r>
            <w:r>
              <w:rPr>
                <w:b/>
                <w:i w:val="0"/>
                <w:sz w:val="16"/>
              </w:rPr>
              <w:t>f_half</w:t>
            </w:r>
          </w:p>
        </w:tc>
        <w:tc>
          <w:tcPr>
            <w:tcW w:type="dxa" w:w="1218"/>
            <w:shd w:val="clear" w:color="auto" w:fill="E8ECF2"/>
            <w:shd w:val="clear" w:color="auto" w:fill="E6EEF5"/>
          </w:tcPr>
          <w:p>
            <w:pPr>
              <w:spacing w:after="40"/>
            </w:pPr>
            <w:r>
              <w:rPr>
                <w:sz w:val="16"/>
              </w:rPr>
            </w:r>
            <w:r>
              <w:rPr>
                <w:b/>
                <w:i w:val="0"/>
                <w:sz w:val="16"/>
              </w:rPr>
              <w:t>m_sp / abs(m_par)</w:t>
            </w:r>
          </w:p>
        </w:tc>
        <w:tc>
          <w:tcPr>
            <w:tcW w:type="dxa" w:w="1218"/>
            <w:shd w:val="clear" w:color="auto" w:fill="E8ECF2"/>
            <w:shd w:val="clear" w:color="auto" w:fill="E6EEF5"/>
          </w:tcPr>
          <w:p>
            <w:pPr>
              <w:spacing w:after="40"/>
            </w:pPr>
            <w:r>
              <w:rPr>
                <w:sz w:val="16"/>
              </w:rPr>
            </w:r>
            <w:r>
              <w:rPr>
                <w:b/>
                <w:i w:val="0"/>
                <w:sz w:val="16"/>
              </w:rPr>
              <w:t>xi_chi</w:t>
            </w:r>
          </w:p>
        </w:tc>
        <w:tc>
          <w:tcPr>
            <w:tcW w:type="dxa" w:w="1218"/>
            <w:shd w:val="clear" w:color="auto" w:fill="E8ECF2"/>
            <w:shd w:val="clear" w:color="auto" w:fill="E6EEF5"/>
          </w:tcPr>
          <w:p>
            <w:pPr>
              <w:spacing w:after="40"/>
            </w:pPr>
            <w:r>
              <w:rPr>
                <w:sz w:val="16"/>
              </w:rPr>
            </w:r>
            <w:r>
              <w:rPr>
                <w:b/>
                <w:i w:val="0"/>
                <w:sz w:val="16"/>
              </w:rPr>
              <w:t>residual</w:t>
            </w:r>
          </w:p>
        </w:tc>
        <w:tc>
          <w:tcPr>
            <w:tcW w:type="dxa" w:w="1218"/>
            <w:shd w:val="clear" w:color="auto" w:fill="E8ECF2"/>
            <w:shd w:val="clear" w:color="auto" w:fill="E6EEF5"/>
          </w:tcPr>
          <w:p>
            <w:pPr>
              <w:spacing w:after="40"/>
            </w:pPr>
            <w:r>
              <w:rPr>
                <w:sz w:val="16"/>
              </w:rPr>
            </w:r>
            <w:r>
              <w:rPr>
                <w:b/>
                <w:i w:val="0"/>
                <w:sz w:val="16"/>
              </w:rPr>
              <w:t>Status</w:t>
            </w:r>
          </w:p>
        </w:tc>
      </w:tr>
      <w:tr>
        <w:trPr>
          <w:cantSplit/>
        </w:trPr>
        <w:tc>
          <w:tcPr>
            <w:tcW w:type="dxa" w:w="1218"/>
          </w:tcPr>
          <w:p>
            <w:pPr>
              <w:spacing w:after="40"/>
            </w:pPr>
            <w:r>
              <w:rPr>
                <w:sz w:val="16"/>
              </w:rPr>
            </w:r>
            <w:r>
              <w:rPr>
                <w:b w:val="0"/>
                <w:i w:val="0"/>
                <w:sz w:val="16"/>
              </w:rPr>
              <w:t>disordered</w:t>
            </w:r>
          </w:p>
        </w:tc>
        <w:tc>
          <w:tcPr>
            <w:tcW w:type="dxa" w:w="1218"/>
          </w:tcPr>
          <w:p>
            <w:pPr>
              <w:spacing w:after="40"/>
            </w:pPr>
            <w:r>
              <w:rPr>
                <w:sz w:val="16"/>
              </w:rPr>
            </w:r>
            <w:r>
              <w:rPr>
                <w:b w:val="0"/>
                <w:i w:val="0"/>
                <w:sz w:val="16"/>
              </w:rPr>
              <w:t>0.3048600</w:t>
            </w:r>
          </w:p>
        </w:tc>
        <w:tc>
          <w:tcPr>
            <w:tcW w:type="dxa" w:w="1218"/>
          </w:tcPr>
          <w:p>
            <w:pPr>
              <w:spacing w:after="40"/>
            </w:pPr>
            <w:r>
              <w:rPr>
                <w:sz w:val="16"/>
              </w:rPr>
            </w:r>
            <w:r>
              <w:rPr>
                <w:b w:val="0"/>
                <w:i w:val="0"/>
                <w:sz w:val="16"/>
              </w:rPr>
              <w:t>96</w:t>
            </w:r>
          </w:p>
        </w:tc>
        <w:tc>
          <w:tcPr>
            <w:tcW w:type="dxa" w:w="1218"/>
          </w:tcPr>
          <w:p>
            <w:pPr>
              <w:spacing w:after="40"/>
            </w:pPr>
            <w:r>
              <w:rPr>
                <w:sz w:val="16"/>
              </w:rPr>
            </w:r>
            <w:r>
              <w:rPr>
                <w:b w:val="0"/>
                <w:i w:val="0"/>
                <w:sz w:val="16"/>
              </w:rPr>
              <w:t>0.9930634553</w:t>
            </w:r>
          </w:p>
        </w:tc>
        <w:tc>
          <w:tcPr>
            <w:tcW w:type="dxa" w:w="1218"/>
          </w:tcPr>
          <w:p>
            <w:pPr>
              <w:spacing w:after="40"/>
            </w:pPr>
            <w:r>
              <w:rPr>
                <w:sz w:val="16"/>
              </w:rPr>
            </w:r>
            <w:r>
              <w:rPr>
                <w:b w:val="0"/>
                <w:i w:val="0"/>
                <w:sz w:val="16"/>
              </w:rPr>
              <w:t>— / —</w:t>
            </w:r>
          </w:p>
        </w:tc>
        <w:tc>
          <w:tcPr>
            <w:tcW w:type="dxa" w:w="1218"/>
          </w:tcPr>
          <w:p>
            <w:pPr>
              <w:spacing w:after="40"/>
            </w:pPr>
            <w:r>
              <w:rPr>
                <w:sz w:val="16"/>
              </w:rPr>
            </w:r>
            <w:r>
              <w:rPr>
                <w:b w:val="0"/>
                <w:i w:val="0"/>
                <w:sz w:val="16"/>
              </w:rPr>
              <w:t>—</w:t>
            </w:r>
          </w:p>
        </w:tc>
        <w:tc>
          <w:tcPr>
            <w:tcW w:type="dxa" w:w="1218"/>
          </w:tcPr>
          <w:p>
            <w:pPr>
              <w:spacing w:after="40"/>
            </w:pPr>
            <w:r>
              <w:rPr>
                <w:sz w:val="16"/>
              </w:rPr>
            </w:r>
            <w:r>
              <w:rPr>
                <w:b w:val="0"/>
                <w:i w:val="0"/>
                <w:sz w:val="16"/>
              </w:rPr>
              <w:t>8.30e-07</w:t>
            </w:r>
          </w:p>
        </w:tc>
        <w:tc>
          <w:tcPr>
            <w:tcW w:type="dxa" w:w="1218"/>
          </w:tcPr>
          <w:p>
            <w:pPr>
              <w:spacing w:after="40"/>
            </w:pPr>
            <w:r>
              <w:rPr>
                <w:sz w:val="16"/>
              </w:rPr>
            </w:r>
            <w:r>
              <w:rPr>
                <w:b w:val="0"/>
                <w:i w:val="0"/>
                <w:sz w:val="16"/>
              </w:rPr>
              <w:t>budget-stopped</w:t>
            </w:r>
          </w:p>
        </w:tc>
      </w:tr>
      <w:tr>
        <w:trPr>
          <w:cantSplit/>
        </w:trPr>
        <w:tc>
          <w:tcPr>
            <w:tcW w:type="dxa" w:w="1218"/>
            <w:shd w:val="clear" w:color="auto" w:fill="F5F7FA"/>
          </w:tcPr>
          <w:p>
            <w:pPr>
              <w:spacing w:after="40"/>
            </w:pPr>
            <w:r>
              <w:rPr>
                <w:sz w:val="16"/>
              </w:rPr>
            </w:r>
            <w:r>
              <w:rPr>
                <w:b w:val="0"/>
                <w:i w:val="0"/>
                <w:sz w:val="16"/>
              </w:rPr>
              <w:t>disordered</w:t>
            </w:r>
          </w:p>
        </w:tc>
        <w:tc>
          <w:tcPr>
            <w:tcW w:type="dxa" w:w="1218"/>
            <w:shd w:val="clear" w:color="auto" w:fill="F5F7FA"/>
          </w:tcPr>
          <w:p>
            <w:pPr>
              <w:spacing w:after="40"/>
            </w:pPr>
            <w:r>
              <w:rPr>
                <w:sz w:val="16"/>
              </w:rPr>
            </w:r>
            <w:r>
              <w:rPr>
                <w:b w:val="0"/>
                <w:i w:val="0"/>
                <w:sz w:val="16"/>
              </w:rPr>
              <w:t>0.3048600</w:t>
            </w:r>
          </w:p>
        </w:tc>
        <w:tc>
          <w:tcPr>
            <w:tcW w:type="dxa" w:w="1218"/>
            <w:shd w:val="clear" w:color="auto" w:fill="F5F7FA"/>
          </w:tcPr>
          <w:p>
            <w:pPr>
              <w:spacing w:after="40"/>
            </w:pPr>
            <w:r>
              <w:rPr>
                <w:sz w:val="16"/>
              </w:rPr>
            </w:r>
            <w:r>
              <w:rPr>
                <w:b w:val="0"/>
                <w:i w:val="0"/>
                <w:sz w:val="16"/>
              </w:rPr>
              <w:t>128</w:t>
            </w:r>
          </w:p>
        </w:tc>
        <w:tc>
          <w:tcPr>
            <w:tcW w:type="dxa" w:w="1218"/>
            <w:shd w:val="clear" w:color="auto" w:fill="F5F7FA"/>
          </w:tcPr>
          <w:p>
            <w:pPr>
              <w:spacing w:after="40"/>
            </w:pPr>
            <w:r>
              <w:rPr>
                <w:sz w:val="16"/>
              </w:rPr>
            </w:r>
            <w:r>
              <w:rPr>
                <w:b w:val="0"/>
                <w:i w:val="0"/>
                <w:sz w:val="16"/>
              </w:rPr>
              <w:t>0.9930622737</w:t>
            </w:r>
          </w:p>
        </w:tc>
        <w:tc>
          <w:tcPr>
            <w:tcW w:type="dxa" w:w="1218"/>
            <w:shd w:val="clear" w:color="auto" w:fill="F5F7FA"/>
          </w:tcPr>
          <w:p>
            <w:pPr>
              <w:spacing w:after="40"/>
            </w:pPr>
            <w:r>
              <w:rPr>
                <w:sz w:val="16"/>
              </w:rPr>
            </w:r>
            <w:r>
              <w:rPr>
                <w:b w:val="0"/>
                <w:i w:val="0"/>
                <w:sz w:val="16"/>
              </w:rPr>
              <w:t>0.00391 / 0.00284</w:t>
            </w:r>
          </w:p>
        </w:tc>
        <w:tc>
          <w:tcPr>
            <w:tcW w:type="dxa" w:w="1218"/>
            <w:shd w:val="clear" w:color="auto" w:fill="F5F7FA"/>
          </w:tcPr>
          <w:p>
            <w:pPr>
              <w:spacing w:after="40"/>
            </w:pPr>
            <w:r>
              <w:rPr>
                <w:sz w:val="16"/>
              </w:rPr>
            </w:r>
            <w:r>
              <w:rPr>
                <w:b w:val="0"/>
                <w:i w:val="0"/>
                <w:sz w:val="16"/>
              </w:rPr>
              <w:t>62.49</w:t>
            </w:r>
          </w:p>
        </w:tc>
        <w:tc>
          <w:tcPr>
            <w:tcW w:type="dxa" w:w="1218"/>
            <w:shd w:val="clear" w:color="auto" w:fill="F5F7FA"/>
          </w:tcPr>
          <w:p>
            <w:pPr>
              <w:spacing w:after="40"/>
            </w:pPr>
            <w:r>
              <w:rPr>
                <w:sz w:val="16"/>
              </w:rPr>
            </w:r>
            <w:r>
              <w:rPr>
                <w:b w:val="0"/>
                <w:i w:val="0"/>
                <w:sz w:val="16"/>
              </w:rPr>
              <w:t>9.57e-08</w:t>
            </w:r>
          </w:p>
        </w:tc>
        <w:tc>
          <w:tcPr>
            <w:tcW w:type="dxa" w:w="1218"/>
            <w:shd w:val="clear" w:color="auto" w:fill="F5F7FA"/>
          </w:tcPr>
          <w:p>
            <w:pPr>
              <w:spacing w:after="40"/>
            </w:pPr>
            <w:r>
              <w:rPr>
                <w:sz w:val="16"/>
              </w:rPr>
            </w:r>
            <w:r>
              <w:rPr>
                <w:b w:val="0"/>
                <w:i w:val="0"/>
                <w:sz w:val="16"/>
              </w:rPr>
              <w:t>optimizer converged</w:t>
            </w:r>
          </w:p>
        </w:tc>
      </w:tr>
      <w:tr>
        <w:trPr>
          <w:cantSplit/>
        </w:trPr>
        <w:tc>
          <w:tcPr>
            <w:tcW w:type="dxa" w:w="1218"/>
          </w:tcPr>
          <w:p>
            <w:pPr>
              <w:spacing w:after="40"/>
            </w:pPr>
            <w:r>
              <w:rPr>
                <w:sz w:val="16"/>
              </w:rPr>
            </w:r>
            <w:r>
              <w:rPr>
                <w:b w:val="0"/>
                <w:i w:val="0"/>
                <w:sz w:val="16"/>
              </w:rPr>
              <w:t>disordered</w:t>
            </w:r>
          </w:p>
        </w:tc>
        <w:tc>
          <w:tcPr>
            <w:tcW w:type="dxa" w:w="1218"/>
          </w:tcPr>
          <w:p>
            <w:pPr>
              <w:spacing w:after="40"/>
            </w:pPr>
            <w:r>
              <w:rPr>
                <w:sz w:val="16"/>
              </w:rPr>
            </w:r>
            <w:r>
              <w:rPr>
                <w:b w:val="0"/>
                <w:i w:val="0"/>
                <w:sz w:val="16"/>
              </w:rPr>
              <w:t>0.3049000</w:t>
            </w:r>
          </w:p>
        </w:tc>
        <w:tc>
          <w:tcPr>
            <w:tcW w:type="dxa" w:w="1218"/>
          </w:tcPr>
          <w:p>
            <w:pPr>
              <w:spacing w:after="40"/>
            </w:pPr>
            <w:r>
              <w:rPr>
                <w:sz w:val="16"/>
              </w:rPr>
            </w:r>
            <w:r>
              <w:rPr>
                <w:b w:val="0"/>
                <w:i w:val="0"/>
                <w:sz w:val="16"/>
              </w:rPr>
              <w:t>96</w:t>
            </w:r>
          </w:p>
        </w:tc>
        <w:tc>
          <w:tcPr>
            <w:tcW w:type="dxa" w:w="1218"/>
          </w:tcPr>
          <w:p>
            <w:pPr>
              <w:spacing w:after="40"/>
            </w:pPr>
            <w:r>
              <w:rPr>
                <w:sz w:val="16"/>
              </w:rPr>
            </w:r>
            <w:r>
              <w:rPr>
                <w:b w:val="0"/>
                <w:i w:val="0"/>
                <w:sz w:val="16"/>
              </w:rPr>
              <w:t>0.9931902376</w:t>
            </w:r>
          </w:p>
        </w:tc>
        <w:tc>
          <w:tcPr>
            <w:tcW w:type="dxa" w:w="1218"/>
          </w:tcPr>
          <w:p>
            <w:pPr>
              <w:spacing w:after="40"/>
            </w:pPr>
            <w:r>
              <w:rPr>
                <w:sz w:val="16"/>
              </w:rPr>
            </w:r>
            <w:r>
              <w:rPr>
                <w:b w:val="0"/>
                <w:i w:val="0"/>
                <w:sz w:val="16"/>
              </w:rPr>
              <w:t>0.00093 / 0.00343</w:t>
            </w:r>
          </w:p>
        </w:tc>
        <w:tc>
          <w:tcPr>
            <w:tcW w:type="dxa" w:w="1218"/>
          </w:tcPr>
          <w:p>
            <w:pPr>
              <w:spacing w:after="40"/>
            </w:pPr>
            <w:r>
              <w:rPr>
                <w:sz w:val="16"/>
              </w:rPr>
            </w:r>
            <w:r>
              <w:rPr>
                <w:b w:val="0"/>
                <w:i w:val="0"/>
                <w:sz w:val="16"/>
              </w:rPr>
              <w:t>47.80</w:t>
            </w:r>
          </w:p>
        </w:tc>
        <w:tc>
          <w:tcPr>
            <w:tcW w:type="dxa" w:w="1218"/>
          </w:tcPr>
          <w:p>
            <w:pPr>
              <w:spacing w:after="40"/>
            </w:pPr>
            <w:r>
              <w:rPr>
                <w:sz w:val="16"/>
              </w:rPr>
            </w:r>
            <w:r>
              <w:rPr>
                <w:b w:val="0"/>
                <w:i w:val="0"/>
                <w:sz w:val="16"/>
              </w:rPr>
              <w:t>9.51e-08</w:t>
            </w:r>
          </w:p>
        </w:tc>
        <w:tc>
          <w:tcPr>
            <w:tcW w:type="dxa" w:w="1218"/>
          </w:tcPr>
          <w:p>
            <w:pPr>
              <w:spacing w:after="40"/>
            </w:pPr>
            <w:r>
              <w:rPr>
                <w:sz w:val="16"/>
              </w:rPr>
            </w:r>
            <w:r>
              <w:rPr>
                <w:b w:val="0"/>
                <w:i w:val="0"/>
                <w:sz w:val="16"/>
              </w:rPr>
              <w:t>optimizer converged</w:t>
            </w:r>
          </w:p>
        </w:tc>
      </w:tr>
      <w:tr>
        <w:trPr>
          <w:cantSplit/>
        </w:trPr>
        <w:tc>
          <w:tcPr>
            <w:tcW w:type="dxa" w:w="1218"/>
            <w:shd w:val="clear" w:color="auto" w:fill="F5F7FA"/>
          </w:tcPr>
          <w:p>
            <w:pPr>
              <w:spacing w:after="40"/>
            </w:pPr>
            <w:r>
              <w:rPr>
                <w:sz w:val="16"/>
              </w:rPr>
            </w:r>
            <w:r>
              <w:rPr>
                <w:b w:val="0"/>
                <w:i w:val="0"/>
                <w:sz w:val="16"/>
              </w:rPr>
              <w:t>disordered</w:t>
            </w:r>
          </w:p>
        </w:tc>
        <w:tc>
          <w:tcPr>
            <w:tcW w:type="dxa" w:w="1218"/>
            <w:shd w:val="clear" w:color="auto" w:fill="F5F7FA"/>
          </w:tcPr>
          <w:p>
            <w:pPr>
              <w:spacing w:after="40"/>
            </w:pPr>
            <w:r>
              <w:rPr>
                <w:sz w:val="16"/>
              </w:rPr>
            </w:r>
            <w:r>
              <w:rPr>
                <w:b w:val="0"/>
                <w:i w:val="0"/>
                <w:sz w:val="16"/>
              </w:rPr>
              <w:t>0.3050000</w:t>
            </w:r>
          </w:p>
        </w:tc>
        <w:tc>
          <w:tcPr>
            <w:tcW w:type="dxa" w:w="1218"/>
            <w:shd w:val="clear" w:color="auto" w:fill="F5F7FA"/>
          </w:tcPr>
          <w:p>
            <w:pPr>
              <w:spacing w:after="40"/>
            </w:pPr>
            <w:r>
              <w:rPr>
                <w:sz w:val="16"/>
              </w:rPr>
            </w:r>
            <w:r>
              <w:rPr>
                <w:b w:val="0"/>
                <w:i w:val="0"/>
                <w:sz w:val="16"/>
              </w:rPr>
              <w:t>96</w:t>
            </w:r>
          </w:p>
        </w:tc>
        <w:tc>
          <w:tcPr>
            <w:tcW w:type="dxa" w:w="1218"/>
            <w:shd w:val="clear" w:color="auto" w:fill="F5F7FA"/>
          </w:tcPr>
          <w:p>
            <w:pPr>
              <w:spacing w:after="40"/>
            </w:pPr>
            <w:r>
              <w:rPr>
                <w:sz w:val="16"/>
              </w:rPr>
            </w:r>
            <w:r>
              <w:rPr>
                <w:b w:val="0"/>
                <w:i w:val="0"/>
                <w:sz w:val="16"/>
              </w:rPr>
              <w:t>0.9935068764</w:t>
            </w:r>
          </w:p>
        </w:tc>
        <w:tc>
          <w:tcPr>
            <w:tcW w:type="dxa" w:w="1218"/>
            <w:shd w:val="clear" w:color="auto" w:fill="F5F7FA"/>
          </w:tcPr>
          <w:p>
            <w:pPr>
              <w:spacing w:after="40"/>
            </w:pPr>
            <w:r>
              <w:rPr>
                <w:sz w:val="16"/>
              </w:rPr>
            </w:r>
            <w:r>
              <w:rPr>
                <w:b w:val="0"/>
                <w:i w:val="0"/>
                <w:sz w:val="16"/>
              </w:rPr>
              <w:t>0.00158 / 0.00110</w:t>
            </w:r>
          </w:p>
        </w:tc>
        <w:tc>
          <w:tcPr>
            <w:tcW w:type="dxa" w:w="1218"/>
            <w:shd w:val="clear" w:color="auto" w:fill="F5F7FA"/>
          </w:tcPr>
          <w:p>
            <w:pPr>
              <w:spacing w:after="40"/>
            </w:pPr>
            <w:r>
              <w:rPr>
                <w:sz w:val="16"/>
              </w:rPr>
            </w:r>
            <w:r>
              <w:rPr>
                <w:b w:val="0"/>
                <w:i w:val="0"/>
                <w:sz w:val="16"/>
              </w:rPr>
              <w:t>43.78</w:t>
            </w:r>
          </w:p>
        </w:tc>
        <w:tc>
          <w:tcPr>
            <w:tcW w:type="dxa" w:w="1218"/>
            <w:shd w:val="clear" w:color="auto" w:fill="F5F7FA"/>
          </w:tcPr>
          <w:p>
            <w:pPr>
              <w:spacing w:after="40"/>
            </w:pPr>
            <w:r>
              <w:rPr>
                <w:sz w:val="16"/>
              </w:rPr>
            </w:r>
            <w:r>
              <w:rPr>
                <w:b w:val="0"/>
                <w:i w:val="0"/>
                <w:sz w:val="16"/>
              </w:rPr>
              <w:t>9.90e-08</w:t>
            </w:r>
          </w:p>
        </w:tc>
        <w:tc>
          <w:tcPr>
            <w:tcW w:type="dxa" w:w="1218"/>
            <w:shd w:val="clear" w:color="auto" w:fill="F5F7FA"/>
          </w:tcPr>
          <w:p>
            <w:pPr>
              <w:spacing w:after="40"/>
            </w:pPr>
            <w:r>
              <w:rPr>
                <w:sz w:val="16"/>
              </w:rPr>
            </w:r>
            <w:r>
              <w:rPr>
                <w:b w:val="0"/>
                <w:i w:val="0"/>
                <w:sz w:val="16"/>
              </w:rPr>
              <w:t>optimizer converged</w:t>
            </w:r>
          </w:p>
        </w:tc>
      </w:tr>
      <w:tr>
        <w:trPr>
          <w:cantSplit/>
        </w:trPr>
        <w:tc>
          <w:tcPr>
            <w:tcW w:type="dxa" w:w="1218"/>
          </w:tcPr>
          <w:p>
            <w:pPr>
              <w:spacing w:after="40"/>
            </w:pPr>
            <w:r>
              <w:rPr>
                <w:sz w:val="16"/>
              </w:rPr>
            </w:r>
            <w:r>
              <w:rPr>
                <w:b w:val="0"/>
                <w:i w:val="0"/>
                <w:sz w:val="16"/>
              </w:rPr>
              <w:t>disordered</w:t>
            </w:r>
          </w:p>
        </w:tc>
        <w:tc>
          <w:tcPr>
            <w:tcW w:type="dxa" w:w="1218"/>
          </w:tcPr>
          <w:p>
            <w:pPr>
              <w:spacing w:after="40"/>
            </w:pPr>
            <w:r>
              <w:rPr>
                <w:sz w:val="16"/>
              </w:rPr>
            </w:r>
            <w:r>
              <w:rPr>
                <w:b w:val="0"/>
                <w:i w:val="0"/>
                <w:sz w:val="16"/>
              </w:rPr>
              <w:t>0.3050000</w:t>
            </w:r>
          </w:p>
        </w:tc>
        <w:tc>
          <w:tcPr>
            <w:tcW w:type="dxa" w:w="1218"/>
          </w:tcPr>
          <w:p>
            <w:pPr>
              <w:spacing w:after="40"/>
            </w:pPr>
            <w:r>
              <w:rPr>
                <w:sz w:val="16"/>
              </w:rPr>
            </w:r>
            <w:r>
              <w:rPr>
                <w:b w:val="0"/>
                <w:i w:val="0"/>
                <w:sz w:val="16"/>
              </w:rPr>
              <w:t>128</w:t>
            </w:r>
          </w:p>
        </w:tc>
        <w:tc>
          <w:tcPr>
            <w:tcW w:type="dxa" w:w="1218"/>
          </w:tcPr>
          <w:p>
            <w:pPr>
              <w:spacing w:after="40"/>
            </w:pPr>
            <w:r>
              <w:rPr>
                <w:sz w:val="16"/>
              </w:rPr>
            </w:r>
            <w:r>
              <w:rPr>
                <w:b w:val="0"/>
                <w:i w:val="0"/>
                <w:sz w:val="16"/>
              </w:rPr>
              <w:t>0.9935060214</w:t>
            </w:r>
          </w:p>
        </w:tc>
        <w:tc>
          <w:tcPr>
            <w:tcW w:type="dxa" w:w="1218"/>
          </w:tcPr>
          <w:p>
            <w:pPr>
              <w:spacing w:after="40"/>
            </w:pPr>
            <w:r>
              <w:rPr>
                <w:sz w:val="16"/>
              </w:rPr>
            </w:r>
            <w:r>
              <w:rPr>
                <w:b w:val="0"/>
                <w:i w:val="0"/>
                <w:sz w:val="16"/>
              </w:rPr>
              <w:t>— / —</w:t>
            </w:r>
          </w:p>
        </w:tc>
        <w:tc>
          <w:tcPr>
            <w:tcW w:type="dxa" w:w="1218"/>
          </w:tcPr>
          <w:p>
            <w:pPr>
              <w:spacing w:after="40"/>
            </w:pPr>
            <w:r>
              <w:rPr>
                <w:sz w:val="16"/>
              </w:rPr>
            </w:r>
            <w:r>
              <w:rPr>
                <w:b w:val="0"/>
                <w:i w:val="0"/>
                <w:sz w:val="16"/>
              </w:rPr>
              <w:t>—</w:t>
            </w:r>
          </w:p>
        </w:tc>
        <w:tc>
          <w:tcPr>
            <w:tcW w:type="dxa" w:w="1218"/>
          </w:tcPr>
          <w:p>
            <w:pPr>
              <w:spacing w:after="40"/>
            </w:pPr>
            <w:r>
              <w:rPr>
                <w:sz w:val="16"/>
              </w:rPr>
            </w:r>
            <w:r>
              <w:rPr>
                <w:b w:val="0"/>
                <w:i w:val="0"/>
                <w:sz w:val="16"/>
              </w:rPr>
              <w:t>2.34e-05</w:t>
            </w:r>
          </w:p>
        </w:tc>
        <w:tc>
          <w:tcPr>
            <w:tcW w:type="dxa" w:w="1218"/>
          </w:tcPr>
          <w:p>
            <w:pPr>
              <w:spacing w:after="40"/>
            </w:pPr>
            <w:r>
              <w:rPr>
                <w:sz w:val="16"/>
              </w:rPr>
            </w:r>
            <w:r>
              <w:rPr>
                <w:b w:val="0"/>
                <w:i w:val="0"/>
                <w:sz w:val="16"/>
              </w:rPr>
              <w:t>triage-stopped-unconverged</w:t>
            </w:r>
          </w:p>
        </w:tc>
      </w:tr>
      <w:tr>
        <w:trPr>
          <w:cantSplit/>
        </w:trPr>
        <w:tc>
          <w:tcPr>
            <w:tcW w:type="dxa" w:w="1218"/>
            <w:shd w:val="clear" w:color="auto" w:fill="F5F7FA"/>
          </w:tcPr>
          <w:p>
            <w:pPr>
              <w:spacing w:after="40"/>
            </w:pPr>
            <w:r>
              <w:rPr>
                <w:sz w:val="16"/>
              </w:rPr>
            </w:r>
            <w:r>
              <w:rPr>
                <w:b w:val="0"/>
                <w:i w:val="0"/>
                <w:sz w:val="16"/>
              </w:rPr>
              <w:t>disordered</w:t>
            </w:r>
          </w:p>
        </w:tc>
        <w:tc>
          <w:tcPr>
            <w:tcW w:type="dxa" w:w="1218"/>
            <w:shd w:val="clear" w:color="auto" w:fill="F5F7FA"/>
          </w:tcPr>
          <w:p>
            <w:pPr>
              <w:spacing w:after="40"/>
            </w:pPr>
            <w:r>
              <w:rPr>
                <w:sz w:val="16"/>
              </w:rPr>
            </w:r>
            <w:r>
              <w:rPr>
                <w:b w:val="0"/>
                <w:i w:val="0"/>
                <w:sz w:val="16"/>
              </w:rPr>
              <w:t>0.3060000</w:t>
            </w:r>
          </w:p>
        </w:tc>
        <w:tc>
          <w:tcPr>
            <w:tcW w:type="dxa" w:w="1218"/>
            <w:shd w:val="clear" w:color="auto" w:fill="F5F7FA"/>
          </w:tcPr>
          <w:p>
            <w:pPr>
              <w:spacing w:after="40"/>
            </w:pPr>
            <w:r>
              <w:rPr>
                <w:sz w:val="16"/>
              </w:rPr>
            </w:r>
            <w:r>
              <w:rPr>
                <w:b w:val="0"/>
                <w:i w:val="0"/>
                <w:sz w:val="16"/>
              </w:rPr>
              <w:t>48</w:t>
            </w:r>
          </w:p>
        </w:tc>
        <w:tc>
          <w:tcPr>
            <w:tcW w:type="dxa" w:w="1218"/>
            <w:shd w:val="clear" w:color="auto" w:fill="F5F7FA"/>
          </w:tcPr>
          <w:p>
            <w:pPr>
              <w:spacing w:after="40"/>
            </w:pPr>
            <w:r>
              <w:rPr>
                <w:sz w:val="16"/>
              </w:rPr>
            </w:r>
            <w:r>
              <w:rPr>
                <w:b w:val="0"/>
                <w:i w:val="0"/>
                <w:sz w:val="16"/>
              </w:rPr>
              <w:t>0.9966619872</w:t>
            </w:r>
          </w:p>
        </w:tc>
        <w:tc>
          <w:tcPr>
            <w:tcW w:type="dxa" w:w="1218"/>
            <w:shd w:val="clear" w:color="auto" w:fill="F5F7FA"/>
          </w:tcPr>
          <w:p>
            <w:pPr>
              <w:spacing w:after="40"/>
            </w:pPr>
            <w:r>
              <w:rPr>
                <w:sz w:val="16"/>
              </w:rPr>
            </w:r>
            <w:r>
              <w:rPr>
                <w:b w:val="0"/>
                <w:i w:val="0"/>
                <w:sz w:val="16"/>
              </w:rPr>
              <w:t>0.00510 / 0.00488</w:t>
            </w:r>
          </w:p>
        </w:tc>
        <w:tc>
          <w:tcPr>
            <w:tcW w:type="dxa" w:w="1218"/>
            <w:shd w:val="clear" w:color="auto" w:fill="F5F7FA"/>
          </w:tcPr>
          <w:p>
            <w:pPr>
              <w:spacing w:after="40"/>
            </w:pPr>
            <w:r>
              <w:rPr>
                <w:sz w:val="16"/>
              </w:rPr>
            </w:r>
            <w:r>
              <w:rPr>
                <w:b w:val="0"/>
                <w:i w:val="0"/>
                <w:sz w:val="16"/>
              </w:rPr>
              <w:t>18.93</w:t>
            </w:r>
          </w:p>
        </w:tc>
        <w:tc>
          <w:tcPr>
            <w:tcW w:type="dxa" w:w="1218"/>
            <w:shd w:val="clear" w:color="auto" w:fill="F5F7FA"/>
          </w:tcPr>
          <w:p>
            <w:pPr>
              <w:spacing w:after="40"/>
            </w:pPr>
            <w:r>
              <w:rPr>
                <w:sz w:val="16"/>
              </w:rPr>
            </w:r>
            <w:r>
              <w:rPr>
                <w:b w:val="0"/>
                <w:i w:val="0"/>
                <w:sz w:val="16"/>
              </w:rPr>
              <w:t>2.11e-07</w:t>
            </w:r>
          </w:p>
        </w:tc>
        <w:tc>
          <w:tcPr>
            <w:tcW w:type="dxa" w:w="1218"/>
            <w:shd w:val="clear" w:color="auto" w:fill="F5F7FA"/>
          </w:tcPr>
          <w:p>
            <w:pPr>
              <w:spacing w:after="40"/>
            </w:pPr>
            <w:r>
              <w:rPr>
                <w:sz w:val="16"/>
              </w:rPr>
            </w:r>
            <w:r>
              <w:rPr>
                <w:b w:val="0"/>
                <w:i w:val="0"/>
                <w:sz w:val="16"/>
              </w:rPr>
              <w:t>unconverged</w:t>
            </w:r>
          </w:p>
        </w:tc>
      </w:tr>
      <w:tr>
        <w:trPr>
          <w:cantSplit/>
        </w:trPr>
        <w:tc>
          <w:tcPr>
            <w:tcW w:type="dxa" w:w="1218"/>
          </w:tcPr>
          <w:p>
            <w:pPr>
              <w:spacing w:after="40"/>
            </w:pPr>
            <w:r>
              <w:rPr>
                <w:sz w:val="16"/>
              </w:rPr>
            </w:r>
            <w:r>
              <w:rPr>
                <w:b w:val="0"/>
                <w:i w:val="0"/>
                <w:sz w:val="16"/>
              </w:rPr>
              <w:t>disordered</w:t>
            </w:r>
          </w:p>
        </w:tc>
        <w:tc>
          <w:tcPr>
            <w:tcW w:type="dxa" w:w="1218"/>
          </w:tcPr>
          <w:p>
            <w:pPr>
              <w:spacing w:after="40"/>
            </w:pPr>
            <w:r>
              <w:rPr>
                <w:sz w:val="16"/>
              </w:rPr>
            </w:r>
            <w:r>
              <w:rPr>
                <w:b w:val="0"/>
                <w:i w:val="0"/>
                <w:sz w:val="16"/>
              </w:rPr>
              <w:t>0.3060000</w:t>
            </w:r>
          </w:p>
        </w:tc>
        <w:tc>
          <w:tcPr>
            <w:tcW w:type="dxa" w:w="1218"/>
          </w:tcPr>
          <w:p>
            <w:pPr>
              <w:spacing w:after="40"/>
            </w:pPr>
            <w:r>
              <w:rPr>
                <w:sz w:val="16"/>
              </w:rPr>
            </w:r>
            <w:r>
              <w:rPr>
                <w:b w:val="0"/>
                <w:i w:val="0"/>
                <w:sz w:val="16"/>
              </w:rPr>
              <w:t>72</w:t>
            </w:r>
          </w:p>
        </w:tc>
        <w:tc>
          <w:tcPr>
            <w:tcW w:type="dxa" w:w="1218"/>
          </w:tcPr>
          <w:p>
            <w:pPr>
              <w:spacing w:after="40"/>
            </w:pPr>
            <w:r>
              <w:rPr>
                <w:sz w:val="16"/>
              </w:rPr>
            </w:r>
            <w:r>
              <w:rPr>
                <w:b w:val="0"/>
                <w:i w:val="0"/>
                <w:sz w:val="16"/>
              </w:rPr>
              <w:t>0.9966563741</w:t>
            </w:r>
          </w:p>
        </w:tc>
        <w:tc>
          <w:tcPr>
            <w:tcW w:type="dxa" w:w="1218"/>
          </w:tcPr>
          <w:p>
            <w:pPr>
              <w:spacing w:after="40"/>
            </w:pPr>
            <w:r>
              <w:rPr>
                <w:sz w:val="16"/>
              </w:rPr>
            </w:r>
            <w:r>
              <w:rPr>
                <w:b w:val="0"/>
                <w:i w:val="0"/>
                <w:sz w:val="16"/>
              </w:rPr>
              <w:t>— / —</w:t>
            </w:r>
          </w:p>
        </w:tc>
        <w:tc>
          <w:tcPr>
            <w:tcW w:type="dxa" w:w="1218"/>
          </w:tcPr>
          <w:p>
            <w:pPr>
              <w:spacing w:after="40"/>
            </w:pPr>
            <w:r>
              <w:rPr>
                <w:sz w:val="16"/>
              </w:rPr>
            </w:r>
            <w:r>
              <w:rPr>
                <w:b w:val="0"/>
                <w:i w:val="0"/>
                <w:sz w:val="16"/>
              </w:rPr>
              <w:t>—</w:t>
            </w:r>
          </w:p>
        </w:tc>
        <w:tc>
          <w:tcPr>
            <w:tcW w:type="dxa" w:w="1218"/>
          </w:tcPr>
          <w:p>
            <w:pPr>
              <w:spacing w:after="40"/>
            </w:pPr>
            <w:r>
              <w:rPr>
                <w:sz w:val="16"/>
              </w:rPr>
            </w:r>
            <w:r>
              <w:rPr>
                <w:b w:val="0"/>
                <w:i w:val="0"/>
                <w:sz w:val="16"/>
              </w:rPr>
              <w:t>1.04e-07</w:t>
            </w:r>
          </w:p>
        </w:tc>
        <w:tc>
          <w:tcPr>
            <w:tcW w:type="dxa" w:w="1218"/>
          </w:tcPr>
          <w:p>
            <w:pPr>
              <w:spacing w:after="40"/>
            </w:pPr>
            <w:r>
              <w:rPr>
                <w:sz w:val="16"/>
              </w:rPr>
            </w:r>
            <w:r>
              <w:rPr>
                <w:b w:val="0"/>
                <w:i w:val="0"/>
                <w:sz w:val="16"/>
              </w:rPr>
              <w:t>plateau-stopped-unconverged</w:t>
            </w:r>
          </w:p>
        </w:tc>
      </w:tr>
      <w:tr>
        <w:trPr>
          <w:cantSplit/>
        </w:trPr>
        <w:tc>
          <w:tcPr>
            <w:tcW w:type="dxa" w:w="1218"/>
            <w:shd w:val="clear" w:color="auto" w:fill="F5F7FA"/>
          </w:tcPr>
          <w:p>
            <w:pPr>
              <w:spacing w:after="40"/>
            </w:pPr>
            <w:r>
              <w:rPr>
                <w:sz w:val="16"/>
              </w:rPr>
            </w:r>
            <w:r>
              <w:rPr>
                <w:b w:val="0"/>
                <w:i w:val="0"/>
                <w:sz w:val="16"/>
              </w:rPr>
              <w:t>ordered</w:t>
            </w:r>
          </w:p>
        </w:tc>
        <w:tc>
          <w:tcPr>
            <w:tcW w:type="dxa" w:w="1218"/>
            <w:shd w:val="clear" w:color="auto" w:fill="F5F7FA"/>
          </w:tcPr>
          <w:p>
            <w:pPr>
              <w:spacing w:after="40"/>
            </w:pPr>
            <w:r>
              <w:rPr>
                <w:sz w:val="16"/>
              </w:rPr>
            </w:r>
            <w:r>
              <w:rPr>
                <w:b w:val="0"/>
                <w:i w:val="0"/>
                <w:sz w:val="16"/>
              </w:rPr>
              <w:t>0.3045000</w:t>
            </w:r>
          </w:p>
        </w:tc>
        <w:tc>
          <w:tcPr>
            <w:tcW w:type="dxa" w:w="1218"/>
            <w:shd w:val="clear" w:color="auto" w:fill="F5F7FA"/>
          </w:tcPr>
          <w:p>
            <w:pPr>
              <w:spacing w:after="40"/>
            </w:pPr>
            <w:r>
              <w:rPr>
                <w:sz w:val="16"/>
              </w:rPr>
            </w:r>
            <w:r>
              <w:rPr>
                <w:b w:val="0"/>
                <w:i w:val="0"/>
                <w:sz w:val="16"/>
              </w:rPr>
              <w:t>48</w:t>
            </w:r>
          </w:p>
        </w:tc>
        <w:tc>
          <w:tcPr>
            <w:tcW w:type="dxa" w:w="1218"/>
            <w:shd w:val="clear" w:color="auto" w:fill="F5F7FA"/>
          </w:tcPr>
          <w:p>
            <w:pPr>
              <w:spacing w:after="40"/>
            </w:pPr>
            <w:r>
              <w:rPr>
                <w:sz w:val="16"/>
              </w:rPr>
            </w:r>
            <w:r>
              <w:rPr>
                <w:b w:val="0"/>
                <w:i w:val="0"/>
                <w:sz w:val="16"/>
              </w:rPr>
              <w:t>0.9918959919</w:t>
            </w:r>
          </w:p>
        </w:tc>
        <w:tc>
          <w:tcPr>
            <w:tcW w:type="dxa" w:w="1218"/>
            <w:shd w:val="clear" w:color="auto" w:fill="F5F7FA"/>
          </w:tcPr>
          <w:p>
            <w:pPr>
              <w:spacing w:after="40"/>
            </w:pPr>
            <w:r>
              <w:rPr>
                <w:sz w:val="16"/>
              </w:rPr>
            </w:r>
            <w:r>
              <w:rPr>
                <w:b w:val="0"/>
                <w:i w:val="0"/>
                <w:sz w:val="16"/>
              </w:rPr>
              <w:t>0.60019 / 0.42063</w:t>
            </w:r>
          </w:p>
        </w:tc>
        <w:tc>
          <w:tcPr>
            <w:tcW w:type="dxa" w:w="1218"/>
            <w:shd w:val="clear" w:color="auto" w:fill="F5F7FA"/>
          </w:tcPr>
          <w:p>
            <w:pPr>
              <w:spacing w:after="40"/>
            </w:pPr>
            <w:r>
              <w:rPr>
                <w:sz w:val="16"/>
              </w:rPr>
            </w:r>
            <w:r>
              <w:rPr>
                <w:b w:val="0"/>
                <w:i w:val="0"/>
                <w:sz w:val="16"/>
              </w:rPr>
              <w:t>18.86</w:t>
            </w:r>
          </w:p>
        </w:tc>
        <w:tc>
          <w:tcPr>
            <w:tcW w:type="dxa" w:w="1218"/>
            <w:shd w:val="clear" w:color="auto" w:fill="F5F7FA"/>
          </w:tcPr>
          <w:p>
            <w:pPr>
              <w:spacing w:after="40"/>
            </w:pPr>
            <w:r>
              <w:rPr>
                <w:sz w:val="16"/>
              </w:rPr>
            </w:r>
            <w:r>
              <w:rPr>
                <w:b w:val="0"/>
                <w:i w:val="0"/>
                <w:sz w:val="16"/>
              </w:rPr>
              <w:t>9.97e-08</w:t>
            </w:r>
          </w:p>
        </w:tc>
        <w:tc>
          <w:tcPr>
            <w:tcW w:type="dxa" w:w="1218"/>
            <w:shd w:val="clear" w:color="auto" w:fill="F5F7FA"/>
          </w:tcPr>
          <w:p>
            <w:pPr>
              <w:spacing w:after="40"/>
            </w:pPr>
            <w:r>
              <w:rPr>
                <w:sz w:val="16"/>
              </w:rPr>
            </w:r>
            <w:r>
              <w:rPr>
                <w:b w:val="0"/>
                <w:i w:val="0"/>
                <w:sz w:val="16"/>
              </w:rPr>
              <w:t>optimizer converged</w:t>
            </w:r>
          </w:p>
        </w:tc>
      </w:tr>
      <w:tr>
        <w:trPr>
          <w:cantSplit/>
        </w:trPr>
        <w:tc>
          <w:tcPr>
            <w:tcW w:type="dxa" w:w="1218"/>
          </w:tcPr>
          <w:p>
            <w:pPr>
              <w:spacing w:after="40"/>
            </w:pPr>
            <w:r>
              <w:rPr>
                <w:sz w:val="16"/>
              </w:rPr>
            </w:r>
            <w:r>
              <w:rPr>
                <w:b w:val="0"/>
                <w:i w:val="0"/>
                <w:sz w:val="16"/>
              </w:rPr>
              <w:t>ordered</w:t>
            </w:r>
          </w:p>
        </w:tc>
        <w:tc>
          <w:tcPr>
            <w:tcW w:type="dxa" w:w="1218"/>
          </w:tcPr>
          <w:p>
            <w:pPr>
              <w:spacing w:after="40"/>
            </w:pPr>
            <w:r>
              <w:rPr>
                <w:sz w:val="16"/>
              </w:rPr>
            </w:r>
            <w:r>
              <w:rPr>
                <w:b w:val="0"/>
                <w:i w:val="0"/>
                <w:sz w:val="16"/>
              </w:rPr>
              <w:t>0.3048000</w:t>
            </w:r>
          </w:p>
        </w:tc>
        <w:tc>
          <w:tcPr>
            <w:tcW w:type="dxa" w:w="1218"/>
          </w:tcPr>
          <w:p>
            <w:pPr>
              <w:spacing w:after="40"/>
            </w:pPr>
            <w:r>
              <w:rPr>
                <w:sz w:val="16"/>
              </w:rPr>
            </w:r>
            <w:r>
              <w:rPr>
                <w:b w:val="0"/>
                <w:i w:val="0"/>
                <w:sz w:val="16"/>
              </w:rPr>
              <w:t>48</w:t>
            </w:r>
          </w:p>
        </w:tc>
        <w:tc>
          <w:tcPr>
            <w:tcW w:type="dxa" w:w="1218"/>
          </w:tcPr>
          <w:p>
            <w:pPr>
              <w:spacing w:after="40"/>
            </w:pPr>
            <w:r>
              <w:rPr>
                <w:sz w:val="16"/>
              </w:rPr>
            </w:r>
            <w:r>
              <w:rPr>
                <w:b w:val="0"/>
                <w:i w:val="0"/>
                <w:sz w:val="16"/>
              </w:rPr>
              <w:t>0.9928717674</w:t>
            </w:r>
          </w:p>
        </w:tc>
        <w:tc>
          <w:tcPr>
            <w:tcW w:type="dxa" w:w="1218"/>
          </w:tcPr>
          <w:p>
            <w:pPr>
              <w:spacing w:after="40"/>
            </w:pPr>
            <w:r>
              <w:rPr>
                <w:sz w:val="16"/>
              </w:rPr>
            </w:r>
            <w:r>
              <w:rPr>
                <w:b w:val="0"/>
                <w:i w:val="0"/>
                <w:sz w:val="16"/>
              </w:rPr>
              <w:t>0.56060 / 0.38327</w:t>
            </w:r>
          </w:p>
        </w:tc>
        <w:tc>
          <w:tcPr>
            <w:tcW w:type="dxa" w:w="1218"/>
          </w:tcPr>
          <w:p>
            <w:pPr>
              <w:spacing w:after="40"/>
            </w:pPr>
            <w:r>
              <w:rPr>
                <w:sz w:val="16"/>
              </w:rPr>
            </w:r>
            <w:r>
              <w:rPr>
                <w:b w:val="0"/>
                <w:i w:val="0"/>
                <w:sz w:val="16"/>
              </w:rPr>
              <w:t>23.74</w:t>
            </w:r>
          </w:p>
        </w:tc>
        <w:tc>
          <w:tcPr>
            <w:tcW w:type="dxa" w:w="1218"/>
          </w:tcPr>
          <w:p>
            <w:pPr>
              <w:spacing w:after="40"/>
            </w:pPr>
            <w:r>
              <w:rPr>
                <w:sz w:val="16"/>
              </w:rPr>
            </w:r>
            <w:r>
              <w:rPr>
                <w:b w:val="0"/>
                <w:i w:val="0"/>
                <w:sz w:val="16"/>
              </w:rPr>
              <w:t>9.16e-08</w:t>
            </w:r>
          </w:p>
        </w:tc>
        <w:tc>
          <w:tcPr>
            <w:tcW w:type="dxa" w:w="1218"/>
          </w:tcPr>
          <w:p>
            <w:pPr>
              <w:spacing w:after="40"/>
            </w:pPr>
            <w:r>
              <w:rPr>
                <w:sz w:val="16"/>
              </w:rPr>
            </w:r>
            <w:r>
              <w:rPr>
                <w:b w:val="0"/>
                <w:i w:val="0"/>
                <w:sz w:val="16"/>
              </w:rPr>
              <w:t>optimizer converged</w:t>
            </w:r>
          </w:p>
        </w:tc>
      </w:tr>
      <w:tr>
        <w:trPr>
          <w:cantSplit/>
        </w:trPr>
        <w:tc>
          <w:tcPr>
            <w:tcW w:type="dxa" w:w="1218"/>
            <w:shd w:val="clear" w:color="auto" w:fill="F5F7FA"/>
          </w:tcPr>
          <w:p>
            <w:pPr>
              <w:spacing w:after="40"/>
            </w:pPr>
            <w:r>
              <w:rPr>
                <w:sz w:val="16"/>
              </w:rPr>
            </w:r>
            <w:r>
              <w:rPr>
                <w:b w:val="0"/>
                <w:i w:val="0"/>
                <w:sz w:val="16"/>
              </w:rPr>
              <w:t>ordered</w:t>
            </w:r>
          </w:p>
        </w:tc>
        <w:tc>
          <w:tcPr>
            <w:tcW w:type="dxa" w:w="1218"/>
            <w:shd w:val="clear" w:color="auto" w:fill="F5F7FA"/>
          </w:tcPr>
          <w:p>
            <w:pPr>
              <w:spacing w:after="40"/>
            </w:pPr>
            <w:r>
              <w:rPr>
                <w:sz w:val="16"/>
              </w:rPr>
            </w:r>
            <w:r>
              <w:rPr>
                <w:b w:val="0"/>
                <w:i w:val="0"/>
                <w:sz w:val="16"/>
              </w:rPr>
              <w:t>0.3048000</w:t>
            </w:r>
          </w:p>
        </w:tc>
        <w:tc>
          <w:tcPr>
            <w:tcW w:type="dxa" w:w="1218"/>
            <w:shd w:val="clear" w:color="auto" w:fill="F5F7FA"/>
          </w:tcPr>
          <w:p>
            <w:pPr>
              <w:spacing w:after="40"/>
            </w:pPr>
            <w:r>
              <w:rPr>
                <w:sz w:val="16"/>
              </w:rPr>
            </w:r>
            <w:r>
              <w:rPr>
                <w:b w:val="0"/>
                <w:i w:val="0"/>
                <w:sz w:val="16"/>
              </w:rPr>
              <w:t>72</w:t>
            </w:r>
          </w:p>
        </w:tc>
        <w:tc>
          <w:tcPr>
            <w:tcW w:type="dxa" w:w="1218"/>
            <w:shd w:val="clear" w:color="auto" w:fill="F5F7FA"/>
          </w:tcPr>
          <w:p>
            <w:pPr>
              <w:spacing w:after="40"/>
            </w:pPr>
            <w:r>
              <w:rPr>
                <w:sz w:val="16"/>
              </w:rPr>
            </w:r>
            <w:r>
              <w:rPr>
                <w:b w:val="0"/>
                <w:i w:val="0"/>
                <w:sz w:val="16"/>
              </w:rPr>
              <w:t>0.9928704222</w:t>
            </w:r>
          </w:p>
        </w:tc>
        <w:tc>
          <w:tcPr>
            <w:tcW w:type="dxa" w:w="1218"/>
            <w:shd w:val="clear" w:color="auto" w:fill="F5F7FA"/>
          </w:tcPr>
          <w:p>
            <w:pPr>
              <w:spacing w:after="40"/>
            </w:pPr>
            <w:r>
              <w:rPr>
                <w:sz w:val="16"/>
              </w:rPr>
            </w:r>
            <w:r>
              <w:rPr>
                <w:b w:val="0"/>
                <w:i w:val="0"/>
                <w:sz w:val="16"/>
              </w:rPr>
              <w:t>0.53897 / 0.36473</w:t>
            </w:r>
          </w:p>
        </w:tc>
        <w:tc>
          <w:tcPr>
            <w:tcW w:type="dxa" w:w="1218"/>
            <w:shd w:val="clear" w:color="auto" w:fill="F5F7FA"/>
          </w:tcPr>
          <w:p>
            <w:pPr>
              <w:spacing w:after="40"/>
            </w:pPr>
            <w:r>
              <w:rPr>
                <w:sz w:val="16"/>
              </w:rPr>
            </w:r>
            <w:r>
              <w:rPr>
                <w:b w:val="0"/>
                <w:i w:val="0"/>
                <w:sz w:val="16"/>
              </w:rPr>
              <w:t>38.52</w:t>
            </w:r>
          </w:p>
        </w:tc>
        <w:tc>
          <w:tcPr>
            <w:tcW w:type="dxa" w:w="1218"/>
            <w:shd w:val="clear" w:color="auto" w:fill="F5F7FA"/>
          </w:tcPr>
          <w:p>
            <w:pPr>
              <w:spacing w:after="40"/>
            </w:pPr>
            <w:r>
              <w:rPr>
                <w:sz w:val="16"/>
              </w:rPr>
            </w:r>
            <w:r>
              <w:rPr>
                <w:b w:val="0"/>
                <w:i w:val="0"/>
                <w:sz w:val="16"/>
              </w:rPr>
              <w:t>9.59e-08</w:t>
            </w:r>
          </w:p>
        </w:tc>
        <w:tc>
          <w:tcPr>
            <w:tcW w:type="dxa" w:w="1218"/>
            <w:shd w:val="clear" w:color="auto" w:fill="F5F7FA"/>
          </w:tcPr>
          <w:p>
            <w:pPr>
              <w:spacing w:after="40"/>
            </w:pPr>
            <w:r>
              <w:rPr>
                <w:sz w:val="16"/>
              </w:rPr>
            </w:r>
            <w:r>
              <w:rPr>
                <w:b w:val="0"/>
                <w:i w:val="0"/>
                <w:sz w:val="16"/>
              </w:rPr>
              <w:t>optimizer converged</w:t>
            </w:r>
          </w:p>
        </w:tc>
      </w:tr>
      <w:tr>
        <w:trPr>
          <w:cantSplit/>
        </w:trPr>
        <w:tc>
          <w:tcPr>
            <w:tcW w:type="dxa" w:w="1218"/>
          </w:tcPr>
          <w:p>
            <w:pPr>
              <w:spacing w:after="40"/>
            </w:pPr>
            <w:r>
              <w:rPr>
                <w:sz w:val="16"/>
              </w:rPr>
            </w:r>
            <w:r>
              <w:rPr>
                <w:b w:val="0"/>
                <w:i w:val="0"/>
                <w:sz w:val="16"/>
              </w:rPr>
              <w:t>ordered</w:t>
            </w:r>
          </w:p>
        </w:tc>
        <w:tc>
          <w:tcPr>
            <w:tcW w:type="dxa" w:w="1218"/>
          </w:tcPr>
          <w:p>
            <w:pPr>
              <w:spacing w:after="40"/>
            </w:pPr>
            <w:r>
              <w:rPr>
                <w:sz w:val="16"/>
              </w:rPr>
            </w:r>
            <w:r>
              <w:rPr>
                <w:b w:val="0"/>
                <w:i w:val="0"/>
                <w:sz w:val="16"/>
              </w:rPr>
              <w:t>0.3048000</w:t>
            </w:r>
          </w:p>
        </w:tc>
        <w:tc>
          <w:tcPr>
            <w:tcW w:type="dxa" w:w="1218"/>
          </w:tcPr>
          <w:p>
            <w:pPr>
              <w:spacing w:after="40"/>
            </w:pPr>
            <w:r>
              <w:rPr>
                <w:sz w:val="16"/>
              </w:rPr>
            </w:r>
            <w:r>
              <w:rPr>
                <w:b w:val="0"/>
                <w:i w:val="0"/>
                <w:sz w:val="16"/>
              </w:rPr>
              <w:t>96</w:t>
            </w:r>
          </w:p>
        </w:tc>
        <w:tc>
          <w:tcPr>
            <w:tcW w:type="dxa" w:w="1218"/>
          </w:tcPr>
          <w:p>
            <w:pPr>
              <w:spacing w:after="40"/>
            </w:pPr>
            <w:r>
              <w:rPr>
                <w:sz w:val="16"/>
              </w:rPr>
            </w:r>
            <w:r>
              <w:rPr>
                <w:b w:val="0"/>
                <w:i w:val="0"/>
                <w:sz w:val="16"/>
              </w:rPr>
              <w:t>0.9928700670</w:t>
            </w:r>
          </w:p>
        </w:tc>
        <w:tc>
          <w:tcPr>
            <w:tcW w:type="dxa" w:w="1218"/>
          </w:tcPr>
          <w:p>
            <w:pPr>
              <w:spacing w:after="40"/>
            </w:pPr>
            <w:r>
              <w:rPr>
                <w:sz w:val="16"/>
              </w:rPr>
            </w:r>
            <w:r>
              <w:rPr>
                <w:b w:val="0"/>
                <w:i w:val="0"/>
                <w:sz w:val="16"/>
              </w:rPr>
              <w:t>0.52769 / 0.35536</w:t>
            </w:r>
          </w:p>
        </w:tc>
        <w:tc>
          <w:tcPr>
            <w:tcW w:type="dxa" w:w="1218"/>
          </w:tcPr>
          <w:p>
            <w:pPr>
              <w:spacing w:after="40"/>
            </w:pPr>
            <w:r>
              <w:rPr>
                <w:sz w:val="16"/>
              </w:rPr>
            </w:r>
            <w:r>
              <w:rPr>
                <w:b w:val="0"/>
                <w:i w:val="0"/>
                <w:sz w:val="16"/>
              </w:rPr>
              <w:t>53.20</w:t>
            </w:r>
          </w:p>
        </w:tc>
        <w:tc>
          <w:tcPr>
            <w:tcW w:type="dxa" w:w="1218"/>
          </w:tcPr>
          <w:p>
            <w:pPr>
              <w:spacing w:after="40"/>
            </w:pPr>
            <w:r>
              <w:rPr>
                <w:sz w:val="16"/>
              </w:rPr>
            </w:r>
            <w:r>
              <w:rPr>
                <w:b w:val="0"/>
                <w:i w:val="0"/>
                <w:sz w:val="16"/>
              </w:rPr>
              <w:t>9.81e-08</w:t>
            </w:r>
          </w:p>
        </w:tc>
        <w:tc>
          <w:tcPr>
            <w:tcW w:type="dxa" w:w="1218"/>
          </w:tcPr>
          <w:p>
            <w:pPr>
              <w:spacing w:after="40"/>
            </w:pPr>
            <w:r>
              <w:rPr>
                <w:sz w:val="16"/>
              </w:rPr>
            </w:r>
            <w:r>
              <w:rPr>
                <w:b w:val="0"/>
                <w:i w:val="0"/>
                <w:sz w:val="16"/>
              </w:rPr>
              <w:t>optimizer converged</w:t>
            </w:r>
          </w:p>
        </w:tc>
      </w:tr>
      <w:tr>
        <w:trPr>
          <w:cantSplit/>
        </w:trPr>
        <w:tc>
          <w:tcPr>
            <w:tcW w:type="dxa" w:w="1218"/>
            <w:shd w:val="clear" w:color="auto" w:fill="F5F7FA"/>
          </w:tcPr>
          <w:p>
            <w:pPr>
              <w:spacing w:after="40"/>
            </w:pPr>
            <w:r>
              <w:rPr>
                <w:sz w:val="16"/>
              </w:rPr>
            </w:r>
            <w:r>
              <w:rPr>
                <w:b w:val="0"/>
                <w:i w:val="0"/>
                <w:sz w:val="16"/>
              </w:rPr>
              <w:t>ordered</w:t>
            </w:r>
          </w:p>
        </w:tc>
        <w:tc>
          <w:tcPr>
            <w:tcW w:type="dxa" w:w="1218"/>
            <w:shd w:val="clear" w:color="auto" w:fill="F5F7FA"/>
          </w:tcPr>
          <w:p>
            <w:pPr>
              <w:spacing w:after="40"/>
            </w:pPr>
            <w:r>
              <w:rPr>
                <w:sz w:val="16"/>
              </w:rPr>
            </w:r>
            <w:r>
              <w:rPr>
                <w:b w:val="0"/>
                <w:i w:val="0"/>
                <w:sz w:val="16"/>
              </w:rPr>
              <w:t>0.3048000</w:t>
            </w:r>
          </w:p>
        </w:tc>
        <w:tc>
          <w:tcPr>
            <w:tcW w:type="dxa" w:w="1218"/>
            <w:shd w:val="clear" w:color="auto" w:fill="F5F7FA"/>
          </w:tcPr>
          <w:p>
            <w:pPr>
              <w:spacing w:after="40"/>
            </w:pPr>
            <w:r>
              <w:rPr>
                <w:sz w:val="16"/>
              </w:rPr>
            </w:r>
            <w:r>
              <w:rPr>
                <w:b w:val="0"/>
                <w:i w:val="0"/>
                <w:sz w:val="16"/>
              </w:rPr>
              <w:t>128</w:t>
            </w:r>
          </w:p>
        </w:tc>
        <w:tc>
          <w:tcPr>
            <w:tcW w:type="dxa" w:w="1218"/>
            <w:shd w:val="clear" w:color="auto" w:fill="F5F7FA"/>
          </w:tcPr>
          <w:p>
            <w:pPr>
              <w:spacing w:after="40"/>
            </w:pPr>
            <w:r>
              <w:rPr>
                <w:sz w:val="16"/>
              </w:rPr>
            </w:r>
            <w:r>
              <w:rPr>
                <w:b w:val="0"/>
                <w:i w:val="0"/>
                <w:sz w:val="16"/>
              </w:rPr>
              <w:t>0.9928698856</w:t>
            </w:r>
          </w:p>
        </w:tc>
        <w:tc>
          <w:tcPr>
            <w:tcW w:type="dxa" w:w="1218"/>
            <w:shd w:val="clear" w:color="auto" w:fill="F5F7FA"/>
          </w:tcPr>
          <w:p>
            <w:pPr>
              <w:spacing w:after="40"/>
            </w:pPr>
            <w:r>
              <w:rPr>
                <w:sz w:val="16"/>
              </w:rPr>
            </w:r>
            <w:r>
              <w:rPr>
                <w:b w:val="0"/>
                <w:i w:val="0"/>
                <w:sz w:val="16"/>
              </w:rPr>
              <w:t>— / —</w:t>
            </w:r>
          </w:p>
        </w:tc>
        <w:tc>
          <w:tcPr>
            <w:tcW w:type="dxa" w:w="1218"/>
            <w:shd w:val="clear" w:color="auto" w:fill="F5F7FA"/>
          </w:tcPr>
          <w:p>
            <w:pPr>
              <w:spacing w:after="40"/>
            </w:pPr>
            <w:r>
              <w:rPr>
                <w:sz w:val="16"/>
              </w:rPr>
            </w:r>
            <w:r>
              <w:rPr>
                <w:b w:val="0"/>
                <w:i w:val="0"/>
                <w:sz w:val="16"/>
              </w:rPr>
              <w:t>—</w:t>
            </w:r>
          </w:p>
        </w:tc>
        <w:tc>
          <w:tcPr>
            <w:tcW w:type="dxa" w:w="1218"/>
            <w:shd w:val="clear" w:color="auto" w:fill="F5F7FA"/>
          </w:tcPr>
          <w:p>
            <w:pPr>
              <w:spacing w:after="40"/>
            </w:pPr>
            <w:r>
              <w:rPr>
                <w:sz w:val="16"/>
              </w:rPr>
            </w:r>
            <w:r>
              <w:rPr>
                <w:b w:val="0"/>
                <w:i w:val="0"/>
                <w:sz w:val="16"/>
              </w:rPr>
              <w:t>1.15e-06</w:t>
            </w:r>
          </w:p>
        </w:tc>
        <w:tc>
          <w:tcPr>
            <w:tcW w:type="dxa" w:w="1218"/>
            <w:shd w:val="clear" w:color="auto" w:fill="F5F7FA"/>
          </w:tcPr>
          <w:p>
            <w:pPr>
              <w:spacing w:after="40"/>
            </w:pPr>
            <w:r>
              <w:rPr>
                <w:sz w:val="16"/>
              </w:rPr>
            </w:r>
            <w:r>
              <w:rPr>
                <w:b w:val="0"/>
                <w:i w:val="0"/>
                <w:sz w:val="16"/>
              </w:rPr>
              <w:t>budget-stopped</w:t>
            </w:r>
          </w:p>
        </w:tc>
      </w:tr>
      <w:tr>
        <w:trPr>
          <w:cantSplit/>
        </w:trPr>
        <w:tc>
          <w:tcPr>
            <w:tcW w:type="dxa" w:w="1218"/>
          </w:tcPr>
          <w:p>
            <w:pPr>
              <w:spacing w:after="40"/>
            </w:pPr>
            <w:r>
              <w:rPr>
                <w:sz w:val="16"/>
              </w:rPr>
            </w:r>
            <w:r>
              <w:rPr>
                <w:b w:val="0"/>
                <w:i w:val="0"/>
                <w:sz w:val="16"/>
              </w:rPr>
              <w:t>ordered</w:t>
            </w:r>
          </w:p>
        </w:tc>
        <w:tc>
          <w:tcPr>
            <w:tcW w:type="dxa" w:w="1218"/>
          </w:tcPr>
          <w:p>
            <w:pPr>
              <w:spacing w:after="40"/>
            </w:pPr>
            <w:r>
              <w:rPr>
                <w:sz w:val="16"/>
              </w:rPr>
            </w:r>
            <w:r>
              <w:rPr>
                <w:b w:val="0"/>
                <w:i w:val="0"/>
                <w:sz w:val="16"/>
              </w:rPr>
              <w:t>0.3048600</w:t>
            </w:r>
          </w:p>
        </w:tc>
        <w:tc>
          <w:tcPr>
            <w:tcW w:type="dxa" w:w="1218"/>
          </w:tcPr>
          <w:p>
            <w:pPr>
              <w:spacing w:after="40"/>
            </w:pPr>
            <w:r>
              <w:rPr>
                <w:sz w:val="16"/>
              </w:rPr>
            </w:r>
            <w:r>
              <w:rPr>
                <w:b w:val="0"/>
                <w:i w:val="0"/>
                <w:sz w:val="16"/>
              </w:rPr>
              <w:t>96</w:t>
            </w:r>
          </w:p>
        </w:tc>
        <w:tc>
          <w:tcPr>
            <w:tcW w:type="dxa" w:w="1218"/>
          </w:tcPr>
          <w:p>
            <w:pPr>
              <w:spacing w:after="40"/>
            </w:pPr>
            <w:r>
              <w:rPr>
                <w:sz w:val="16"/>
              </w:rPr>
            </w:r>
            <w:r>
              <w:rPr>
                <w:b w:val="0"/>
                <w:i w:val="0"/>
                <w:sz w:val="16"/>
              </w:rPr>
              <w:t>0.9930640344</w:t>
            </w:r>
          </w:p>
        </w:tc>
        <w:tc>
          <w:tcPr>
            <w:tcW w:type="dxa" w:w="1218"/>
          </w:tcPr>
          <w:p>
            <w:pPr>
              <w:spacing w:after="40"/>
            </w:pPr>
            <w:r>
              <w:rPr>
                <w:sz w:val="16"/>
              </w:rPr>
            </w:r>
            <w:r>
              <w:rPr>
                <w:b w:val="0"/>
                <w:i w:val="0"/>
                <w:sz w:val="16"/>
              </w:rPr>
              <w:t>— / —</w:t>
            </w:r>
          </w:p>
        </w:tc>
        <w:tc>
          <w:tcPr>
            <w:tcW w:type="dxa" w:w="1218"/>
          </w:tcPr>
          <w:p>
            <w:pPr>
              <w:spacing w:after="40"/>
            </w:pPr>
            <w:r>
              <w:rPr>
                <w:sz w:val="16"/>
              </w:rPr>
            </w:r>
            <w:r>
              <w:rPr>
                <w:b w:val="0"/>
                <w:i w:val="0"/>
                <w:sz w:val="16"/>
              </w:rPr>
              <w:t>—</w:t>
            </w:r>
          </w:p>
        </w:tc>
        <w:tc>
          <w:tcPr>
            <w:tcW w:type="dxa" w:w="1218"/>
          </w:tcPr>
          <w:p>
            <w:pPr>
              <w:spacing w:after="40"/>
            </w:pPr>
            <w:r>
              <w:rPr>
                <w:sz w:val="16"/>
              </w:rPr>
            </w:r>
            <w:r>
              <w:rPr>
                <w:b w:val="0"/>
                <w:i w:val="0"/>
                <w:sz w:val="16"/>
              </w:rPr>
              <w:t>8.75e-07</w:t>
            </w:r>
          </w:p>
        </w:tc>
        <w:tc>
          <w:tcPr>
            <w:tcW w:type="dxa" w:w="1218"/>
          </w:tcPr>
          <w:p>
            <w:pPr>
              <w:spacing w:after="40"/>
            </w:pPr>
            <w:r>
              <w:rPr>
                <w:sz w:val="16"/>
              </w:rPr>
            </w:r>
            <w:r>
              <w:rPr>
                <w:b w:val="0"/>
                <w:i w:val="0"/>
                <w:sz w:val="16"/>
              </w:rPr>
              <w:t>budget-stopped</w:t>
            </w:r>
          </w:p>
        </w:tc>
      </w:tr>
      <w:tr>
        <w:trPr>
          <w:cantSplit/>
        </w:trPr>
        <w:tc>
          <w:tcPr>
            <w:tcW w:type="dxa" w:w="1218"/>
            <w:shd w:val="clear" w:color="auto" w:fill="F5F7FA"/>
          </w:tcPr>
          <w:p>
            <w:pPr>
              <w:spacing w:after="40"/>
            </w:pPr>
            <w:r>
              <w:rPr>
                <w:sz w:val="16"/>
              </w:rPr>
            </w:r>
            <w:r>
              <w:rPr>
                <w:b w:val="0"/>
                <w:i w:val="0"/>
                <w:sz w:val="16"/>
              </w:rPr>
              <w:t>ordered</w:t>
            </w:r>
          </w:p>
        </w:tc>
        <w:tc>
          <w:tcPr>
            <w:tcW w:type="dxa" w:w="1218"/>
            <w:shd w:val="clear" w:color="auto" w:fill="F5F7FA"/>
          </w:tcPr>
          <w:p>
            <w:pPr>
              <w:spacing w:after="40"/>
            </w:pPr>
            <w:r>
              <w:rPr>
                <w:sz w:val="16"/>
              </w:rPr>
            </w:r>
            <w:r>
              <w:rPr>
                <w:b w:val="0"/>
                <w:i w:val="0"/>
                <w:sz w:val="16"/>
              </w:rPr>
              <w:t>0.3048600</w:t>
            </w:r>
          </w:p>
        </w:tc>
        <w:tc>
          <w:tcPr>
            <w:tcW w:type="dxa" w:w="1218"/>
            <w:shd w:val="clear" w:color="auto" w:fill="F5F7FA"/>
          </w:tcPr>
          <w:p>
            <w:pPr>
              <w:spacing w:after="40"/>
            </w:pPr>
            <w:r>
              <w:rPr>
                <w:sz w:val="16"/>
              </w:rPr>
            </w:r>
            <w:r>
              <w:rPr>
                <w:b w:val="0"/>
                <w:i w:val="0"/>
                <w:sz w:val="16"/>
              </w:rPr>
              <w:t>128</w:t>
            </w:r>
          </w:p>
        </w:tc>
        <w:tc>
          <w:tcPr>
            <w:tcW w:type="dxa" w:w="1218"/>
            <w:shd w:val="clear" w:color="auto" w:fill="F5F7FA"/>
          </w:tcPr>
          <w:p>
            <w:pPr>
              <w:spacing w:after="40"/>
            </w:pPr>
            <w:r>
              <w:rPr>
                <w:sz w:val="16"/>
              </w:rPr>
            </w:r>
            <w:r>
              <w:rPr>
                <w:b w:val="0"/>
                <w:i w:val="0"/>
                <w:sz w:val="16"/>
              </w:rPr>
              <w:t>0.9930622853</w:t>
            </w:r>
          </w:p>
        </w:tc>
        <w:tc>
          <w:tcPr>
            <w:tcW w:type="dxa" w:w="1218"/>
            <w:shd w:val="clear" w:color="auto" w:fill="F5F7FA"/>
          </w:tcPr>
          <w:p>
            <w:pPr>
              <w:spacing w:after="40"/>
            </w:pPr>
            <w:r>
              <w:rPr>
                <w:sz w:val="16"/>
              </w:rPr>
            </w:r>
            <w:r>
              <w:rPr>
                <w:b w:val="0"/>
                <w:i w:val="0"/>
                <w:sz w:val="16"/>
              </w:rPr>
              <w:t>0.00028 / 0.00000</w:t>
            </w:r>
          </w:p>
        </w:tc>
        <w:tc>
          <w:tcPr>
            <w:tcW w:type="dxa" w:w="1218"/>
            <w:shd w:val="clear" w:color="auto" w:fill="F5F7FA"/>
          </w:tcPr>
          <w:p>
            <w:pPr>
              <w:spacing w:after="40"/>
            </w:pPr>
            <w:r>
              <w:rPr>
                <w:sz w:val="16"/>
              </w:rPr>
            </w:r>
            <w:r>
              <w:rPr>
                <w:b w:val="0"/>
                <w:i w:val="0"/>
                <w:sz w:val="16"/>
              </w:rPr>
              <w:t>59.56</w:t>
            </w:r>
          </w:p>
        </w:tc>
        <w:tc>
          <w:tcPr>
            <w:tcW w:type="dxa" w:w="1218"/>
            <w:shd w:val="clear" w:color="auto" w:fill="F5F7FA"/>
          </w:tcPr>
          <w:p>
            <w:pPr>
              <w:spacing w:after="40"/>
            </w:pPr>
            <w:r>
              <w:rPr>
                <w:sz w:val="16"/>
              </w:rPr>
            </w:r>
            <w:r>
              <w:rPr>
                <w:b w:val="0"/>
                <w:i w:val="0"/>
                <w:sz w:val="16"/>
              </w:rPr>
              <w:t>9.99e-08</w:t>
            </w:r>
          </w:p>
        </w:tc>
        <w:tc>
          <w:tcPr>
            <w:tcW w:type="dxa" w:w="1218"/>
            <w:shd w:val="clear" w:color="auto" w:fill="F5F7FA"/>
          </w:tcPr>
          <w:p>
            <w:pPr>
              <w:spacing w:after="40"/>
            </w:pPr>
            <w:r>
              <w:rPr>
                <w:sz w:val="16"/>
              </w:rPr>
            </w:r>
            <w:r>
              <w:rPr>
                <w:b w:val="0"/>
                <w:i w:val="0"/>
                <w:sz w:val="16"/>
              </w:rPr>
              <w:t>optimizer converged</w:t>
            </w:r>
          </w:p>
        </w:tc>
      </w:tr>
    </w:tbl>
    <w:p>
      <w:pPr>
        <w:spacing w:after="80"/>
      </w:pPr>
    </w:p>
    <w:p>
      <w:hyperlink r:id="rId13">
        <w:r>
          <w:rPr>
            <w:color w:val="176A9E"/>
            <w:u w:val="single"/>
          </w:rPr>
          <w:t>Full production CSV</w:t>
        </w:r>
      </w:hyperlink>
      <w:r>
        <w:rPr>
          <w:b w:val="0"/>
          <w:i w:val="0"/>
        </w:rPr>
        <w:t xml:space="preserve">. A row pointing to a rolling </w:t>
      </w:r>
      <w:r>
        <w:rPr>
          <w:rFonts w:ascii="Consolas" w:hAnsi="Consolas" w:eastAsia="Consolas" w:cs="Consolas"/>
          <w:b w:val="0"/>
          <w:i w:val="0"/>
        </w:rPr>
        <w:t>latest.npz</w:t>
      </w:r>
      <w:r>
        <w:rPr>
          <w:b w:val="0"/>
          <w:i w:val="0"/>
        </w:rPr>
        <w:t xml:space="preserve"> describes that path at the time of recording; it may since have been superseded. Immutable high-chi anchor copies are separately named. Always read checkpoint metadata rather than inferring its state from an old JSON pointer. Partial states contain actual tensors but are not accepted stationary observations.</w:t>
      </w:r>
    </w:p>
    <w:p>
      <w:pPr>
        <w:pStyle w:val="Heading3"/>
      </w:pPr>
      <w:r>
        <w:rPr>
          <w:b w:val="0"/>
          <w:i w:val="0"/>
        </w:rPr>
        <w:t>Matched-rate comparisons</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24"/>
        <w:gridCol w:w="1624"/>
        <w:gridCol w:w="1624"/>
        <w:gridCol w:w="1624"/>
        <w:gridCol w:w="1624"/>
        <w:gridCol w:w="1624"/>
      </w:tblGrid>
      <w:tr>
        <w:trPr>
          <w:cantSplit/>
          <w:tblHeader/>
        </w:trPr>
        <w:tc>
          <w:tcPr>
            <w:tcW w:type="dxa" w:w="1624"/>
            <w:shd w:val="clear" w:color="auto" w:fill="E8ECF2"/>
            <w:shd w:val="clear" w:color="auto" w:fill="E6EEF5"/>
          </w:tcPr>
          <w:p>
            <w:pPr>
              <w:spacing w:after="40"/>
            </w:pPr>
            <w:r>
              <w:rPr>
                <w:sz w:val="17"/>
              </w:rPr>
            </w:r>
            <w:r>
              <w:rPr>
                <w:b/>
                <w:i w:val="0"/>
                <w:sz w:val="17"/>
              </w:rPr>
              <w:t>p</w:t>
            </w:r>
          </w:p>
        </w:tc>
        <w:tc>
          <w:tcPr>
            <w:tcW w:type="dxa" w:w="1624"/>
            <w:shd w:val="clear" w:color="auto" w:fill="E8ECF2"/>
            <w:shd w:val="clear" w:color="auto" w:fill="E6EEF5"/>
          </w:tcPr>
          <w:p>
            <w:pPr>
              <w:spacing w:after="40"/>
            </w:pPr>
            <w:r>
              <w:rPr>
                <w:sz w:val="17"/>
              </w:rPr>
            </w:r>
            <w:r>
              <w:rPr>
                <w:b/>
                <w:i w:val="0"/>
                <w:sz w:val="17"/>
              </w:rPr>
              <w:t>chi</w:t>
            </w:r>
          </w:p>
        </w:tc>
        <w:tc>
          <w:tcPr>
            <w:tcW w:type="dxa" w:w="1624"/>
            <w:shd w:val="clear" w:color="auto" w:fill="E8ECF2"/>
            <w:shd w:val="clear" w:color="auto" w:fill="E6EEF5"/>
          </w:tcPr>
          <w:p>
            <w:pPr>
              <w:spacing w:after="40"/>
            </w:pPr>
            <w:r>
              <w:rPr>
                <w:sz w:val="17"/>
              </w:rPr>
            </w:r>
            <w:r>
              <w:rPr>
                <w:b/>
                <w:i w:val="0"/>
                <w:sz w:val="17"/>
              </w:rPr>
              <w:t>f_half,O − f_half,D</w:t>
            </w:r>
          </w:p>
        </w:tc>
        <w:tc>
          <w:tcPr>
            <w:tcW w:type="dxa" w:w="1624"/>
            <w:shd w:val="clear" w:color="auto" w:fill="E8ECF2"/>
            <w:shd w:val="clear" w:color="auto" w:fill="E6EEF5"/>
          </w:tcPr>
          <w:p>
            <w:pPr>
              <w:spacing w:after="40"/>
            </w:pPr>
            <w:r>
              <w:rPr>
                <w:sz w:val="17"/>
              </w:rPr>
            </w:r>
            <w:r>
              <w:rPr>
                <w:b/>
                <w:i w:val="0"/>
                <w:sz w:val="17"/>
              </w:rPr>
              <w:t>m_species O / D</w:t>
            </w:r>
          </w:p>
        </w:tc>
        <w:tc>
          <w:tcPr>
            <w:tcW w:type="dxa" w:w="1624"/>
            <w:shd w:val="clear" w:color="auto" w:fill="E8ECF2"/>
            <w:shd w:val="clear" w:color="auto" w:fill="E6EEF5"/>
          </w:tcPr>
          <w:p>
            <w:pPr>
              <w:spacing w:after="40"/>
            </w:pPr>
            <w:r>
              <w:rPr>
                <w:sz w:val="17"/>
              </w:rPr>
            </w:r>
            <w:r>
              <w:rPr>
                <w:b/>
                <w:i w:val="0"/>
                <w:sz w:val="17"/>
              </w:rPr>
              <w:t>abs(m_parity) O / D</w:t>
            </w:r>
          </w:p>
        </w:tc>
        <w:tc>
          <w:tcPr>
            <w:tcW w:type="dxa" w:w="1624"/>
            <w:shd w:val="clear" w:color="auto" w:fill="E8ECF2"/>
            <w:shd w:val="clear" w:color="auto" w:fill="E6EEF5"/>
          </w:tcPr>
          <w:p>
            <w:pPr>
              <w:spacing w:after="40"/>
            </w:pPr>
            <w:r>
              <w:rPr>
                <w:sz w:val="17"/>
              </w:rPr>
            </w:r>
            <w:r>
              <w:rPr>
                <w:b/>
                <w:i w:val="0"/>
                <w:sz w:val="17"/>
              </w:rPr>
              <w:t>xi O / D</w:t>
            </w:r>
          </w:p>
        </w:tc>
      </w:tr>
      <w:tr>
        <w:trPr>
          <w:cantSplit/>
        </w:trPr>
        <w:tc>
          <w:tcPr>
            <w:tcW w:type="dxa" w:w="1624"/>
          </w:tcPr>
          <w:p>
            <w:pPr>
              <w:spacing w:after="40"/>
            </w:pPr>
            <w:r>
              <w:rPr>
                <w:sz w:val="17"/>
              </w:rPr>
            </w:r>
            <w:r>
              <w:rPr>
                <w:b w:val="0"/>
                <w:i w:val="0"/>
                <w:sz w:val="17"/>
              </w:rPr>
              <w:t>0.3048600</w:t>
            </w:r>
          </w:p>
        </w:tc>
        <w:tc>
          <w:tcPr>
            <w:tcW w:type="dxa" w:w="1624"/>
          </w:tcPr>
          <w:p>
            <w:pPr>
              <w:spacing w:after="40"/>
            </w:pPr>
            <w:r>
              <w:rPr>
                <w:sz w:val="17"/>
              </w:rPr>
            </w:r>
            <w:r>
              <w:rPr>
                <w:b w:val="0"/>
                <w:i w:val="0"/>
                <w:sz w:val="17"/>
              </w:rPr>
              <w:t>128</w:t>
            </w:r>
          </w:p>
        </w:tc>
        <w:tc>
          <w:tcPr>
            <w:tcW w:type="dxa" w:w="1624"/>
          </w:tcPr>
          <w:p>
            <w:pPr>
              <w:spacing w:after="40"/>
            </w:pPr>
            <w:r>
              <w:rPr>
                <w:sz w:val="17"/>
              </w:rPr>
            </w:r>
            <w:r>
              <w:rPr>
                <w:b w:val="0"/>
                <w:i w:val="0"/>
                <w:sz w:val="17"/>
              </w:rPr>
              <w:t>1.156e-08</w:t>
            </w:r>
          </w:p>
        </w:tc>
        <w:tc>
          <w:tcPr>
            <w:tcW w:type="dxa" w:w="1624"/>
          </w:tcPr>
          <w:p>
            <w:pPr>
              <w:spacing w:after="40"/>
            </w:pPr>
            <w:r>
              <w:rPr>
                <w:sz w:val="17"/>
              </w:rPr>
            </w:r>
            <w:r>
              <w:rPr>
                <w:b w:val="0"/>
                <w:i w:val="0"/>
                <w:sz w:val="17"/>
              </w:rPr>
              <w:t>0.00028 / 0.00391</w:t>
            </w:r>
          </w:p>
        </w:tc>
        <w:tc>
          <w:tcPr>
            <w:tcW w:type="dxa" w:w="1624"/>
          </w:tcPr>
          <w:p>
            <w:pPr>
              <w:spacing w:after="40"/>
            </w:pPr>
            <w:r>
              <w:rPr>
                <w:sz w:val="17"/>
              </w:rPr>
            </w:r>
            <w:r>
              <w:rPr>
                <w:b w:val="0"/>
                <w:i w:val="0"/>
                <w:sz w:val="17"/>
              </w:rPr>
              <w:t>0.00000 / 0.00284</w:t>
            </w:r>
          </w:p>
        </w:tc>
        <w:tc>
          <w:tcPr>
            <w:tcW w:type="dxa" w:w="1624"/>
          </w:tcPr>
          <w:p>
            <w:pPr>
              <w:spacing w:after="40"/>
            </w:pPr>
            <w:r>
              <w:rPr>
                <w:sz w:val="17"/>
              </w:rPr>
            </w:r>
            <w:r>
              <w:rPr>
                <w:b w:val="0"/>
                <w:i w:val="0"/>
                <w:sz w:val="17"/>
              </w:rPr>
              <w:t>59.56 / 62.49</w:t>
            </w:r>
          </w:p>
        </w:tc>
      </w:tr>
    </w:tbl>
    <w:p>
      <w:pPr>
        <w:spacing w:after="80"/>
      </w:pPr>
    </w:p>
    <w:p>
      <w:r>
        <w:rPr>
          <w:b w:val="0"/>
          <w:i w:val="0"/>
        </w:rPr>
        <w:t>These are finite-chi variational comparisons. Agreement/merger at a single p does not establish continuity; different stationary states at one chi do not establish first order. Rate tuning, free-energy systematics, slope/jump convergence and correlation-length behavior remain necessary.</w:t>
      </w:r>
    </w:p>
    <w:p>
      <w:pPr>
        <w:pStyle w:val="Heading3"/>
      </w:pPr>
      <w:r>
        <w:rPr>
          <w:b w:val="0"/>
          <w:i w:val="0"/>
        </w:rPr>
        <w:t>Authorized 90-minute chi=128 stage</w:t>
      </w:r>
    </w:p>
    <w:p>
      <w:r>
        <w:rPr>
          <w:b w:val="0"/>
          <w:i w:val="0"/>
        </w:rPr>
        <w:t xml:space="preserve">The user authorized one bounded two-preparation chi=128 stage at p=.30486, not another chi=96 campaign. The original 1e-7 tolerance and optimizer are unchanged. Left/right compatibility, canonical identities and a same-period contraction are additionally validated. See </w:t>
      </w:r>
      <w:hyperlink r:id="rId14">
        <w:r>
          <w:rPr>
            <w:color w:val="176A9E"/>
            <w:u w:val="single"/>
          </w:rPr>
          <w:t>prospective protocol</w:t>
        </w:r>
      </w:hyperlink>
      <w:r>
        <w:rPr>
          <w:b w:val="0"/>
          <w:i w:val="0"/>
        </w:rPr>
        <w:t xml:space="preserve"> and </w:t>
      </w:r>
      <w:hyperlink r:id="rId15">
        <w:r>
          <w:rPr>
            <w:color w:val="176A9E"/>
            <w:u w:val="single"/>
          </w:rPr>
          <w:t>interpretation contract</w:t>
        </w:r>
      </w:hyperlink>
      <w:r>
        <w:rPr>
          <w:b w:val="0"/>
          <w:i w:val="0"/>
        </w:rPr>
        <w:t>. No chi=192 is automatically scheduled.</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392"/>
        <w:gridCol w:w="1392"/>
        <w:gridCol w:w="1392"/>
        <w:gridCol w:w="1392"/>
        <w:gridCol w:w="1392"/>
        <w:gridCol w:w="1392"/>
        <w:gridCol w:w="1392"/>
      </w:tblGrid>
      <w:tr>
        <w:trPr>
          <w:cantSplit/>
          <w:tblHeader/>
        </w:trPr>
        <w:tc>
          <w:tcPr>
            <w:tcW w:type="dxa" w:w="1392"/>
            <w:shd w:val="clear" w:color="auto" w:fill="E8ECF2"/>
            <w:shd w:val="clear" w:color="auto" w:fill="E6EEF5"/>
          </w:tcPr>
          <w:p>
            <w:pPr>
              <w:spacing w:after="40"/>
            </w:pPr>
            <w:r>
              <w:rPr>
                <w:sz w:val="17"/>
              </w:rPr>
            </w:r>
            <w:r>
              <w:rPr>
                <w:b/>
                <w:i w:val="0"/>
                <w:sz w:val="17"/>
              </w:rPr>
              <w:t>Preparation</w:t>
            </w:r>
          </w:p>
        </w:tc>
        <w:tc>
          <w:tcPr>
            <w:tcW w:type="dxa" w:w="1392"/>
            <w:shd w:val="clear" w:color="auto" w:fill="E8ECF2"/>
            <w:shd w:val="clear" w:color="auto" w:fill="E6EEF5"/>
          </w:tcPr>
          <w:p>
            <w:pPr>
              <w:spacing w:after="40"/>
            </w:pPr>
            <w:r>
              <w:rPr>
                <w:sz w:val="17"/>
              </w:rPr>
            </w:r>
            <w:r>
              <w:rPr>
                <w:b/>
                <w:i w:val="0"/>
                <w:sz w:val="17"/>
              </w:rPr>
              <w:t>Status</w:t>
            </w:r>
          </w:p>
        </w:tc>
        <w:tc>
          <w:tcPr>
            <w:tcW w:type="dxa" w:w="1392"/>
            <w:shd w:val="clear" w:color="auto" w:fill="E8ECF2"/>
            <w:shd w:val="clear" w:color="auto" w:fill="E6EEF5"/>
          </w:tcPr>
          <w:p>
            <w:pPr>
              <w:spacing w:after="40"/>
            </w:pPr>
            <w:r>
              <w:rPr>
                <w:sz w:val="17"/>
              </w:rPr>
            </w:r>
            <w:r>
              <w:rPr>
                <w:b/>
                <w:i w:val="0"/>
                <w:sz w:val="17"/>
              </w:rPr>
              <w:t>Optimizer residual</w:t>
            </w:r>
          </w:p>
        </w:tc>
        <w:tc>
          <w:tcPr>
            <w:tcW w:type="dxa" w:w="1392"/>
            <w:shd w:val="clear" w:color="auto" w:fill="E8ECF2"/>
            <w:shd w:val="clear" w:color="auto" w:fill="E6EEF5"/>
          </w:tcPr>
          <w:p>
            <w:pPr>
              <w:spacing w:after="40"/>
            </w:pPr>
            <w:r>
              <w:rPr>
                <w:sz w:val="17"/>
              </w:rPr>
            </w:r>
            <w:r>
              <w:rPr>
                <w:b/>
                <w:i w:val="0"/>
                <w:sz w:val="17"/>
              </w:rPr>
              <w:t>Left / right compatibility</w:t>
            </w:r>
          </w:p>
        </w:tc>
        <w:tc>
          <w:tcPr>
            <w:tcW w:type="dxa" w:w="1392"/>
            <w:shd w:val="clear" w:color="auto" w:fill="E8ECF2"/>
            <w:shd w:val="clear" w:color="auto" w:fill="E6EEF5"/>
          </w:tcPr>
          <w:p>
            <w:pPr>
              <w:spacing w:after="40"/>
            </w:pPr>
            <w:r>
              <w:rPr>
                <w:sz w:val="17"/>
              </w:rPr>
            </w:r>
            <w:r>
              <w:rPr>
                <w:b/>
                <w:i w:val="0"/>
                <w:sz w:val="17"/>
              </w:rPr>
              <w:t>Iterations</w:t>
            </w:r>
          </w:p>
        </w:tc>
        <w:tc>
          <w:tcPr>
            <w:tcW w:type="dxa" w:w="1392"/>
            <w:shd w:val="clear" w:color="auto" w:fill="E8ECF2"/>
            <w:shd w:val="clear" w:color="auto" w:fill="E6EEF5"/>
          </w:tcPr>
          <w:p>
            <w:pPr>
              <w:spacing w:after="40"/>
            </w:pPr>
            <w:r>
              <w:rPr>
                <w:sz w:val="17"/>
              </w:rPr>
            </w:r>
            <w:r>
              <w:rPr>
                <w:b/>
                <w:i w:val="0"/>
                <w:sz w:val="17"/>
              </w:rPr>
              <w:t>Stage seconds</w:t>
            </w:r>
          </w:p>
        </w:tc>
        <w:tc>
          <w:tcPr>
            <w:tcW w:type="dxa" w:w="1392"/>
            <w:shd w:val="clear" w:color="auto" w:fill="E8ECF2"/>
            <w:shd w:val="clear" w:color="auto" w:fill="E6EEF5"/>
          </w:tcPr>
          <w:p>
            <w:pPr>
              <w:spacing w:after="40"/>
            </w:pPr>
            <w:r>
              <w:rPr>
                <w:sz w:val="17"/>
              </w:rPr>
            </w:r>
            <w:r>
              <w:rPr>
                <w:b/>
                <w:i w:val="0"/>
                <w:sz w:val="17"/>
              </w:rPr>
              <w:t>f_period_Rayleigh</w:t>
            </w:r>
          </w:p>
        </w:tc>
      </w:tr>
      <w:tr>
        <w:trPr>
          <w:cantSplit/>
        </w:trPr>
        <w:tc>
          <w:tcPr>
            <w:tcW w:type="dxa" w:w="1392"/>
          </w:tcPr>
          <w:p>
            <w:pPr>
              <w:spacing w:after="40"/>
            </w:pPr>
            <w:r>
              <w:rPr>
                <w:sz w:val="17"/>
              </w:rPr>
            </w:r>
            <w:r>
              <w:rPr>
                <w:b w:val="0"/>
                <w:i w:val="0"/>
                <w:sz w:val="17"/>
              </w:rPr>
              <w:t>ordered</w:t>
            </w:r>
          </w:p>
        </w:tc>
        <w:tc>
          <w:tcPr>
            <w:tcW w:type="dxa" w:w="1392"/>
          </w:tcPr>
          <w:p>
            <w:pPr>
              <w:spacing w:after="40"/>
            </w:pPr>
            <w:r>
              <w:rPr>
                <w:sz w:val="17"/>
              </w:rPr>
            </w:r>
            <w:r>
              <w:rPr>
                <w:b w:val="0"/>
                <w:i w:val="0"/>
                <w:sz w:val="17"/>
              </w:rPr>
              <w:t>accepted-stationary-at-finite-chi</w:t>
            </w:r>
          </w:p>
        </w:tc>
        <w:tc>
          <w:tcPr>
            <w:tcW w:type="dxa" w:w="1392"/>
          </w:tcPr>
          <w:p>
            <w:pPr>
              <w:spacing w:after="40"/>
            </w:pPr>
            <w:r>
              <w:rPr>
                <w:sz w:val="17"/>
              </w:rPr>
            </w:r>
            <w:r>
              <w:rPr>
                <w:b w:val="0"/>
                <w:i w:val="0"/>
                <w:sz w:val="17"/>
              </w:rPr>
              <w:t>9.99e-08</w:t>
            </w:r>
          </w:p>
        </w:tc>
        <w:tc>
          <w:tcPr>
            <w:tcW w:type="dxa" w:w="1392"/>
          </w:tcPr>
          <w:p>
            <w:pPr>
              <w:spacing w:after="40"/>
            </w:pPr>
            <w:r>
              <w:rPr>
                <w:sz w:val="17"/>
              </w:rPr>
            </w:r>
            <w:r>
              <w:rPr>
                <w:b w:val="0"/>
                <w:i w:val="0"/>
                <w:sz w:val="17"/>
              </w:rPr>
              <w:t>9.99e-08 / 9.99e-08</w:t>
            </w:r>
          </w:p>
        </w:tc>
        <w:tc>
          <w:tcPr>
            <w:tcW w:type="dxa" w:w="1392"/>
          </w:tcPr>
          <w:p>
            <w:pPr>
              <w:spacing w:after="40"/>
            </w:pPr>
            <w:r>
              <w:rPr>
                <w:sz w:val="17"/>
              </w:rPr>
            </w:r>
            <w:r>
              <w:rPr>
                <w:b w:val="0"/>
                <w:i w:val="0"/>
                <w:sz w:val="17"/>
              </w:rPr>
              <w:t>186</w:t>
            </w:r>
          </w:p>
        </w:tc>
        <w:tc>
          <w:tcPr>
            <w:tcW w:type="dxa" w:w="1392"/>
          </w:tcPr>
          <w:p>
            <w:pPr>
              <w:spacing w:after="40"/>
            </w:pPr>
            <w:r>
              <w:rPr>
                <w:sz w:val="17"/>
              </w:rPr>
            </w:r>
            <w:r>
              <w:rPr>
                <w:b w:val="0"/>
                <w:i w:val="0"/>
                <w:sz w:val="17"/>
              </w:rPr>
              <w:t>2507.1</w:t>
            </w:r>
          </w:p>
        </w:tc>
        <w:tc>
          <w:tcPr>
            <w:tcW w:type="dxa" w:w="1392"/>
          </w:tcPr>
          <w:p>
            <w:pPr>
              <w:spacing w:after="40"/>
            </w:pPr>
            <w:r>
              <w:rPr>
                <w:sz w:val="17"/>
              </w:rPr>
            </w:r>
            <w:r>
              <w:rPr>
                <w:b w:val="0"/>
                <w:i w:val="0"/>
                <w:sz w:val="17"/>
              </w:rPr>
              <w:t>0.9930620839</w:t>
            </w:r>
          </w:p>
        </w:tc>
      </w:tr>
      <w:tr>
        <w:trPr>
          <w:cantSplit/>
        </w:trPr>
        <w:tc>
          <w:tcPr>
            <w:tcW w:type="dxa" w:w="1392"/>
            <w:shd w:val="clear" w:color="auto" w:fill="F5F7FA"/>
          </w:tcPr>
          <w:p>
            <w:pPr>
              <w:spacing w:after="40"/>
            </w:pPr>
            <w:r>
              <w:rPr>
                <w:sz w:val="17"/>
              </w:rPr>
            </w:r>
            <w:r>
              <w:rPr>
                <w:b w:val="0"/>
                <w:i w:val="0"/>
                <w:sz w:val="17"/>
              </w:rPr>
              <w:t>disordered</w:t>
            </w:r>
          </w:p>
        </w:tc>
        <w:tc>
          <w:tcPr>
            <w:tcW w:type="dxa" w:w="1392"/>
            <w:shd w:val="clear" w:color="auto" w:fill="F5F7FA"/>
          </w:tcPr>
          <w:p>
            <w:pPr>
              <w:spacing w:after="40"/>
            </w:pPr>
            <w:r>
              <w:rPr>
                <w:sz w:val="17"/>
              </w:rPr>
            </w:r>
            <w:r>
              <w:rPr>
                <w:b w:val="0"/>
                <w:i w:val="0"/>
                <w:sz w:val="17"/>
              </w:rPr>
              <w:t>accepted-stationary-at-finite-chi</w:t>
            </w:r>
          </w:p>
        </w:tc>
        <w:tc>
          <w:tcPr>
            <w:tcW w:type="dxa" w:w="1392"/>
            <w:shd w:val="clear" w:color="auto" w:fill="F5F7FA"/>
          </w:tcPr>
          <w:p>
            <w:pPr>
              <w:spacing w:after="40"/>
            </w:pPr>
            <w:r>
              <w:rPr>
                <w:sz w:val="17"/>
              </w:rPr>
            </w:r>
            <w:r>
              <w:rPr>
                <w:b w:val="0"/>
                <w:i w:val="0"/>
                <w:sz w:val="17"/>
              </w:rPr>
              <w:t>9.57e-08</w:t>
            </w:r>
          </w:p>
        </w:tc>
        <w:tc>
          <w:tcPr>
            <w:tcW w:type="dxa" w:w="1392"/>
            <w:shd w:val="clear" w:color="auto" w:fill="F5F7FA"/>
          </w:tcPr>
          <w:p>
            <w:pPr>
              <w:spacing w:after="40"/>
            </w:pPr>
            <w:r>
              <w:rPr>
                <w:sz w:val="17"/>
              </w:rPr>
            </w:r>
            <w:r>
              <w:rPr>
                <w:b w:val="0"/>
                <w:i w:val="0"/>
                <w:sz w:val="17"/>
              </w:rPr>
              <w:t>9.57e-08 / 9.57e-08</w:t>
            </w:r>
          </w:p>
        </w:tc>
        <w:tc>
          <w:tcPr>
            <w:tcW w:type="dxa" w:w="1392"/>
            <w:shd w:val="clear" w:color="auto" w:fill="F5F7FA"/>
          </w:tcPr>
          <w:p>
            <w:pPr>
              <w:spacing w:after="40"/>
            </w:pPr>
            <w:r>
              <w:rPr>
                <w:sz w:val="17"/>
              </w:rPr>
            </w:r>
            <w:r>
              <w:rPr>
                <w:b w:val="0"/>
                <w:i w:val="0"/>
                <w:sz w:val="17"/>
              </w:rPr>
              <w:t>79</w:t>
            </w:r>
          </w:p>
        </w:tc>
        <w:tc>
          <w:tcPr>
            <w:tcW w:type="dxa" w:w="1392"/>
            <w:shd w:val="clear" w:color="auto" w:fill="F5F7FA"/>
          </w:tcPr>
          <w:p>
            <w:pPr>
              <w:spacing w:after="40"/>
            </w:pPr>
            <w:r>
              <w:rPr>
                <w:sz w:val="17"/>
              </w:rPr>
            </w:r>
            <w:r>
              <w:rPr>
                <w:b w:val="0"/>
                <w:i w:val="0"/>
                <w:sz w:val="17"/>
              </w:rPr>
              <w:t>1022.8</w:t>
            </w:r>
          </w:p>
        </w:tc>
        <w:tc>
          <w:tcPr>
            <w:tcW w:type="dxa" w:w="1392"/>
            <w:shd w:val="clear" w:color="auto" w:fill="F5F7FA"/>
          </w:tcPr>
          <w:p>
            <w:pPr>
              <w:spacing w:after="40"/>
            </w:pPr>
            <w:r>
              <w:rPr>
                <w:sz w:val="17"/>
              </w:rPr>
            </w:r>
            <w:r>
              <w:rPr>
                <w:b w:val="0"/>
                <w:i w:val="0"/>
                <w:sz w:val="17"/>
              </w:rPr>
              <w:t>0.9930620802</w:t>
            </w:r>
          </w:p>
        </w:tc>
      </w:tr>
    </w:tbl>
    <w:p>
      <w:pPr>
        <w:spacing w:after="80"/>
      </w:pPr>
    </w:p>
    <w:p>
      <w:r>
        <w:rPr>
          <w:b w:val="0"/>
          <w:i w:val="0"/>
        </w:rPr>
        <w:t>Neither agreement nor disagreement at one rate and chi is a binary order test. The earlier chi=96 optimizer failures do not establish two stationary phases and are not assigned additional phase-order evidence. A controlled stationary-branch rate bracket and chi/size-systematic checks remain necessary. Non-converged partial states are not substituted for an accepted pair.</w:t>
      </w:r>
    </w:p>
    <w:p>
      <w:r>
        <w:rPr>
          <w:b w:val="0"/>
          <w:i w:val="0"/>
        </w:rPr>
        <w:t xml:space="preserve">Supplementary symmetry/gauge-aware comparison: </w:t>
      </w:r>
      <w:r>
        <w:rPr>
          <w:b/>
          <w:i w:val="0"/>
        </w:rPr>
        <w:t>all 36 symmetry orientations evaluated</w:t>
      </w:r>
      <w:r>
        <w:rPr>
          <w:b w:val="0"/>
          <w:i w:val="0"/>
        </w:rPr>
        <w:t xml:space="preserve">, 36 orientations. Largest evaluated normalized mixed-transfer fidelity per site: </w:t>
      </w:r>
      <w:r>
        <w:rPr>
          <w:b/>
          <w:i w:val="0"/>
        </w:rPr>
        <w:t>0.9999994886</w:t>
      </w:r>
      <w:r>
        <w:rPr>
          <w:b w:val="0"/>
          <w:i w:val="0"/>
        </w:rPr>
        <w:t xml:space="preserve">. This is a per-site similarity diagnostic, not proof of exact state identity or phase order. Raw complex eigenvalues and contraction residuals are retained in </w:t>
      </w:r>
      <w:r>
        <w:rPr>
          <w:rFonts w:ascii="Consolas" w:hAnsi="Consolas" w:eastAsia="Consolas" w:cs="Consolas"/>
          <w:b w:val="0"/>
          <w:i w:val="0"/>
        </w:rPr>
        <w:t>n3_chi128_stationary_comparison.json</w:t>
      </w:r>
      <w:r>
        <w:rPr>
          <w:b w:val="0"/>
          <w:i w:val="0"/>
        </w:rPr>
        <w:t>.</w:t>
      </w:r>
    </w:p>
    <w:p>
      <w:pPr>
        <w:pStyle w:val="Heading3"/>
      </w:pPr>
      <w:r>
        <w:rPr>
          <w:b w:val="0"/>
          <w:i w:val="0"/>
        </w:rPr>
        <w:t>Independent period-Rayleigh functional checks</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24"/>
        <w:gridCol w:w="1624"/>
        <w:gridCol w:w="1624"/>
        <w:gridCol w:w="1624"/>
        <w:gridCol w:w="1624"/>
        <w:gridCol w:w="1624"/>
      </w:tblGrid>
      <w:tr>
        <w:trPr>
          <w:cantSplit/>
          <w:tblHeader/>
        </w:trPr>
        <w:tc>
          <w:tcPr>
            <w:tcW w:type="dxa" w:w="1624"/>
            <w:shd w:val="clear" w:color="auto" w:fill="E8ECF2"/>
            <w:shd w:val="clear" w:color="auto" w:fill="E6EEF5"/>
          </w:tcPr>
          <w:p>
            <w:pPr>
              <w:spacing w:after="40"/>
            </w:pPr>
            <w:r>
              <w:rPr>
                <w:sz w:val="17"/>
              </w:rPr>
            </w:r>
            <w:r>
              <w:rPr>
                <w:b/>
                <w:i w:val="0"/>
                <w:sz w:val="17"/>
              </w:rPr>
              <w:t>Preparation</w:t>
            </w:r>
          </w:p>
        </w:tc>
        <w:tc>
          <w:tcPr>
            <w:tcW w:type="dxa" w:w="1624"/>
            <w:shd w:val="clear" w:color="auto" w:fill="E8ECF2"/>
            <w:shd w:val="clear" w:color="auto" w:fill="E6EEF5"/>
          </w:tcPr>
          <w:p>
            <w:pPr>
              <w:spacing w:after="40"/>
            </w:pPr>
            <w:r>
              <w:rPr>
                <w:sz w:val="17"/>
              </w:rPr>
            </w:r>
            <w:r>
              <w:rPr>
                <w:b/>
                <w:i w:val="0"/>
                <w:sz w:val="17"/>
              </w:rPr>
              <w:t>p</w:t>
            </w:r>
          </w:p>
        </w:tc>
        <w:tc>
          <w:tcPr>
            <w:tcW w:type="dxa" w:w="1624"/>
            <w:shd w:val="clear" w:color="auto" w:fill="E8ECF2"/>
            <w:shd w:val="clear" w:color="auto" w:fill="E6EEF5"/>
          </w:tcPr>
          <w:p>
            <w:pPr>
              <w:spacing w:after="40"/>
            </w:pPr>
            <w:r>
              <w:rPr>
                <w:sz w:val="17"/>
              </w:rPr>
            </w:r>
            <w:r>
              <w:rPr>
                <w:b/>
                <w:i w:val="0"/>
                <w:sz w:val="17"/>
              </w:rPr>
              <w:t>chi</w:t>
            </w:r>
          </w:p>
        </w:tc>
        <w:tc>
          <w:tcPr>
            <w:tcW w:type="dxa" w:w="1624"/>
            <w:shd w:val="clear" w:color="auto" w:fill="E8ECF2"/>
            <w:shd w:val="clear" w:color="auto" w:fill="E6EEF5"/>
          </w:tcPr>
          <w:p>
            <w:pPr>
              <w:spacing w:after="40"/>
            </w:pPr>
            <w:r>
              <w:rPr>
                <w:sz w:val="17"/>
              </w:rPr>
            </w:r>
            <w:r>
              <w:rPr>
                <w:b/>
                <w:i w:val="0"/>
                <w:sz w:val="17"/>
              </w:rPr>
              <w:t>f_half</w:t>
            </w:r>
          </w:p>
        </w:tc>
        <w:tc>
          <w:tcPr>
            <w:tcW w:type="dxa" w:w="1624"/>
            <w:shd w:val="clear" w:color="auto" w:fill="E8ECF2"/>
            <w:shd w:val="clear" w:color="auto" w:fill="E6EEF5"/>
          </w:tcPr>
          <w:p>
            <w:pPr>
              <w:spacing w:after="40"/>
            </w:pPr>
            <w:r>
              <w:rPr>
                <w:sz w:val="17"/>
              </w:rPr>
            </w:r>
            <w:r>
              <w:rPr>
                <w:b/>
                <w:i w:val="0"/>
                <w:sz w:val="17"/>
              </w:rPr>
              <w:t>f_period_Rayleigh</w:t>
            </w:r>
          </w:p>
        </w:tc>
        <w:tc>
          <w:tcPr>
            <w:tcW w:type="dxa" w:w="1624"/>
            <w:shd w:val="clear" w:color="auto" w:fill="E8ECF2"/>
            <w:shd w:val="clear" w:color="auto" w:fill="E6EEF5"/>
          </w:tcPr>
          <w:p>
            <w:pPr>
              <w:spacing w:after="40"/>
            </w:pPr>
            <w:r>
              <w:rPr>
                <w:sz w:val="17"/>
              </w:rPr>
            </w:r>
            <w:r>
              <w:rPr>
                <w:b/>
                <w:i w:val="0"/>
                <w:sz w:val="17"/>
              </w:rPr>
              <w:t>difference</w:t>
            </w:r>
          </w:p>
        </w:tc>
      </w:tr>
      <w:tr>
        <w:trPr>
          <w:cantSplit/>
        </w:trPr>
        <w:tc>
          <w:tcPr>
            <w:tcW w:type="dxa" w:w="1624"/>
          </w:tcPr>
          <w:p>
            <w:pPr>
              <w:spacing w:after="40"/>
            </w:pPr>
            <w:r>
              <w:rPr>
                <w:sz w:val="17"/>
              </w:rPr>
            </w:r>
            <w:r>
              <w:rPr>
                <w:b w:val="0"/>
                <w:i w:val="0"/>
                <w:sz w:val="17"/>
              </w:rPr>
              <w:t>disordered</w:t>
            </w:r>
          </w:p>
        </w:tc>
        <w:tc>
          <w:tcPr>
            <w:tcW w:type="dxa" w:w="1624"/>
          </w:tcPr>
          <w:p>
            <w:pPr>
              <w:spacing w:after="40"/>
            </w:pPr>
            <w:r>
              <w:rPr>
                <w:sz w:val="17"/>
              </w:rPr>
            </w:r>
            <w:r>
              <w:rPr>
                <w:b w:val="0"/>
                <w:i w:val="0"/>
                <w:sz w:val="17"/>
              </w:rPr>
              <w:t>0.3048600</w:t>
            </w:r>
          </w:p>
        </w:tc>
        <w:tc>
          <w:tcPr>
            <w:tcW w:type="dxa" w:w="1624"/>
          </w:tcPr>
          <w:p>
            <w:pPr>
              <w:spacing w:after="40"/>
            </w:pPr>
            <w:r>
              <w:rPr>
                <w:sz w:val="17"/>
              </w:rPr>
            </w:r>
            <w:r>
              <w:rPr>
                <w:b w:val="0"/>
                <w:i w:val="0"/>
                <w:sz w:val="17"/>
              </w:rPr>
              <w:t>128</w:t>
            </w:r>
          </w:p>
        </w:tc>
        <w:tc>
          <w:tcPr>
            <w:tcW w:type="dxa" w:w="1624"/>
          </w:tcPr>
          <w:p>
            <w:pPr>
              <w:spacing w:after="40"/>
            </w:pPr>
            <w:r>
              <w:rPr>
                <w:sz w:val="17"/>
              </w:rPr>
            </w:r>
            <w:r>
              <w:rPr>
                <w:b w:val="0"/>
                <w:i w:val="0"/>
                <w:sz w:val="17"/>
              </w:rPr>
              <w:t>0.9930622737</w:t>
            </w:r>
          </w:p>
        </w:tc>
        <w:tc>
          <w:tcPr>
            <w:tcW w:type="dxa" w:w="1624"/>
          </w:tcPr>
          <w:p>
            <w:pPr>
              <w:spacing w:after="40"/>
            </w:pPr>
            <w:r>
              <w:rPr>
                <w:sz w:val="17"/>
              </w:rPr>
            </w:r>
            <w:r>
              <w:rPr>
                <w:b w:val="0"/>
                <w:i w:val="0"/>
                <w:sz w:val="17"/>
              </w:rPr>
              <w:t>0.9930620802</w:t>
            </w:r>
          </w:p>
        </w:tc>
        <w:tc>
          <w:tcPr>
            <w:tcW w:type="dxa" w:w="1624"/>
          </w:tcPr>
          <w:p>
            <w:pPr>
              <w:spacing w:after="40"/>
            </w:pPr>
            <w:r>
              <w:rPr>
                <w:sz w:val="17"/>
              </w:rPr>
            </w:r>
            <w:r>
              <w:rPr>
                <w:b w:val="0"/>
                <w:i w:val="0"/>
                <w:sz w:val="17"/>
              </w:rPr>
              <w:t>1.935e-07</w:t>
            </w:r>
          </w:p>
        </w:tc>
      </w:tr>
      <w:tr>
        <w:trPr>
          <w:cantSplit/>
        </w:trPr>
        <w:tc>
          <w:tcPr>
            <w:tcW w:type="dxa" w:w="1624"/>
            <w:shd w:val="clear" w:color="auto" w:fill="F5F7FA"/>
          </w:tcPr>
          <w:p>
            <w:pPr>
              <w:spacing w:after="40"/>
            </w:pPr>
            <w:r>
              <w:rPr>
                <w:sz w:val="17"/>
              </w:rPr>
            </w:r>
            <w:r>
              <w:rPr>
                <w:b w:val="0"/>
                <w:i w:val="0"/>
                <w:sz w:val="17"/>
              </w:rPr>
              <w:t>ordered</w:t>
            </w:r>
          </w:p>
        </w:tc>
        <w:tc>
          <w:tcPr>
            <w:tcW w:type="dxa" w:w="1624"/>
            <w:shd w:val="clear" w:color="auto" w:fill="F5F7FA"/>
          </w:tcPr>
          <w:p>
            <w:pPr>
              <w:spacing w:after="40"/>
            </w:pPr>
            <w:r>
              <w:rPr>
                <w:sz w:val="17"/>
              </w:rPr>
            </w:r>
            <w:r>
              <w:rPr>
                <w:b w:val="0"/>
                <w:i w:val="0"/>
                <w:sz w:val="17"/>
              </w:rPr>
              <w:t>0.3048600</w:t>
            </w:r>
          </w:p>
        </w:tc>
        <w:tc>
          <w:tcPr>
            <w:tcW w:type="dxa" w:w="1624"/>
            <w:shd w:val="clear" w:color="auto" w:fill="F5F7FA"/>
          </w:tcPr>
          <w:p>
            <w:pPr>
              <w:spacing w:after="40"/>
            </w:pPr>
            <w:r>
              <w:rPr>
                <w:sz w:val="17"/>
              </w:rPr>
            </w:r>
            <w:r>
              <w:rPr>
                <w:b w:val="0"/>
                <w:i w:val="0"/>
                <w:sz w:val="17"/>
              </w:rPr>
              <w:t>128</w:t>
            </w:r>
          </w:p>
        </w:tc>
        <w:tc>
          <w:tcPr>
            <w:tcW w:type="dxa" w:w="1624"/>
            <w:shd w:val="clear" w:color="auto" w:fill="F5F7FA"/>
          </w:tcPr>
          <w:p>
            <w:pPr>
              <w:spacing w:after="40"/>
            </w:pPr>
            <w:r>
              <w:rPr>
                <w:sz w:val="17"/>
              </w:rPr>
            </w:r>
            <w:r>
              <w:rPr>
                <w:b w:val="0"/>
                <w:i w:val="0"/>
                <w:sz w:val="17"/>
              </w:rPr>
              <w:t>0.9930622853</w:t>
            </w:r>
          </w:p>
        </w:tc>
        <w:tc>
          <w:tcPr>
            <w:tcW w:type="dxa" w:w="1624"/>
            <w:shd w:val="clear" w:color="auto" w:fill="F5F7FA"/>
          </w:tcPr>
          <w:p>
            <w:pPr>
              <w:spacing w:after="40"/>
            </w:pPr>
            <w:r>
              <w:rPr>
                <w:sz w:val="17"/>
              </w:rPr>
            </w:r>
            <w:r>
              <w:rPr>
                <w:b w:val="0"/>
                <w:i w:val="0"/>
                <w:sz w:val="17"/>
              </w:rPr>
              <w:t>0.9930620839</w:t>
            </w:r>
          </w:p>
        </w:tc>
        <w:tc>
          <w:tcPr>
            <w:tcW w:type="dxa" w:w="1624"/>
            <w:shd w:val="clear" w:color="auto" w:fill="F5F7FA"/>
          </w:tcPr>
          <w:p>
            <w:pPr>
              <w:spacing w:after="40"/>
            </w:pPr>
            <w:r>
              <w:rPr>
                <w:sz w:val="17"/>
              </w:rPr>
            </w:r>
            <w:r>
              <w:rPr>
                <w:b w:val="0"/>
                <w:i w:val="0"/>
                <w:sz w:val="17"/>
              </w:rPr>
              <w:t>2.013e-07</w:t>
            </w:r>
          </w:p>
        </w:tc>
      </w:tr>
    </w:tbl>
    <w:p>
      <w:pPr>
        <w:spacing w:after="80"/>
      </w:pPr>
    </w:p>
    <w:p>
      <w:pPr>
        <w:pStyle w:val="Heading3"/>
      </w:pPr>
      <w:r>
        <w:rPr>
          <w:b w:val="0"/>
          <w:i w:val="0"/>
        </w:rPr>
        <w:t>Frozen-trial period-Rayleigh comparison — not coexistence</w:t>
      </w:r>
    </w:p>
    <w:p>
      <w:r>
        <w:rPr>
          <w:b w:val="0"/>
          <w:i w:val="0"/>
        </w:rPr>
        <w:t xml:space="preserve">This evaluates the </w:t>
      </w:r>
      <w:r>
        <w:rPr>
          <w:b/>
          <w:i w:val="0"/>
        </w:rPr>
        <w:t>same full-period operator at the same p</w:t>
      </w:r>
      <w:r>
        <w:rPr>
          <w:b w:val="0"/>
          <w:i w:val="0"/>
        </w:rPr>
        <w:t xml:space="preserve"> on two saved normalized MPS trial states, even when their source optimizers failed to converge. The right fixed point and spin diagnostics are recomputed for the actual frozen AL tensors. Small contraction residuals control only the MPS expectation contraction; they do </w:t>
      </w:r>
      <w:r>
        <w:rPr>
          <w:b/>
          <w:i w:val="0"/>
        </w:rPr>
        <w:t>not</w:t>
      </w:r>
      <w:r>
        <w:rPr>
          <w:b w:val="0"/>
          <w:i w:val="0"/>
        </w:rPr>
        <w:t xml:space="preserve"> bound the distance to the true transfer eigenstate, optimizer error or finite-chi bias. No crossing of these trial curves is promoted to p_c or latent heat.</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36"/>
        <w:gridCol w:w="2436"/>
        <w:gridCol w:w="2436"/>
        <w:gridCol w:w="2436"/>
      </w:tblGrid>
      <w:tr>
        <w:trPr>
          <w:cantSplit/>
          <w:tblHeader/>
        </w:trPr>
        <w:tc>
          <w:tcPr>
            <w:tcW w:type="dxa" w:w="2436"/>
            <w:shd w:val="clear" w:color="auto" w:fill="E8ECF2"/>
            <w:shd w:val="clear" w:color="auto" w:fill="E6EEF5"/>
          </w:tcPr>
          <w:p>
            <w:pPr>
              <w:spacing w:after="40"/>
            </w:pPr>
            <w:r>
              <w:rPr>
                <w:sz w:val="17"/>
              </w:rPr>
            </w:r>
            <w:r>
              <w:rPr>
                <w:b/>
                <w:i w:val="0"/>
                <w:sz w:val="17"/>
              </w:rPr>
              <w:t>p</w:t>
            </w:r>
          </w:p>
        </w:tc>
        <w:tc>
          <w:tcPr>
            <w:tcW w:type="dxa" w:w="2436"/>
            <w:shd w:val="clear" w:color="auto" w:fill="E8ECF2"/>
            <w:shd w:val="clear" w:color="auto" w:fill="E6EEF5"/>
          </w:tcPr>
          <w:p>
            <w:pPr>
              <w:spacing w:after="40"/>
            </w:pPr>
            <w:r>
              <w:rPr>
                <w:sz w:val="17"/>
              </w:rPr>
            </w:r>
            <w:r>
              <w:rPr>
                <w:b/>
                <w:i w:val="0"/>
                <w:sz w:val="17"/>
              </w:rPr>
              <w:t>Preparation</w:t>
            </w:r>
          </w:p>
        </w:tc>
        <w:tc>
          <w:tcPr>
            <w:tcW w:type="dxa" w:w="2436"/>
            <w:shd w:val="clear" w:color="auto" w:fill="E8ECF2"/>
            <w:shd w:val="clear" w:color="auto" w:fill="E6EEF5"/>
          </w:tcPr>
          <w:p>
            <w:pPr>
              <w:spacing w:after="40"/>
            </w:pPr>
            <w:r>
              <w:rPr>
                <w:sz w:val="17"/>
              </w:rPr>
            </w:r>
            <w:r>
              <w:rPr>
                <w:b/>
                <w:i w:val="0"/>
                <w:sz w:val="17"/>
              </w:rPr>
              <w:t>f_period_Rayleigh</w:t>
            </w:r>
          </w:p>
        </w:tc>
        <w:tc>
          <w:tcPr>
            <w:tcW w:type="dxa" w:w="2436"/>
            <w:shd w:val="clear" w:color="auto" w:fill="E8ECF2"/>
            <w:shd w:val="clear" w:color="auto" w:fill="E6EEF5"/>
          </w:tcPr>
          <w:p>
            <w:pPr>
              <w:spacing w:after="40"/>
            </w:pPr>
            <w:r>
              <w:rPr>
                <w:sz w:val="17"/>
              </w:rPr>
            </w:r>
            <w:r>
              <w:rPr>
                <w:b/>
                <w:i w:val="0"/>
                <w:sz w:val="17"/>
              </w:rPr>
              <w:t>Contraction residual</w:t>
            </w:r>
          </w:p>
        </w:tc>
      </w:tr>
      <w:tr>
        <w:trPr>
          <w:cantSplit/>
        </w:trPr>
        <w:tc>
          <w:tcPr>
            <w:tcW w:type="dxa" w:w="2436"/>
          </w:tcPr>
          <w:p>
            <w:pPr>
              <w:spacing w:after="40"/>
            </w:pPr>
            <w:r>
              <w:rPr>
                <w:sz w:val="17"/>
              </w:rPr>
            </w:r>
            <w:r>
              <w:rPr>
                <w:b w:val="0"/>
                <w:i w:val="0"/>
                <w:sz w:val="17"/>
              </w:rPr>
              <w:t>0.3048800</w:t>
            </w:r>
          </w:p>
        </w:tc>
        <w:tc>
          <w:tcPr>
            <w:tcW w:type="dxa" w:w="2436"/>
          </w:tcPr>
          <w:p>
            <w:pPr>
              <w:spacing w:after="40"/>
            </w:pPr>
            <w:r>
              <w:rPr>
                <w:sz w:val="17"/>
              </w:rPr>
            </w:r>
            <w:r>
              <w:rPr>
                <w:b w:val="0"/>
                <w:i w:val="0"/>
                <w:sz w:val="17"/>
              </w:rPr>
              <w:t>ordered</w:t>
            </w:r>
          </w:p>
        </w:tc>
        <w:tc>
          <w:tcPr>
            <w:tcW w:type="dxa" w:w="2436"/>
          </w:tcPr>
          <w:p>
            <w:pPr>
              <w:spacing w:after="40"/>
            </w:pPr>
            <w:r>
              <w:rPr>
                <w:sz w:val="17"/>
              </w:rPr>
            </w:r>
            <w:r>
              <w:rPr>
                <w:b w:val="0"/>
                <w:i w:val="0"/>
                <w:sz w:val="17"/>
              </w:rPr>
              <w:t>0.9931284483</w:t>
            </w:r>
          </w:p>
        </w:tc>
        <w:tc>
          <w:tcPr>
            <w:tcW w:type="dxa" w:w="2436"/>
          </w:tcPr>
          <w:p>
            <w:pPr>
              <w:spacing w:after="40"/>
            </w:pPr>
            <w:r>
              <w:rPr>
                <w:sz w:val="17"/>
              </w:rPr>
            </w:r>
            <w:r>
              <w:rPr>
                <w:b w:val="0"/>
                <w:i w:val="0"/>
                <w:sz w:val="17"/>
              </w:rPr>
              <w:t>5.84e-12</w:t>
            </w:r>
          </w:p>
        </w:tc>
      </w:tr>
      <w:tr>
        <w:trPr>
          <w:cantSplit/>
        </w:trPr>
        <w:tc>
          <w:tcPr>
            <w:tcW w:type="dxa" w:w="2436"/>
            <w:shd w:val="clear" w:color="auto" w:fill="F5F7FA"/>
          </w:tcPr>
          <w:p>
            <w:pPr>
              <w:spacing w:after="40"/>
            </w:pPr>
            <w:r>
              <w:rPr>
                <w:sz w:val="17"/>
              </w:rPr>
            </w:r>
            <w:r>
              <w:rPr>
                <w:b w:val="0"/>
                <w:i w:val="0"/>
                <w:sz w:val="17"/>
              </w:rPr>
              <w:t>0.3048800</w:t>
            </w:r>
          </w:p>
        </w:tc>
        <w:tc>
          <w:tcPr>
            <w:tcW w:type="dxa" w:w="2436"/>
            <w:shd w:val="clear" w:color="auto" w:fill="F5F7FA"/>
          </w:tcPr>
          <w:p>
            <w:pPr>
              <w:spacing w:after="40"/>
            </w:pPr>
            <w:r>
              <w:rPr>
                <w:sz w:val="17"/>
              </w:rPr>
            </w:r>
            <w:r>
              <w:rPr>
                <w:b w:val="0"/>
                <w:i w:val="0"/>
                <w:sz w:val="17"/>
              </w:rPr>
              <w:t>disordered</w:t>
            </w:r>
          </w:p>
        </w:tc>
        <w:tc>
          <w:tcPr>
            <w:tcW w:type="dxa" w:w="2436"/>
            <w:shd w:val="clear" w:color="auto" w:fill="F5F7FA"/>
          </w:tcPr>
          <w:p>
            <w:pPr>
              <w:spacing w:after="40"/>
            </w:pPr>
            <w:r>
              <w:rPr>
                <w:sz w:val="17"/>
              </w:rPr>
            </w:r>
            <w:r>
              <w:rPr>
                <w:b w:val="0"/>
                <w:i w:val="0"/>
                <w:sz w:val="17"/>
              </w:rPr>
              <w:t>0.9931265019</w:t>
            </w:r>
          </w:p>
        </w:tc>
        <w:tc>
          <w:tcPr>
            <w:tcW w:type="dxa" w:w="2436"/>
            <w:shd w:val="clear" w:color="auto" w:fill="F5F7FA"/>
          </w:tcPr>
          <w:p>
            <w:pPr>
              <w:spacing w:after="40"/>
            </w:pPr>
            <w:r>
              <w:rPr>
                <w:sz w:val="17"/>
              </w:rPr>
            </w:r>
            <w:r>
              <w:rPr>
                <w:b w:val="0"/>
                <w:i w:val="0"/>
                <w:sz w:val="17"/>
              </w:rPr>
              <w:t>9.69e-12</w:t>
            </w:r>
          </w:p>
        </w:tc>
      </w:tr>
      <w:tr>
        <w:trPr>
          <w:cantSplit/>
        </w:trPr>
        <w:tc>
          <w:tcPr>
            <w:tcW w:type="dxa" w:w="2436"/>
          </w:tcPr>
          <w:p>
            <w:pPr>
              <w:spacing w:after="40"/>
            </w:pPr>
            <w:r>
              <w:rPr>
                <w:sz w:val="17"/>
              </w:rPr>
            </w:r>
            <w:r>
              <w:rPr>
                <w:b w:val="0"/>
                <w:i w:val="0"/>
                <w:sz w:val="17"/>
              </w:rPr>
              <w:t>0.3048600</w:t>
            </w:r>
          </w:p>
        </w:tc>
        <w:tc>
          <w:tcPr>
            <w:tcW w:type="dxa" w:w="2436"/>
          </w:tcPr>
          <w:p>
            <w:pPr>
              <w:spacing w:after="40"/>
            </w:pPr>
            <w:r>
              <w:rPr>
                <w:sz w:val="17"/>
              </w:rPr>
            </w:r>
            <w:r>
              <w:rPr>
                <w:b w:val="0"/>
                <w:i w:val="0"/>
                <w:sz w:val="17"/>
              </w:rPr>
              <w:t>ordered</w:t>
            </w:r>
          </w:p>
        </w:tc>
        <w:tc>
          <w:tcPr>
            <w:tcW w:type="dxa" w:w="2436"/>
          </w:tcPr>
          <w:p>
            <w:pPr>
              <w:spacing w:after="40"/>
            </w:pPr>
            <w:r>
              <w:rPr>
                <w:sz w:val="17"/>
              </w:rPr>
            </w:r>
            <w:r>
              <w:rPr>
                <w:b w:val="0"/>
                <w:i w:val="0"/>
                <w:sz w:val="17"/>
              </w:rPr>
              <w:t>0.9930639402</w:t>
            </w:r>
          </w:p>
        </w:tc>
        <w:tc>
          <w:tcPr>
            <w:tcW w:type="dxa" w:w="2436"/>
          </w:tcPr>
          <w:p>
            <w:pPr>
              <w:spacing w:after="40"/>
            </w:pPr>
            <w:r>
              <w:rPr>
                <w:sz w:val="17"/>
              </w:rPr>
            </w:r>
            <w:r>
              <w:rPr>
                <w:b w:val="0"/>
                <w:i w:val="0"/>
                <w:sz w:val="17"/>
              </w:rPr>
              <w:t>7.60e-13</w:t>
            </w:r>
          </w:p>
        </w:tc>
      </w:tr>
      <w:tr>
        <w:trPr>
          <w:cantSplit/>
        </w:trPr>
        <w:tc>
          <w:tcPr>
            <w:tcW w:type="dxa" w:w="2436"/>
            <w:shd w:val="clear" w:color="auto" w:fill="F5F7FA"/>
          </w:tcPr>
          <w:p>
            <w:pPr>
              <w:spacing w:after="40"/>
            </w:pPr>
            <w:r>
              <w:rPr>
                <w:sz w:val="17"/>
              </w:rPr>
            </w:r>
            <w:r>
              <w:rPr>
                <w:b w:val="0"/>
                <w:i w:val="0"/>
                <w:sz w:val="17"/>
              </w:rPr>
              <w:t>0.3048600</w:t>
            </w:r>
          </w:p>
        </w:tc>
        <w:tc>
          <w:tcPr>
            <w:tcW w:type="dxa" w:w="2436"/>
            <w:shd w:val="clear" w:color="auto" w:fill="F5F7FA"/>
          </w:tcPr>
          <w:p>
            <w:pPr>
              <w:spacing w:after="40"/>
            </w:pPr>
            <w:r>
              <w:rPr>
                <w:sz w:val="17"/>
              </w:rPr>
            </w:r>
            <w:r>
              <w:rPr>
                <w:b w:val="0"/>
                <w:i w:val="0"/>
                <w:sz w:val="17"/>
              </w:rPr>
              <w:t>disordered</w:t>
            </w:r>
          </w:p>
        </w:tc>
        <w:tc>
          <w:tcPr>
            <w:tcW w:type="dxa" w:w="2436"/>
            <w:shd w:val="clear" w:color="auto" w:fill="F5F7FA"/>
          </w:tcPr>
          <w:p>
            <w:pPr>
              <w:spacing w:after="40"/>
            </w:pPr>
            <w:r>
              <w:rPr>
                <w:sz w:val="17"/>
              </w:rPr>
            </w:r>
            <w:r>
              <w:rPr>
                <w:b w:val="0"/>
                <w:i w:val="0"/>
                <w:sz w:val="17"/>
              </w:rPr>
              <w:t>0.9930630909</w:t>
            </w:r>
          </w:p>
        </w:tc>
        <w:tc>
          <w:tcPr>
            <w:tcW w:type="dxa" w:w="2436"/>
            <w:shd w:val="clear" w:color="auto" w:fill="F5F7FA"/>
          </w:tcPr>
          <w:p>
            <w:pPr>
              <w:spacing w:after="40"/>
            </w:pPr>
            <w:r>
              <w:rPr>
                <w:sz w:val="17"/>
              </w:rPr>
            </w:r>
            <w:r>
              <w:rPr>
                <w:b w:val="0"/>
                <w:i w:val="0"/>
                <w:sz w:val="17"/>
              </w:rPr>
              <w:t>1.58e-11</w:t>
            </w:r>
          </w:p>
        </w:tc>
      </w:tr>
      <w:tr>
        <w:trPr>
          <w:cantSplit/>
        </w:trPr>
        <w:tc>
          <w:tcPr>
            <w:tcW w:type="dxa" w:w="2436"/>
          </w:tcPr>
          <w:p>
            <w:pPr>
              <w:spacing w:after="40"/>
            </w:pPr>
            <w:r>
              <w:rPr>
                <w:sz w:val="17"/>
              </w:rPr>
            </w:r>
            <w:r>
              <w:rPr>
                <w:b w:val="0"/>
                <w:i w:val="0"/>
                <w:sz w:val="17"/>
              </w:rPr>
              <w:t>0.3049000</w:t>
            </w:r>
          </w:p>
        </w:tc>
        <w:tc>
          <w:tcPr>
            <w:tcW w:type="dxa" w:w="2436"/>
          </w:tcPr>
          <w:p>
            <w:pPr>
              <w:spacing w:after="40"/>
            </w:pPr>
            <w:r>
              <w:rPr>
                <w:sz w:val="17"/>
              </w:rPr>
            </w:r>
            <w:r>
              <w:rPr>
                <w:b w:val="0"/>
                <w:i w:val="0"/>
                <w:sz w:val="17"/>
              </w:rPr>
              <w:t>ordered</w:t>
            </w:r>
          </w:p>
        </w:tc>
        <w:tc>
          <w:tcPr>
            <w:tcW w:type="dxa" w:w="2436"/>
          </w:tcPr>
          <w:p>
            <w:pPr>
              <w:spacing w:after="40"/>
            </w:pPr>
            <w:r>
              <w:rPr>
                <w:sz w:val="17"/>
              </w:rPr>
            </w:r>
            <w:r>
              <w:rPr>
                <w:b w:val="0"/>
                <w:i w:val="0"/>
                <w:sz w:val="17"/>
              </w:rPr>
              <w:t>0.9931929566</w:t>
            </w:r>
          </w:p>
        </w:tc>
        <w:tc>
          <w:tcPr>
            <w:tcW w:type="dxa" w:w="2436"/>
          </w:tcPr>
          <w:p>
            <w:pPr>
              <w:spacing w:after="40"/>
            </w:pPr>
            <w:r>
              <w:rPr>
                <w:sz w:val="17"/>
              </w:rPr>
            </w:r>
            <w:r>
              <w:rPr>
                <w:b w:val="0"/>
                <w:i w:val="0"/>
                <w:sz w:val="17"/>
              </w:rPr>
              <w:t>1.30e-11</w:t>
            </w:r>
          </w:p>
        </w:tc>
      </w:tr>
      <w:tr>
        <w:trPr>
          <w:cantSplit/>
        </w:trPr>
        <w:tc>
          <w:tcPr>
            <w:tcW w:type="dxa" w:w="2436"/>
            <w:shd w:val="clear" w:color="auto" w:fill="F5F7FA"/>
          </w:tcPr>
          <w:p>
            <w:pPr>
              <w:spacing w:after="40"/>
            </w:pPr>
            <w:r>
              <w:rPr>
                <w:sz w:val="17"/>
              </w:rPr>
            </w:r>
            <w:r>
              <w:rPr>
                <w:b w:val="0"/>
                <w:i w:val="0"/>
                <w:sz w:val="17"/>
              </w:rPr>
              <w:t>0.3049000</w:t>
            </w:r>
          </w:p>
        </w:tc>
        <w:tc>
          <w:tcPr>
            <w:tcW w:type="dxa" w:w="2436"/>
            <w:shd w:val="clear" w:color="auto" w:fill="F5F7FA"/>
          </w:tcPr>
          <w:p>
            <w:pPr>
              <w:spacing w:after="40"/>
            </w:pPr>
            <w:r>
              <w:rPr>
                <w:sz w:val="17"/>
              </w:rPr>
            </w:r>
            <w:r>
              <w:rPr>
                <w:b w:val="0"/>
                <w:i w:val="0"/>
                <w:sz w:val="17"/>
              </w:rPr>
              <w:t>disordered</w:t>
            </w:r>
          </w:p>
        </w:tc>
        <w:tc>
          <w:tcPr>
            <w:tcW w:type="dxa" w:w="2436"/>
            <w:shd w:val="clear" w:color="auto" w:fill="F5F7FA"/>
          </w:tcPr>
          <w:p>
            <w:pPr>
              <w:spacing w:after="40"/>
            </w:pPr>
            <w:r>
              <w:rPr>
                <w:sz w:val="17"/>
              </w:rPr>
            </w:r>
            <w:r>
              <w:rPr>
                <w:b w:val="0"/>
                <w:i w:val="0"/>
                <w:sz w:val="17"/>
              </w:rPr>
              <w:t>0.9931899131</w:t>
            </w:r>
          </w:p>
        </w:tc>
        <w:tc>
          <w:tcPr>
            <w:tcW w:type="dxa" w:w="2436"/>
            <w:shd w:val="clear" w:color="auto" w:fill="F5F7FA"/>
          </w:tcPr>
          <w:p>
            <w:pPr>
              <w:spacing w:after="40"/>
            </w:pPr>
            <w:r>
              <w:rPr>
                <w:sz w:val="17"/>
              </w:rPr>
            </w:r>
            <w:r>
              <w:rPr>
                <w:b w:val="0"/>
                <w:i w:val="0"/>
                <w:sz w:val="17"/>
              </w:rPr>
              <w:t>1.00e-12</w:t>
            </w:r>
          </w:p>
        </w:tc>
      </w:tr>
    </w:tbl>
    <w:p>
      <w:pPr>
        <w:spacing w:after="80"/>
      </w:pP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24"/>
        <w:gridCol w:w="1624"/>
        <w:gridCol w:w="1624"/>
        <w:gridCol w:w="1624"/>
        <w:gridCol w:w="1624"/>
        <w:gridCol w:w="1624"/>
      </w:tblGrid>
      <w:tr>
        <w:trPr>
          <w:cantSplit/>
          <w:tblHeader/>
        </w:trPr>
        <w:tc>
          <w:tcPr>
            <w:tcW w:type="dxa" w:w="1624"/>
            <w:shd w:val="clear" w:color="auto" w:fill="E8ECF2"/>
            <w:shd w:val="clear" w:color="auto" w:fill="E6EEF5"/>
          </w:tcPr>
          <w:p>
            <w:pPr>
              <w:spacing w:after="40"/>
            </w:pPr>
            <w:r>
              <w:rPr>
                <w:sz w:val="17"/>
              </w:rPr>
            </w:r>
            <w:r>
              <w:rPr>
                <w:b/>
                <w:i w:val="0"/>
                <w:sz w:val="17"/>
              </w:rPr>
              <w:t>Frozen preparation</w:t>
            </w:r>
          </w:p>
        </w:tc>
        <w:tc>
          <w:tcPr>
            <w:tcW w:type="dxa" w:w="1624"/>
            <w:shd w:val="clear" w:color="auto" w:fill="E8ECF2"/>
            <w:shd w:val="clear" w:color="auto" w:fill="E6EEF5"/>
          </w:tcPr>
          <w:p>
            <w:pPr>
              <w:spacing w:after="40"/>
            </w:pPr>
            <w:r>
              <w:rPr>
                <w:sz w:val="17"/>
              </w:rPr>
            </w:r>
            <w:r>
              <w:rPr>
                <w:b/>
                <w:i w:val="0"/>
                <w:sz w:val="17"/>
              </w:rPr>
              <w:t>Source p</w:t>
            </w:r>
          </w:p>
        </w:tc>
        <w:tc>
          <w:tcPr>
            <w:tcW w:type="dxa" w:w="1624"/>
            <w:shd w:val="clear" w:color="auto" w:fill="E8ECF2"/>
            <w:shd w:val="clear" w:color="auto" w:fill="E6EEF5"/>
          </w:tcPr>
          <w:p>
            <w:pPr>
              <w:spacing w:after="40"/>
            </w:pPr>
            <w:r>
              <w:rPr>
                <w:sz w:val="17"/>
              </w:rPr>
            </w:r>
            <w:r>
              <w:rPr>
                <w:b/>
                <w:i w:val="0"/>
                <w:sz w:val="17"/>
              </w:rPr>
              <w:t>Source residual</w:t>
            </w:r>
          </w:p>
        </w:tc>
        <w:tc>
          <w:tcPr>
            <w:tcW w:type="dxa" w:w="1624"/>
            <w:shd w:val="clear" w:color="auto" w:fill="E8ECF2"/>
            <w:shd w:val="clear" w:color="auto" w:fill="E6EEF5"/>
          </w:tcPr>
          <w:p>
            <w:pPr>
              <w:spacing w:after="40"/>
            </w:pPr>
            <w:r>
              <w:rPr>
                <w:sz w:val="17"/>
              </w:rPr>
            </w:r>
            <w:r>
              <w:rPr>
                <w:b/>
                <w:i w:val="0"/>
                <w:sz w:val="17"/>
              </w:rPr>
              <w:t>m_species</w:t>
            </w:r>
          </w:p>
        </w:tc>
        <w:tc>
          <w:tcPr>
            <w:tcW w:type="dxa" w:w="1624"/>
            <w:shd w:val="clear" w:color="auto" w:fill="E8ECF2"/>
            <w:shd w:val="clear" w:color="auto" w:fill="E6EEF5"/>
          </w:tcPr>
          <w:p>
            <w:pPr>
              <w:spacing w:after="40"/>
            </w:pPr>
            <w:r>
              <w:rPr>
                <w:sz w:val="17"/>
              </w:rPr>
            </w:r>
            <w:r>
              <w:rPr>
                <w:b/>
                <w:i w:val="0"/>
                <w:sz w:val="17"/>
              </w:rPr>
              <w:t>abs(m_parity)</w:t>
            </w:r>
          </w:p>
        </w:tc>
        <w:tc>
          <w:tcPr>
            <w:tcW w:type="dxa" w:w="1624"/>
            <w:shd w:val="clear" w:color="auto" w:fill="E8ECF2"/>
            <w:shd w:val="clear" w:color="auto" w:fill="E6EEF5"/>
          </w:tcPr>
          <w:p>
            <w:pPr>
              <w:spacing w:after="40"/>
            </w:pPr>
            <w:r>
              <w:rPr>
                <w:sz w:val="17"/>
              </w:rPr>
            </w:r>
            <w:r>
              <w:rPr>
                <w:b/>
                <w:i w:val="0"/>
                <w:sz w:val="17"/>
              </w:rPr>
              <w:t>xi_chi</w:t>
            </w:r>
          </w:p>
        </w:tc>
      </w:tr>
      <w:tr>
        <w:trPr>
          <w:cantSplit/>
        </w:trPr>
        <w:tc>
          <w:tcPr>
            <w:tcW w:type="dxa" w:w="1624"/>
          </w:tcPr>
          <w:p>
            <w:pPr>
              <w:spacing w:after="40"/>
            </w:pPr>
            <w:r>
              <w:rPr>
                <w:sz w:val="17"/>
              </w:rPr>
            </w:r>
            <w:r>
              <w:rPr>
                <w:b w:val="0"/>
                <w:i w:val="0"/>
                <w:sz w:val="17"/>
              </w:rPr>
              <w:t>ordered</w:t>
            </w:r>
          </w:p>
        </w:tc>
        <w:tc>
          <w:tcPr>
            <w:tcW w:type="dxa" w:w="1624"/>
          </w:tcPr>
          <w:p>
            <w:pPr>
              <w:spacing w:after="40"/>
            </w:pPr>
            <w:r>
              <w:rPr>
                <w:sz w:val="17"/>
              </w:rPr>
            </w:r>
            <w:r>
              <w:rPr>
                <w:b w:val="0"/>
                <w:i w:val="0"/>
                <w:sz w:val="17"/>
              </w:rPr>
              <w:t>0.3048600</w:t>
            </w:r>
          </w:p>
        </w:tc>
        <w:tc>
          <w:tcPr>
            <w:tcW w:type="dxa" w:w="1624"/>
          </w:tcPr>
          <w:p>
            <w:pPr>
              <w:spacing w:after="40"/>
            </w:pPr>
            <w:r>
              <w:rPr>
                <w:sz w:val="17"/>
              </w:rPr>
            </w:r>
            <w:r>
              <w:rPr>
                <w:b w:val="0"/>
                <w:i w:val="0"/>
                <w:sz w:val="17"/>
              </w:rPr>
              <w:t>8.75e-07</w:t>
            </w:r>
          </w:p>
        </w:tc>
        <w:tc>
          <w:tcPr>
            <w:tcW w:type="dxa" w:w="1624"/>
          </w:tcPr>
          <w:p>
            <w:pPr>
              <w:spacing w:after="40"/>
            </w:pPr>
            <w:r>
              <w:rPr>
                <w:sz w:val="17"/>
              </w:rPr>
            </w:r>
            <w:r>
              <w:rPr>
                <w:b w:val="0"/>
                <w:i w:val="0"/>
                <w:sz w:val="17"/>
              </w:rPr>
              <w:t>0.46878</w:t>
            </w:r>
          </w:p>
        </w:tc>
        <w:tc>
          <w:tcPr>
            <w:tcW w:type="dxa" w:w="1624"/>
          </w:tcPr>
          <w:p>
            <w:pPr>
              <w:spacing w:after="40"/>
            </w:pPr>
            <w:r>
              <w:rPr>
                <w:sz w:val="17"/>
              </w:rPr>
            </w:r>
            <w:r>
              <w:rPr>
                <w:b w:val="0"/>
                <w:i w:val="0"/>
                <w:sz w:val="17"/>
              </w:rPr>
              <w:t>0.30772</w:t>
            </w:r>
          </w:p>
        </w:tc>
        <w:tc>
          <w:tcPr>
            <w:tcW w:type="dxa" w:w="1624"/>
          </w:tcPr>
          <w:p>
            <w:pPr>
              <w:spacing w:after="40"/>
            </w:pPr>
            <w:r>
              <w:rPr>
                <w:sz w:val="17"/>
              </w:rPr>
            </w:r>
            <w:r>
              <w:rPr>
                <w:b w:val="0"/>
                <w:i w:val="0"/>
                <w:sz w:val="17"/>
              </w:rPr>
              <w:t>79.43</w:t>
            </w:r>
          </w:p>
        </w:tc>
      </w:tr>
      <w:tr>
        <w:trPr>
          <w:cantSplit/>
        </w:trPr>
        <w:tc>
          <w:tcPr>
            <w:tcW w:type="dxa" w:w="1624"/>
            <w:shd w:val="clear" w:color="auto" w:fill="F5F7FA"/>
          </w:tcPr>
          <w:p>
            <w:pPr>
              <w:spacing w:after="40"/>
            </w:pPr>
            <w:r>
              <w:rPr>
                <w:sz w:val="17"/>
              </w:rPr>
            </w:r>
            <w:r>
              <w:rPr>
                <w:b w:val="0"/>
                <w:i w:val="0"/>
                <w:sz w:val="17"/>
              </w:rPr>
              <w:t>disordered</w:t>
            </w:r>
          </w:p>
        </w:tc>
        <w:tc>
          <w:tcPr>
            <w:tcW w:type="dxa" w:w="1624"/>
            <w:shd w:val="clear" w:color="auto" w:fill="F5F7FA"/>
          </w:tcPr>
          <w:p>
            <w:pPr>
              <w:spacing w:after="40"/>
            </w:pPr>
            <w:r>
              <w:rPr>
                <w:sz w:val="17"/>
              </w:rPr>
            </w:r>
            <w:r>
              <w:rPr>
                <w:b w:val="0"/>
                <w:i w:val="0"/>
                <w:sz w:val="17"/>
              </w:rPr>
              <w:t>0.3048600</w:t>
            </w:r>
          </w:p>
        </w:tc>
        <w:tc>
          <w:tcPr>
            <w:tcW w:type="dxa" w:w="1624"/>
            <w:shd w:val="clear" w:color="auto" w:fill="F5F7FA"/>
          </w:tcPr>
          <w:p>
            <w:pPr>
              <w:spacing w:after="40"/>
            </w:pPr>
            <w:r>
              <w:rPr>
                <w:sz w:val="17"/>
              </w:rPr>
            </w:r>
            <w:r>
              <w:rPr>
                <w:b w:val="0"/>
                <w:i w:val="0"/>
                <w:sz w:val="17"/>
              </w:rPr>
              <w:t>8.30e-07</w:t>
            </w:r>
          </w:p>
        </w:tc>
        <w:tc>
          <w:tcPr>
            <w:tcW w:type="dxa" w:w="1624"/>
            <w:shd w:val="clear" w:color="auto" w:fill="F5F7FA"/>
          </w:tcPr>
          <w:p>
            <w:pPr>
              <w:spacing w:after="40"/>
            </w:pPr>
            <w:r>
              <w:rPr>
                <w:sz w:val="17"/>
              </w:rPr>
            </w:r>
            <w:r>
              <w:rPr>
                <w:b w:val="0"/>
                <w:i w:val="0"/>
                <w:sz w:val="17"/>
              </w:rPr>
              <w:t>0.00114</w:t>
            </w:r>
          </w:p>
        </w:tc>
        <w:tc>
          <w:tcPr>
            <w:tcW w:type="dxa" w:w="1624"/>
            <w:shd w:val="clear" w:color="auto" w:fill="F5F7FA"/>
          </w:tcPr>
          <w:p>
            <w:pPr>
              <w:spacing w:after="40"/>
            </w:pPr>
            <w:r>
              <w:rPr>
                <w:sz w:val="17"/>
              </w:rPr>
            </w:r>
            <w:r>
              <w:rPr>
                <w:b w:val="0"/>
                <w:i w:val="0"/>
                <w:sz w:val="17"/>
              </w:rPr>
              <w:t>0.00419</w:t>
            </w:r>
          </w:p>
        </w:tc>
        <w:tc>
          <w:tcPr>
            <w:tcW w:type="dxa" w:w="1624"/>
            <w:shd w:val="clear" w:color="auto" w:fill="F5F7FA"/>
          </w:tcPr>
          <w:p>
            <w:pPr>
              <w:spacing w:after="40"/>
            </w:pPr>
            <w:r>
              <w:rPr>
                <w:sz w:val="17"/>
              </w:rPr>
            </w:r>
            <w:r>
              <w:rPr>
                <w:b w:val="0"/>
                <w:i w:val="0"/>
                <w:sz w:val="17"/>
              </w:rPr>
              <w:t>50.07</w:t>
            </w:r>
          </w:p>
        </w:tc>
      </w:tr>
    </w:tbl>
    <w:p>
      <w:pPr>
        <w:spacing w:after="80"/>
      </w:pPr>
    </w:p>
    <w:p>
      <w:r>
        <w:rPr>
          <w:b w:val="0"/>
          <w:i w:val="0"/>
        </w:rPr>
        <w:t xml:space="preserve">Frozen-state evaluation status: benchmark-selected grid complete. The distinct trial order diagnostics are </w:t>
      </w:r>
      <w:r>
        <w:rPr>
          <w:b/>
          <w:i w:val="0"/>
        </w:rPr>
        <w:t>not</w:t>
      </w:r>
      <w:r>
        <w:rPr>
          <w:b w:val="0"/>
          <w:i w:val="0"/>
        </w:rPr>
        <w:t xml:space="preserve"> a converged jump. This is a valid trial-state comparison, </w:t>
      </w:r>
      <w:r>
        <w:rPr>
          <w:b/>
          <w:i w:val="0"/>
        </w:rPr>
        <w:t>not</w:t>
      </w:r>
      <w:r>
        <w:rPr>
          <w:b w:val="0"/>
          <w:i w:val="0"/>
        </w:rPr>
        <w:t xml:space="preserve"> the missing pair of stationary phases.</w:t>
      </w:r>
    </w:p>
    <w:p>
      <w:pPr>
        <w:pStyle w:val="Heading3"/>
      </w:pPr>
      <w:r>
        <w:rPr>
          <w:b w:val="0"/>
          <w:i w:val="0"/>
        </w:rPr>
        <w:t>Normalization, controls and exact optimization changes</w:t>
      </w:r>
    </w:p>
    <w:p>
      <w:r>
        <w:rPr>
          <w:b w:val="0"/>
          <w:i w:val="0"/>
        </w:rPr>
        <w:t>The raw nonsymmetric half-row optimizer produced a complex effective eigenvalue and was rejected. Production uses the global direct sum H+H† with paired/transposed environments. Both summands remain in the effective-center problem, even when the redundant environment eigenproblem is reduced to one component. Exact block/map identities and independent finite-ring tests guard these optimizations.</w:t>
      </w:r>
    </w:p>
    <w:p>
      <w:r>
        <w:rPr>
          <w:b w:val="0"/>
          <w:i w:val="0"/>
        </w:rPr>
        <w:t xml:space="preserve">The n=3 MPO bond is 12 rather than full-period 36; </w:t>
      </w:r>
      <w:r>
        <w:rPr>
          <w:b/>
          <w:i w:val="0"/>
        </w:rPr>
        <w:t>f_half = −2 log eta_half</w:t>
      </w:r>
      <w:r>
        <w:rPr>
          <w:b w:val="0"/>
          <w:i w:val="0"/>
        </w:rPr>
        <w:t>. Half- and full-period finite-chi functionals differ, so their agreement is checked rather than assumed.</w:t>
      </w:r>
    </w:p>
    <w:p>
      <w:r>
        <w:rPr>
          <w:b w:val="0"/>
          <w:i w:val="0"/>
        </w:rPr>
        <w:t xml:space="preserve">The Ising p=.233810 chi=8,16,32,64 ladder converged at requested 1e-8; xi_chi = </w:t>
      </w:r>
      <w:r>
        <w:rPr>
          <w:b/>
          <w:i w:val="0"/>
        </w:rPr>
        <w:t>39.2048, 165.8538, 681.2273, 2546.748</w:t>
      </w:r>
      <w:r>
        <w:rPr>
          <w:b w:val="0"/>
          <w:i w:val="0"/>
        </w:rPr>
        <w:t>. For n=3,p=.300 the half/full discrepancy falls from 2.09e-7 at chi=24 to 5.79e-9 at chi=48; at p=.310 it falls from 3.97e-6 to 4.12e-7. The final p=.310 residual 1.17e-8 missed its nominal 1e-8 but passed the separately stated 3e-8 calibration ceiling. Other capped lower-chi stages are not retrospectively called converged.</w:t>
      </w:r>
    </w:p>
    <w:p>
      <w:r>
        <w:rPr>
          <w:b w:val="0"/>
          <w:i w:val="0"/>
        </w:rPr>
        <w:t xml:space="preserve">Warm-stage failures, planned checkpoint resumes and per-segment times are in </w:t>
      </w:r>
      <w:r>
        <w:rPr>
          <w:rFonts w:ascii="Consolas" w:hAnsi="Consolas" w:eastAsia="Consolas" w:cs="Consolas"/>
          <w:b w:val="0"/>
          <w:i w:val="0"/>
        </w:rPr>
        <w:t>optimizer-segments.json</w:t>
      </w:r>
      <w:r>
        <w:rPr>
          <w:b w:val="0"/>
          <w:i w:val="0"/>
        </w:rPr>
        <w:t>. A later solve may use an unconverged state solely as an initialization; that does not validate the earlier observation. Production stopping/tolerance rules are recorded prospectively, not relaxed after seeing the desired phase.</w:t>
      </w:r>
    </w:p>
    <w:p>
      <w:pPr>
        <w:pStyle w:val="Heading2"/>
      </w:pPr>
      <w:r>
        <w:rPr>
          <w:b w:val="0"/>
          <w:i w:val="0"/>
        </w:rPr>
        <w:t>3. Fourth Clifford versus Haar</w:t>
      </w:r>
    </w:p>
    <w:p>
      <w:r>
        <w:rPr>
          <w:b w:val="0"/>
          <w:i w:val="0"/>
        </w:rPr>
        <w:t xml:space="preserve">An exact local fourth-Clifford transfer operator is now implemented on </w:t>
      </w:r>
      <w:r>
        <w:rPr>
          <w:b/>
          <w:i w:val="0"/>
        </w:rPr>
        <w:t>30 closed generators with Gram rank 29</w:t>
      </w:r>
      <w:r>
        <w:rPr>
          <w:b w:val="0"/>
          <w:i w:val="0"/>
        </w:rPr>
        <w:t xml:space="preserve">, using a Moore–Penrose quotient. Physical gate-generator commutators, Haar weights, projectors and p=1 controls pass. Independent two-qubit support-rank counts are [48,288,384], giving moments </w:t>
      </w:r>
      <w:r>
        <w:rPr>
          <w:b/>
          <w:i w:val="0"/>
        </w:rPr>
        <w:t>2/5, 1/5, 1/8</w:t>
      </w:r>
      <w:r>
        <w:rPr>
          <w:b w:val="0"/>
          <w:i w:val="0"/>
        </w:rPr>
        <w:t xml:space="preserve"> at replicas 2,3,4. Haar fourth moment is </w:t>
      </w:r>
      <w:r>
        <w:rPr>
          <w:b/>
          <w:i w:val="0"/>
        </w:rPr>
        <w:t>4/35</w:t>
      </w:r>
      <w:r>
        <w:rPr>
          <w:b w:val="0"/>
          <w:i w:val="0"/>
        </w:rPr>
        <w:t>.</w:t>
      </w:r>
    </w:p>
    <w:p>
      <w:r>
        <w:rPr>
          <w:b/>
          <w:i w:val="0"/>
        </w:rPr>
        <w:t>52 finite cases completed</w:t>
      </w:r>
      <w:r>
        <w:rPr>
          <w:b w:val="0"/>
          <w:i w:val="0"/>
        </w:rPr>
        <w:t>: 13 rates × L=4,6 × two ensembles, five diagonal S4-left/right sectors per case. These are not a claim to exhaust every off-diagonal representation sector or the entire spectrum.</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49"/>
        <w:gridCol w:w="3249"/>
        <w:gridCol w:w="3249"/>
      </w:tblGrid>
      <w:tr>
        <w:trPr>
          <w:cantSplit/>
          <w:tblHeader/>
        </w:trPr>
        <w:tc>
          <w:tcPr>
            <w:tcW w:type="dxa" w:w="3249"/>
            <w:shd w:val="clear" w:color="auto" w:fill="E8ECF2"/>
            <w:shd w:val="clear" w:color="auto" w:fill="E6EEF5"/>
          </w:tcPr>
          <w:p>
            <w:pPr>
              <w:spacing w:after="40"/>
            </w:pPr>
            <w:r>
              <w:rPr>
                <w:sz w:val="17"/>
              </w:rPr>
            </w:r>
            <w:r>
              <w:rPr>
                <w:b/>
                <w:i w:val="0"/>
                <w:sz w:val="17"/>
              </w:rPr>
              <w:t>Diagonal sector</w:t>
            </w:r>
          </w:p>
        </w:tc>
        <w:tc>
          <w:tcPr>
            <w:tcW w:type="dxa" w:w="3249"/>
            <w:shd w:val="clear" w:color="auto" w:fill="E8ECF2"/>
            <w:shd w:val="clear" w:color="auto" w:fill="E6EEF5"/>
          </w:tcPr>
          <w:p>
            <w:pPr>
              <w:spacing w:after="40"/>
            </w:pPr>
            <w:r>
              <w:rPr>
                <w:sz w:val="17"/>
              </w:rPr>
            </w:r>
            <w:r>
              <w:rPr>
                <w:b/>
                <w:i w:val="0"/>
                <w:sz w:val="17"/>
              </w:rPr>
              <w:t>Haar L4/L6 crossing</w:t>
            </w:r>
          </w:p>
        </w:tc>
        <w:tc>
          <w:tcPr>
            <w:tcW w:type="dxa" w:w="3249"/>
            <w:shd w:val="clear" w:color="auto" w:fill="E8ECF2"/>
            <w:shd w:val="clear" w:color="auto" w:fill="E6EEF5"/>
          </w:tcPr>
          <w:p>
            <w:pPr>
              <w:spacing w:after="40"/>
            </w:pPr>
            <w:r>
              <w:rPr>
                <w:sz w:val="17"/>
              </w:rPr>
            </w:r>
            <w:r>
              <w:rPr>
                <w:b/>
                <w:i w:val="0"/>
                <w:sz w:val="17"/>
              </w:rPr>
              <w:t>Clifford L4/L6 crossing</w:t>
            </w:r>
          </w:p>
        </w:tc>
      </w:tr>
      <w:tr>
        <w:trPr>
          <w:cantSplit/>
        </w:trPr>
        <w:tc>
          <w:tcPr>
            <w:tcW w:type="dxa" w:w="3249"/>
          </w:tcPr>
          <w:p>
            <w:pPr>
              <w:spacing w:after="40"/>
            </w:pPr>
            <w:r>
              <w:rPr>
                <w:sz w:val="17"/>
              </w:rPr>
            </w:r>
            <w:r>
              <w:rPr>
                <w:b w:val="0"/>
                <w:i w:val="0"/>
                <w:sz w:val="17"/>
              </w:rPr>
              <w:t>std</w:t>
            </w:r>
          </w:p>
        </w:tc>
        <w:tc>
          <w:tcPr>
            <w:tcW w:type="dxa" w:w="3249"/>
          </w:tcPr>
          <w:p>
            <w:pPr>
              <w:spacing w:after="40"/>
            </w:pPr>
            <w:r>
              <w:rPr>
                <w:sz w:val="17"/>
              </w:rPr>
            </w:r>
            <w:r>
              <w:rPr>
                <w:b w:val="0"/>
                <w:i w:val="0"/>
                <w:sz w:val="17"/>
              </w:rPr>
              <w:t>0.3583</w:t>
            </w:r>
          </w:p>
        </w:tc>
        <w:tc>
          <w:tcPr>
            <w:tcW w:type="dxa" w:w="3249"/>
          </w:tcPr>
          <w:p>
            <w:pPr>
              <w:spacing w:after="40"/>
            </w:pPr>
            <w:r>
              <w:rPr>
                <w:sz w:val="17"/>
              </w:rPr>
            </w:r>
            <w:r>
              <w:rPr>
                <w:b w:val="0"/>
                <w:i w:val="0"/>
                <w:sz w:val="17"/>
              </w:rPr>
              <w:t>0.3340</w:t>
            </w:r>
          </w:p>
        </w:tc>
      </w:tr>
      <w:tr>
        <w:trPr>
          <w:cantSplit/>
        </w:trPr>
        <w:tc>
          <w:tcPr>
            <w:tcW w:type="dxa" w:w="3249"/>
            <w:shd w:val="clear" w:color="auto" w:fill="F5F7FA"/>
          </w:tcPr>
          <w:p>
            <w:pPr>
              <w:spacing w:after="40"/>
            </w:pPr>
            <w:r>
              <w:rPr>
                <w:sz w:val="17"/>
              </w:rPr>
            </w:r>
            <w:r>
              <w:rPr>
                <w:b w:val="0"/>
                <w:i w:val="0"/>
                <w:sz w:val="17"/>
              </w:rPr>
              <w:t>sgn</w:t>
            </w:r>
          </w:p>
        </w:tc>
        <w:tc>
          <w:tcPr>
            <w:tcW w:type="dxa" w:w="3249"/>
            <w:shd w:val="clear" w:color="auto" w:fill="F5F7FA"/>
          </w:tcPr>
          <w:p>
            <w:pPr>
              <w:spacing w:after="40"/>
            </w:pPr>
            <w:r>
              <w:rPr>
                <w:sz w:val="17"/>
              </w:rPr>
            </w:r>
            <w:r>
              <w:rPr>
                <w:b w:val="0"/>
                <w:i w:val="0"/>
                <w:sz w:val="17"/>
              </w:rPr>
              <w:t>0.3698</w:t>
            </w:r>
          </w:p>
        </w:tc>
        <w:tc>
          <w:tcPr>
            <w:tcW w:type="dxa" w:w="3249"/>
            <w:shd w:val="clear" w:color="auto" w:fill="F5F7FA"/>
          </w:tcPr>
          <w:p>
            <w:pPr>
              <w:spacing w:after="40"/>
            </w:pPr>
            <w:r>
              <w:rPr>
                <w:sz w:val="17"/>
              </w:rPr>
            </w:r>
            <w:r>
              <w:rPr>
                <w:b w:val="0"/>
                <w:i w:val="0"/>
                <w:sz w:val="17"/>
              </w:rPr>
              <w:t>0.3488</w:t>
            </w:r>
          </w:p>
        </w:tc>
      </w:tr>
      <w:tr>
        <w:trPr>
          <w:cantSplit/>
        </w:trPr>
        <w:tc>
          <w:tcPr>
            <w:tcW w:type="dxa" w:w="3249"/>
          </w:tcPr>
          <w:p>
            <w:pPr>
              <w:spacing w:after="40"/>
            </w:pPr>
            <w:r>
              <w:rPr>
                <w:sz w:val="17"/>
              </w:rPr>
            </w:r>
            <w:r>
              <w:rPr>
                <w:b w:val="0"/>
                <w:i w:val="0"/>
                <w:sz w:val="17"/>
              </w:rPr>
              <w:t>two</w:t>
            </w:r>
          </w:p>
        </w:tc>
        <w:tc>
          <w:tcPr>
            <w:tcW w:type="dxa" w:w="3249"/>
          </w:tcPr>
          <w:p>
            <w:pPr>
              <w:spacing w:after="40"/>
            </w:pPr>
            <w:r>
              <w:rPr>
                <w:sz w:val="17"/>
              </w:rPr>
            </w:r>
            <w:r>
              <w:rPr>
                <w:b w:val="0"/>
                <w:i w:val="0"/>
                <w:sz w:val="17"/>
              </w:rPr>
              <w:t>0.3498</w:t>
            </w:r>
          </w:p>
        </w:tc>
        <w:tc>
          <w:tcPr>
            <w:tcW w:type="dxa" w:w="3249"/>
          </w:tcPr>
          <w:p>
            <w:pPr>
              <w:spacing w:after="40"/>
            </w:pPr>
            <w:r>
              <w:rPr>
                <w:sz w:val="17"/>
              </w:rPr>
            </w:r>
            <w:r>
              <w:rPr>
                <w:b w:val="0"/>
                <w:i w:val="0"/>
                <w:sz w:val="17"/>
              </w:rPr>
              <w:t>0.3340</w:t>
            </w:r>
          </w:p>
        </w:tc>
      </w:tr>
      <w:tr>
        <w:trPr>
          <w:cantSplit/>
        </w:trPr>
        <w:tc>
          <w:tcPr>
            <w:tcW w:type="dxa" w:w="3249"/>
            <w:shd w:val="clear" w:color="auto" w:fill="F5F7FA"/>
          </w:tcPr>
          <w:p>
            <w:pPr>
              <w:spacing w:after="40"/>
            </w:pPr>
            <w:r>
              <w:rPr>
                <w:sz w:val="17"/>
              </w:rPr>
            </w:r>
            <w:r>
              <w:rPr>
                <w:b w:val="0"/>
                <w:i w:val="0"/>
                <w:sz w:val="17"/>
              </w:rPr>
              <w:t>stdsgn</w:t>
            </w:r>
          </w:p>
        </w:tc>
        <w:tc>
          <w:tcPr>
            <w:tcW w:type="dxa" w:w="3249"/>
            <w:shd w:val="clear" w:color="auto" w:fill="F5F7FA"/>
          </w:tcPr>
          <w:p>
            <w:pPr>
              <w:spacing w:after="40"/>
            </w:pPr>
            <w:r>
              <w:rPr>
                <w:sz w:val="17"/>
              </w:rPr>
            </w:r>
            <w:r>
              <w:rPr>
                <w:b w:val="0"/>
                <w:i w:val="0"/>
                <w:sz w:val="17"/>
              </w:rPr>
              <w:t>0.3688</w:t>
            </w:r>
          </w:p>
        </w:tc>
        <w:tc>
          <w:tcPr>
            <w:tcW w:type="dxa" w:w="3249"/>
            <w:shd w:val="clear" w:color="auto" w:fill="F5F7FA"/>
          </w:tcPr>
          <w:p>
            <w:pPr>
              <w:spacing w:after="40"/>
            </w:pPr>
            <w:r>
              <w:rPr>
                <w:sz w:val="17"/>
              </w:rPr>
            </w:r>
            <w:r>
              <w:rPr>
                <w:b w:val="0"/>
                <w:i w:val="0"/>
                <w:sz w:val="17"/>
              </w:rPr>
              <w:t>0.3488</w:t>
            </w:r>
          </w:p>
        </w:tc>
      </w:tr>
    </w:tbl>
    <w:p>
      <w:pPr>
        <w:spacing w:after="80"/>
      </w:pPr>
    </w:p>
    <w:p>
      <w:r>
        <w:rPr>
          <w:b w:val="0"/>
          <w:i w:val="0"/>
        </w:rPr>
        <w:t xml:space="preserve">These are </w:t>
      </w:r>
      <w:r>
        <w:rPr>
          <w:b/>
          <w:i w:val="0"/>
        </w:rPr>
        <w:t>linear-grid finite-size crossing estimates</w:t>
      </w:r>
      <w:r>
        <w:rPr>
          <w:b w:val="0"/>
          <w:i w:val="0"/>
        </w:rPr>
        <w:t xml:space="preserve">, not finely root-solved values and not thermodynamic critical points. The maximum absolute stored eigenpair residual is 1.17e-10. The finite-size Haar/Clifford difference is resolved; a thermodynamic critical-point split is not established. See </w:t>
      </w:r>
      <w:hyperlink r:id="rId16">
        <w:r>
          <w:rPr>
            <w:color w:val="176A9E"/>
            <w:u w:val="single"/>
          </w:rPr>
          <w:t>crossing CSV</w:t>
        </w:r>
      </w:hyperlink>
      <w:r>
        <w:rPr>
          <w:b w:val="0"/>
          <w:i w:val="0"/>
        </w:rPr>
        <w:t xml:space="preserve"> and </w:t>
      </w:r>
      <w:hyperlink r:id="rId17">
        <w:r>
          <w:rPr>
            <w:color w:val="176A9E"/>
            <w:u w:val="single"/>
          </w:rPr>
          <w:t>finite-size gap plot</w:t>
        </w:r>
      </w:hyperlink>
      <w:r>
        <w:rPr>
          <w:b w:val="0"/>
          <w:i w:val="0"/>
        </w:rPr>
        <w:t>.</w:t>
      </w:r>
    </w:p>
    <w:p>
      <w:r>
        <w:rPr>
          <w:b w:val="0"/>
          <w:i w:val="0"/>
        </w:rPr>
        <w:t xml:space="preserve">L=8 benchmark: </w:t>
      </w:r>
      <w:r>
        <w:rPr>
          <w:b/>
          <w:i w:val="0"/>
        </w:rPr>
        <w:t>3.115 seconds per projected matvec</w:t>
      </w:r>
      <w:r>
        <w:rPr>
          <w:b w:val="0"/>
          <w:i w:val="0"/>
        </w:rPr>
        <w:t xml:space="preserve">, versus an adopted 1-second gate; status </w:t>
      </w:r>
      <w:r>
        <w:rPr>
          <w:b/>
          <w:i w:val="0"/>
        </w:rPr>
        <w:t>deferred-after-runtime-benchmark</w:t>
      </w:r>
      <w:r>
        <w:rPr>
          <w:b w:val="0"/>
          <w:i w:val="0"/>
        </w:rPr>
        <w:t>. A larger ladder was not launched merely because the L=4,6 cases were cheap.</w:t>
      </w:r>
    </w:p>
    <w:p>
      <w:pPr>
        <w:pStyle w:val="Heading2"/>
      </w:pPr>
      <w:r>
        <w:rPr>
          <w:b w:val="0"/>
          <w:i w:val="0"/>
        </w:rPr>
        <w:t>4. n=3,d=3 and n=4 Haar pilots</w:t>
      </w:r>
    </w:p>
    <w:p>
      <w:pPr>
        <w:pStyle w:val="Heading3"/>
      </w:pPr>
      <w:r>
        <w:rPr>
          <w:b w:val="0"/>
          <w:i w:val="0"/>
        </w:rPr>
        <w:t>d=3 exact finite-size crossings</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49"/>
        <w:gridCol w:w="3249"/>
        <w:gridCol w:w="3249"/>
      </w:tblGrid>
      <w:tr>
        <w:trPr>
          <w:cantSplit/>
          <w:tblHeader/>
        </w:trPr>
        <w:tc>
          <w:tcPr>
            <w:tcW w:type="dxa" w:w="3249"/>
            <w:shd w:val="clear" w:color="auto" w:fill="E8ECF2"/>
            <w:shd w:val="clear" w:color="auto" w:fill="E6EEF5"/>
          </w:tcPr>
          <w:p>
            <w:pPr>
              <w:spacing w:after="40"/>
            </w:pPr>
            <w:r>
              <w:rPr>
                <w:sz w:val="17"/>
              </w:rPr>
            </w:r>
            <w:r>
              <w:rPr>
                <w:b/>
                <w:i w:val="0"/>
                <w:sz w:val="17"/>
              </w:rPr>
              <w:t>Sector</w:t>
            </w:r>
          </w:p>
        </w:tc>
        <w:tc>
          <w:tcPr>
            <w:tcW w:type="dxa" w:w="3249"/>
            <w:shd w:val="clear" w:color="auto" w:fill="E8ECF2"/>
            <w:shd w:val="clear" w:color="auto" w:fill="E6EEF5"/>
          </w:tcPr>
          <w:p>
            <w:pPr>
              <w:spacing w:after="40"/>
            </w:pPr>
            <w:r>
              <w:rPr>
                <w:sz w:val="17"/>
              </w:rPr>
            </w:r>
            <w:r>
              <w:rPr>
                <w:b/>
                <w:i w:val="0"/>
                <w:sz w:val="17"/>
              </w:rPr>
              <w:t>Sizes</w:t>
            </w:r>
          </w:p>
        </w:tc>
        <w:tc>
          <w:tcPr>
            <w:tcW w:type="dxa" w:w="3249"/>
            <w:shd w:val="clear" w:color="auto" w:fill="E8ECF2"/>
            <w:shd w:val="clear" w:color="auto" w:fill="E6EEF5"/>
          </w:tcPr>
          <w:p>
            <w:pPr>
              <w:spacing w:after="40"/>
            </w:pPr>
            <w:r>
              <w:rPr>
                <w:sz w:val="17"/>
              </w:rPr>
            </w:r>
            <w:r>
              <w:rPr>
                <w:b/>
                <w:i w:val="0"/>
                <w:sz w:val="17"/>
              </w:rPr>
              <w:t>p_star</w:t>
            </w:r>
          </w:p>
        </w:tc>
      </w:tr>
      <w:tr>
        <w:trPr>
          <w:cantSplit/>
        </w:trPr>
        <w:tc>
          <w:tcPr>
            <w:tcW w:type="dxa" w:w="3249"/>
          </w:tcPr>
          <w:p>
            <w:pPr>
              <w:spacing w:after="40"/>
            </w:pPr>
            <w:r>
              <w:rPr>
                <w:sz w:val="17"/>
              </w:rPr>
            </w:r>
            <w:r>
              <w:rPr>
                <w:b w:val="0"/>
                <w:i w:val="0"/>
                <w:sz w:val="17"/>
              </w:rPr>
              <w:t>std</w:t>
            </w:r>
          </w:p>
        </w:tc>
        <w:tc>
          <w:tcPr>
            <w:tcW w:type="dxa" w:w="3249"/>
          </w:tcPr>
          <w:p>
            <w:pPr>
              <w:spacing w:after="40"/>
            </w:pPr>
            <w:r>
              <w:rPr>
                <w:sz w:val="17"/>
              </w:rPr>
            </w:r>
            <w:r>
              <w:rPr>
                <w:b w:val="0"/>
                <w:i w:val="0"/>
                <w:sz w:val="17"/>
              </w:rPr>
              <w:t>4,6</w:t>
            </w:r>
          </w:p>
        </w:tc>
        <w:tc>
          <w:tcPr>
            <w:tcW w:type="dxa" w:w="3249"/>
          </w:tcPr>
          <w:p>
            <w:pPr>
              <w:spacing w:after="40"/>
            </w:pPr>
            <w:r>
              <w:rPr>
                <w:sz w:val="17"/>
              </w:rPr>
            </w:r>
            <w:r>
              <w:rPr>
                <w:b w:val="0"/>
                <w:i w:val="0"/>
                <w:sz w:val="17"/>
              </w:rPr>
              <w:t>0.6215745</w:t>
            </w:r>
          </w:p>
        </w:tc>
      </w:tr>
      <w:tr>
        <w:trPr>
          <w:cantSplit/>
        </w:trPr>
        <w:tc>
          <w:tcPr>
            <w:tcW w:type="dxa" w:w="3249"/>
            <w:shd w:val="clear" w:color="auto" w:fill="F5F7FA"/>
          </w:tcPr>
          <w:p>
            <w:pPr>
              <w:spacing w:after="40"/>
            </w:pPr>
            <w:r>
              <w:rPr>
                <w:sz w:val="17"/>
              </w:rPr>
            </w:r>
            <w:r>
              <w:rPr>
                <w:b w:val="0"/>
                <w:i w:val="0"/>
                <w:sz w:val="17"/>
              </w:rPr>
              <w:t>std</w:t>
            </w:r>
          </w:p>
        </w:tc>
        <w:tc>
          <w:tcPr>
            <w:tcW w:type="dxa" w:w="3249"/>
            <w:shd w:val="clear" w:color="auto" w:fill="F5F7FA"/>
          </w:tcPr>
          <w:p>
            <w:pPr>
              <w:spacing w:after="40"/>
            </w:pPr>
            <w:r>
              <w:rPr>
                <w:sz w:val="17"/>
              </w:rPr>
            </w:r>
            <w:r>
              <w:rPr>
                <w:b w:val="0"/>
                <w:i w:val="0"/>
                <w:sz w:val="17"/>
              </w:rPr>
              <w:t>6,8</w:t>
            </w:r>
          </w:p>
        </w:tc>
        <w:tc>
          <w:tcPr>
            <w:tcW w:type="dxa" w:w="3249"/>
            <w:shd w:val="clear" w:color="auto" w:fill="F5F7FA"/>
          </w:tcPr>
          <w:p>
            <w:pPr>
              <w:spacing w:after="40"/>
            </w:pPr>
            <w:r>
              <w:rPr>
                <w:sz w:val="17"/>
              </w:rPr>
            </w:r>
            <w:r>
              <w:rPr>
                <w:b w:val="0"/>
                <w:i w:val="0"/>
                <w:sz w:val="17"/>
              </w:rPr>
              <w:t>0.6274929</w:t>
            </w:r>
          </w:p>
        </w:tc>
      </w:tr>
      <w:tr>
        <w:trPr>
          <w:cantSplit/>
        </w:trPr>
        <w:tc>
          <w:tcPr>
            <w:tcW w:type="dxa" w:w="3249"/>
          </w:tcPr>
          <w:p>
            <w:pPr>
              <w:spacing w:after="40"/>
            </w:pPr>
            <w:r>
              <w:rPr>
                <w:sz w:val="17"/>
              </w:rPr>
            </w:r>
            <w:r>
              <w:rPr>
                <w:b w:val="0"/>
                <w:i w:val="0"/>
                <w:sz w:val="17"/>
              </w:rPr>
              <w:t>sgn</w:t>
            </w:r>
          </w:p>
        </w:tc>
        <w:tc>
          <w:tcPr>
            <w:tcW w:type="dxa" w:w="3249"/>
          </w:tcPr>
          <w:p>
            <w:pPr>
              <w:spacing w:after="40"/>
            </w:pPr>
            <w:r>
              <w:rPr>
                <w:sz w:val="17"/>
              </w:rPr>
            </w:r>
            <w:r>
              <w:rPr>
                <w:b w:val="0"/>
                <w:i w:val="0"/>
                <w:sz w:val="17"/>
              </w:rPr>
              <w:t>4,6</w:t>
            </w:r>
          </w:p>
        </w:tc>
        <w:tc>
          <w:tcPr>
            <w:tcW w:type="dxa" w:w="3249"/>
          </w:tcPr>
          <w:p>
            <w:pPr>
              <w:spacing w:after="40"/>
            </w:pPr>
            <w:r>
              <w:rPr>
                <w:sz w:val="17"/>
              </w:rPr>
            </w:r>
            <w:r>
              <w:rPr>
                <w:b w:val="0"/>
                <w:i w:val="0"/>
                <w:sz w:val="17"/>
              </w:rPr>
              <w:t>0.6271769</w:t>
            </w:r>
          </w:p>
        </w:tc>
      </w:tr>
      <w:tr>
        <w:trPr>
          <w:cantSplit/>
        </w:trPr>
        <w:tc>
          <w:tcPr>
            <w:tcW w:type="dxa" w:w="3249"/>
            <w:shd w:val="clear" w:color="auto" w:fill="F5F7FA"/>
          </w:tcPr>
          <w:p>
            <w:pPr>
              <w:spacing w:after="40"/>
            </w:pPr>
            <w:r>
              <w:rPr>
                <w:sz w:val="17"/>
              </w:rPr>
            </w:r>
            <w:r>
              <w:rPr>
                <w:b w:val="0"/>
                <w:i w:val="0"/>
                <w:sz w:val="17"/>
              </w:rPr>
              <w:t>sgn</w:t>
            </w:r>
          </w:p>
        </w:tc>
        <w:tc>
          <w:tcPr>
            <w:tcW w:type="dxa" w:w="3249"/>
            <w:shd w:val="clear" w:color="auto" w:fill="F5F7FA"/>
          </w:tcPr>
          <w:p>
            <w:pPr>
              <w:spacing w:after="40"/>
            </w:pPr>
            <w:r>
              <w:rPr>
                <w:sz w:val="17"/>
              </w:rPr>
            </w:r>
            <w:r>
              <w:rPr>
                <w:b w:val="0"/>
                <w:i w:val="0"/>
                <w:sz w:val="17"/>
              </w:rPr>
              <w:t>6,8</w:t>
            </w:r>
          </w:p>
        </w:tc>
        <w:tc>
          <w:tcPr>
            <w:tcW w:type="dxa" w:w="3249"/>
            <w:shd w:val="clear" w:color="auto" w:fill="F5F7FA"/>
          </w:tcPr>
          <w:p>
            <w:pPr>
              <w:spacing w:after="40"/>
            </w:pPr>
            <w:r>
              <w:rPr>
                <w:sz w:val="17"/>
              </w:rPr>
            </w:r>
            <w:r>
              <w:rPr>
                <w:b w:val="0"/>
                <w:i w:val="0"/>
                <w:sz w:val="17"/>
              </w:rPr>
              <w:t>0.6322530</w:t>
            </w:r>
          </w:p>
        </w:tc>
      </w:tr>
    </w:tbl>
    <w:p>
      <w:pPr>
        <w:spacing w:after="80"/>
      </w:pPr>
    </w:p>
    <w:p>
      <w:r>
        <w:rPr>
          <w:b w:val="0"/>
          <w:i w:val="0"/>
        </w:rPr>
        <w:t>The d=3 exact cache contains 67 cases, with root tolerance 3e-6. These are finite-size locators, not p_c-infinity error bars. The bidirectional MPS pilot has 8 recorded cases, including chi=12 edge controls and chi=24 continuation.</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392"/>
        <w:gridCol w:w="1392"/>
        <w:gridCol w:w="1392"/>
        <w:gridCol w:w="1392"/>
        <w:gridCol w:w="1392"/>
        <w:gridCol w:w="1392"/>
        <w:gridCol w:w="1392"/>
      </w:tblGrid>
      <w:tr>
        <w:trPr>
          <w:cantSplit/>
          <w:tblHeader/>
        </w:trPr>
        <w:tc>
          <w:tcPr>
            <w:tcW w:type="dxa" w:w="1392"/>
            <w:shd w:val="clear" w:color="auto" w:fill="E8ECF2"/>
            <w:shd w:val="clear" w:color="auto" w:fill="E6EEF5"/>
          </w:tcPr>
          <w:p>
            <w:pPr>
              <w:spacing w:after="40"/>
            </w:pPr>
            <w:r>
              <w:rPr>
                <w:sz w:val="17"/>
              </w:rPr>
            </w:r>
            <w:r>
              <w:rPr>
                <w:b/>
                <w:i w:val="0"/>
                <w:sz w:val="17"/>
              </w:rPr>
              <w:t>d=3 preparation</w:t>
            </w:r>
          </w:p>
        </w:tc>
        <w:tc>
          <w:tcPr>
            <w:tcW w:type="dxa" w:w="1392"/>
            <w:shd w:val="clear" w:color="auto" w:fill="E8ECF2"/>
            <w:shd w:val="clear" w:color="auto" w:fill="E6EEF5"/>
          </w:tcPr>
          <w:p>
            <w:pPr>
              <w:spacing w:after="40"/>
            </w:pPr>
            <w:r>
              <w:rPr>
                <w:sz w:val="17"/>
              </w:rPr>
            </w:r>
            <w:r>
              <w:rPr>
                <w:b/>
                <w:i w:val="0"/>
                <w:sz w:val="17"/>
              </w:rPr>
              <w:t>p</w:t>
            </w:r>
          </w:p>
        </w:tc>
        <w:tc>
          <w:tcPr>
            <w:tcW w:type="dxa" w:w="1392"/>
            <w:shd w:val="clear" w:color="auto" w:fill="E8ECF2"/>
            <w:shd w:val="clear" w:color="auto" w:fill="E6EEF5"/>
          </w:tcPr>
          <w:p>
            <w:pPr>
              <w:spacing w:after="40"/>
            </w:pPr>
            <w:r>
              <w:rPr>
                <w:sz w:val="17"/>
              </w:rPr>
            </w:r>
            <w:r>
              <w:rPr>
                <w:b/>
                <w:i w:val="0"/>
                <w:sz w:val="17"/>
              </w:rPr>
              <w:t>chi</w:t>
            </w:r>
          </w:p>
        </w:tc>
        <w:tc>
          <w:tcPr>
            <w:tcW w:type="dxa" w:w="1392"/>
            <w:shd w:val="clear" w:color="auto" w:fill="E8ECF2"/>
            <w:shd w:val="clear" w:color="auto" w:fill="E6EEF5"/>
          </w:tcPr>
          <w:p>
            <w:pPr>
              <w:spacing w:after="40"/>
            </w:pPr>
            <w:r>
              <w:rPr>
                <w:sz w:val="17"/>
              </w:rPr>
            </w:r>
            <w:r>
              <w:rPr>
                <w:b/>
                <w:i w:val="0"/>
                <w:sz w:val="17"/>
              </w:rPr>
              <w:t>f_half</w:t>
            </w:r>
          </w:p>
        </w:tc>
        <w:tc>
          <w:tcPr>
            <w:tcW w:type="dxa" w:w="1392"/>
            <w:shd w:val="clear" w:color="auto" w:fill="E8ECF2"/>
            <w:shd w:val="clear" w:color="auto" w:fill="E6EEF5"/>
          </w:tcPr>
          <w:p>
            <w:pPr>
              <w:spacing w:after="40"/>
            </w:pPr>
            <w:r>
              <w:rPr>
                <w:sz w:val="17"/>
              </w:rPr>
            </w:r>
            <w:r>
              <w:rPr>
                <w:b/>
                <w:i w:val="0"/>
                <w:sz w:val="17"/>
              </w:rPr>
              <w:t>m_species</w:t>
            </w:r>
          </w:p>
        </w:tc>
        <w:tc>
          <w:tcPr>
            <w:tcW w:type="dxa" w:w="1392"/>
            <w:shd w:val="clear" w:color="auto" w:fill="E8ECF2"/>
            <w:shd w:val="clear" w:color="auto" w:fill="E6EEF5"/>
          </w:tcPr>
          <w:p>
            <w:pPr>
              <w:spacing w:after="40"/>
            </w:pPr>
            <w:r>
              <w:rPr>
                <w:sz w:val="17"/>
              </w:rPr>
            </w:r>
            <w:r>
              <w:rPr>
                <w:b/>
                <w:i w:val="0"/>
                <w:sz w:val="17"/>
              </w:rPr>
              <w:t>abs(m_parity)</w:t>
            </w:r>
          </w:p>
        </w:tc>
        <w:tc>
          <w:tcPr>
            <w:tcW w:type="dxa" w:w="1392"/>
            <w:shd w:val="clear" w:color="auto" w:fill="E8ECF2"/>
            <w:shd w:val="clear" w:color="auto" w:fill="E6EEF5"/>
          </w:tcPr>
          <w:p>
            <w:pPr>
              <w:spacing w:after="40"/>
            </w:pPr>
            <w:r>
              <w:rPr>
                <w:sz w:val="17"/>
              </w:rPr>
            </w:r>
            <w:r>
              <w:rPr>
                <w:b/>
                <w:i w:val="0"/>
                <w:sz w:val="17"/>
              </w:rPr>
              <w:t>Status</w:t>
            </w:r>
          </w:p>
        </w:tc>
      </w:tr>
      <w:tr>
        <w:trPr>
          <w:cantSplit/>
        </w:trPr>
        <w:tc>
          <w:tcPr>
            <w:tcW w:type="dxa" w:w="1392"/>
          </w:tcPr>
          <w:p>
            <w:pPr>
              <w:spacing w:after="40"/>
            </w:pPr>
            <w:r>
              <w:rPr>
                <w:sz w:val="17"/>
              </w:rPr>
            </w:r>
            <w:r>
              <w:rPr>
                <w:b w:val="0"/>
                <w:i w:val="0"/>
                <w:sz w:val="17"/>
              </w:rPr>
              <w:t>up</w:t>
            </w:r>
          </w:p>
        </w:tc>
        <w:tc>
          <w:tcPr>
            <w:tcW w:type="dxa" w:w="1392"/>
          </w:tcPr>
          <w:p>
            <w:pPr>
              <w:spacing w:after="40"/>
            </w:pPr>
            <w:r>
              <w:rPr>
                <w:sz w:val="17"/>
              </w:rPr>
            </w:r>
            <w:r>
              <w:rPr>
                <w:b w:val="0"/>
                <w:i w:val="0"/>
                <w:sz w:val="17"/>
              </w:rPr>
              <w:t>0.5874929</w:t>
            </w:r>
          </w:p>
        </w:tc>
        <w:tc>
          <w:tcPr>
            <w:tcW w:type="dxa" w:w="1392"/>
          </w:tcPr>
          <w:p>
            <w:pPr>
              <w:spacing w:after="40"/>
            </w:pPr>
            <w:r>
              <w:rPr>
                <w:sz w:val="17"/>
              </w:rPr>
            </w:r>
            <w:r>
              <w:rPr>
                <w:b w:val="0"/>
                <w:i w:val="0"/>
                <w:sz w:val="17"/>
              </w:rPr>
              <w:t>12</w:t>
            </w:r>
          </w:p>
        </w:tc>
        <w:tc>
          <w:tcPr>
            <w:tcW w:type="dxa" w:w="1392"/>
          </w:tcPr>
          <w:p>
            <w:pPr>
              <w:spacing w:after="40"/>
            </w:pPr>
            <w:r>
              <w:rPr>
                <w:sz w:val="17"/>
              </w:rPr>
            </w:r>
            <w:r>
              <w:rPr>
                <w:b w:val="0"/>
                <w:i w:val="0"/>
                <w:sz w:val="17"/>
              </w:rPr>
              <w:t>2.900770772</w:t>
            </w:r>
          </w:p>
        </w:tc>
        <w:tc>
          <w:tcPr>
            <w:tcW w:type="dxa" w:w="1392"/>
          </w:tcPr>
          <w:p>
            <w:pPr>
              <w:spacing w:after="40"/>
            </w:pPr>
            <w:r>
              <w:rPr>
                <w:sz w:val="17"/>
              </w:rPr>
            </w:r>
            <w:r>
              <w:rPr>
                <w:b w:val="0"/>
                <w:i w:val="0"/>
                <w:sz w:val="17"/>
              </w:rPr>
              <w:t>0.88996</w:t>
            </w:r>
          </w:p>
        </w:tc>
        <w:tc>
          <w:tcPr>
            <w:tcW w:type="dxa" w:w="1392"/>
          </w:tcPr>
          <w:p>
            <w:pPr>
              <w:spacing w:after="40"/>
            </w:pPr>
            <w:r>
              <w:rPr>
                <w:sz w:val="17"/>
              </w:rPr>
            </w:r>
            <w:r>
              <w:rPr>
                <w:b w:val="0"/>
                <w:i w:val="0"/>
                <w:sz w:val="17"/>
              </w:rPr>
              <w:t>0.80961</w:t>
            </w:r>
          </w:p>
        </w:tc>
        <w:tc>
          <w:tcPr>
            <w:tcW w:type="dxa" w:w="1392"/>
          </w:tcPr>
          <w:p>
            <w:pPr>
              <w:spacing w:after="40"/>
            </w:pPr>
            <w:r>
              <w:rPr>
                <w:sz w:val="17"/>
              </w:rPr>
            </w:r>
            <w:r>
              <w:rPr>
                <w:b w:val="0"/>
                <w:i w:val="0"/>
                <w:sz w:val="17"/>
              </w:rPr>
              <w:t>optimizer converged</w:t>
            </w:r>
          </w:p>
        </w:tc>
      </w:tr>
      <w:tr>
        <w:trPr>
          <w:cantSplit/>
        </w:trPr>
        <w:tc>
          <w:tcPr>
            <w:tcW w:type="dxa" w:w="1392"/>
            <w:shd w:val="clear" w:color="auto" w:fill="F5F7FA"/>
          </w:tcPr>
          <w:p>
            <w:pPr>
              <w:spacing w:after="40"/>
            </w:pPr>
            <w:r>
              <w:rPr>
                <w:sz w:val="17"/>
              </w:rPr>
            </w:r>
            <w:r>
              <w:rPr>
                <w:b w:val="0"/>
                <w:i w:val="0"/>
                <w:sz w:val="17"/>
              </w:rPr>
              <w:t>up</w:t>
            </w:r>
          </w:p>
        </w:tc>
        <w:tc>
          <w:tcPr>
            <w:tcW w:type="dxa" w:w="1392"/>
            <w:shd w:val="clear" w:color="auto" w:fill="F5F7FA"/>
          </w:tcPr>
          <w:p>
            <w:pPr>
              <w:spacing w:after="40"/>
            </w:pPr>
            <w:r>
              <w:rPr>
                <w:sz w:val="17"/>
              </w:rPr>
            </w:r>
            <w:r>
              <w:rPr>
                <w:b w:val="0"/>
                <w:i w:val="0"/>
                <w:sz w:val="17"/>
              </w:rPr>
              <w:t>0.5874929</w:t>
            </w:r>
          </w:p>
        </w:tc>
        <w:tc>
          <w:tcPr>
            <w:tcW w:type="dxa" w:w="1392"/>
            <w:shd w:val="clear" w:color="auto" w:fill="F5F7FA"/>
          </w:tcPr>
          <w:p>
            <w:pPr>
              <w:spacing w:after="40"/>
            </w:pPr>
            <w:r>
              <w:rPr>
                <w:sz w:val="17"/>
              </w:rPr>
            </w:r>
            <w:r>
              <w:rPr>
                <w:b w:val="0"/>
                <w:i w:val="0"/>
                <w:sz w:val="17"/>
              </w:rPr>
              <w:t>24</w:t>
            </w:r>
          </w:p>
        </w:tc>
        <w:tc>
          <w:tcPr>
            <w:tcW w:type="dxa" w:w="1392"/>
            <w:shd w:val="clear" w:color="auto" w:fill="F5F7FA"/>
          </w:tcPr>
          <w:p>
            <w:pPr>
              <w:spacing w:after="40"/>
            </w:pPr>
            <w:r>
              <w:rPr>
                <w:sz w:val="17"/>
              </w:rPr>
            </w:r>
            <w:r>
              <w:rPr>
                <w:b w:val="0"/>
                <w:i w:val="0"/>
                <w:sz w:val="17"/>
              </w:rPr>
              <w:t>2.900770734</w:t>
            </w:r>
          </w:p>
        </w:tc>
        <w:tc>
          <w:tcPr>
            <w:tcW w:type="dxa" w:w="1392"/>
            <w:shd w:val="clear" w:color="auto" w:fill="F5F7FA"/>
          </w:tcPr>
          <w:p>
            <w:pPr>
              <w:spacing w:after="40"/>
            </w:pPr>
            <w:r>
              <w:rPr>
                <w:sz w:val="17"/>
              </w:rPr>
            </w:r>
            <w:r>
              <w:rPr>
                <w:b w:val="0"/>
                <w:i w:val="0"/>
                <w:sz w:val="17"/>
              </w:rPr>
              <w:t>0.88995</w:t>
            </w:r>
          </w:p>
        </w:tc>
        <w:tc>
          <w:tcPr>
            <w:tcW w:type="dxa" w:w="1392"/>
            <w:shd w:val="clear" w:color="auto" w:fill="F5F7FA"/>
          </w:tcPr>
          <w:p>
            <w:pPr>
              <w:spacing w:after="40"/>
            </w:pPr>
            <w:r>
              <w:rPr>
                <w:sz w:val="17"/>
              </w:rPr>
            </w:r>
            <w:r>
              <w:rPr>
                <w:b w:val="0"/>
                <w:i w:val="0"/>
                <w:sz w:val="17"/>
              </w:rPr>
              <w:t>0.80961</w:t>
            </w:r>
          </w:p>
        </w:tc>
        <w:tc>
          <w:tcPr>
            <w:tcW w:type="dxa" w:w="1392"/>
            <w:shd w:val="clear" w:color="auto" w:fill="F5F7FA"/>
          </w:tcPr>
          <w:p>
            <w:pPr>
              <w:spacing w:after="40"/>
            </w:pPr>
            <w:r>
              <w:rPr>
                <w:sz w:val="17"/>
              </w:rPr>
            </w:r>
            <w:r>
              <w:rPr>
                <w:b w:val="0"/>
                <w:i w:val="0"/>
                <w:sz w:val="17"/>
              </w:rPr>
              <w:t>optimizer converged</w:t>
            </w:r>
          </w:p>
        </w:tc>
      </w:tr>
      <w:tr>
        <w:trPr>
          <w:cantSplit/>
        </w:trPr>
        <w:tc>
          <w:tcPr>
            <w:tcW w:type="dxa" w:w="1392"/>
          </w:tcPr>
          <w:p>
            <w:pPr>
              <w:spacing w:after="40"/>
            </w:pPr>
            <w:r>
              <w:rPr>
                <w:sz w:val="17"/>
              </w:rPr>
            </w:r>
            <w:r>
              <w:rPr>
                <w:b w:val="0"/>
                <w:i w:val="0"/>
                <w:sz w:val="17"/>
              </w:rPr>
              <w:t>up</w:t>
            </w:r>
          </w:p>
        </w:tc>
        <w:tc>
          <w:tcPr>
            <w:tcW w:type="dxa" w:w="1392"/>
          </w:tcPr>
          <w:p>
            <w:pPr>
              <w:spacing w:after="40"/>
            </w:pPr>
            <w:r>
              <w:rPr>
                <w:sz w:val="17"/>
              </w:rPr>
            </w:r>
            <w:r>
              <w:rPr>
                <w:b w:val="0"/>
                <w:i w:val="0"/>
                <w:sz w:val="17"/>
              </w:rPr>
              <w:t>0.6274929</w:t>
            </w:r>
          </w:p>
        </w:tc>
        <w:tc>
          <w:tcPr>
            <w:tcW w:type="dxa" w:w="1392"/>
          </w:tcPr>
          <w:p>
            <w:pPr>
              <w:spacing w:after="40"/>
            </w:pPr>
            <w:r>
              <w:rPr>
                <w:sz w:val="17"/>
              </w:rPr>
            </w:r>
            <w:r>
              <w:rPr>
                <w:b w:val="0"/>
                <w:i w:val="0"/>
                <w:sz w:val="17"/>
              </w:rPr>
              <w:t>24</w:t>
            </w:r>
          </w:p>
        </w:tc>
        <w:tc>
          <w:tcPr>
            <w:tcW w:type="dxa" w:w="1392"/>
          </w:tcPr>
          <w:p>
            <w:pPr>
              <w:spacing w:after="40"/>
            </w:pPr>
            <w:r>
              <w:rPr>
                <w:sz w:val="17"/>
              </w:rPr>
            </w:r>
            <w:r>
              <w:rPr>
                <w:b w:val="0"/>
                <w:i w:val="0"/>
                <w:sz w:val="17"/>
              </w:rPr>
              <w:t>3.178619073</w:t>
            </w:r>
          </w:p>
        </w:tc>
        <w:tc>
          <w:tcPr>
            <w:tcW w:type="dxa" w:w="1392"/>
          </w:tcPr>
          <w:p>
            <w:pPr>
              <w:spacing w:after="40"/>
            </w:pPr>
            <w:r>
              <w:rPr>
                <w:sz w:val="17"/>
              </w:rPr>
            </w:r>
            <w:r>
              <w:rPr>
                <w:b w:val="0"/>
                <w:i w:val="0"/>
                <w:sz w:val="17"/>
              </w:rPr>
              <w:t>0.69301</w:t>
            </w:r>
          </w:p>
        </w:tc>
        <w:tc>
          <w:tcPr>
            <w:tcW w:type="dxa" w:w="1392"/>
          </w:tcPr>
          <w:p>
            <w:pPr>
              <w:spacing w:after="40"/>
            </w:pPr>
            <w:r>
              <w:rPr>
                <w:sz w:val="17"/>
              </w:rPr>
            </w:r>
            <w:r>
              <w:rPr>
                <w:b w:val="0"/>
                <w:i w:val="0"/>
                <w:sz w:val="17"/>
              </w:rPr>
              <w:t>0.54827</w:t>
            </w:r>
          </w:p>
        </w:tc>
        <w:tc>
          <w:tcPr>
            <w:tcW w:type="dxa" w:w="1392"/>
          </w:tcPr>
          <w:p>
            <w:pPr>
              <w:spacing w:after="40"/>
            </w:pPr>
            <w:r>
              <w:rPr>
                <w:sz w:val="17"/>
              </w:rPr>
            </w:r>
            <w:r>
              <w:rPr>
                <w:b w:val="0"/>
                <w:i w:val="0"/>
                <w:sz w:val="17"/>
              </w:rPr>
              <w:t>optimizer converged</w:t>
            </w:r>
          </w:p>
        </w:tc>
      </w:tr>
      <w:tr>
        <w:trPr>
          <w:cantSplit/>
        </w:trPr>
        <w:tc>
          <w:tcPr>
            <w:tcW w:type="dxa" w:w="1392"/>
            <w:shd w:val="clear" w:color="auto" w:fill="F5F7FA"/>
          </w:tcPr>
          <w:p>
            <w:pPr>
              <w:spacing w:after="40"/>
            </w:pPr>
            <w:r>
              <w:rPr>
                <w:sz w:val="17"/>
              </w:rPr>
            </w:r>
            <w:r>
              <w:rPr>
                <w:b w:val="0"/>
                <w:i w:val="0"/>
                <w:sz w:val="17"/>
              </w:rPr>
              <w:t>up</w:t>
            </w:r>
          </w:p>
        </w:tc>
        <w:tc>
          <w:tcPr>
            <w:tcW w:type="dxa" w:w="1392"/>
            <w:shd w:val="clear" w:color="auto" w:fill="F5F7FA"/>
          </w:tcPr>
          <w:p>
            <w:pPr>
              <w:spacing w:after="40"/>
            </w:pPr>
            <w:r>
              <w:rPr>
                <w:sz w:val="17"/>
              </w:rPr>
            </w:r>
            <w:r>
              <w:rPr>
                <w:b w:val="0"/>
                <w:i w:val="0"/>
                <w:sz w:val="17"/>
              </w:rPr>
              <w:t>0.6874929</w:t>
            </w:r>
          </w:p>
        </w:tc>
        <w:tc>
          <w:tcPr>
            <w:tcW w:type="dxa" w:w="1392"/>
            <w:shd w:val="clear" w:color="auto" w:fill="F5F7FA"/>
          </w:tcPr>
          <w:p>
            <w:pPr>
              <w:spacing w:after="40"/>
            </w:pPr>
            <w:r>
              <w:rPr>
                <w:sz w:val="17"/>
              </w:rPr>
            </w:r>
            <w:r>
              <w:rPr>
                <w:b w:val="0"/>
                <w:i w:val="0"/>
                <w:sz w:val="17"/>
              </w:rPr>
              <w:t>24</w:t>
            </w:r>
          </w:p>
        </w:tc>
        <w:tc>
          <w:tcPr>
            <w:tcW w:type="dxa" w:w="1392"/>
            <w:shd w:val="clear" w:color="auto" w:fill="F5F7FA"/>
          </w:tcPr>
          <w:p>
            <w:pPr>
              <w:spacing w:after="40"/>
            </w:pPr>
            <w:r>
              <w:rPr>
                <w:sz w:val="17"/>
              </w:rPr>
            </w:r>
            <w:r>
              <w:rPr>
                <w:b w:val="0"/>
                <w:i w:val="0"/>
                <w:sz w:val="17"/>
              </w:rPr>
              <w:t>3.550437392</w:t>
            </w:r>
          </w:p>
        </w:tc>
        <w:tc>
          <w:tcPr>
            <w:tcW w:type="dxa" w:w="1392"/>
            <w:shd w:val="clear" w:color="auto" w:fill="F5F7FA"/>
          </w:tcPr>
          <w:p>
            <w:pPr>
              <w:spacing w:after="40"/>
            </w:pPr>
            <w:r>
              <w:rPr>
                <w:sz w:val="17"/>
              </w:rPr>
            </w:r>
            <w:r>
              <w:rPr>
                <w:b w:val="0"/>
                <w:i w:val="0"/>
                <w:sz w:val="17"/>
              </w:rPr>
              <w:t>0.00000</w:t>
            </w:r>
          </w:p>
        </w:tc>
        <w:tc>
          <w:tcPr>
            <w:tcW w:type="dxa" w:w="1392"/>
            <w:shd w:val="clear" w:color="auto" w:fill="F5F7FA"/>
          </w:tcPr>
          <w:p>
            <w:pPr>
              <w:spacing w:after="40"/>
            </w:pPr>
            <w:r>
              <w:rPr>
                <w:sz w:val="17"/>
              </w:rPr>
            </w:r>
            <w:r>
              <w:rPr>
                <w:b w:val="0"/>
                <w:i w:val="0"/>
                <w:sz w:val="17"/>
              </w:rPr>
              <w:t>0.00000</w:t>
            </w:r>
          </w:p>
        </w:tc>
        <w:tc>
          <w:tcPr>
            <w:tcW w:type="dxa" w:w="1392"/>
            <w:shd w:val="clear" w:color="auto" w:fill="F5F7FA"/>
          </w:tcPr>
          <w:p>
            <w:pPr>
              <w:spacing w:after="40"/>
            </w:pPr>
            <w:r>
              <w:rPr>
                <w:sz w:val="17"/>
              </w:rPr>
            </w:r>
            <w:r>
              <w:rPr>
                <w:b w:val="0"/>
                <w:i w:val="0"/>
                <w:sz w:val="17"/>
              </w:rPr>
              <w:t>optimizer converged</w:t>
            </w:r>
          </w:p>
        </w:tc>
      </w:tr>
      <w:tr>
        <w:trPr>
          <w:cantSplit/>
        </w:trPr>
        <w:tc>
          <w:tcPr>
            <w:tcW w:type="dxa" w:w="1392"/>
          </w:tcPr>
          <w:p>
            <w:pPr>
              <w:spacing w:after="40"/>
            </w:pPr>
            <w:r>
              <w:rPr>
                <w:sz w:val="17"/>
              </w:rPr>
            </w:r>
            <w:r>
              <w:rPr>
                <w:b w:val="0"/>
                <w:i w:val="0"/>
                <w:sz w:val="17"/>
              </w:rPr>
              <w:t>down</w:t>
            </w:r>
          </w:p>
        </w:tc>
        <w:tc>
          <w:tcPr>
            <w:tcW w:type="dxa" w:w="1392"/>
          </w:tcPr>
          <w:p>
            <w:pPr>
              <w:spacing w:after="40"/>
            </w:pPr>
            <w:r>
              <w:rPr>
                <w:sz w:val="17"/>
              </w:rPr>
            </w:r>
            <w:r>
              <w:rPr>
                <w:b w:val="0"/>
                <w:i w:val="0"/>
                <w:sz w:val="17"/>
              </w:rPr>
              <w:t>0.6874929</w:t>
            </w:r>
          </w:p>
        </w:tc>
        <w:tc>
          <w:tcPr>
            <w:tcW w:type="dxa" w:w="1392"/>
          </w:tcPr>
          <w:p>
            <w:pPr>
              <w:spacing w:after="40"/>
            </w:pPr>
            <w:r>
              <w:rPr>
                <w:sz w:val="17"/>
              </w:rPr>
            </w:r>
            <w:r>
              <w:rPr>
                <w:b w:val="0"/>
                <w:i w:val="0"/>
                <w:sz w:val="17"/>
              </w:rPr>
              <w:t>12</w:t>
            </w:r>
          </w:p>
        </w:tc>
        <w:tc>
          <w:tcPr>
            <w:tcW w:type="dxa" w:w="1392"/>
          </w:tcPr>
          <w:p>
            <w:pPr>
              <w:spacing w:after="40"/>
            </w:pPr>
            <w:r>
              <w:rPr>
                <w:sz w:val="17"/>
              </w:rPr>
            </w:r>
            <w:r>
              <w:rPr>
                <w:b w:val="0"/>
                <w:i w:val="0"/>
                <w:sz w:val="17"/>
              </w:rPr>
              <w:t>3.550439431</w:t>
            </w:r>
          </w:p>
        </w:tc>
        <w:tc>
          <w:tcPr>
            <w:tcW w:type="dxa" w:w="1392"/>
          </w:tcPr>
          <w:p>
            <w:pPr>
              <w:spacing w:after="40"/>
            </w:pPr>
            <w:r>
              <w:rPr>
                <w:sz w:val="17"/>
              </w:rPr>
            </w:r>
            <w:r>
              <w:rPr>
                <w:b w:val="0"/>
                <w:i w:val="0"/>
                <w:sz w:val="17"/>
              </w:rPr>
              <w:t>0.00000</w:t>
            </w:r>
          </w:p>
        </w:tc>
        <w:tc>
          <w:tcPr>
            <w:tcW w:type="dxa" w:w="1392"/>
          </w:tcPr>
          <w:p>
            <w:pPr>
              <w:spacing w:after="40"/>
            </w:pPr>
            <w:r>
              <w:rPr>
                <w:sz w:val="17"/>
              </w:rPr>
            </w:r>
            <w:r>
              <w:rPr>
                <w:b w:val="0"/>
                <w:i w:val="0"/>
                <w:sz w:val="17"/>
              </w:rPr>
              <w:t>0.00000</w:t>
            </w:r>
          </w:p>
        </w:tc>
        <w:tc>
          <w:tcPr>
            <w:tcW w:type="dxa" w:w="1392"/>
          </w:tcPr>
          <w:p>
            <w:pPr>
              <w:spacing w:after="40"/>
            </w:pPr>
            <w:r>
              <w:rPr>
                <w:sz w:val="17"/>
              </w:rPr>
            </w:r>
            <w:r>
              <w:rPr>
                <w:b w:val="0"/>
                <w:i w:val="0"/>
                <w:sz w:val="17"/>
              </w:rPr>
              <w:t>optimizer converged</w:t>
            </w:r>
          </w:p>
        </w:tc>
      </w:tr>
      <w:tr>
        <w:trPr>
          <w:cantSplit/>
        </w:trPr>
        <w:tc>
          <w:tcPr>
            <w:tcW w:type="dxa" w:w="1392"/>
            <w:shd w:val="clear" w:color="auto" w:fill="F5F7FA"/>
          </w:tcPr>
          <w:p>
            <w:pPr>
              <w:spacing w:after="40"/>
            </w:pPr>
            <w:r>
              <w:rPr>
                <w:sz w:val="17"/>
              </w:rPr>
            </w:r>
            <w:r>
              <w:rPr>
                <w:b w:val="0"/>
                <w:i w:val="0"/>
                <w:sz w:val="17"/>
              </w:rPr>
              <w:t>down</w:t>
            </w:r>
          </w:p>
        </w:tc>
        <w:tc>
          <w:tcPr>
            <w:tcW w:type="dxa" w:w="1392"/>
            <w:shd w:val="clear" w:color="auto" w:fill="F5F7FA"/>
          </w:tcPr>
          <w:p>
            <w:pPr>
              <w:spacing w:after="40"/>
            </w:pPr>
            <w:r>
              <w:rPr>
                <w:sz w:val="17"/>
              </w:rPr>
            </w:r>
            <w:r>
              <w:rPr>
                <w:b w:val="0"/>
                <w:i w:val="0"/>
                <w:sz w:val="17"/>
              </w:rPr>
              <w:t>0.6874929</w:t>
            </w:r>
          </w:p>
        </w:tc>
        <w:tc>
          <w:tcPr>
            <w:tcW w:type="dxa" w:w="1392"/>
            <w:shd w:val="clear" w:color="auto" w:fill="F5F7FA"/>
          </w:tcPr>
          <w:p>
            <w:pPr>
              <w:spacing w:after="40"/>
            </w:pPr>
            <w:r>
              <w:rPr>
                <w:sz w:val="17"/>
              </w:rPr>
            </w:r>
            <w:r>
              <w:rPr>
                <w:b w:val="0"/>
                <w:i w:val="0"/>
                <w:sz w:val="17"/>
              </w:rPr>
              <w:t>24</w:t>
            </w:r>
          </w:p>
        </w:tc>
        <w:tc>
          <w:tcPr>
            <w:tcW w:type="dxa" w:w="1392"/>
            <w:shd w:val="clear" w:color="auto" w:fill="F5F7FA"/>
          </w:tcPr>
          <w:p>
            <w:pPr>
              <w:spacing w:after="40"/>
            </w:pPr>
            <w:r>
              <w:rPr>
                <w:sz w:val="17"/>
              </w:rPr>
            </w:r>
            <w:r>
              <w:rPr>
                <w:b w:val="0"/>
                <w:i w:val="0"/>
                <w:sz w:val="17"/>
              </w:rPr>
              <w:t>3.550437392</w:t>
            </w:r>
          </w:p>
        </w:tc>
        <w:tc>
          <w:tcPr>
            <w:tcW w:type="dxa" w:w="1392"/>
            <w:shd w:val="clear" w:color="auto" w:fill="F5F7FA"/>
          </w:tcPr>
          <w:p>
            <w:pPr>
              <w:spacing w:after="40"/>
            </w:pPr>
            <w:r>
              <w:rPr>
                <w:sz w:val="17"/>
              </w:rPr>
            </w:r>
            <w:r>
              <w:rPr>
                <w:b w:val="0"/>
                <w:i w:val="0"/>
                <w:sz w:val="17"/>
              </w:rPr>
              <w:t>0.00000</w:t>
            </w:r>
          </w:p>
        </w:tc>
        <w:tc>
          <w:tcPr>
            <w:tcW w:type="dxa" w:w="1392"/>
            <w:shd w:val="clear" w:color="auto" w:fill="F5F7FA"/>
          </w:tcPr>
          <w:p>
            <w:pPr>
              <w:spacing w:after="40"/>
            </w:pPr>
            <w:r>
              <w:rPr>
                <w:sz w:val="17"/>
              </w:rPr>
            </w:r>
            <w:r>
              <w:rPr>
                <w:b w:val="0"/>
                <w:i w:val="0"/>
                <w:sz w:val="17"/>
              </w:rPr>
              <w:t>0.00000</w:t>
            </w:r>
          </w:p>
        </w:tc>
        <w:tc>
          <w:tcPr>
            <w:tcW w:type="dxa" w:w="1392"/>
            <w:shd w:val="clear" w:color="auto" w:fill="F5F7FA"/>
          </w:tcPr>
          <w:p>
            <w:pPr>
              <w:spacing w:after="40"/>
            </w:pPr>
            <w:r>
              <w:rPr>
                <w:sz w:val="17"/>
              </w:rPr>
            </w:r>
            <w:r>
              <w:rPr>
                <w:b w:val="0"/>
                <w:i w:val="0"/>
                <w:sz w:val="17"/>
              </w:rPr>
              <w:t>optimizer converged</w:t>
            </w:r>
          </w:p>
        </w:tc>
      </w:tr>
      <w:tr>
        <w:trPr>
          <w:cantSplit/>
        </w:trPr>
        <w:tc>
          <w:tcPr>
            <w:tcW w:type="dxa" w:w="1392"/>
          </w:tcPr>
          <w:p>
            <w:pPr>
              <w:spacing w:after="40"/>
            </w:pPr>
            <w:r>
              <w:rPr>
                <w:sz w:val="17"/>
              </w:rPr>
            </w:r>
            <w:r>
              <w:rPr>
                <w:b w:val="0"/>
                <w:i w:val="0"/>
                <w:sz w:val="17"/>
              </w:rPr>
              <w:t>down</w:t>
            </w:r>
          </w:p>
        </w:tc>
        <w:tc>
          <w:tcPr>
            <w:tcW w:type="dxa" w:w="1392"/>
          </w:tcPr>
          <w:p>
            <w:pPr>
              <w:spacing w:after="40"/>
            </w:pPr>
            <w:r>
              <w:rPr>
                <w:sz w:val="17"/>
              </w:rPr>
            </w:r>
            <w:r>
              <w:rPr>
                <w:b w:val="0"/>
                <w:i w:val="0"/>
                <w:sz w:val="17"/>
              </w:rPr>
              <w:t>0.6274929</w:t>
            </w:r>
          </w:p>
        </w:tc>
        <w:tc>
          <w:tcPr>
            <w:tcW w:type="dxa" w:w="1392"/>
          </w:tcPr>
          <w:p>
            <w:pPr>
              <w:spacing w:after="40"/>
            </w:pPr>
            <w:r>
              <w:rPr>
                <w:sz w:val="17"/>
              </w:rPr>
            </w:r>
            <w:r>
              <w:rPr>
                <w:b w:val="0"/>
                <w:i w:val="0"/>
                <w:sz w:val="17"/>
              </w:rPr>
              <w:t>24</w:t>
            </w:r>
          </w:p>
        </w:tc>
        <w:tc>
          <w:tcPr>
            <w:tcW w:type="dxa" w:w="1392"/>
          </w:tcPr>
          <w:p>
            <w:pPr>
              <w:spacing w:after="40"/>
            </w:pPr>
            <w:r>
              <w:rPr>
                <w:sz w:val="17"/>
              </w:rPr>
            </w:r>
            <w:r>
              <w:rPr>
                <w:b w:val="0"/>
                <w:i w:val="0"/>
                <w:sz w:val="17"/>
              </w:rPr>
              <w:t>3.178619073</w:t>
            </w:r>
          </w:p>
        </w:tc>
        <w:tc>
          <w:tcPr>
            <w:tcW w:type="dxa" w:w="1392"/>
          </w:tcPr>
          <w:p>
            <w:pPr>
              <w:spacing w:after="40"/>
            </w:pPr>
            <w:r>
              <w:rPr>
                <w:sz w:val="17"/>
              </w:rPr>
            </w:r>
            <w:r>
              <w:rPr>
                <w:b w:val="0"/>
                <w:i w:val="0"/>
                <w:sz w:val="17"/>
              </w:rPr>
              <w:t>0.69318</w:t>
            </w:r>
          </w:p>
        </w:tc>
        <w:tc>
          <w:tcPr>
            <w:tcW w:type="dxa" w:w="1392"/>
          </w:tcPr>
          <w:p>
            <w:pPr>
              <w:spacing w:after="40"/>
            </w:pPr>
            <w:r>
              <w:rPr>
                <w:sz w:val="17"/>
              </w:rPr>
            </w:r>
            <w:r>
              <w:rPr>
                <w:b w:val="0"/>
                <w:i w:val="0"/>
                <w:sz w:val="17"/>
              </w:rPr>
              <w:t>0.54827</w:t>
            </w:r>
          </w:p>
        </w:tc>
        <w:tc>
          <w:tcPr>
            <w:tcW w:type="dxa" w:w="1392"/>
          </w:tcPr>
          <w:p>
            <w:pPr>
              <w:spacing w:after="40"/>
            </w:pPr>
            <w:r>
              <w:rPr>
                <w:sz w:val="17"/>
              </w:rPr>
            </w:r>
            <w:r>
              <w:rPr>
                <w:b w:val="0"/>
                <w:i w:val="0"/>
                <w:sz w:val="17"/>
              </w:rPr>
              <w:t>optimizer converged</w:t>
            </w:r>
          </w:p>
        </w:tc>
      </w:tr>
      <w:tr>
        <w:trPr>
          <w:cantSplit/>
        </w:trPr>
        <w:tc>
          <w:tcPr>
            <w:tcW w:type="dxa" w:w="1392"/>
            <w:shd w:val="clear" w:color="auto" w:fill="F5F7FA"/>
          </w:tcPr>
          <w:p>
            <w:pPr>
              <w:spacing w:after="40"/>
            </w:pPr>
            <w:r>
              <w:rPr>
                <w:sz w:val="17"/>
              </w:rPr>
            </w:r>
            <w:r>
              <w:rPr>
                <w:b w:val="0"/>
                <w:i w:val="0"/>
                <w:sz w:val="17"/>
              </w:rPr>
              <w:t>down</w:t>
            </w:r>
          </w:p>
        </w:tc>
        <w:tc>
          <w:tcPr>
            <w:tcW w:type="dxa" w:w="1392"/>
            <w:shd w:val="clear" w:color="auto" w:fill="F5F7FA"/>
          </w:tcPr>
          <w:p>
            <w:pPr>
              <w:spacing w:after="40"/>
            </w:pPr>
            <w:r>
              <w:rPr>
                <w:sz w:val="17"/>
              </w:rPr>
            </w:r>
            <w:r>
              <w:rPr>
                <w:b w:val="0"/>
                <w:i w:val="0"/>
                <w:sz w:val="17"/>
              </w:rPr>
              <w:t>0.5874929</w:t>
            </w:r>
          </w:p>
        </w:tc>
        <w:tc>
          <w:tcPr>
            <w:tcW w:type="dxa" w:w="1392"/>
            <w:shd w:val="clear" w:color="auto" w:fill="F5F7FA"/>
          </w:tcPr>
          <w:p>
            <w:pPr>
              <w:spacing w:after="40"/>
            </w:pPr>
            <w:r>
              <w:rPr>
                <w:sz w:val="17"/>
              </w:rPr>
            </w:r>
            <w:r>
              <w:rPr>
                <w:b w:val="0"/>
                <w:i w:val="0"/>
                <w:sz w:val="17"/>
              </w:rPr>
              <w:t>24</w:t>
            </w:r>
          </w:p>
        </w:tc>
        <w:tc>
          <w:tcPr>
            <w:tcW w:type="dxa" w:w="1392"/>
            <w:shd w:val="clear" w:color="auto" w:fill="F5F7FA"/>
          </w:tcPr>
          <w:p>
            <w:pPr>
              <w:spacing w:after="40"/>
            </w:pPr>
            <w:r>
              <w:rPr>
                <w:sz w:val="17"/>
              </w:rPr>
            </w:r>
            <w:r>
              <w:rPr>
                <w:b w:val="0"/>
                <w:i w:val="0"/>
                <w:sz w:val="17"/>
              </w:rPr>
              <w:t>2.900770734</w:t>
            </w:r>
          </w:p>
        </w:tc>
        <w:tc>
          <w:tcPr>
            <w:tcW w:type="dxa" w:w="1392"/>
            <w:shd w:val="clear" w:color="auto" w:fill="F5F7FA"/>
          </w:tcPr>
          <w:p>
            <w:pPr>
              <w:spacing w:after="40"/>
            </w:pPr>
            <w:r>
              <w:rPr>
                <w:sz w:val="17"/>
              </w:rPr>
            </w:r>
            <w:r>
              <w:rPr>
                <w:b w:val="0"/>
                <w:i w:val="0"/>
                <w:sz w:val="17"/>
              </w:rPr>
              <w:t>0.88995</w:t>
            </w:r>
          </w:p>
        </w:tc>
        <w:tc>
          <w:tcPr>
            <w:tcW w:type="dxa" w:w="1392"/>
            <w:shd w:val="clear" w:color="auto" w:fill="F5F7FA"/>
          </w:tcPr>
          <w:p>
            <w:pPr>
              <w:spacing w:after="40"/>
            </w:pPr>
            <w:r>
              <w:rPr>
                <w:sz w:val="17"/>
              </w:rPr>
            </w:r>
            <w:r>
              <w:rPr>
                <w:b w:val="0"/>
                <w:i w:val="0"/>
                <w:sz w:val="17"/>
              </w:rPr>
              <w:t>0.80961</w:t>
            </w:r>
          </w:p>
        </w:tc>
        <w:tc>
          <w:tcPr>
            <w:tcW w:type="dxa" w:w="1392"/>
            <w:shd w:val="clear" w:color="auto" w:fill="F5F7FA"/>
          </w:tcPr>
          <w:p>
            <w:pPr>
              <w:spacing w:after="40"/>
            </w:pPr>
            <w:r>
              <w:rPr>
                <w:sz w:val="17"/>
              </w:rPr>
            </w:r>
            <w:r>
              <w:rPr>
                <w:b w:val="0"/>
                <w:i w:val="0"/>
                <w:sz w:val="17"/>
              </w:rPr>
              <w:t>optimizer converged</w:t>
            </w:r>
          </w:p>
        </w:tc>
      </w:tr>
    </w:tbl>
    <w:p>
      <w:pPr>
        <w:spacing w:after="80"/>
      </w:pPr>
    </w:p>
    <w:p>
      <w:r>
        <w:rPr>
          <w:b w:val="0"/>
          <w:i w:val="0"/>
        </w:rPr>
        <w:t>The d=3 pilot supplies a controlled implementation/continuation check and coarse location information. It is not a fine phase-order scan or a universality assignment.</w:t>
      </w:r>
    </w:p>
    <w:p>
      <w:pPr>
        <w:pStyle w:val="Heading3"/>
      </w:pPr>
      <w:r>
        <w:rPr>
          <w:b w:val="0"/>
          <w:i w:val="0"/>
        </w:rPr>
        <w:t>Fourth Haar thermodynamic-MPS pilot</w:t>
      </w:r>
    </w:p>
    <w:p>
      <w:pPr>
        <w:pStyle w:val="ListBullet"/>
        <w:spacing w:after="60"/>
      </w:pPr>
      <w:r>
        <w:rPr>
          <w:b w:val="0"/>
          <w:i w:val="0"/>
        </w:rPr>
        <w:t>Fully monitored endpoint: chi=4, f_half=4.3381074007, exact −2 log(4/35)=4.3381074007, error=2.66e-15; optimizer converged.</w:t>
      </w:r>
    </w:p>
    <w:p>
      <w:pPr>
        <w:pStyle w:val="ListBullet"/>
        <w:spacing w:after="60"/>
      </w:pPr>
      <w:r>
        <w:rPr>
          <w:b w:val="0"/>
          <w:i w:val="0"/>
        </w:rPr>
        <w:t>p=0.38, chi=4: f_half=1.5743586552, abs(m_parity)=0.67690, xi_chi=0.945; optimizer converged.</w:t>
      </w:r>
    </w:p>
    <w:p>
      <w:r>
        <w:rPr>
          <w:b w:val="0"/>
          <w:i w:val="0"/>
        </w:rPr>
        <w:t>The exact endpoint precedes the pilot. A low-chi optimizer solution is not a chi-converged thermodynamic phase determination. The approximately 1.5 GB full-period n=4 local tensor was not materialized.</w:t>
      </w:r>
    </w:p>
    <w:p>
      <w:pPr>
        <w:pStyle w:val="Heading2"/>
      </w:pPr>
      <w:r>
        <w:rPr>
          <w:b w:val="0"/>
          <w:i w:val="0"/>
        </w:rPr>
        <w:t>5. Dependency and stopping ledger</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49"/>
        <w:gridCol w:w="3249"/>
        <w:gridCol w:w="3249"/>
      </w:tblGrid>
      <w:tr>
        <w:trPr>
          <w:cantSplit/>
          <w:tblHeader/>
        </w:trPr>
        <w:tc>
          <w:tcPr>
            <w:tcW w:type="dxa" w:w="3249"/>
            <w:shd w:val="clear" w:color="auto" w:fill="E8ECF2"/>
            <w:shd w:val="clear" w:color="auto" w:fill="E6EEF5"/>
          </w:tcPr>
          <w:p>
            <w:pPr>
              <w:spacing w:after="40"/>
            </w:pPr>
            <w:r>
              <w:rPr>
                <w:sz w:val="17"/>
              </w:rPr>
            </w:r>
            <w:r>
              <w:rPr>
                <w:b/>
                <w:i w:val="0"/>
                <w:sz w:val="17"/>
              </w:rPr>
              <w:t>Task</w:t>
            </w:r>
          </w:p>
        </w:tc>
        <w:tc>
          <w:tcPr>
            <w:tcW w:type="dxa" w:w="3249"/>
            <w:shd w:val="clear" w:color="auto" w:fill="E8ECF2"/>
            <w:shd w:val="clear" w:color="auto" w:fill="E6EEF5"/>
          </w:tcPr>
          <w:p>
            <w:pPr>
              <w:spacing w:after="40"/>
            </w:pPr>
            <w:r>
              <w:rPr>
                <w:sz w:val="17"/>
              </w:rPr>
            </w:r>
            <w:r>
              <w:rPr>
                <w:b/>
                <w:i w:val="0"/>
                <w:sz w:val="17"/>
              </w:rPr>
              <w:t>Status</w:t>
            </w:r>
          </w:p>
        </w:tc>
        <w:tc>
          <w:tcPr>
            <w:tcW w:type="dxa" w:w="3249"/>
            <w:shd w:val="clear" w:color="auto" w:fill="E8ECF2"/>
            <w:shd w:val="clear" w:color="auto" w:fill="E6EEF5"/>
          </w:tcPr>
          <w:p>
            <w:pPr>
              <w:spacing w:after="40"/>
            </w:pPr>
            <w:r>
              <w:rPr>
                <w:sz w:val="17"/>
              </w:rPr>
            </w:r>
            <w:r>
              <w:rPr>
                <w:b/>
                <w:i w:val="0"/>
                <w:sz w:val="17"/>
              </w:rPr>
              <w:t>Outcome</w:t>
            </w:r>
          </w:p>
        </w:tc>
      </w:tr>
      <w:tr>
        <w:trPr>
          <w:cantSplit/>
        </w:trPr>
        <w:tc>
          <w:tcPr>
            <w:tcW w:type="dxa" w:w="3249"/>
          </w:tcPr>
          <w:p>
            <w:pPr>
              <w:spacing w:after="40"/>
            </w:pPr>
            <w:r>
              <w:rPr>
                <w:sz w:val="17"/>
              </w:rPr>
            </w:r>
            <w:r>
              <w:rPr>
                <w:b w:val="0"/>
                <w:i w:val="0"/>
                <w:sz w:val="17"/>
              </w:rPr>
              <w:t>T0</w:t>
            </w:r>
          </w:p>
        </w:tc>
        <w:tc>
          <w:tcPr>
            <w:tcW w:type="dxa" w:w="3249"/>
          </w:tcPr>
          <w:p>
            <w:pPr>
              <w:spacing w:after="40"/>
            </w:pPr>
            <w:r>
              <w:rPr>
                <w:sz w:val="17"/>
              </w:rPr>
            </w:r>
            <w:r>
              <w:rPr>
                <w:b w:val="0"/>
                <w:i w:val="0"/>
                <w:sz w:val="17"/>
              </w:rPr>
              <w:t>complete</w:t>
            </w:r>
          </w:p>
        </w:tc>
        <w:tc>
          <w:tcPr>
            <w:tcW w:type="dxa" w:w="3249"/>
          </w:tcPr>
          <w:p>
            <w:pPr>
              <w:spacing w:after="40"/>
            </w:pPr>
            <w:r>
              <w:rPr>
                <w:sz w:val="17"/>
              </w:rPr>
            </w:r>
            <w:r>
              <w:rPr>
                <w:b w:val="0"/>
                <w:i w:val="0"/>
                <w:sz w:val="17"/>
              </w:rPr>
              <w:t>immutable inputs and credential-free method-request log preserved</w:t>
            </w:r>
          </w:p>
        </w:tc>
      </w:tr>
      <w:tr>
        <w:trPr>
          <w:cantSplit/>
        </w:trPr>
        <w:tc>
          <w:tcPr>
            <w:tcW w:type="dxa" w:w="3249"/>
            <w:shd w:val="clear" w:color="auto" w:fill="F5F7FA"/>
          </w:tcPr>
          <w:p>
            <w:pPr>
              <w:spacing w:after="40"/>
            </w:pPr>
            <w:r>
              <w:rPr>
                <w:sz w:val="17"/>
              </w:rPr>
            </w:r>
            <w:r>
              <w:rPr>
                <w:b w:val="0"/>
                <w:i w:val="0"/>
                <w:sz w:val="17"/>
              </w:rPr>
              <w:t>T1</w:t>
            </w:r>
          </w:p>
        </w:tc>
        <w:tc>
          <w:tcPr>
            <w:tcW w:type="dxa" w:w="3249"/>
            <w:shd w:val="clear" w:color="auto" w:fill="F5F7FA"/>
          </w:tcPr>
          <w:p>
            <w:pPr>
              <w:spacing w:after="40"/>
            </w:pPr>
            <w:r>
              <w:rPr>
                <w:sz w:val="17"/>
              </w:rPr>
            </w:r>
            <w:r>
              <w:rPr>
                <w:b w:val="0"/>
                <w:i w:val="0"/>
                <w:sz w:val="17"/>
              </w:rPr>
              <w:t>complete</w:t>
            </w:r>
          </w:p>
        </w:tc>
        <w:tc>
          <w:tcPr>
            <w:tcW w:type="dxa" w:w="3249"/>
            <w:shd w:val="clear" w:color="auto" w:fill="F5F7FA"/>
          </w:tcPr>
          <w:p>
            <w:pPr>
              <w:spacing w:after="40"/>
            </w:pPr>
            <w:r>
              <w:rPr>
                <w:sz w:val="17"/>
              </w:rPr>
            </w:r>
            <w:r>
              <w:rPr>
                <w:b w:val="0"/>
                <w:i w:val="0"/>
                <w:sz w:val="17"/>
              </w:rPr>
              <w:t>exact half-row, direct-sum, paired-environment, checkpoint and contraction checks passed</w:t>
            </w:r>
          </w:p>
        </w:tc>
      </w:tr>
      <w:tr>
        <w:trPr>
          <w:cantSplit/>
        </w:trPr>
        <w:tc>
          <w:tcPr>
            <w:tcW w:type="dxa" w:w="3249"/>
          </w:tcPr>
          <w:p>
            <w:pPr>
              <w:spacing w:after="40"/>
            </w:pPr>
            <w:r>
              <w:rPr>
                <w:sz w:val="17"/>
              </w:rPr>
            </w:r>
            <w:r>
              <w:rPr>
                <w:b w:val="0"/>
                <w:i w:val="0"/>
                <w:sz w:val="17"/>
              </w:rPr>
              <w:t>T2</w:t>
            </w:r>
          </w:p>
        </w:tc>
        <w:tc>
          <w:tcPr>
            <w:tcW w:type="dxa" w:w="3249"/>
          </w:tcPr>
          <w:p>
            <w:pPr>
              <w:spacing w:after="40"/>
            </w:pPr>
            <w:r>
              <w:rPr>
                <w:sz w:val="17"/>
              </w:rPr>
            </w:r>
            <w:r>
              <w:rPr>
                <w:b w:val="0"/>
                <w:i w:val="0"/>
                <w:sz w:val="17"/>
              </w:rPr>
              <w:t>complete-with-stated-control-exceptions</w:t>
            </w:r>
          </w:p>
        </w:tc>
        <w:tc>
          <w:tcPr>
            <w:tcW w:type="dxa" w:w="3249"/>
          </w:tcPr>
          <w:p>
            <w:pPr>
              <w:spacing w:after="40"/>
            </w:pPr>
            <w:r>
              <w:rPr>
                <w:sz w:val="17"/>
              </w:rPr>
            </w:r>
            <w:r>
              <w:rPr>
                <w:b w:val="0"/>
                <w:i w:val="0"/>
                <w:sz w:val="17"/>
              </w:rPr>
              <w:t>Ising ladder; n=3 gapped functional controls; lower-chi requested-tolerance misses retained</w:t>
            </w:r>
          </w:p>
        </w:tc>
      </w:tr>
      <w:tr>
        <w:trPr>
          <w:cantSplit/>
        </w:trPr>
        <w:tc>
          <w:tcPr>
            <w:tcW w:type="dxa" w:w="3249"/>
            <w:shd w:val="clear" w:color="auto" w:fill="F5F7FA"/>
          </w:tcPr>
          <w:p>
            <w:pPr>
              <w:spacing w:after="40"/>
            </w:pPr>
            <w:r>
              <w:rPr>
                <w:sz w:val="17"/>
              </w:rPr>
            </w:r>
            <w:r>
              <w:rPr>
                <w:b w:val="0"/>
                <w:i w:val="0"/>
                <w:sz w:val="17"/>
              </w:rPr>
              <w:t>T3</w:t>
            </w:r>
          </w:p>
        </w:tc>
        <w:tc>
          <w:tcPr>
            <w:tcW w:type="dxa" w:w="3249"/>
            <w:shd w:val="clear" w:color="auto" w:fill="F5F7FA"/>
          </w:tcPr>
          <w:p>
            <w:pPr>
              <w:spacing w:after="40"/>
            </w:pPr>
            <w:r>
              <w:rPr>
                <w:sz w:val="17"/>
              </w:rPr>
            </w:r>
            <w:r>
              <w:rPr>
                <w:b w:val="0"/>
                <w:i w:val="0"/>
                <w:sz w:val="17"/>
              </w:rPr>
              <w:t>coarse-chi128-grid-complete-order-unresolved</w:t>
            </w:r>
          </w:p>
        </w:tc>
        <w:tc>
          <w:tcPr>
            <w:tcW w:type="dxa" w:w="3249"/>
            <w:shd w:val="clear" w:color="auto" w:fill="F5F7FA"/>
          </w:tcPr>
          <w:p>
            <w:pPr>
              <w:spacing w:after="40"/>
            </w:pPr>
            <w:r>
              <w:rPr>
                <w:sz w:val="17"/>
              </w:rPr>
            </w:r>
            <w:r>
              <w:rPr>
                <w:b w:val="0"/>
                <w:i w:val="0"/>
                <w:sz w:val="17"/>
              </w:rPr>
              <w:t>earlier campaign through chi=128; separate fixed-source chi128 grid 6/6 paired rates accepted (reference included), not a coexistence or transition-order certificate</w:t>
            </w:r>
          </w:p>
        </w:tc>
      </w:tr>
      <w:tr>
        <w:trPr>
          <w:cantSplit/>
        </w:trPr>
        <w:tc>
          <w:tcPr>
            <w:tcW w:type="dxa" w:w="3249"/>
          </w:tcPr>
          <w:p>
            <w:pPr>
              <w:spacing w:after="40"/>
            </w:pPr>
            <w:r>
              <w:rPr>
                <w:sz w:val="17"/>
              </w:rPr>
            </w:r>
            <w:r>
              <w:rPr>
                <w:b w:val="0"/>
                <w:i w:val="0"/>
                <w:sz w:val="17"/>
              </w:rPr>
              <w:t>T4</w:t>
            </w:r>
          </w:p>
        </w:tc>
        <w:tc>
          <w:tcPr>
            <w:tcW w:type="dxa" w:w="3249"/>
          </w:tcPr>
          <w:p>
            <w:pPr>
              <w:spacing w:after="40"/>
            </w:pPr>
            <w:r>
              <w:rPr>
                <w:sz w:val="17"/>
              </w:rPr>
            </w:r>
            <w:r>
              <w:rPr>
                <w:b w:val="0"/>
                <w:i w:val="0"/>
                <w:sz w:val="17"/>
              </w:rPr>
              <w:t>finite-and-coarse-pilots-complete-fine-order-open</w:t>
            </w:r>
          </w:p>
        </w:tc>
        <w:tc>
          <w:tcPr>
            <w:tcW w:type="dxa" w:w="3249"/>
          </w:tcPr>
          <w:p>
            <w:pPr>
              <w:spacing w:after="40"/>
            </w:pPr>
            <w:r>
              <w:rPr>
                <w:sz w:val="17"/>
              </w:rPr>
            </w:r>
            <w:r>
              <w:rPr>
                <w:b w:val="0"/>
                <w:i w:val="0"/>
                <w:sz w:val="17"/>
              </w:rPr>
              <w:t>67 exact cases, 4 finite crossings, 8 MPS pilot cases</w:t>
            </w:r>
          </w:p>
        </w:tc>
      </w:tr>
      <w:tr>
        <w:trPr>
          <w:cantSplit/>
        </w:trPr>
        <w:tc>
          <w:tcPr>
            <w:tcW w:type="dxa" w:w="3249"/>
            <w:shd w:val="clear" w:color="auto" w:fill="F5F7FA"/>
          </w:tcPr>
          <w:p>
            <w:pPr>
              <w:spacing w:after="40"/>
            </w:pPr>
            <w:r>
              <w:rPr>
                <w:sz w:val="17"/>
              </w:rPr>
            </w:r>
            <w:r>
              <w:rPr>
                <w:b w:val="0"/>
                <w:i w:val="0"/>
                <w:sz w:val="17"/>
              </w:rPr>
              <w:t>T5</w:t>
            </w:r>
          </w:p>
        </w:tc>
        <w:tc>
          <w:tcPr>
            <w:tcW w:type="dxa" w:w="3249"/>
            <w:shd w:val="clear" w:color="auto" w:fill="F5F7FA"/>
          </w:tcPr>
          <w:p>
            <w:pPr>
              <w:spacing w:after="40"/>
            </w:pPr>
            <w:r>
              <w:rPr>
                <w:sz w:val="17"/>
              </w:rPr>
            </w:r>
            <w:r>
              <w:rPr>
                <w:b w:val="0"/>
                <w:i w:val="0"/>
                <w:sz w:val="17"/>
              </w:rPr>
              <w:t>complete</w:t>
            </w:r>
          </w:p>
        </w:tc>
        <w:tc>
          <w:tcPr>
            <w:tcW w:type="dxa" w:w="3249"/>
            <w:shd w:val="clear" w:color="auto" w:fill="F5F7FA"/>
          </w:tcPr>
          <w:p>
            <w:pPr>
              <w:spacing w:after="40"/>
            </w:pPr>
            <w:r>
              <w:rPr>
                <w:sz w:val="17"/>
              </w:rPr>
            </w:r>
            <w:r>
              <w:rPr>
                <w:b w:val="0"/>
                <w:i w:val="0"/>
                <w:sz w:val="17"/>
              </w:rPr>
              <w:t>fourth Clifford physical twirl on rank-29 quotient</w:t>
            </w:r>
          </w:p>
        </w:tc>
      </w:tr>
      <w:tr>
        <w:trPr>
          <w:cantSplit/>
        </w:trPr>
        <w:tc>
          <w:tcPr>
            <w:tcW w:type="dxa" w:w="3249"/>
          </w:tcPr>
          <w:p>
            <w:pPr>
              <w:spacing w:after="40"/>
            </w:pPr>
            <w:r>
              <w:rPr>
                <w:sz w:val="17"/>
              </w:rPr>
            </w:r>
            <w:r>
              <w:rPr>
                <w:b w:val="0"/>
                <w:i w:val="0"/>
                <w:sz w:val="17"/>
              </w:rPr>
              <w:t>T6</w:t>
            </w:r>
          </w:p>
        </w:tc>
        <w:tc>
          <w:tcPr>
            <w:tcW w:type="dxa" w:w="3249"/>
          </w:tcPr>
          <w:p>
            <w:pPr>
              <w:spacing w:after="40"/>
            </w:pPr>
            <w:r>
              <w:rPr>
                <w:sz w:val="17"/>
              </w:rPr>
            </w:r>
            <w:r>
              <w:rPr>
                <w:b w:val="0"/>
                <w:i w:val="0"/>
                <w:sz w:val="17"/>
              </w:rPr>
              <w:t>L4-L6-complete-L8-runtime-deferred</w:t>
            </w:r>
          </w:p>
        </w:tc>
        <w:tc>
          <w:tcPr>
            <w:tcW w:type="dxa" w:w="3249"/>
          </w:tcPr>
          <w:p>
            <w:pPr>
              <w:spacing w:after="40"/>
            </w:pPr>
            <w:r>
              <w:rPr>
                <w:sz w:val="17"/>
              </w:rPr>
            </w:r>
            <w:r>
              <w:rPr>
                <w:b w:val="0"/>
                <w:i w:val="0"/>
                <w:sz w:val="17"/>
              </w:rPr>
              <w:t>52 cases in five diagonal colour sectors; L8 benchmark 3.115 s/matvec</w:t>
            </w:r>
          </w:p>
        </w:tc>
      </w:tr>
      <w:tr>
        <w:trPr>
          <w:cantSplit/>
        </w:trPr>
        <w:tc>
          <w:tcPr>
            <w:tcW w:type="dxa" w:w="3249"/>
            <w:shd w:val="clear" w:color="auto" w:fill="F5F7FA"/>
          </w:tcPr>
          <w:p>
            <w:pPr>
              <w:spacing w:after="40"/>
            </w:pPr>
            <w:r>
              <w:rPr>
                <w:sz w:val="17"/>
              </w:rPr>
            </w:r>
            <w:r>
              <w:rPr>
                <w:b w:val="0"/>
                <w:i w:val="0"/>
                <w:sz w:val="17"/>
              </w:rPr>
              <w:t>T7</w:t>
            </w:r>
          </w:p>
        </w:tc>
        <w:tc>
          <w:tcPr>
            <w:tcW w:type="dxa" w:w="3249"/>
            <w:shd w:val="clear" w:color="auto" w:fill="F5F7FA"/>
          </w:tcPr>
          <w:p>
            <w:pPr>
              <w:spacing w:after="40"/>
            </w:pPr>
            <w:r>
              <w:rPr>
                <w:sz w:val="17"/>
              </w:rPr>
            </w:r>
            <w:r>
              <w:rPr>
                <w:b w:val="0"/>
                <w:i w:val="0"/>
                <w:sz w:val="17"/>
              </w:rPr>
              <w:t>endpoint-and-low-chi-pilot-complete</w:t>
            </w:r>
          </w:p>
        </w:tc>
        <w:tc>
          <w:tcPr>
            <w:tcW w:type="dxa" w:w="3249"/>
            <w:shd w:val="clear" w:color="auto" w:fill="F5F7FA"/>
          </w:tcPr>
          <w:p>
            <w:pPr>
              <w:spacing w:after="40"/>
            </w:pPr>
            <w:r>
              <w:rPr>
                <w:sz w:val="17"/>
              </w:rPr>
            </w:r>
            <w:r>
              <w:rPr>
                <w:b w:val="0"/>
                <w:i w:val="0"/>
                <w:sz w:val="17"/>
              </w:rPr>
              <w:t>2 n=4 Haar cases; no converged chi-to-infinity phase result</w:t>
            </w:r>
          </w:p>
        </w:tc>
      </w:tr>
      <w:tr>
        <w:trPr>
          <w:cantSplit/>
        </w:trPr>
        <w:tc>
          <w:tcPr>
            <w:tcW w:type="dxa" w:w="3249"/>
          </w:tcPr>
          <w:p>
            <w:pPr>
              <w:spacing w:after="40"/>
            </w:pPr>
            <w:r>
              <w:rPr>
                <w:sz w:val="17"/>
              </w:rPr>
            </w:r>
            <w:r>
              <w:rPr>
                <w:b w:val="0"/>
                <w:i w:val="0"/>
                <w:sz w:val="17"/>
              </w:rPr>
              <w:t>T8</w:t>
            </w:r>
          </w:p>
        </w:tc>
        <w:tc>
          <w:tcPr>
            <w:tcW w:type="dxa" w:w="3249"/>
          </w:tcPr>
          <w:p>
            <w:pPr>
              <w:spacing w:after="40"/>
            </w:pPr>
            <w:r>
              <w:rPr>
                <w:sz w:val="17"/>
              </w:rPr>
            </w:r>
            <w:r>
              <w:rPr>
                <w:b w:val="0"/>
                <w:i w:val="0"/>
                <w:sz w:val="17"/>
              </w:rPr>
              <w:t>deferred-not-implemented</w:t>
            </w:r>
          </w:p>
        </w:tc>
        <w:tc>
          <w:tcPr>
            <w:tcW w:type="dxa" w:w="3249"/>
          </w:tcPr>
          <w:p>
            <w:pPr>
              <w:spacing w:after="40"/>
            </w:pPr>
            <w:r>
              <w:rPr>
                <w:sz w:val="17"/>
              </w:rPr>
            </w:r>
            <w:r>
              <w:rPr>
                <w:b w:val="0"/>
                <w:i w:val="0"/>
                <w:sz w:val="17"/>
              </w:rPr>
              <w:t>finite-cylinder gaps/interfaces need an exact boundary/operator contract and convergence controls</w:t>
            </w:r>
          </w:p>
        </w:tc>
      </w:tr>
      <w:tr>
        <w:trPr>
          <w:cantSplit/>
        </w:trPr>
        <w:tc>
          <w:tcPr>
            <w:tcW w:type="dxa" w:w="3249"/>
            <w:shd w:val="clear" w:color="auto" w:fill="F5F7FA"/>
          </w:tcPr>
          <w:p>
            <w:pPr>
              <w:spacing w:after="40"/>
            </w:pPr>
            <w:r>
              <w:rPr>
                <w:sz w:val="17"/>
              </w:rPr>
            </w:r>
            <w:r>
              <w:rPr>
                <w:b w:val="0"/>
                <w:i w:val="0"/>
                <w:sz w:val="17"/>
              </w:rPr>
              <w:t>T9</w:t>
            </w:r>
          </w:p>
        </w:tc>
        <w:tc>
          <w:tcPr>
            <w:tcW w:type="dxa" w:w="3249"/>
            <w:shd w:val="clear" w:color="auto" w:fill="F5F7FA"/>
          </w:tcPr>
          <w:p>
            <w:pPr>
              <w:spacing w:after="40"/>
            </w:pPr>
            <w:r>
              <w:rPr>
                <w:sz w:val="17"/>
              </w:rPr>
            </w:r>
            <w:r>
              <w:rPr>
                <w:b w:val="0"/>
                <w:i w:val="0"/>
                <w:sz w:val="17"/>
              </w:rPr>
              <w:t>gated-deferred</w:t>
            </w:r>
          </w:p>
        </w:tc>
        <w:tc>
          <w:tcPr>
            <w:tcW w:type="dxa" w:w="3249"/>
            <w:shd w:val="clear" w:color="auto" w:fill="F5F7FA"/>
          </w:tcPr>
          <w:p>
            <w:pPr>
              <w:spacing w:after="40"/>
            </w:pPr>
            <w:r>
              <w:rPr>
                <w:sz w:val="17"/>
              </w:rPr>
            </w:r>
            <w:r>
              <w:rPr>
                <w:b w:val="0"/>
                <w:i w:val="0"/>
                <w:sz w:val="17"/>
              </w:rPr>
              <w:t>guided/resample-move SMC needs separate exact/mixing/population validation; pilot failure is not a no-go</w:t>
            </w:r>
          </w:p>
        </w:tc>
      </w:tr>
      <w:tr>
        <w:trPr>
          <w:cantSplit/>
        </w:trPr>
        <w:tc>
          <w:tcPr>
            <w:tcW w:type="dxa" w:w="3249"/>
          </w:tcPr>
          <w:p>
            <w:pPr>
              <w:spacing w:after="40"/>
            </w:pPr>
            <w:r>
              <w:rPr>
                <w:sz w:val="17"/>
              </w:rPr>
            </w:r>
            <w:r>
              <w:rPr>
                <w:b w:val="0"/>
                <w:i w:val="0"/>
                <w:sz w:val="17"/>
              </w:rPr>
              <w:t>T10</w:t>
            </w:r>
          </w:p>
        </w:tc>
        <w:tc>
          <w:tcPr>
            <w:tcW w:type="dxa" w:w="3249"/>
          </w:tcPr>
          <w:p>
            <w:pPr>
              <w:spacing w:after="40"/>
            </w:pPr>
            <w:r>
              <w:rPr>
                <w:sz w:val="17"/>
              </w:rPr>
            </w:r>
            <w:r>
              <w:rPr>
                <w:b w:val="0"/>
                <w:i w:val="0"/>
                <w:sz w:val="17"/>
              </w:rPr>
              <w:t>audit-partial-proof-open</w:t>
            </w:r>
          </w:p>
        </w:tc>
        <w:tc>
          <w:tcPr>
            <w:tcW w:type="dxa" w:w="3249"/>
          </w:tcPr>
          <w:p>
            <w:pPr>
              <w:spacing w:after="40"/>
            </w:pPr>
            <w:r>
              <w:rPr>
                <w:sz w:val="17"/>
              </w:rPr>
            </w:r>
            <w:r>
              <w:rPr>
                <w:b w:val="0"/>
                <w:i w:val="0"/>
                <w:sz w:val="17"/>
              </w:rPr>
              <w:t>conditional implication and counterexamples checked; full-Haar analytic hypotheses, contour/real-replica constructions open</w:t>
            </w:r>
          </w:p>
        </w:tc>
      </w:tr>
      <w:tr>
        <w:trPr>
          <w:cantSplit/>
        </w:trPr>
        <w:tc>
          <w:tcPr>
            <w:tcW w:type="dxa" w:w="3249"/>
            <w:shd w:val="clear" w:color="auto" w:fill="F5F7FA"/>
          </w:tcPr>
          <w:p>
            <w:pPr>
              <w:spacing w:after="40"/>
            </w:pPr>
            <w:r>
              <w:rPr>
                <w:sz w:val="17"/>
              </w:rPr>
            </w:r>
            <w:r>
              <w:rPr>
                <w:b w:val="0"/>
                <w:i w:val="0"/>
                <w:sz w:val="17"/>
              </w:rPr>
              <w:t>T11</w:t>
            </w:r>
          </w:p>
        </w:tc>
        <w:tc>
          <w:tcPr>
            <w:tcW w:type="dxa" w:w="3249"/>
            <w:shd w:val="clear" w:color="auto" w:fill="F5F7FA"/>
          </w:tcPr>
          <w:p>
            <w:pPr>
              <w:spacing w:after="40"/>
            </w:pPr>
            <w:r>
              <w:rPr>
                <w:sz w:val="17"/>
              </w:rPr>
            </w:r>
            <w:r>
              <w:rPr>
                <w:b w:val="0"/>
                <w:i w:val="0"/>
                <w:sz w:val="17"/>
              </w:rPr>
              <w:t>deferred-feasibility-gated</w:t>
            </w:r>
          </w:p>
        </w:tc>
        <w:tc>
          <w:tcPr>
            <w:tcW w:type="dxa" w:w="3249"/>
            <w:shd w:val="clear" w:color="auto" w:fill="F5F7FA"/>
          </w:tcPr>
          <w:p>
            <w:pPr>
              <w:spacing w:after="40"/>
            </w:pPr>
            <w:r>
              <w:rPr>
                <w:sz w:val="17"/>
              </w:rPr>
            </w:r>
            <w:r>
              <w:rPr>
                <w:b w:val="0"/>
                <w:i w:val="0"/>
                <w:sz w:val="17"/>
              </w:rPr>
              <w:t>n=5 rank-119 quotient/orbit-block assembler required; naive L8 Krylov memory exceeds sandbox</w:t>
            </w:r>
          </w:p>
        </w:tc>
      </w:tr>
    </w:tbl>
    <w:p>
      <w:pPr>
        <w:spacing w:after="80"/>
      </w:pPr>
    </w:p>
    <w:p>
      <w:r>
        <w:rPr>
          <w:b w:val="0"/>
          <w:i w:val="0"/>
        </w:rPr>
        <w:t xml:space="preserve">The chosen method has been implemented and feasible computations executed, but unfinished mathematical and large-size jobs are not represented as complete. Missing boundary-contract, mixing or analytic-hypothesis prerequisites remain explicit. See </w:t>
      </w:r>
      <w:hyperlink r:id="rId18">
        <w:r>
          <w:rPr>
            <w:color w:val="176A9E"/>
            <w:u w:val="single"/>
          </w:rPr>
          <w:t>proof audit</w:t>
        </w:r>
      </w:hyperlink>
      <w:r>
        <w:rPr>
          <w:b w:val="0"/>
          <w:i w:val="0"/>
        </w:rPr>
        <w:t xml:space="preserve"> and </w:t>
      </w:r>
      <w:hyperlink r:id="rId11">
        <w:r>
          <w:rPr>
            <w:color w:val="176A9E"/>
            <w:u w:val="single"/>
          </w:rPr>
          <w:t>resource feasibility</w:t>
        </w:r>
      </w:hyperlink>
      <w:r>
        <w:rPr>
          <w:b w:val="0"/>
          <w:i w:val="0"/>
        </w:rPr>
        <w:t>.</w:t>
      </w:r>
    </w:p>
    <w:p>
      <w:pPr>
        <w:pStyle w:val="Heading2"/>
      </w:pPr>
      <w:r>
        <w:rPr>
          <w:b w:val="0"/>
          <w:i w:val="0"/>
        </w:rPr>
        <w:t>6. Verification, artifacts and GitHub</w:t>
      </w:r>
    </w:p>
    <w:p>
      <w:r>
        <w:rPr>
          <w:b w:val="0"/>
          <w:i w:val="0"/>
        </w:rPr>
        <w:t xml:space="preserve">Fresh integrated regression: </w:t>
      </w:r>
      <w:r>
        <w:rPr>
          <w:b/>
          <w:i w:val="0"/>
        </w:rPr>
        <w:t>246/246 across 10 suites</w:t>
      </w:r>
      <w:r>
        <w:rPr>
          <w:b w:val="0"/>
          <w:i w:val="0"/>
        </w:rPr>
        <w:t xml:space="preserve">, exit 0; transfer extension 49. Log: </w:t>
      </w:r>
      <w:r>
        <w:rPr>
          <w:rFonts w:ascii="Consolas" w:hAnsi="Consolas" w:eastAsia="Consolas" w:cs="Consolas"/>
          <w:b w:val="0"/>
          <w:i w:val="0"/>
        </w:rPr>
        <w:t>v2.2/verify/run_all_scan128_2026-10-16.log</w:t>
      </w:r>
      <w:r>
        <w:rPr>
          <w:b w:val="0"/>
          <w:i w:val="0"/>
        </w:rPr>
        <w:t>. The current paper-only runner performs 17+35+49=101 checks. These totals validate specified finite identities and implementation contracts, not every paper theorem or a phase-order verdict.</w:t>
      </w:r>
    </w:p>
    <w:p>
      <w:r>
        <w:rPr>
          <w:b w:val="0"/>
          <w:i w:val="0"/>
        </w:rPr>
        <w:t xml:space="preserve">The first ordinary GitHub push was verified at commit </w:t>
      </w:r>
      <w:r>
        <w:rPr>
          <w:rFonts w:ascii="Consolas" w:hAnsi="Consolas" w:eastAsia="Consolas" w:cs="Consolas"/>
          <w:b w:val="0"/>
          <w:i w:val="0"/>
        </w:rPr>
        <w:t>b121f258cabab2c28dce4d08d74a731f8a217ad4</w:t>
      </w:r>
      <w:r>
        <w:rPr>
          <w:b w:val="0"/>
          <w:i w:val="0"/>
        </w:rPr>
        <w:t xml:space="preserve"> on </w:t>
      </w:r>
      <w:r>
        <w:rPr>
          <w:rFonts w:ascii="Consolas" w:hAnsi="Consolas" w:eastAsia="Consolas" w:cs="Consolas"/>
          <w:b w:val="0"/>
          <w:i w:val="0"/>
        </w:rPr>
        <w:t>MIKEAA2020/arena-max--physics</w:t>
      </w:r>
      <w:r>
        <w:rPr>
          <w:b w:val="0"/>
          <w:i w:val="0"/>
        </w:rPr>
        <w:t xml:space="preserve">. The final delivery includes this report as a non-force follow-up snapshot; the exact verified final commit is supplied in the completion message. Existing history/license are preserved. Credentials are excluded and nested archive contents are scanned before staging. See </w:t>
      </w:r>
      <w:r>
        <w:rPr>
          <w:rFonts w:ascii="Consolas" w:hAnsi="Consolas" w:eastAsia="Consolas" w:cs="Consolas"/>
          <w:b w:val="0"/>
          <w:i w:val="0"/>
        </w:rPr>
        <w:t>PUBLICATION-SCOPE.md</w:t>
      </w:r>
      <w:r>
        <w:rPr>
          <w:b w:val="0"/>
          <w:i w:val="0"/>
        </w:rPr>
        <w:t xml:space="preserve"> at the project root.</w:t>
      </w:r>
    </w:p>
    <w:p>
      <w:r>
        <w:rPr>
          <w:b w:val="0"/>
          <w:i w:val="0"/>
        </w:rPr>
        <w:t xml:space="preserve">The v33 manuscript remains an </w:t>
      </w:r>
      <w:r>
        <w:rPr>
          <w:b/>
          <w:i w:val="0"/>
        </w:rPr>
        <w:t>author-review draft</w:t>
      </w:r>
      <w:r>
        <w:rPr>
          <w:b w:val="0"/>
          <w:i w:val="0"/>
        </w:rPr>
        <w:t>, not a certified submission: the original figure/SM, author approval and specialist analytic-hypothesis audit are still required. This continuation does not rewrite the original v33 numerical claims silently. A-1 stays separate from the Lighthouse source lineage, and Parts I–II commitments are unchanged.</w:t>
      </w:r>
    </w:p>
    <w:p>
      <w:pPr>
        <w:pStyle w:val="Heading2"/>
      </w:pPr>
      <w:r>
        <w:rPr>
          <w:b w:val="0"/>
          <w:i w:val="0"/>
        </w:rPr>
        <w:t>Later six-rate chi128 continuation</w:t>
      </w:r>
    </w:p>
    <w:p>
      <w:r>
        <w:rPr>
          <w:b w:val="0"/>
          <w:i w:val="0"/>
        </w:rPr>
        <w:t xml:space="preserve">The separate fixed-source scan is </w:t>
      </w:r>
      <w:r>
        <w:rPr>
          <w:b/>
          <w:i w:val="0"/>
        </w:rPr>
        <w:t>complete: all 12 preparation results accepted</w:t>
      </w:r>
      <w:r>
        <w:rPr>
          <w:b w:val="0"/>
          <w:i w:val="0"/>
        </w:rPr>
        <w:t xml:space="preserve">. Its per-rate/preparation statuses, actual checkpoints, symmetry alignment and coexistence criteria are in </w:t>
      </w:r>
      <w:hyperlink r:id="rId19">
        <w:r>
          <w:rPr>
            <w:color w:val="176A9E"/>
            <w:u w:val="single"/>
          </w:rPr>
          <w:t>SCAN128-RESULTS.md</w:t>
        </w:r>
      </w:hyperlink>
      <w:r>
        <w:rPr>
          <w:b w:val="0"/>
          <w:i w:val="0"/>
        </w:rPr>
        <w:t>. The production table above is the earlier campaign, not an exhaustive or duplicate-counted merge of this new grid. The v34 author-review continuation also makes the governing real creator–creation distinction explicit while preserving v33.</w:t>
      </w:r>
    </w:p>
    <w:sectPr w:rsidR="00FC693F" w:rsidRPr="0006063C" w:rsidSect="00034616">
      <w:headerReference w:type="default" r:id="rId20"/>
      <w:footerReference w:type="default" r:id="rId21"/>
      <w:pgSz w:w="11906" w:h="16838"/>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27185"/>
        <w:sz w:val="16"/>
      </w:rPr>
      <w:t xml:space="preserve">16 October 2026  •  Author-review research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27185"/>
        <w:sz w:val="16"/>
      </w:rPr>
      <w:t>A-1  /  COMPUTATIONAL CONTINUATION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2A44"/>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2A44"/>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2A44"/>
      <w:sz w:val="25"/>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Calibri" w:hAnsi="Calibri"/>
      <w:b/>
      <w:bCs/>
      <w:i/>
      <w:iCs/>
      <w:color w:val="1F2A44"/>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MIKEAA2020/arena-max--physics/blob/main/research/transition-order/PLAN.md" TargetMode="External"/><Relationship Id="rId10" Type="http://schemas.openxmlformats.org/officeDocument/2006/relationships/hyperlink" Target="https://github.com/MIKEAA2020/arena-max--physics/blob/main/research/transition-order/NUMERICAL-NOTES.md" TargetMode="External"/><Relationship Id="rId11" Type="http://schemas.openxmlformats.org/officeDocument/2006/relationships/hyperlink" Target="https://github.com/MIKEAA2020/arena-max--physics/blob/main/research/transition-order/FEASIBILITY.md" TargetMode="External"/><Relationship Id="rId12" Type="http://schemas.openxmlformats.org/officeDocument/2006/relationships/hyperlink" Target="https://github.com/MIKEAA2020/arena-max--physics/blob/main/research/transition-order/task-ledger.json" TargetMode="External"/><Relationship Id="rId13" Type="http://schemas.openxmlformats.org/officeDocument/2006/relationships/hyperlink" Target="https://github.com/MIKEAA2020/arena-max--physics/blob/main/research/transition-order/n3-production.csv" TargetMode="External"/><Relationship Id="rId14" Type="http://schemas.openxmlformats.org/officeDocument/2006/relationships/hyperlink" Target="https://github.com/MIKEAA2020/arena-max--physics/blob/main/research/transition-order/chi128-90m-protocol.json" TargetMode="External"/><Relationship Id="rId15" Type="http://schemas.openxmlformats.org/officeDocument/2006/relationships/hyperlink" Target="https://github.com/MIKEAA2020/arena-max--physics/blob/main/research/transition-order/CHI128-STAGE.md" TargetMode="External"/><Relationship Id="rId16" Type="http://schemas.openxmlformats.org/officeDocument/2006/relationships/hyperlink" Target="https://github.com/MIKEAA2020/arena-max--physics/blob/main/research/transition-order/fourth-moment-crossings.csv" TargetMode="External"/><Relationship Id="rId17" Type="http://schemas.openxmlformats.org/officeDocument/2006/relationships/hyperlink" Target="https://github.com/MIKEAA2020/arena-max--physics/blob/main/research/transition-order/fourth-moment-gaps.svg" TargetMode="External"/><Relationship Id="rId18" Type="http://schemas.openxmlformats.org/officeDocument/2006/relationships/hyperlink" Target="https://github.com/MIKEAA2020/arena-max--physics/blob/main/research/transition-order/PROOF-AUDIT.md" TargetMode="External"/><Relationship Id="rId19" Type="http://schemas.openxmlformats.org/officeDocument/2006/relationships/hyperlink" Target="https://github.com/MIKEAA2020/arena-max--physics/blob/main/research/transition-order/SCAN128-RESULTS.md" TargetMode="External"/><Relationship Id="rId20" Type="http://schemas.openxmlformats.org/officeDocument/2006/relationships/header" Target="header1.xml"/><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Transition-order continuation: executed work and status</dc:title>
  <dc:subject>Exact replica operator, transfer MPS, feasibility gates and verification</dc:subject>
  <dc:creator>Arena research assistant</dc:creator>
  <cp:keywords/>
  <dc:description>generated by python-docx</dc:description>
  <cp:lastModifiedBy/>
  <cp:revision>1</cp:revision>
  <dcterms:created xsi:type="dcterms:W3CDTF">2013-12-23T23:15:00Z</dcterms:created>
  <dcterms:modified xsi:type="dcterms:W3CDTF">2013-12-23T23:15:00Z</dcterms:modified>
  <cp:category/>
</cp:coreProperties>
</file>