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Time Without an External Clock — v2.1</w:t>
      </w:r>
    </w:p>
    <w:p>
      <w:pPr>
        <w:pStyle w:val="Heading3"/>
      </w:pPr>
      <w:r>
        <w:rPr>
          <w:b w:val="0"/>
          <w:i w:val="0"/>
        </w:rPr>
        <w:t>A consolidated framework and research plan for the problem of time, governed by the Lighthouse (the Qur'an, logic, empirical evidence), with a real distinction between ground and creation</w:t>
      </w:r>
    </w:p>
    <w:p>
      <w:r>
        <w:rPr>
          <w:b/>
          <w:i w:val="0"/>
        </w:rPr>
        <w:t>Version 2.1 — consolidated statement.</w:t>
      </w:r>
      <w:r>
        <w:rPr>
          <w:b w:val="0"/>
          <w:i w:val="0"/>
        </w:rPr>
        <w:t xml:space="preserve"> Date: 14 October 2026. Status: working draft, audited. This document supersedes </w:t>
      </w:r>
      <w:r>
        <w:rPr>
          <w:b w:val="0"/>
          <w:i/>
        </w:rPr>
        <w:t>Time Without an External Clock v2.0</w:t>
      </w:r>
      <w:r>
        <w:rPr>
          <w:b w:val="0"/>
          <w:i w:val="0"/>
        </w:rPr>
        <w:t xml:space="preserve"> and incorporates </w:t>
      </w:r>
      <w:r>
        <w:rPr>
          <w:b w:val="0"/>
          <w:i/>
        </w:rPr>
        <w:t>The Lighthouse v1.0</w:t>
      </w:r>
      <w:r>
        <w:rPr>
          <w:b w:val="0"/>
          <w:i w:val="0"/>
        </w:rPr>
        <w:t xml:space="preserve"> as its governing constraint set (now v1.1, Part I). It also absorbs what survives of the two earlier documents (</w:t>
      </w:r>
      <w:r>
        <w:rPr>
          <w:b w:val="0"/>
          <w:i/>
        </w:rPr>
        <w:t>The Master Synthesis</w:t>
      </w:r>
      <w:r>
        <w:rPr>
          <w:b w:val="0"/>
          <w:i w:val="0"/>
        </w:rPr>
        <w:t xml:space="preserve">; </w:t>
      </w:r>
      <w:r>
        <w:rPr>
          <w:b w:val="0"/>
          <w:i/>
        </w:rPr>
        <w:t>The Lighthouse for Physics / Graded Polar Participationism</w:t>
      </w:r>
      <w:r>
        <w:rPr>
          <w:b w:val="0"/>
          <w:i w:val="0"/>
        </w:rPr>
        <w:t>) and the four-turn audit dialogue of 14 October 2026. Every change from a source is recorded, with its reason and the criterion that forced it, in the consolidation record (§23).</w:t>
      </w:r>
    </w:p>
    <w:p>
      <w:r>
        <w:rPr>
          <w:b/>
          <w:i w:val="0"/>
        </w:rPr>
        <w:t>The governing rule.</w:t>
      </w:r>
      <w:r>
        <w:rPr>
          <w:b w:val="0"/>
          <w:i w:val="0"/>
        </w:rPr>
        <w:t xml:space="preserve"> Where the sources conflict, the Lighthouse governs. In particular: </w:t>
      </w:r>
      <w:r>
        <w:rPr>
          <w:b/>
          <w:i w:val="0"/>
        </w:rPr>
        <w:t>creation is really distinct from the ground.</w:t>
      </w:r>
      <w:r>
        <w:rPr>
          <w:b w:val="0"/>
          <w:i w:val="0"/>
        </w:rPr>
        <w:t xml:space="preserve"> The working assumption of the v2.0 plan — a non-dual, timeless Absolute of which the world is an appearance — is withdrawn. God is the ground on which everything depends and nothing is like Him (42:11); the created order is real, dependent, upheld at every moment (2:255; 112:2), lawful and measured (54:49; 55:7). No physical structure in this document pictures the ground, images the ground, or is the ground. Everything that the v2.0 plan derived from, or read into, non-duality has been either re-derived from physics, downgraded to a reading, or struck. The physics core of v2.0 survives, because — as v2.0 itself said — the metaphysics had been neutral evidence for it.</w:t>
      </w:r>
    </w:p>
    <w:p>
      <w:pPr>
        <w:spacing w:after="40"/>
        <w:pBdr>
          <w:bottom w:val="single" w:sz="6" w:space="1" w:color="999999"/>
        </w:pBdr>
      </w:pPr>
    </w:p>
    <w:p>
      <w:pPr>
        <w:pStyle w:val="Heading2"/>
      </w:pPr>
      <w:r>
        <w:rPr>
          <w:b w:val="0"/>
          <w:i w:val="0"/>
        </w:rPr>
        <w:t>§0 How to read this</w:t>
      </w:r>
    </w:p>
    <w:p>
      <w:r>
        <w:rPr>
          <w:b/>
          <w:i w:val="0"/>
        </w:rPr>
        <w:t>Four parts.</w:t>
      </w:r>
      <w:r>
        <w:rPr>
          <w:b w:val="0"/>
          <w:i w:val="0"/>
        </w:rPr>
        <w:t xml:space="preserve"> Part I is the governing framework: what an acceptable programme may and may not say, with the repairs the audit forced. Part II states the problem of time as it stands and what the metaphysics is permitted to contribute to it. Part III is the plan: the relational core, the formal no-go layer (corrected), the modular programme (re-anchored, and brought up to date with the 2022–2025 crossed-product results), the measure-first layer (new), the landscape, the dependency architecture and the work packages. Part IV is the registers: predictions, open questions, gaps, dead ends, citations, and the consolidation record.</w:t>
      </w:r>
    </w:p>
    <w:p>
      <w:r>
        <w:rPr>
          <w:b/>
          <w:i w:val="0"/>
        </w:rPr>
        <w:t>Three registers for every load-bearing physical claim</w:t>
      </w:r>
      <w:r>
        <w:rPr>
          <w:b w:val="0"/>
          <w:i w:val="0"/>
        </w:rPr>
        <w:t xml:space="preserve"> (inherited from v2.0 and kept as a global convention):</w:t>
      </w:r>
    </w:p>
    <w:p>
      <w:pPr>
        <w:pStyle w:val="ListBullet"/>
        <w:spacing w:after="60"/>
      </w:pPr>
      <w:r>
        <w:rPr>
          <w:b/>
          <w:i w:val="0"/>
        </w:rPr>
        <w:t>Theorem</w:t>
      </w:r>
      <w:r>
        <w:rPr>
          <w:b w:val="0"/>
          <w:i w:val="0"/>
        </w:rPr>
        <w:t xml:space="preserve"> — established mathematics or an established physical result, with a citation.</w:t>
      </w:r>
    </w:p>
    <w:p>
      <w:pPr>
        <w:pStyle w:val="ListBullet"/>
        <w:spacing w:after="60"/>
      </w:pPr>
      <w:r>
        <w:rPr>
          <w:b/>
          <w:i w:val="0"/>
        </w:rPr>
        <w:t>Conjecture</w:t>
      </w:r>
      <w:r>
        <w:rPr>
          <w:b w:val="0"/>
          <w:i w:val="0"/>
        </w:rPr>
        <w:t xml:space="preserve"> — a precise statement whose proof or test is open.</w:t>
      </w:r>
    </w:p>
    <w:p>
      <w:pPr>
        <w:pStyle w:val="ListBullet"/>
        <w:spacing w:after="60"/>
      </w:pPr>
      <w:r>
        <w:rPr>
          <w:b/>
          <w:i w:val="0"/>
        </w:rPr>
        <w:t>Interpretation</w:t>
      </w:r>
      <w:r>
        <w:rPr>
          <w:b w:val="0"/>
          <w:i w:val="0"/>
        </w:rPr>
        <w:t xml:space="preserve"> — a reading that guides the search and constrains nothing.</w:t>
      </w:r>
    </w:p>
    <w:p>
      <w:r>
        <w:rPr>
          <w:b w:val="0"/>
          <w:i w:val="0"/>
        </w:rPr>
        <w:t xml:space="preserve">The third is never presented as the first. Where a claim is physics but not mathematics (an experimental fact, a consensus), it is labelled </w:t>
      </w:r>
      <w:r>
        <w:rPr>
          <w:b/>
          <w:i w:val="0"/>
        </w:rPr>
        <w:t>established</w:t>
      </w:r>
      <w:r>
        <w:rPr>
          <w:b w:val="0"/>
          <w:i w:val="0"/>
        </w:rPr>
        <w:t xml:space="preserve">, </w:t>
      </w:r>
      <w:r>
        <w:rPr>
          <w:b/>
          <w:i w:val="0"/>
        </w:rPr>
        <w:t>strong consensus</w:t>
      </w:r>
      <w:r>
        <w:rPr>
          <w:b w:val="0"/>
          <w:i w:val="0"/>
        </w:rPr>
        <w:t xml:space="preserve">, or </w:t>
      </w:r>
      <w:r>
        <w:rPr>
          <w:b/>
          <w:i w:val="0"/>
        </w:rPr>
        <w:t>partial</w:t>
      </w:r>
      <w:r>
        <w:rPr>
          <w:b w:val="0"/>
          <w:i w:val="0"/>
        </w:rPr>
        <w:t>, and never promoted.</w:t>
      </w:r>
    </w:p>
    <w:p>
      <w:r>
        <w:rPr>
          <w:b/>
          <w:i w:val="0"/>
        </w:rPr>
        <w:t>Four grades for every statement of the framework</w:t>
      </w:r>
      <w:r>
        <w:rPr>
          <w:b w:val="0"/>
          <w:i w:val="0"/>
        </w:rPr>
        <w:t xml:space="preserve"> (inherited from the Lighthouse):</w:t>
      </w:r>
    </w:p>
    <w:p>
      <w:pPr>
        <w:pStyle w:val="ListBullet"/>
        <w:spacing w:after="60"/>
      </w:pPr>
      <w:r>
        <w:rPr>
          <w:b/>
          <w:i w:val="0"/>
        </w:rPr>
        <w:t>[C] Constraint</w:t>
      </w:r>
      <w:r>
        <w:rPr>
          <w:b w:val="0"/>
          <w:i w:val="0"/>
        </w:rPr>
        <w:t xml:space="preserve"> — must not be violated anywhere in a programme built on this map.</w:t>
      </w:r>
    </w:p>
    <w:p>
      <w:pPr>
        <w:pStyle w:val="ListBullet"/>
        <w:spacing w:after="60"/>
      </w:pPr>
      <w:r>
        <w:rPr>
          <w:b/>
          <w:i w:val="0"/>
        </w:rPr>
        <w:t>[H] Heuristic</w:t>
      </w:r>
      <w:r>
        <w:rPr>
          <w:b w:val="0"/>
          <w:i w:val="0"/>
        </w:rPr>
        <w:t xml:space="preserve"> — points the search; may be wrong; revised on evidence.</w:t>
      </w:r>
    </w:p>
    <w:p>
      <w:pPr>
        <w:pStyle w:val="ListBullet"/>
        <w:spacing w:after="60"/>
      </w:pPr>
      <w:r>
        <w:rPr>
          <w:b/>
          <w:i w:val="0"/>
        </w:rPr>
        <w:t>[P] Open question</w:t>
      </w:r>
      <w:r>
        <w:rPr>
          <w:b w:val="0"/>
          <w:i w:val="0"/>
        </w:rPr>
        <w:t xml:space="preserve"> — unknown; kept visible; may not be quietly filled.</w:t>
      </w:r>
    </w:p>
    <w:p>
      <w:pPr>
        <w:pStyle w:val="ListBullet"/>
        <w:spacing w:after="60"/>
      </w:pPr>
      <w:r>
        <w:rPr>
          <w:b/>
          <w:i w:val="0"/>
        </w:rPr>
        <w:t>[F] Forbidden</w:t>
      </w:r>
      <w:r>
        <w:rPr>
          <w:b w:val="0"/>
          <w:i w:val="0"/>
        </w:rPr>
        <w:t xml:space="preserve"> — do not enter without new evidence; the only reopening condition is stated.</w:t>
      </w:r>
    </w:p>
    <w:p>
      <w:r>
        <w:rPr>
          <w:b/>
          <w:i w:val="0"/>
        </w:rPr>
        <w:t>Stable identifiers.</w:t>
      </w:r>
      <w:r>
        <w:rPr>
          <w:b w:val="0"/>
          <w:i w:val="0"/>
        </w:rPr>
        <w:t xml:space="preserve"> Open questions </w:t>
      </w:r>
      <w:r>
        <w:rPr>
          <w:b/>
          <w:i w:val="0"/>
        </w:rPr>
        <w:t>P1–P15</w:t>
      </w:r>
      <w:r>
        <w:rPr>
          <w:b w:val="0"/>
          <w:i w:val="0"/>
        </w:rPr>
        <w:t xml:space="preserve">; predictions </w:t>
      </w:r>
      <w:r>
        <w:rPr>
          <w:b/>
          <w:i w:val="0"/>
        </w:rPr>
        <w:t>D-1–D-14</w:t>
      </w:r>
      <w:r>
        <w:rPr>
          <w:b w:val="0"/>
          <w:i w:val="0"/>
        </w:rPr>
        <w:t xml:space="preserve">; research questions </w:t>
      </w:r>
      <w:r>
        <w:rPr>
          <w:b/>
          <w:i w:val="0"/>
        </w:rPr>
        <w:t>RQ-1–RQ-9</w:t>
      </w:r>
      <w:r>
        <w:rPr>
          <w:b w:val="0"/>
          <w:i w:val="0"/>
        </w:rPr>
        <w:t xml:space="preserve"> (physics) and </w:t>
      </w:r>
      <w:r>
        <w:rPr>
          <w:b/>
          <w:i w:val="0"/>
        </w:rPr>
        <w:t>N-1–N-7</w:t>
      </w:r>
      <w:r>
        <w:rPr>
          <w:b w:val="0"/>
          <w:i w:val="0"/>
        </w:rPr>
        <w:t xml:space="preserve"> (neuroscience); gaps </w:t>
      </w:r>
      <w:r>
        <w:rPr>
          <w:b/>
          <w:i w:val="0"/>
        </w:rPr>
        <w:t>G1–G20</w:t>
      </w:r>
      <w:r>
        <w:rPr>
          <w:b w:val="0"/>
          <w:i w:val="0"/>
        </w:rPr>
        <w:t xml:space="preserve">; atoms </w:t>
      </w:r>
      <w:r>
        <w:rPr>
          <w:b/>
          <w:i w:val="0"/>
        </w:rPr>
        <w:t>A1–A9</w:t>
      </w:r>
      <w:r>
        <w:rPr>
          <w:b w:val="0"/>
          <w:i w:val="0"/>
        </w:rPr>
        <w:t xml:space="preserve">; glues </w:t>
      </w:r>
      <w:r>
        <w:rPr>
          <w:b/>
          <w:i w:val="0"/>
        </w:rPr>
        <w:t>GL-1–GL-6</w:t>
      </w:r>
      <w:r>
        <w:rPr>
          <w:b w:val="0"/>
          <w:i w:val="0"/>
        </w:rPr>
        <w:t xml:space="preserve"> (renamed from v2.0's "G1–G5" to end the collision with the gap register); placeholders </w:t>
      </w:r>
      <w:r>
        <w:rPr>
          <w:b/>
          <w:i w:val="0"/>
        </w:rPr>
        <w:t>PH-1–PH-3</w:t>
      </w:r>
      <w:r>
        <w:rPr>
          <w:b w:val="0"/>
          <w:i w:val="0"/>
        </w:rPr>
        <w:t xml:space="preserve">; work packages </w:t>
      </w:r>
      <w:r>
        <w:rPr>
          <w:b/>
          <w:i w:val="0"/>
        </w:rPr>
        <w:t>WP0–WP7</w:t>
      </w:r>
      <w:r>
        <w:rPr>
          <w:b w:val="0"/>
          <w:i w:val="0"/>
        </w:rPr>
        <w:t>. Identifiers from the sources are preserved wherever the item survives; renamings are listed in §23.</w:t>
      </w:r>
    </w:p>
    <w:p>
      <w:r>
        <w:rPr>
          <w:b/>
          <w:i w:val="0"/>
        </w:rPr>
        <w:t>Lexical discipline [C].</w:t>
      </w:r>
      <w:r>
        <w:rPr>
          <w:b w:val="0"/>
          <w:i w:val="0"/>
        </w:rPr>
        <w:t xml:space="preserve"> Five terms in these documents carried more than one sense, and several errors in the sources were produced by sliding between senses. §5 fixes the senses and tags them. In particular, </w:t>
      </w:r>
      <w:r>
        <w:rPr>
          <w:b w:val="0"/>
          <w:i/>
        </w:rPr>
        <w:t>measure</w:t>
      </w:r>
      <w:r>
        <w:rPr>
          <w:b w:val="0"/>
          <w:i w:val="0"/>
        </w:rPr>
        <w:t xml:space="preserve"> is always tagged </w:t>
      </w:r>
      <w:r>
        <w:rPr>
          <w:b/>
          <w:i w:val="0"/>
        </w:rPr>
        <w:t>M1</w:t>
      </w:r>
      <w:r>
        <w:rPr>
          <w:b w:val="0"/>
          <w:i w:val="0"/>
        </w:rPr>
        <w:t xml:space="preserve"> (determination, </w:t>
      </w:r>
      <w:r>
        <w:rPr>
          <w:b w:val="0"/>
          <w:i/>
        </w:rPr>
        <w:t>qadar</w:t>
      </w:r>
      <w:r>
        <w:rPr>
          <w:b w:val="0"/>
          <w:i w:val="0"/>
        </w:rPr>
        <w:t xml:space="preserve">), </w:t>
      </w:r>
      <w:r>
        <w:rPr>
          <w:b/>
          <w:i w:val="0"/>
        </w:rPr>
        <w:t>M2</w:t>
      </w:r>
      <w:r>
        <w:rPr>
          <w:b w:val="0"/>
          <w:i w:val="0"/>
        </w:rPr>
        <w:t xml:space="preserve"> (a weighting over possibilities — a probability measure, a quantum state), or </w:t>
      </w:r>
      <w:r>
        <w:rPr>
          <w:b/>
          <w:i w:val="0"/>
        </w:rPr>
        <w:t>M3</w:t>
      </w:r>
      <w:r>
        <w:rPr>
          <w:b w:val="0"/>
          <w:i w:val="0"/>
        </w:rPr>
        <w:t xml:space="preserve"> (metric measure — volume, scale, discreteness). </w:t>
      </w:r>
      <w:r>
        <w:rPr>
          <w:b w:val="0"/>
          <w:i/>
        </w:rPr>
        <w:t>Intrinsic</w:t>
      </w:r>
      <w:r>
        <w:rPr>
          <w:b w:val="0"/>
          <w:i w:val="0"/>
        </w:rPr>
        <w:t xml:space="preserve"> is always </w:t>
      </w:r>
      <w:r>
        <w:rPr>
          <w:b/>
          <w:i w:val="0"/>
        </w:rPr>
        <w:t>I1</w:t>
      </w:r>
      <w:r>
        <w:rPr>
          <w:b w:val="0"/>
          <w:i w:val="0"/>
        </w:rPr>
        <w:t xml:space="preserve"> (what it is like) or </w:t>
      </w:r>
      <w:r>
        <w:rPr>
          <w:b/>
          <w:i w:val="0"/>
        </w:rPr>
        <w:t>I2</w:t>
      </w:r>
      <w:r>
        <w:rPr>
          <w:b w:val="0"/>
          <w:i w:val="0"/>
        </w:rPr>
        <w:t xml:space="preserve"> (the actual outcome). </w:t>
      </w:r>
      <w:r>
        <w:rPr>
          <w:b w:val="0"/>
          <w:i/>
        </w:rPr>
        <w:t>Time</w:t>
      </w:r>
      <w:r>
        <w:rPr>
          <w:b w:val="0"/>
          <w:i w:val="0"/>
        </w:rPr>
        <w:t xml:space="preserve"> is always </w:t>
      </w:r>
      <w:r>
        <w:rPr>
          <w:b/>
          <w:i w:val="0"/>
        </w:rPr>
        <w:t>label</w:t>
      </w:r>
      <w:r>
        <w:rPr>
          <w:b w:val="0"/>
          <w:i w:val="0"/>
        </w:rPr>
        <w:t xml:space="preserve">, </w:t>
      </w:r>
      <w:r>
        <w:rPr>
          <w:b/>
          <w:i w:val="0"/>
        </w:rPr>
        <w:t>order</w:t>
      </w:r>
      <w:r>
        <w:rPr>
          <w:b w:val="0"/>
          <w:i w:val="0"/>
        </w:rPr>
        <w:t xml:space="preserve">, or </w:t>
      </w:r>
      <w:r>
        <w:rPr>
          <w:b/>
          <w:i w:val="0"/>
        </w:rPr>
        <w:t>duration</w:t>
      </w:r>
      <w:r>
        <w:rPr>
          <w:b w:val="0"/>
          <w:i w:val="0"/>
        </w:rPr>
        <w:t>.</w:t>
      </w:r>
    </w:p>
    <w:p>
      <w:pPr>
        <w:spacing w:after="40"/>
        <w:pBdr>
          <w:bottom w:val="single" w:sz="6" w:space="1" w:color="999999"/>
        </w:pBdr>
      </w:pPr>
    </w:p>
    <w:p>
      <w:pPr>
        <w:pStyle w:val="Heading2"/>
      </w:pPr>
      <w:r>
        <w:rPr>
          <w:b w:val="0"/>
          <w:i w:val="0"/>
        </w:rPr>
        <w:t>Summary in one page</w:t>
      </w:r>
    </w:p>
    <w:p>
      <w:r>
        <w:rPr>
          <w:b/>
          <w:i w:val="0"/>
        </w:rPr>
        <w:t>The problem.</w:t>
      </w:r>
      <w:r>
        <w:rPr>
          <w:b w:val="0"/>
          <w:i w:val="0"/>
        </w:rPr>
        <w:t xml:space="preserve"> Quantum theory writes its basic equation with an external, universal, classical time parameter. General relativity has no such parameter: coordinate time is a gauge label, causal order is invariant, and duration is a path-dependent functional read by a clock. Canonical quantization of a closed universe turns this into the Wheeler–DeWitt constraint ĤΨ = 0, in which no time appears, the gauge-invariant observables are constants, there is no agreed inner product, and a superposition of geometries is a superposition of causal structures with no shared "before" and "after." Nothing in this document solves this. The field's working answer — time is relational and emergent, recovered as correlations with physical clocks inside a stationary whole — is adopted as the preferred shape, with its open problems (which clock; inequivalent quantum theories for different clocks; no global clock; recovery of classical spacetime; ordering versus passage) kept visible.</w:t>
      </w:r>
    </w:p>
    <w:p>
      <w:r>
        <w:rPr>
          <w:b/>
          <w:i w:val="0"/>
        </w:rPr>
        <w:t>What the metaphysics contributes, and only this.</w:t>
      </w:r>
      <w:r>
        <w:rPr>
          <w:b w:val="0"/>
          <w:i w:val="0"/>
        </w:rPr>
        <w:t xml:space="preserve"> Constraints: no God-as-clock, no God-as-field, no gaps filled with the divine; time belongs to the created order and the ground is prior in being, not in time; the created order is closed </w:t>
      </w:r>
      <w:r>
        <w:rPr>
          <w:b w:val="0"/>
          <w:i/>
        </w:rPr>
        <w:t>as physics</w:t>
      </w:r>
      <w:r>
        <w:rPr>
          <w:b w:val="0"/>
          <w:i w:val="0"/>
        </w:rPr>
        <w:t xml:space="preserve"> (no external physical clock) and dependent </w:t>
      </w:r>
      <w:r>
        <w:rPr>
          <w:b w:val="0"/>
          <w:i/>
        </w:rPr>
        <w:t>metaphysically</w:t>
      </w:r>
      <w:r>
        <w:rPr>
          <w:b w:val="0"/>
          <w:i w:val="0"/>
        </w:rPr>
        <w:t xml:space="preserve"> (a grounding, not a clock). Permissions: the created state is contingent, so a selected state and a privileged clock are admissible — physics must earn them, not assume them. Prohibitions on itself: no dissolution of the problem by re-description; no verse yields a mechanism; no structure of physics is identified with the ground.</w:t>
      </w:r>
    </w:p>
    <w:p>
      <w:r>
        <w:rPr>
          <w:b/>
          <w:i w:val="0"/>
        </w:rPr>
        <w:t>What the plan does.</w:t>
      </w:r>
      <w:r>
        <w:rPr>
          <w:b w:val="0"/>
          <w:i w:val="0"/>
        </w:rPr>
        <w:t xml:space="preserve"> It keeps the relational core (Page–Wootters, the Trinity, quantum reference frames) and the modular programme (Tomita–Takesaki flow as candidate time; the Connes cocycle as the transformation between clocks), repairs three errors in v2.0's formal core, and brings the modular programme up to date: since 2022, adjoining a clock to the type III₁ algebra of quantum field theory — the crossed product by the modular flow — yields type II algebras with a trace, an entropy, and (in de Sitter) a distinguished maximum-entropy state. That work is </w:t>
      </w:r>
      <w:r>
        <w:rPr>
          <w:b w:val="0"/>
          <w:i/>
        </w:rPr>
        <w:t>the plan's own title carried out</w:t>
      </w:r>
      <w:r>
        <w:rPr>
          <w:b w:val="0"/>
          <w:i w:val="0"/>
        </w:rPr>
        <w:t>, it bridges the plan's relational and modular layers, and it changes the honest status of the type question, the clock-ambiguity question, and the state-selection question.</w:t>
      </w:r>
    </w:p>
    <w:p>
      <w:r>
        <w:rPr>
          <w:b/>
          <w:i w:val="0"/>
        </w:rPr>
        <w:t>The one new structural claim.</w:t>
      </w:r>
      <w:r>
        <w:rPr>
          <w:b w:val="0"/>
          <w:i w:val="0"/>
        </w:rPr>
        <w:t xml:space="preserve"> </w:t>
      </w:r>
      <w:r>
        <w:rPr>
          <w:b w:val="0"/>
          <w:i/>
        </w:rPr>
        <w:t>Measure precedes duration</w:t>
      </w:r>
      <w:r>
        <w:rPr>
          <w:b w:val="0"/>
          <w:i w:val="0"/>
        </w:rPr>
        <w:t xml:space="preserve"> — the Lighthouse's central heuristic — has three exact physical instances: a Lorentzian metric is causal order plus a volume measure (M3); a clock requires a scale, so a scale-free world has order but no duration (M3); and a state on a noncommutative algebra determines a canonical flow, so a measure (M2) determines a time — which is the thermal time hypothesis, exactly. In the third form the clock ambiguity </w:t>
      </w:r>
      <w:r>
        <w:rPr>
          <w:b w:val="0"/>
          <w:i/>
        </w:rPr>
        <w:t>is</w:t>
      </w:r>
      <w:r>
        <w:rPr>
          <w:b w:val="0"/>
          <w:i w:val="0"/>
        </w:rPr>
        <w:t xml:space="preserve"> the measure ambiguity, and the Lighthouse's two open questions "time's emergence" (P2) and "which measure" (P3) are one question. This is a conjecture about structure, not a result, and it is the plan's organizing bet.</w:t>
      </w:r>
    </w:p>
    <w:p>
      <w:r>
        <w:rPr>
          <w:b/>
          <w:i w:val="0"/>
        </w:rPr>
        <w:t>What could fail.</w:t>
      </w:r>
      <w:r>
        <w:rPr>
          <w:b w:val="0"/>
          <w:i w:val="0"/>
        </w:rPr>
        <w:t xml:space="preserve"> Fourteen predictions with falsifiers (§18); eight work packages (WP0–WP7) with go/no-go criteria (§15); twenty registered gaps (§20). The plan predicts no new particle, no new number, and no quantum-gravity signal. It predicts the shape of the final theory, and names the result that would show the shape wrong.</w:t>
      </w:r>
    </w:p>
    <w:p>
      <w:pPr>
        <w:spacing w:after="40"/>
        <w:pBdr>
          <w:bottom w:val="single" w:sz="6" w:space="1" w:color="999999"/>
        </w:pBdr>
      </w:pPr>
    </w:p>
    <w:p>
      <w:pPr>
        <w:pStyle w:val="Heading1"/>
      </w:pPr>
      <w:r>
        <w:rPr>
          <w:b w:val="0"/>
          <w:i w:val="0"/>
        </w:rPr>
        <w:t>Part I — The governing framework (Lighthouse v1.1)</w:t>
      </w:r>
    </w:p>
    <w:p>
      <w:r>
        <w:rPr>
          <w:b w:val="0"/>
          <w:i w:val="0"/>
        </w:rPr>
        <w:t>Part I restates Lighthouse v1.0 in condensed form, with the audit's repairs applied. Every [C] and [F] of v1.0 is retained in substance; where the wording changed, §23 says why. Readers who hold v1.0 may read only §4 (the engine, repaired), §5 (lexical discipline, new), and the additions to §6.</w:t>
      </w:r>
    </w:p>
    <w:p>
      <w:pPr>
        <w:pStyle w:val="Heading2"/>
      </w:pPr>
      <w:r>
        <w:rPr>
          <w:b w:val="0"/>
          <w:i w:val="0"/>
        </w:rPr>
        <w:t>§1 Reality, plainly stated</w:t>
      </w:r>
    </w:p>
    <w:p>
      <w:r>
        <w:rPr>
          <w:b w:val="0"/>
          <w:i w:val="0"/>
        </w:rPr>
        <w:t>There is one reality. At its root is God — not a component of the world, not a force or a field among others, but the ground on which everything else depends; nothing is like Him (42:11). Everything other than the ground is created: real, active, never self-sufficient, dependent on the ground at every moment and not only at its first (</w:t>
      </w:r>
      <w:r>
        <w:rPr>
          <w:b w:val="0"/>
          <w:i/>
        </w:rPr>
        <w:t>al-Qayyūm</w:t>
      </w:r>
      <w:r>
        <w:rPr>
          <w:b w:val="0"/>
          <w:i w:val="0"/>
        </w:rPr>
        <w:t xml:space="preserve">, 2:255; </w:t>
      </w:r>
      <w:r>
        <w:rPr>
          <w:b w:val="0"/>
          <w:i/>
        </w:rPr>
        <w:t>al-Ṣamad</w:t>
      </w:r>
      <w:r>
        <w:rPr>
          <w:b w:val="0"/>
          <w:i w:val="0"/>
        </w:rPr>
        <w:t>, 112:2). The created order is lawful and measured (54:49; 55:7); layered, with real levels; polar, in the disciplined sense of §4; informational at the level of its structure [H]; personal at the root; and it has an inside — it is not exhausted by its measurable face (57:3). Its structure is knowable in part by observation and never exhaustively; some things are marked, inside the revelation, as beyond knowing (17:85).</w:t>
      </w:r>
    </w:p>
    <w:p>
      <w:r>
        <w:rPr>
          <w:b/>
          <w:i w:val="0"/>
        </w:rPr>
        <w:t>Its characteristics</w:t>
      </w:r>
      <w:r>
        <w:rPr>
          <w:b w:val="0"/>
          <w:i w:val="0"/>
        </w:rPr>
        <w:t xml:space="preserve"> (grades as in v1.0):</w:t>
      </w:r>
    </w:p>
    <w:p>
      <w:pPr>
        <w:spacing w:after="60"/>
        <w:ind w:left="510" w:hanging="340"/>
      </w:pPr>
      <w:r>
        <w:rPr>
          <w:b w:val="0"/>
          <w:i w:val="0"/>
        </w:rPr>
        <w:t xml:space="preserve">1.  </w:t>
      </w:r>
      <w:r>
        <w:rPr>
          <w:b/>
          <w:i w:val="0"/>
        </w:rPr>
        <w:t>One at the root, and not composite there.</w:t>
      </w:r>
      <w:r>
        <w:rPr>
          <w:b w:val="0"/>
          <w:i w:val="0"/>
        </w:rPr>
        <w:t xml:space="preserve"> The ground has no parts (112). "One" does not mean "the only thing that exists": the creation is real. It means one ground, one dependence, one order.</w:t>
      </w:r>
    </w:p>
    <w:p>
      <w:pPr>
        <w:spacing w:after="60"/>
        <w:ind w:left="510" w:hanging="340"/>
      </w:pPr>
      <w:r>
        <w:rPr>
          <w:b w:val="0"/>
          <w:i w:val="0"/>
        </w:rPr>
        <w:t xml:space="preserve">2.  </w:t>
      </w:r>
      <w:r>
        <w:rPr>
          <w:b/>
          <w:i w:val="0"/>
        </w:rPr>
        <w:t>Ground and creation are not two causes at one level.</w:t>
      </w:r>
      <w:r>
        <w:rPr>
          <w:b w:val="0"/>
          <w:i w:val="0"/>
        </w:rPr>
        <w:t xml:space="preserve"> God creates all things (39:62); the creature's act is genuinely its own and genuinely grounded. The best-supported reading is </w:t>
      </w:r>
      <w:r>
        <w:rPr>
          <w:b/>
          <w:i w:val="0"/>
        </w:rPr>
        <w:t>layered concurrence with a real distinction</w:t>
      </w:r>
      <w:r>
        <w:rPr>
          <w:b w:val="0"/>
          <w:i w:val="0"/>
        </w:rPr>
        <w:t>. Neither pure occasionalism nor pure autonomy survives the text at the level of first principles. When a model seems to need two sufficient causes at one level: look deeper, not double.</w:t>
      </w:r>
    </w:p>
    <w:p>
      <w:pPr>
        <w:spacing w:after="60"/>
        <w:ind w:left="510" w:hanging="340"/>
      </w:pPr>
      <w:r>
        <w:rPr>
          <w:b w:val="0"/>
          <w:i w:val="0"/>
        </w:rPr>
        <w:t xml:space="preserve">3.  </w:t>
      </w:r>
      <w:r>
        <w:rPr>
          <w:b/>
          <w:i w:val="0"/>
        </w:rPr>
        <w:t>Dependence is continuous.</w:t>
      </w:r>
      <w:r>
        <w:rPr>
          <w:b w:val="0"/>
          <w:i w:val="0"/>
        </w:rPr>
        <w:t xml:space="preserve"> The world is upheld (2:255), not set going and left.</w:t>
      </w:r>
    </w:p>
    <w:p>
      <w:pPr>
        <w:spacing w:after="60"/>
        <w:ind w:left="510" w:hanging="340"/>
      </w:pPr>
      <w:r>
        <w:rPr>
          <w:b w:val="0"/>
          <w:i w:val="0"/>
        </w:rPr>
        <w:t xml:space="preserve">4.  </w:t>
      </w:r>
      <w:r>
        <w:rPr>
          <w:b/>
          <w:i w:val="0"/>
        </w:rPr>
        <w:t>Lawful and measured.</w:t>
      </w:r>
      <w:r>
        <w:rPr>
          <w:b w:val="0"/>
          <w:i w:val="0"/>
        </w:rPr>
        <w:t xml:space="preserve"> Everything by measure (54:49) and in balance (55:7); the divine pattern does not change (33:62); the world is not play (21:16). Structural corollary, held at heuristic level: no brute facts (§18, D-8, D-9).</w:t>
      </w:r>
    </w:p>
    <w:p>
      <w:pPr>
        <w:spacing w:after="60"/>
        <w:ind w:left="510" w:hanging="340"/>
      </w:pPr>
      <w:r>
        <w:rPr>
          <w:b w:val="0"/>
          <w:i w:val="0"/>
        </w:rPr>
        <w:t xml:space="preserve">5.  </w:t>
      </w:r>
      <w:r>
        <w:rPr>
          <w:b/>
          <w:i w:val="0"/>
        </w:rPr>
        <w:t>Layered, with real levels and graded being.</w:t>
      </w:r>
      <w:r>
        <w:rPr>
          <w:b w:val="0"/>
          <w:i w:val="0"/>
        </w:rPr>
        <w:t xml:space="preserve"> Ground → manifestation → structure → world → life → mind → norm. Levels are real; each is grounded in the one above without competing with it; none is final.</w:t>
      </w:r>
    </w:p>
    <w:p>
      <w:pPr>
        <w:spacing w:after="60"/>
        <w:ind w:left="510" w:hanging="340"/>
      </w:pPr>
      <w:r>
        <w:rPr>
          <w:b w:val="0"/>
          <w:i w:val="0"/>
        </w:rPr>
        <w:t xml:space="preserve">6.  </w:t>
      </w:r>
      <w:r>
        <w:rPr>
          <w:b/>
          <w:i w:val="0"/>
        </w:rPr>
        <w:t>Polar.</w:t>
      </w:r>
      <w:r>
        <w:rPr>
          <w:b w:val="0"/>
          <w:i w:val="0"/>
        </w:rPr>
        <w:t xml:space="preserve"> Each admissible axis of §4 is one reality under two poles that constitute rather than compete; on every axis the ground is prior in being, the manifestation prior in appearing.</w:t>
      </w:r>
    </w:p>
    <w:p>
      <w:pPr>
        <w:spacing w:after="60"/>
        <w:ind w:left="510" w:hanging="340"/>
      </w:pPr>
      <w:r>
        <w:rPr>
          <w:b w:val="0"/>
          <w:i w:val="0"/>
        </w:rPr>
        <w:t xml:space="preserve">7.  </w:t>
      </w:r>
      <w:r>
        <w:rPr>
          <w:b/>
          <w:i w:val="0"/>
        </w:rPr>
        <w:t>Informational at the level of structure</w:t>
      </w:r>
      <w:r>
        <w:rPr>
          <w:b w:val="0"/>
          <w:i w:val="0"/>
        </w:rPr>
        <w:t xml:space="preserve"> [H]. Finite information density, redundancy and error correction, level-relative rendering, an interface between knower and known. Anchored in the Qur'anic vocabulary — </w:t>
      </w:r>
      <w:r>
        <w:rPr>
          <w:b w:val="0"/>
          <w:i/>
        </w:rPr>
        <w:t>qadar</w:t>
      </w:r>
      <w:r>
        <w:rPr>
          <w:b w:val="0"/>
          <w:i w:val="0"/>
        </w:rPr>
        <w:t xml:space="preserve">, </w:t>
      </w:r>
      <w:r>
        <w:rPr>
          <w:b w:val="0"/>
          <w:i/>
        </w:rPr>
        <w:t>ʿilm</w:t>
      </w:r>
      <w:r>
        <w:rPr>
          <w:b w:val="0"/>
          <w:i w:val="0"/>
        </w:rPr>
        <w:t xml:space="preserve">, </w:t>
      </w:r>
      <w:r>
        <w:rPr>
          <w:b w:val="0"/>
          <w:i/>
        </w:rPr>
        <w:t>ḥifẓ</w:t>
      </w:r>
      <w:r>
        <w:rPr>
          <w:b w:val="0"/>
          <w:i w:val="0"/>
        </w:rPr>
        <w:t xml:space="preserve">, </w:t>
      </w:r>
      <w:r>
        <w:rPr>
          <w:b w:val="0"/>
          <w:i/>
        </w:rPr>
        <w:t>lawḥ maḥfūẓ</w:t>
      </w:r>
      <w:r>
        <w:rPr>
          <w:b w:val="0"/>
          <w:i w:val="0"/>
        </w:rPr>
        <w:t xml:space="preserve">, </w:t>
      </w:r>
      <w:r>
        <w:rPr>
          <w:b w:val="0"/>
          <w:i/>
        </w:rPr>
        <w:t>kitāb</w:t>
      </w:r>
      <w:r>
        <w:rPr>
          <w:b w:val="0"/>
          <w:i w:val="0"/>
        </w:rPr>
        <w:t xml:space="preserve">, </w:t>
      </w:r>
      <w:r>
        <w:rPr>
          <w:b w:val="0"/>
          <w:i/>
        </w:rPr>
        <w:t>kun</w:t>
      </w:r>
      <w:r>
        <w:rPr>
          <w:b w:val="0"/>
          <w:i w:val="0"/>
        </w:rPr>
        <w:t xml:space="preserve"> — which supplies terms, not derivations.</w:t>
      </w:r>
    </w:p>
    <w:p>
      <w:pPr>
        <w:spacing w:after="60"/>
        <w:ind w:left="510" w:hanging="340"/>
      </w:pPr>
      <w:r>
        <w:rPr>
          <w:b w:val="0"/>
          <w:i w:val="0"/>
        </w:rPr>
        <w:t xml:space="preserve">8.  </w:t>
      </w:r>
      <w:r>
        <w:rPr>
          <w:b/>
          <w:i w:val="0"/>
        </w:rPr>
        <w:t>Intelligible — a book, not a program</w:t>
      </w:r>
      <w:r>
        <w:rPr>
          <w:b w:val="0"/>
          <w:i w:val="0"/>
        </w:rPr>
        <w:t xml:space="preserve"> [H]. </w:t>
      </w:r>
      <w:r>
        <w:rPr>
          <w:b w:val="0"/>
          <w:i/>
        </w:rPr>
        <w:t>Kun</w:t>
      </w:r>
      <w:r>
        <w:rPr>
          <w:b w:val="0"/>
          <w:i w:val="0"/>
        </w:rPr>
        <w:t xml:space="preserve"> (36:82) is speech, not execution; the cosmos is </w:t>
      </w:r>
      <w:r>
        <w:rPr>
          <w:b w:val="0"/>
          <w:i/>
        </w:rPr>
        <w:t>bi-l-ḥaqq</w:t>
      </w:r>
      <w:r>
        <w:rPr>
          <w:b w:val="0"/>
          <w:i w:val="0"/>
        </w:rPr>
        <w:t xml:space="preserve"> (6:73). That is why mathematics reaches it.</w:t>
      </w:r>
    </w:p>
    <w:p>
      <w:pPr>
        <w:spacing w:after="60"/>
        <w:ind w:left="510" w:hanging="340"/>
      </w:pPr>
      <w:r>
        <w:rPr>
          <w:b w:val="0"/>
          <w:i w:val="0"/>
        </w:rPr>
        <w:t xml:space="preserve">9.  </w:t>
      </w:r>
      <w:r>
        <w:rPr>
          <w:b/>
          <w:i w:val="0"/>
        </w:rPr>
        <w:t>Personal at the root; value is not an illusion.</w:t>
      </w:r>
      <w:r>
        <w:rPr>
          <w:b w:val="0"/>
          <w:i w:val="0"/>
        </w:rPr>
        <w:t xml:space="preserve"> Norms are real and not reducible to facts. How norm is grounded is open (P6); that it is grounded is a constraint.</w:t>
      </w:r>
    </w:p>
    <w:p>
      <w:pPr>
        <w:spacing w:after="60"/>
        <w:ind w:left="510" w:hanging="340"/>
      </w:pPr>
      <w:r>
        <w:rPr>
          <w:b w:val="0"/>
          <w:i w:val="0"/>
        </w:rPr>
        <w:t xml:space="preserve">10.  </w:t>
      </w:r>
      <w:r>
        <w:rPr>
          <w:b/>
          <w:i w:val="0"/>
        </w:rPr>
        <w:t>It has an inside.</w:t>
      </w:r>
      <w:r>
        <w:rPr>
          <w:b w:val="0"/>
          <w:i w:val="0"/>
        </w:rPr>
        <w:t xml:space="preserve"> What physics describes is the relational, structural aspect; the intrinsic aspect in sense </w:t>
      </w:r>
      <w:r>
        <w:rPr>
          <w:b/>
          <w:i w:val="0"/>
        </w:rPr>
        <w:t>I1</w:t>
      </w:r>
      <w:r>
        <w:rPr>
          <w:b w:val="0"/>
          <w:i w:val="0"/>
        </w:rPr>
        <w:t xml:space="preserve"> (§5) is what it is like to be that structure — received, graded, grounded in divine knowledge. The </w:t>
      </w:r>
      <w:r>
        <w:rPr>
          <w:b w:val="0"/>
          <w:i/>
        </w:rPr>
        <w:t>rūḥ</w:t>
      </w:r>
      <w:r>
        <w:rPr>
          <w:b w:val="0"/>
          <w:i w:val="0"/>
        </w:rPr>
        <w:t xml:space="preserve"> is marked beyond us (17:85).</w:t>
      </w:r>
    </w:p>
    <w:p>
      <w:pPr>
        <w:spacing w:after="60"/>
        <w:ind w:left="510" w:hanging="340"/>
      </w:pPr>
      <w:r>
        <w:rPr>
          <w:b w:val="0"/>
          <w:i w:val="0"/>
        </w:rPr>
        <w:t xml:space="preserve">11.  </w:t>
      </w:r>
      <w:r>
        <w:rPr>
          <w:b/>
          <w:i w:val="0"/>
        </w:rPr>
        <w:t>Purposive, not play</w:t>
      </w:r>
      <w:r>
        <w:rPr>
          <w:b w:val="0"/>
          <w:i w:val="0"/>
        </w:rPr>
        <w:t xml:space="preserve"> (21:16). What its end will be belongs to the revelation's register; physics may neither read a calendar off it nor deny it a place.</w:t>
      </w:r>
    </w:p>
    <w:p>
      <w:r>
        <w:rPr>
          <w:b/>
          <w:i w:val="0"/>
        </w:rPr>
        <w:t>What can be said, and with what warrant.</w:t>
      </w:r>
      <w:r>
        <w:rPr>
          <w:b w:val="0"/>
          <w:i w:val="0"/>
        </w:rPr>
        <w:t xml:space="preserve"> </w:t>
      </w:r>
      <w:r>
        <w:rPr>
          <w:b w:val="0"/>
          <w:i/>
        </w:rPr>
        <w:t>The Qur'an fixes:</w:t>
      </w:r>
      <w:r>
        <w:rPr>
          <w:b w:val="0"/>
          <w:i w:val="0"/>
        </w:rPr>
        <w:t xml:space="preserve"> one ground; nothing like Him; creation real, dependent, upheld; the world lawful, measured, purposive; norm real; the boundaries of knowledge declared. </w:t>
      </w:r>
      <w:r>
        <w:rPr>
          <w:b w:val="0"/>
          <w:i/>
        </w:rPr>
        <w:t>Reason requires:</w:t>
      </w:r>
      <w:r>
        <w:rPr>
          <w:b w:val="0"/>
          <w:i w:val="0"/>
        </w:rPr>
        <w:t xml:space="preserve"> no regress of grounds; ground and grounded not two causes at one level; the ground not a member of the world it grounds; no totality contains itself; contradiction is not a feature of reality. </w:t>
      </w:r>
      <w:r>
        <w:rPr>
          <w:b w:val="0"/>
          <w:i/>
        </w:rPr>
        <w:t>Evidence decides:</w:t>
      </w:r>
      <w:r>
        <w:rPr>
          <w:b w:val="0"/>
          <w:i w:val="0"/>
        </w:rPr>
        <w:t xml:space="preserve"> everything structural — what the levels are like, which structures exist, every value, every mechanism, every prediction in §18. Evidence never decides the first two lists; it corrects interpretations of them. </w:t>
      </w:r>
      <w:r>
        <w:rPr>
          <w:b w:val="0"/>
          <w:i/>
        </w:rPr>
        <w:t>Not like anything:</w:t>
      </w:r>
      <w:r>
        <w:rPr>
          <w:b w:val="0"/>
          <w:i w:val="0"/>
        </w:rPr>
        <w:t xml:space="preserve"> the ground is given by what He is not, what He does, and how He is named — never by depiction. </w:t>
      </w:r>
      <w:r>
        <w:rPr>
          <w:b/>
          <w:i w:val="0"/>
        </w:rPr>
        <w:t>Stated once so that no later section has to whisper it: the ground is not pictured in this document, and any sentence that pictures it has left the jurisdiction of §2.</w:t>
      </w:r>
      <w:r>
        <w:rPr>
          <w:b w:val="0"/>
          <w:i w:val="0"/>
        </w:rPr>
        <w:t xml:space="preserve"> This rule is what retires the v2.0 plan's "the standard form is the Absolute," "the modular fixed point is self-existence," and "the mind has nothing but itself to know itself with" (§23).</w:t>
      </w:r>
    </w:p>
    <w:p>
      <w:pPr>
        <w:pStyle w:val="Heading2"/>
      </w:pPr>
      <w:r>
        <w:rPr>
          <w:b w:val="0"/>
          <w:i w:val="0"/>
        </w:rPr>
        <w:t>§2 The three criteria and their jurisdictions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49"/>
        <w:gridCol w:w="1949"/>
        <w:gridCol w:w="1949"/>
        <w:gridCol w:w="1949"/>
        <w:gridCol w:w="1949"/>
      </w:tblGrid>
      <w:tr>
        <w:tc>
          <w:tcPr>
            <w:tcW w:type="dxa" w:w="1949"/>
            <w:shd w:val="clear" w:color="auto" w:fill="E8ECF2"/>
          </w:tcPr>
          <w:p>
            <w:pPr>
              <w:spacing w:after="40"/>
            </w:pPr>
            <w:r/>
            <w:r>
              <w:rPr>
                <w:b/>
                <w:i w:val="0"/>
                <w:sz w:val="18"/>
              </w:rPr>
              <w:t>Criterion</w:t>
            </w:r>
          </w:p>
        </w:tc>
        <w:tc>
          <w:tcPr>
            <w:tcW w:type="dxa" w:w="1949"/>
            <w:shd w:val="clear" w:color="auto" w:fill="E8ECF2"/>
          </w:tcPr>
          <w:p>
            <w:pPr>
              <w:spacing w:after="40"/>
            </w:pPr>
            <w:r/>
            <w:r>
              <w:rPr>
                <w:b/>
                <w:i w:val="0"/>
                <w:sz w:val="18"/>
              </w:rPr>
              <w:t>Can decide</w:t>
            </w:r>
          </w:p>
        </w:tc>
        <w:tc>
          <w:tcPr>
            <w:tcW w:type="dxa" w:w="1949"/>
            <w:shd w:val="clear" w:color="auto" w:fill="E8ECF2"/>
          </w:tcPr>
          <w:p>
            <w:pPr>
              <w:spacing w:after="40"/>
            </w:pPr>
            <w:r/>
            <w:r>
              <w:rPr>
                <w:b/>
                <w:i w:val="0"/>
                <w:sz w:val="18"/>
              </w:rPr>
              <w:t>Cannot decide</w:t>
            </w:r>
          </w:p>
        </w:tc>
        <w:tc>
          <w:tcPr>
            <w:tcW w:type="dxa" w:w="1949"/>
            <w:shd w:val="clear" w:color="auto" w:fill="E8ECF2"/>
          </w:tcPr>
          <w:p>
            <w:pPr>
              <w:spacing w:after="40"/>
            </w:pPr>
            <w:r/>
            <w:r>
              <w:rPr>
                <w:b/>
                <w:i w:val="0"/>
                <w:sz w:val="18"/>
              </w:rPr>
              <w:t>Failure mode</w:t>
            </w:r>
          </w:p>
        </w:tc>
        <w:tc>
          <w:tcPr>
            <w:tcW w:type="dxa" w:w="1949"/>
            <w:shd w:val="clear" w:color="auto" w:fill="E8ECF2"/>
          </w:tcPr>
          <w:p>
            <w:pPr>
              <w:spacing w:after="40"/>
            </w:pPr>
            <w:r/>
            <w:r>
              <w:rPr>
                <w:b/>
                <w:i w:val="0"/>
                <w:sz w:val="18"/>
              </w:rPr>
              <w:t>Operational test</w:t>
            </w:r>
          </w:p>
        </w:tc>
      </w:tr>
      <w:tr>
        <w:tc>
          <w:tcPr>
            <w:tcW w:type="dxa" w:w="1949"/>
          </w:tcPr>
          <w:p>
            <w:pPr>
              <w:spacing w:after="40"/>
            </w:pPr>
            <w:r/>
            <w:r>
              <w:rPr>
                <w:b/>
                <w:i w:val="0"/>
                <w:sz w:val="18"/>
              </w:rPr>
              <w:t>Qur'an</w:t>
            </w:r>
          </w:p>
        </w:tc>
        <w:tc>
          <w:tcPr>
            <w:tcW w:type="dxa" w:w="1949"/>
          </w:tcPr>
          <w:p>
            <w:pPr>
              <w:spacing w:after="40"/>
            </w:pPr>
            <w:r/>
            <w:r>
              <w:rPr>
                <w:b w:val="0"/>
                <w:i w:val="0"/>
                <w:sz w:val="18"/>
              </w:rPr>
              <w:t>First-principles constraints: there is a ground; the ground is not a part of the world and nothing is like it (42:11); creator and creature are not two equal causes at one level; the world is lawful, measured, purposive (54:49; 33:62; 21:16); norms are real; the boundaries of knowledge, including its own declared silences</w:t>
            </w:r>
          </w:p>
        </w:tc>
        <w:tc>
          <w:tcPr>
            <w:tcW w:type="dxa" w:w="1949"/>
          </w:tcPr>
          <w:p>
            <w:pPr>
              <w:spacing w:after="40"/>
            </w:pPr>
            <w:r/>
            <w:r>
              <w:rPr>
                <w:b w:val="0"/>
                <w:i w:val="0"/>
                <w:sz w:val="18"/>
              </w:rPr>
              <w:t>Mechanism; measurement; what force, field, or process to look for; the content of any physical theory; complete metaphysics — the text gives terms, not systems</w:t>
            </w:r>
          </w:p>
        </w:tc>
        <w:tc>
          <w:tcPr>
            <w:tcW w:type="dxa" w:w="1949"/>
          </w:tcPr>
          <w:p>
            <w:pPr>
              <w:spacing w:after="40"/>
            </w:pPr>
            <w:r/>
            <w:r>
              <w:rPr>
                <w:b w:val="0"/>
                <w:i w:val="0"/>
                <w:sz w:val="18"/>
              </w:rPr>
              <w:t>Verse-to-physics matching; gap-filling; uniqueness claims; totality claims</w:t>
            </w:r>
          </w:p>
        </w:tc>
        <w:tc>
          <w:tcPr>
            <w:tcW w:type="dxa" w:w="1949"/>
          </w:tcPr>
          <w:p>
            <w:pPr>
              <w:spacing w:after="40"/>
            </w:pPr>
            <w:r/>
            <w:r>
              <w:rPr>
                <w:b w:val="0"/>
                <w:i w:val="0"/>
                <w:sz w:val="18"/>
              </w:rPr>
              <w:t>(a) Statable with no physical vocabulary. (b) No verse produces a mechanism. (c) Declared silences stay silent (17:85; 3:7 — and since 3:7 supplies no list of the clear verses, no reading may claim to be the only one). (d) Authority is not totality</w:t>
            </w:r>
          </w:p>
        </w:tc>
      </w:tr>
      <w:tr>
        <w:tc>
          <w:tcPr>
            <w:tcW w:type="dxa" w:w="1949"/>
          </w:tcPr>
          <w:p>
            <w:pPr>
              <w:spacing w:after="40"/>
            </w:pPr>
            <w:r/>
            <w:r>
              <w:rPr>
                <w:b/>
                <w:i w:val="0"/>
                <w:sz w:val="18"/>
              </w:rPr>
              <w:t>Logic</w:t>
            </w:r>
          </w:p>
        </w:tc>
        <w:tc>
          <w:tcPr>
            <w:tcW w:type="dxa" w:w="1949"/>
          </w:tcPr>
          <w:p>
            <w:pPr>
              <w:spacing w:after="40"/>
            </w:pPr>
            <w:r/>
            <w:r>
              <w:rPr>
                <w:b w:val="0"/>
                <w:i w:val="0"/>
                <w:sz w:val="18"/>
              </w:rPr>
              <w:t>Coherence, entailment, the naming of hidden premises, the separation of senses, the exposure of equivocation</w:t>
            </w:r>
          </w:p>
        </w:tc>
        <w:tc>
          <w:tcPr>
            <w:tcW w:type="dxa" w:w="1949"/>
          </w:tcPr>
          <w:p>
            <w:pPr>
              <w:spacing w:after="40"/>
            </w:pPr>
            <w:r/>
            <w:r>
              <w:rPr>
                <w:b w:val="0"/>
                <w:i w:val="0"/>
                <w:sz w:val="18"/>
              </w:rPr>
              <w:t>What the world is like; existence claims; empirical facts; the content of scripture</w:t>
            </w:r>
          </w:p>
        </w:tc>
        <w:tc>
          <w:tcPr>
            <w:tcW w:type="dxa" w:w="1949"/>
          </w:tcPr>
          <w:p>
            <w:pPr>
              <w:spacing w:after="40"/>
            </w:pPr>
            <w:r/>
            <w:r>
              <w:rPr>
                <w:b w:val="0"/>
                <w:i w:val="0"/>
                <w:sz w:val="18"/>
              </w:rPr>
              <w:t>Proof-as-physics; undefined terms carrying weight ("information," "consciousness," "measure" unanalysed)</w:t>
            </w:r>
          </w:p>
        </w:tc>
        <w:tc>
          <w:tcPr>
            <w:tcW w:type="dxa" w:w="1949"/>
          </w:tcPr>
          <w:p>
            <w:pPr>
              <w:spacing w:after="40"/>
            </w:pPr>
            <w:r/>
            <w:r>
              <w:rPr>
                <w:b w:val="0"/>
                <w:i w:val="0"/>
                <w:sz w:val="18"/>
              </w:rPr>
              <w:t>Every inference states its hidden premises; every key term has one sense per use (§5); when a comparison flips a verdict, the criterion is named before anything is ranked</w:t>
            </w:r>
          </w:p>
        </w:tc>
      </w:tr>
      <w:tr>
        <w:tc>
          <w:tcPr>
            <w:tcW w:type="dxa" w:w="1949"/>
          </w:tcPr>
          <w:p>
            <w:pPr>
              <w:spacing w:after="40"/>
            </w:pPr>
            <w:r/>
            <w:r>
              <w:rPr>
                <w:b/>
                <w:i w:val="0"/>
                <w:sz w:val="18"/>
              </w:rPr>
              <w:t>Empirical evidence</w:t>
            </w:r>
          </w:p>
        </w:tc>
        <w:tc>
          <w:tcPr>
            <w:tcW w:type="dxa" w:w="1949"/>
          </w:tcPr>
          <w:p>
            <w:pPr>
              <w:spacing w:after="40"/>
            </w:pPr>
            <w:r/>
            <w:r>
              <w:rPr>
                <w:b w:val="0"/>
                <w:i w:val="0"/>
                <w:sz w:val="18"/>
              </w:rPr>
              <w:t>What patterns obtain; parameter values; which structures are realized; whether a proposed mechanism exists</w:t>
            </w:r>
          </w:p>
        </w:tc>
        <w:tc>
          <w:tcPr>
            <w:tcW w:type="dxa" w:w="1949"/>
          </w:tcPr>
          <w:p>
            <w:pPr>
              <w:spacing w:after="40"/>
            </w:pPr>
            <w:r/>
            <w:r>
              <w:rPr>
                <w:b w:val="0"/>
                <w:i w:val="0"/>
                <w:sz w:val="18"/>
              </w:rPr>
              <w:t>Metaphysics; meaning; norm; whether the first-principles claims have instances; whether "nothing but" is true</w:t>
            </w:r>
          </w:p>
        </w:tc>
        <w:tc>
          <w:tcPr>
            <w:tcW w:type="dxa" w:w="1949"/>
          </w:tcPr>
          <w:p>
            <w:pPr>
              <w:spacing w:after="40"/>
            </w:pPr>
            <w:r/>
            <w:r>
              <w:rPr>
                <w:b w:val="0"/>
                <w:i w:val="0"/>
                <w:sz w:val="18"/>
              </w:rPr>
              <w:t>Overreach to "nothing but"; interpretation-as-datum</w:t>
            </w:r>
          </w:p>
        </w:tc>
        <w:tc>
          <w:tcPr>
            <w:tcW w:type="dxa" w:w="1949"/>
          </w:tcPr>
          <w:p>
            <w:pPr>
              <w:spacing w:after="40"/>
            </w:pPr>
            <w:r/>
            <w:r>
              <w:rPr>
                <w:b w:val="0"/>
                <w:i w:val="0"/>
                <w:sz w:val="18"/>
              </w:rPr>
              <w:t>Every claim of contact states a test that could fail; pre-register where possible; interpretation is labelled</w:t>
            </w:r>
          </w:p>
        </w:tc>
      </w:tr>
    </w:tbl>
    <w:p>
      <w:pPr>
        <w:spacing w:after="80"/>
      </w:pPr>
    </w:p>
    <w:p>
      <w:r>
        <w:rPr>
          <w:b/>
          <w:i w:val="0"/>
        </w:rPr>
        <w:t>Rules for using the three together</w:t>
      </w:r>
      <w:r>
        <w:rPr>
          <w:b w:val="0"/>
          <w:i w:val="0"/>
        </w:rPr>
        <w:t xml:space="preserve"> (all [C]): (1) label every claim — criterion, band, grade; (2) jurisdiction over preference; (3) silence is a boundary, not a licence; (4) a claim must be able to fail; (5) the symmetry of undecidability — what shields a claim from disproof shields it from proof; (6) authority is not totality — a synthesis can be faithful to the Qur'an without being derived from it; (7) </w:t>
      </w:r>
      <w:r>
        <w:rPr>
          <w:b/>
          <w:i w:val="0"/>
        </w:rPr>
        <w:t>grounding and emergence are two different relations</w:t>
      </w:r>
      <w:r>
        <w:rPr>
          <w:b w:val="0"/>
          <w:i w:val="0"/>
        </w:rPr>
        <w:t>: emergence (higher structure produced by lower structure) is what physics studies; grounding (why there is anything, and on what everything depends) is not a process inside physics. Do not present an emergence result as a verdict on grounding, nor grounding as a mechanism inside physics.</w:t>
      </w:r>
    </w:p>
    <w:p>
      <w:r>
        <w:rPr>
          <w:b w:val="0"/>
          <w:i w:val="0"/>
        </w:rPr>
        <w:t xml:space="preserve">Rule 7 is the rule that does the most work in Part III. It is why the v2.0 plan's "dissolution track" is gone: under a real distinction, a one-way derivation of time from a timeless structure is </w:t>
      </w:r>
      <w:r>
        <w:rPr>
          <w:b w:val="0"/>
          <w:i/>
        </w:rPr>
        <w:t>not</w:t>
      </w:r>
      <w:r>
        <w:rPr>
          <w:b w:val="0"/>
          <w:i w:val="0"/>
        </w:rPr>
        <w:t xml:space="preserve"> ill-posed — it is the ordinary business of emergence — while the dependence of the whole created order on its ground is not a derivation at all and is never in physics' hands.</w:t>
      </w:r>
    </w:p>
    <w:p>
      <w:pPr>
        <w:pStyle w:val="Heading2"/>
      </w:pPr>
      <w:r>
        <w:rPr>
          <w:b w:val="0"/>
          <w:i w:val="0"/>
        </w:rPr>
        <w:t>§3 The map</w:t>
      </w:r>
    </w:p>
    <w:p>
      <w:r>
        <w:rPr>
          <w:b w:val="0"/>
          <w:i w:val="0"/>
        </w:rPr>
        <w:t xml:space="preserve">Seven bands, one direction of grounding (down), one direction of access (up). The v1.0 picture is kept, with one correction: v1.0 placed both "formal structure — the grammar of the axes" and "informational structure" in band 2 without saying they were the same. They are not. Band 2 is now the </w:t>
      </w:r>
      <w:r>
        <w:rPr>
          <w:b/>
          <w:i w:val="0"/>
        </w:rPr>
        <w:t>formal grammar</w:t>
      </w:r>
      <w:r>
        <w:rPr>
          <w:b w:val="0"/>
          <w:i w:val="0"/>
        </w:rPr>
        <w:t xml:space="preserve"> (the calculus in which axes and levels are representable: adjunctions, dualities, conjugate pairs — §4); the </w:t>
      </w:r>
      <w:r>
        <w:rPr>
          <w:b/>
          <w:i w:val="0"/>
        </w:rPr>
        <w:t>informational layer</w:t>
      </w:r>
      <w:r>
        <w:rPr>
          <w:b w:val="0"/>
          <w:i w:val="0"/>
        </w:rPr>
        <w:t xml:space="preserve"> is the content of band 3's foundations, i.e. what the fundamental physical description is made of (states, algebras, measures, codes), and it is written there.</w:t>
      </w:r>
    </w:p>
    <w:p>
      <w:pPr>
        <w:spacing w:after="160" w:line="240" w:lineRule="auto"/>
      </w:pPr>
      <w:r>
        <w:rPr>
          <w:rFonts w:ascii="Consolas" w:hAnsi="Consolas" w:eastAsia="Consolas"/>
          <w:sz w:val="15"/>
        </w:rPr>
        <w:t xml:space="preserve">            direction of grounding ↓                     direction of access ↑</w:t>
        <w:br/>
      </w:r>
      <w:r>
        <w:rPr>
          <w:rFonts w:ascii="Consolas" w:hAnsi="Consolas" w:eastAsia="Consolas"/>
          <w:sz w:val="15"/>
        </w:rPr>
        <w:t xml:space="preserve">  ┌──────────────────────────────────────────────────────────────┐</w:t>
        <w:br/>
      </w:r>
      <w:r>
        <w:rPr>
          <w:rFonts w:ascii="Consolas" w:hAnsi="Consolas" w:eastAsia="Consolas"/>
          <w:sz w:val="15"/>
        </w:rPr>
        <w:t xml:space="preserve">  │ 0. GROUND — beyond depiction (bilā kayf)                     │  [P1]  open</w:t>
        <w:br/>
      </w:r>
      <w:r>
        <w:rPr>
          <w:rFonts w:ascii="Consolas" w:hAnsi="Consolas" w:eastAsia="Consolas"/>
          <w:sz w:val="15"/>
        </w:rPr>
        <w:t xml:space="preserve">  │    not a physical component; 42:11; 17:85 boundary           │</w:t>
        <w:br/>
      </w:r>
      <w:r>
        <w:rPr>
          <w:rFonts w:ascii="Consolas" w:hAnsi="Consolas" w:eastAsia="Consolas"/>
          <w:sz w:val="15"/>
        </w:rPr>
        <w:t xml:space="preserve">  ├──────────────────────────────────────────────────────────────┤</w:t>
        <w:br/>
      </w:r>
      <w:r>
        <w:rPr>
          <w:rFonts w:ascii="Consolas" w:hAnsi="Consolas" w:eastAsia="Consolas"/>
          <w:sz w:val="15"/>
        </w:rPr>
        <w:t xml:space="preserve">  │ 1. AXES — polarities that constitute, not compete            │  [P7]  open</w:t>
        <w:br/>
      </w:r>
      <w:r>
        <w:rPr>
          <w:rFonts w:ascii="Consolas" w:hAnsi="Consolas" w:eastAsia="Consolas"/>
          <w:sz w:val="15"/>
        </w:rPr>
        <w:t xml:space="preserve">  │    admitted only if they carry a trade-off or an adjunction  │</w:t>
        <w:br/>
      </w:r>
      <w:r>
        <w:rPr>
          <w:rFonts w:ascii="Consolas" w:hAnsi="Consolas" w:eastAsia="Consolas"/>
          <w:sz w:val="15"/>
        </w:rPr>
        <w:t xml:space="preserve">  ├──────────────────────────────────────────────────────────────┤</w:t>
        <w:br/>
      </w:r>
      <w:r>
        <w:rPr>
          <w:rFonts w:ascii="Consolas" w:hAnsi="Consolas" w:eastAsia="Consolas"/>
          <w:sz w:val="15"/>
        </w:rPr>
        <w:t xml:space="preserve">  │ 2. FORMAL GRAMMAR — adjunctions, dualities, conjugate pairs  │  [P7]  open</w:t>
        <w:br/>
      </w:r>
      <w:r>
        <w:rPr>
          <w:rFonts w:ascii="Consolas" w:hAnsi="Consolas" w:eastAsia="Consolas"/>
          <w:sz w:val="15"/>
        </w:rPr>
        <w:t xml:space="preserve">  ├──────────────────────────────────────────────────────────────┤</w:t>
        <w:br/>
      </w:r>
      <w:r>
        <w:rPr>
          <w:rFonts w:ascii="Consolas" w:hAnsi="Consolas" w:eastAsia="Consolas"/>
          <w:sz w:val="15"/>
        </w:rPr>
        <w:t xml:space="preserve">  │ 3. PHYSICS — the informational layer at its foundation:      │  [P2 P3 P4 P9 P15]</w:t>
        <w:br/>
      </w:r>
      <w:r>
        <w:rPr>
          <w:rFonts w:ascii="Consolas" w:hAnsi="Consolas" w:eastAsia="Consolas"/>
          <w:sz w:val="15"/>
        </w:rPr>
        <w:t xml:space="preserve">  │    algebras, states (M2), measures (M3), codes; then         │</w:t>
        <w:br/>
      </w:r>
      <w:r>
        <w:rPr>
          <w:rFonts w:ascii="Consolas" w:hAnsi="Consolas" w:eastAsia="Consolas"/>
          <w:sz w:val="15"/>
        </w:rPr>
        <w:t xml:space="preserve">  │    spacetime, fields, quanta. Time's status open             │</w:t>
        <w:br/>
      </w:r>
      <w:r>
        <w:rPr>
          <w:rFonts w:ascii="Consolas" w:hAnsi="Consolas" w:eastAsia="Consolas"/>
          <w:sz w:val="15"/>
        </w:rPr>
        <w:t xml:space="preserve">  ├──────────────────────────────────────────────────────────────┤</w:t>
        <w:br/>
      </w:r>
      <w:r>
        <w:rPr>
          <w:rFonts w:ascii="Consolas" w:hAnsi="Consolas" w:eastAsia="Consolas"/>
          <w:sz w:val="15"/>
        </w:rPr>
        <w:t xml:space="preserve">  │ 4. CHEMISTRY &amp; LIFE — lawful regularities, constraint+mech   │</w:t>
        <w:br/>
      </w:r>
      <w:r>
        <w:rPr>
          <w:rFonts w:ascii="Consolas" w:hAnsi="Consolas" w:eastAsia="Consolas"/>
          <w:sz w:val="15"/>
        </w:rPr>
        <w:t xml:space="preserve">  ├──────────────────────────────────────────────────────────────┤</w:t>
        <w:br/>
      </w:r>
      <w:r>
        <w:rPr>
          <w:rFonts w:ascii="Consolas" w:hAnsi="Consolas" w:eastAsia="Consolas"/>
          <w:sz w:val="15"/>
        </w:rPr>
        <w:t xml:space="preserve">  │ 5. MIND / NEUROSCIENCE — structure and integration           │  [P5]  open</w:t>
        <w:br/>
      </w:r>
      <w:r>
        <w:rPr>
          <w:rFonts w:ascii="Consolas" w:hAnsi="Consolas" w:eastAsia="Consolas"/>
          <w:sz w:val="15"/>
        </w:rPr>
        <w:t xml:space="preserve">  │    the bridge unlicensed; no verdict without a licence       │</w:t>
        <w:br/>
      </w:r>
      <w:r>
        <w:rPr>
          <w:rFonts w:ascii="Consolas" w:hAnsi="Consolas" w:eastAsia="Consolas"/>
          <w:sz w:val="15"/>
        </w:rPr>
        <w:t xml:space="preserve">  ├──────────────────────────────────────────────────────────────┤</w:t>
        <w:br/>
      </w:r>
      <w:r>
        <w:rPr>
          <w:rFonts w:ascii="Consolas" w:hAnsi="Consolas" w:eastAsia="Consolas"/>
          <w:sz w:val="15"/>
        </w:rPr>
        <w:t xml:space="preserve">  │ 6. KNOWLEDGE &amp; NORMS — truth, ought, meaning                 │  [P6]  open</w:t>
        <w:br/>
      </w:r>
      <w:r>
        <w:rPr>
          <w:rFonts w:ascii="Consolas" w:hAnsi="Consolas" w:eastAsia="Consolas"/>
          <w:sz w:val="15"/>
        </w:rPr>
        <w:t xml:space="preserve">  ├──────────────────────────────────────────────────────────────┤</w:t>
        <w:br/>
      </w:r>
      <w:r>
        <w:rPr>
          <w:rFonts w:ascii="Consolas" w:hAnsi="Consolas" w:eastAsia="Consolas"/>
          <w:sz w:val="15"/>
        </w:rPr>
        <w:t xml:space="preserve">  │ DEAD ENDS (✕): §6 and §21                                    │  [F]</w:t>
        <w:br/>
      </w:r>
      <w:r>
        <w:rPr>
          <w:rFonts w:ascii="Consolas" w:hAnsi="Consolas" w:eastAsia="Consolas"/>
          <w:sz w:val="15"/>
        </w:rPr>
        <w:t xml:space="preserve">  └──────────────────────────────────────────────────────────────┘</w:t>
      </w:r>
    </w:p>
    <w:p>
      <w:r>
        <w:rPr>
          <w:b/>
          <w:i w:val="0"/>
        </w:rPr>
        <w:t>How to read it</w:t>
      </w:r>
      <w:r>
        <w:rPr>
          <w:b w:val="0"/>
          <w:i w:val="0"/>
        </w:rPr>
        <w:t xml:space="preserve"> (all [C]). Grounding runs downward and is non-competitive: a lower band's real causal power is not a second sufficient cause beside the higher's. Access runs upward and is partial: evidence reaches structure, not ground; the ground enters a programme only as constraint and boundary. Open questions stay visible: a bracketed P-entry is never filled by a later sentence; candidate answers enter §19 with a status line.</w:t>
      </w:r>
    </w:p>
    <w:p>
      <w:r>
        <w:rPr>
          <w:b/>
          <w:i w:val="0"/>
        </w:rPr>
        <w:t>The point–circle picture, stated plainly and kept small.</w:t>
      </w:r>
      <w:r>
        <w:rPr>
          <w:b w:val="0"/>
          <w:i w:val="0"/>
        </w:rPr>
        <w:t xml:space="preserve"> The point is the ground: prior in being, without parts, without scale. The circle at radius </w:t>
      </w:r>
      <w:r>
        <w:rPr>
          <w:b w:val="0"/>
          <w:i/>
        </w:rPr>
        <w:t>r</w:t>
      </w:r>
      <w:r>
        <w:rPr>
          <w:b w:val="0"/>
          <w:i w:val="0"/>
        </w:rPr>
        <w:t xml:space="preserve"> is the created order: one reality appearing at a degree; the radius is the first measure the world has (54:49; sense </w:t>
      </w:r>
      <w:r>
        <w:rPr>
          <w:b/>
          <w:i w:val="0"/>
        </w:rPr>
        <w:t>M3</w:t>
      </w:r>
      <w:r>
        <w:rPr>
          <w:b w:val="0"/>
          <w:i w:val="0"/>
        </w:rPr>
        <w:t>). The point is prior in being; the circle is prior in manifestation. What the picture may claim: orientation and coherence. What it may not claim: proof, uniqueness, an equation — or any identification of the point with a mathematical object.</w:t>
      </w:r>
    </w:p>
    <w:p>
      <w:pPr>
        <w:pStyle w:val="Heading2"/>
      </w:pPr>
      <w:r>
        <w:rPr>
          <w:b w:val="0"/>
          <w:i w:val="0"/>
        </w:rPr>
        <w:t>§4 The engine, repaired</w:t>
      </w:r>
    </w:p>
    <w:p>
      <w:r>
        <w:rPr>
          <w:b/>
          <w:i w:val="0"/>
        </w:rPr>
        <w:t>The rule [C], unchanged.</w:t>
      </w:r>
      <w:r>
        <w:rPr>
          <w:b w:val="0"/>
          <w:i w:val="0"/>
        </w:rPr>
        <w:t xml:space="preserve"> Every apparent contradiction is a polarity misread as a competition. The resolution is not to pick a pole; it is to find the axis.</w:t>
      </w:r>
    </w:p>
    <w:p>
      <w:r>
        <w:rPr>
          <w:b/>
          <w:i w:val="0"/>
        </w:rPr>
        <w:t>The repair.</w:t>
      </w:r>
      <w:r>
        <w:rPr>
          <w:b w:val="0"/>
          <w:i w:val="0"/>
        </w:rPr>
        <w:t xml:space="preserve"> v1.0's inventory held thirteen axes and admitted that an axis which classifies or predicts nothing is a metaphor. It proposed "which conserved quantity does each polarity have?" as the test. That is the wrong test: conservation laws come from continuous symmetries (Noether), not from dual pairs. The audit replaces it with two admission tests, either of which qualifies an axis for band 1; an inventory entry that passes neither is retired to the glossary.</w:t>
      </w:r>
    </w:p>
    <w:p>
      <w:pPr>
        <w:pStyle w:val="ListBullet"/>
        <w:spacing w:after="60"/>
      </w:pPr>
      <w:r>
        <w:rPr>
          <w:b/>
          <w:i w:val="0"/>
        </w:rPr>
        <w:t>The trade-off test.</w:t>
      </w:r>
      <w:r>
        <w:rPr>
          <w:b w:val="0"/>
          <w:i w:val="0"/>
        </w:rPr>
        <w:t xml:space="preserve"> A constituting polarity that does work is a </w:t>
      </w:r>
      <w:r>
        <w:rPr>
          <w:b w:val="0"/>
          <w:i/>
        </w:rPr>
        <w:t>conjugate pair</w:t>
      </w:r>
      <w:r>
        <w:rPr>
          <w:b w:val="0"/>
          <w:i w:val="0"/>
        </w:rPr>
        <w:t xml:space="preserve">: two descriptions each of which requires the other and which cannot both be sharp — time/frequency, position/momentum, number/phase, </w:t>
      </w:r>
      <w:r>
        <w:rPr>
          <w:b/>
          <w:i w:val="0"/>
        </w:rPr>
        <w:t>volume/York time</w:t>
      </w:r>
      <w:r>
        <w:rPr>
          <w:b w:val="0"/>
          <w:i w:val="0"/>
        </w:rPr>
        <w:t xml:space="preserve"> (§12), the discrete/continuous pair under Pontryagin duality (the dual of the integers is the circle). Such an axis carries an inequality (uncertainty, duality bound, rate–distortion curve), and the inequality is its research content.</w:t>
      </w:r>
    </w:p>
    <w:p>
      <w:pPr>
        <w:pStyle w:val="ListBullet"/>
        <w:spacing w:after="60"/>
      </w:pPr>
      <w:r>
        <w:rPr>
          <w:b/>
          <w:i w:val="0"/>
        </w:rPr>
        <w:t>The adjunction test.</w:t>
      </w:r>
      <w:r>
        <w:rPr>
          <w:b w:val="0"/>
          <w:i w:val="0"/>
        </w:rPr>
        <w:t xml:space="preserve"> A constituting polarity may instead be an </w:t>
      </w:r>
      <w:r>
        <w:rPr>
          <w:b w:val="0"/>
          <w:i/>
        </w:rPr>
        <w:t>adjoint pair of constructions</w:t>
      </w:r>
      <w:r>
        <w:rPr>
          <w:b w:val="0"/>
          <w:i w:val="0"/>
        </w:rPr>
        <w:t xml:space="preserve"> — a free/forgetful, discrete/continuous, or syntax/semantics relation in which neither side is reducible to the other and each is determined by the other up to canonical isomorphism. This is the formal home of "unity and identity of opposites": Lawvere proposed it in 1969, developed it through the 1990s, and in </w:t>
      </w:r>
      <w:r>
        <w:rPr>
          <w:b w:val="0"/>
          <w:i/>
        </w:rPr>
        <w:t>axiomatic cohesion</w:t>
      </w:r>
      <w:r>
        <w:rPr>
          <w:b w:val="0"/>
          <w:i w:val="0"/>
        </w:rPr>
        <w:t xml:space="preserve"> (2007) made discrete ↔ continuous a precise string of four adjoints (components ⊣ discrete ⊣ points ⊣ codiscrete); his </w:t>
      </w:r>
      <w:r>
        <w:rPr>
          <w:b w:val="0"/>
          <w:i/>
        </w:rPr>
        <w:t>Aufhebung</w:t>
      </w:r>
      <w:r>
        <w:rPr>
          <w:b w:val="0"/>
          <w:i w:val="0"/>
        </w:rPr>
        <w:t xml:space="preserve"> is a formal notion of levels in which each level resolves the one below it — which is this map's band structure. Schreiber's differential cohesion extends the apparatus to gauge fields. </w:t>
      </w:r>
      <w:r>
        <w:rPr>
          <w:b/>
          <w:i w:val="0"/>
        </w:rPr>
        <w:t>This is P7's best current candidate</w:t>
      </w:r>
      <w:r>
        <w:rPr>
          <w:b w:val="0"/>
          <w:i w:val="0"/>
        </w:rPr>
        <w:t xml:space="preserve"> and it is now written there.</w:t>
      </w:r>
    </w:p>
    <w:p>
      <w:r>
        <w:rPr>
          <w:b/>
          <w:i w:val="0"/>
        </w:rPr>
        <w:t>The inventory after the tests [H].</w:t>
      </w:r>
      <w:r>
        <w:rPr>
          <w:b w:val="0"/>
          <w:i w:val="0"/>
        </w:rPr>
        <w:t xml:space="preserve"> Admitted on the trade-off test: measure ↔ duration (as volume/York time, and as state/flow — §11–§12); discrete ↔ continuous; definite ↔ superposed (as the complementarity trade-off); intrinsic ↔ relational in sense </w:t>
      </w:r>
      <w:r>
        <w:rPr>
          <w:b/>
          <w:i w:val="0"/>
        </w:rPr>
        <w:t>I2</w:t>
      </w:r>
      <w:r>
        <w:rPr>
          <w:b w:val="0"/>
          <w:i w:val="0"/>
        </w:rPr>
        <w:t xml:space="preserve"> (as the contextuality trade-off, §16). Admitted on the adjunction test: being ↔ manifestation (as grounding/emergence — but only as </w:t>
      </w:r>
      <w:r>
        <w:rPr>
          <w:b w:val="0"/>
          <w:i/>
        </w:rPr>
        <w:t>formal grammar</w:t>
      </w:r>
      <w:r>
        <w:rPr>
          <w:b w:val="0"/>
          <w:i w:val="0"/>
        </w:rPr>
        <w:t>; the ground itself is not a term of any adjunction, §1); timeless ↔ temporal (as the stationary/conditional pair of §9 and the auxiliary/physical pair of §10); background-free ↔ background-full (as the slice adjunction of §10, whose right adjoint is Newtonian time). Retired to the glossary pending a test: spaceless ↔ spatial; simple ↔ composite; unity ↔ multiplicity; stability ↔ novelty; manifest ↔ hidden; necessary ↔ contingent; silent ↔ speaking. Retirement is not denial: a retired entry may re-enter band 1 the day it carries an inequality or an adjunction.</w:t>
      </w:r>
    </w:p>
    <w:p>
      <w:r>
        <w:rPr>
          <w:b/>
          <w:i w:val="0"/>
        </w:rPr>
        <w:t>The asymmetry [C].</w:t>
      </w:r>
      <w:r>
        <w:rPr>
          <w:b w:val="0"/>
          <w:i w:val="0"/>
        </w:rPr>
        <w:t xml:space="preserve"> On every admitted axis: ground prior in being, manifestation prior in appearing. In a conjugate pair this asymmetry is </w:t>
      </w:r>
      <w:r>
        <w:rPr>
          <w:b w:val="0"/>
          <w:i/>
        </w:rPr>
        <w:t>not</w:t>
      </w:r>
      <w:r>
        <w:rPr>
          <w:b w:val="0"/>
          <w:i w:val="0"/>
        </w:rPr>
        <w:t xml:space="preserve"> a priority of one variable over the other — the pair is symmetric — and so the slogan "measure </w:t>
      </w:r>
      <w:r>
        <w:rPr>
          <w:b w:val="0"/>
          <w:i/>
        </w:rPr>
        <w:t>precedes</w:t>
      </w:r>
      <w:r>
        <w:rPr>
          <w:b w:val="0"/>
          <w:i w:val="0"/>
        </w:rPr>
        <w:t xml:space="preserve"> duration" is read as in §12: not that measure is prior to duration within physics, but that duration requires a scale and a state, while order does not.</w:t>
      </w:r>
    </w:p>
    <w:p>
      <w:r>
        <w:rPr>
          <w:b/>
          <w:i w:val="0"/>
        </w:rPr>
        <w:t>The internal check [C], unchanged.</w:t>
      </w:r>
      <w:r>
        <w:rPr>
          <w:b w:val="0"/>
          <w:i w:val="0"/>
        </w:rPr>
        <w:t xml:space="preserve"> Polarity (formal), gradation (ontological), and two-aspect structure (epistemic) must be one idea viewed three ways. If they become three assumptions, the framework costs more than it earns.</w:t>
      </w:r>
    </w:p>
    <w:p>
      <w:r>
        <w:rPr>
          <w:b/>
          <w:i w:val="0"/>
        </w:rPr>
        <w:t>The dissolutions, re-graded [C].</w:t>
      </w:r>
      <w:r>
        <w:rPr>
          <w:b w:val="0"/>
          <w:i w:val="0"/>
        </w:rPr>
        <w:t xml:space="preserve"> A re-description earns nothing; a dissolution counts only where it rules something out. v1.0 credited one of its four dissolutions (measurement) with forbidding something. The audit withdraws even that credit as stated: what the measurement reading forbids and can be scored on (collapse) is forbidden equally by Everett, Bohm, relational quantum mechanics and QBism; what is distinctive to it (no branching) is not empirically scorable. D-7 stands as a bet (§18); it is not earned by the dissolution. All four "dissolutions" are now </w:t>
      </w:r>
      <w:r>
        <w:rPr>
          <w:b/>
          <w:i w:val="0"/>
        </w:rPr>
        <w:t>readings</w:t>
      </w:r>
      <w:r>
        <w:rPr>
          <w:b w:val="0"/>
          <w:i w:val="0"/>
        </w:rPr>
        <w:t xml:space="preserve">; the problem of time in particular is </w:t>
      </w:r>
      <w:r>
        <w:rPr>
          <w:b/>
          <w:i w:val="0"/>
        </w:rPr>
        <w:t>open</w:t>
      </w:r>
      <w:r>
        <w:rPr>
          <w:b w:val="0"/>
          <w:i w:val="0"/>
        </w:rPr>
        <w:t xml:space="preserve"> (P2) and nothing in this document dissolves it.</w:t>
      </w:r>
    </w:p>
    <w:p>
      <w:pPr>
        <w:pStyle w:val="Heading2"/>
      </w:pPr>
      <w:r>
        <w:rPr>
          <w:b w:val="0"/>
          <w:i w:val="0"/>
        </w:rPr>
        <w:t>§5 Lexical discipline [C]</w:t>
      </w:r>
    </w:p>
    <w:p>
      <w:r>
        <w:rPr>
          <w:b w:val="0"/>
          <w:i w:val="0"/>
        </w:rPr>
        <w:t>Five terms carried more than one sense across the sources. Each use in this document carries its tag; a claim that mixes tags is a design error.</w:t>
      </w:r>
    </w:p>
    <w:p>
      <w:r>
        <w:rPr>
          <w:b/>
          <w:i w:val="0"/>
        </w:rPr>
        <w:t>Measure.</w:t>
      </w:r>
    </w:p>
    <w:p>
      <w:pPr>
        <w:pStyle w:val="ListBullet"/>
        <w:spacing w:after="60"/>
      </w:pPr>
      <w:r>
        <w:rPr>
          <w:b/>
          <w:i w:val="0"/>
        </w:rPr>
        <w:t>M1</w:t>
      </w:r>
      <w:r>
        <w:rPr>
          <w:b w:val="0"/>
          <w:i w:val="0"/>
        </w:rPr>
        <w:t xml:space="preserve"> — </w:t>
      </w:r>
      <w:r>
        <w:rPr>
          <w:b w:val="0"/>
          <w:i/>
        </w:rPr>
        <w:t>qadar</w:t>
      </w:r>
      <w:r>
        <w:rPr>
          <w:b w:val="0"/>
          <w:i w:val="0"/>
        </w:rPr>
        <w:t>: determination, proportion, ordination (54:49). First-principles register only. Never a quantity.</w:t>
      </w:r>
    </w:p>
    <w:p>
      <w:pPr>
        <w:pStyle w:val="ListBullet"/>
        <w:spacing w:after="60"/>
      </w:pPr>
      <w:r>
        <w:rPr>
          <w:b/>
          <w:i w:val="0"/>
        </w:rPr>
        <w:t>M2</w:t>
      </w:r>
      <w:r>
        <w:rPr>
          <w:b w:val="0"/>
          <w:i w:val="0"/>
        </w:rPr>
        <w:t xml:space="preserve"> — a weighting over possibilities: a probability measure; a quantum state as a positive normalized functional on an algebra (a noncommutative probability measure); the Born measure; a cosmological measure on histories.</w:t>
      </w:r>
    </w:p>
    <w:p>
      <w:pPr>
        <w:pStyle w:val="ListBullet"/>
        <w:spacing w:after="60"/>
      </w:pPr>
      <w:r>
        <w:rPr>
          <w:b/>
          <w:i w:val="0"/>
        </w:rPr>
        <w:t>M3</w:t>
      </w:r>
      <w:r>
        <w:rPr>
          <w:b w:val="0"/>
          <w:i w:val="0"/>
        </w:rPr>
        <w:t xml:space="preserve"> — metric measure: a volume element, the conformal factor of a metric, a scale, a discreteness scale, the "Number" of causal set theory.</w:t>
      </w:r>
    </w:p>
    <w:p>
      <w:r>
        <w:rPr>
          <w:b w:val="0"/>
          <w:i w:val="0"/>
        </w:rPr>
        <w:t>The Lighthouse's heuristic "measure precedes duration" is true in two exact senses and conjectural in a third (§12): duration requires M3 (a scale); a flow is determined by M2 (a state); and the conjecture is that the M2 and M3 structures of the fundamental description have a common origin. "</w:t>
      </w:r>
      <w:r>
        <w:rPr>
          <w:b w:val="0"/>
          <w:i/>
        </w:rPr>
        <w:t>Qadar</w:t>
      </w:r>
      <w:r>
        <w:rPr>
          <w:b w:val="0"/>
          <w:i w:val="0"/>
        </w:rPr>
        <w:t xml:space="preserve"> is the bridge" is the M1 anchor for that conjecture — vocabulary, not evidence (§6.10).</w:t>
      </w:r>
    </w:p>
    <w:p>
      <w:r>
        <w:rPr>
          <w:b/>
          <w:i w:val="0"/>
        </w:rPr>
        <w:t>Intrinsic.</w:t>
      </w:r>
    </w:p>
    <w:p>
      <w:pPr>
        <w:pStyle w:val="ListBullet"/>
        <w:spacing w:after="60"/>
      </w:pPr>
      <w:r>
        <w:rPr>
          <w:b/>
          <w:i w:val="0"/>
        </w:rPr>
        <w:t>I1</w:t>
      </w:r>
      <w:r>
        <w:rPr>
          <w:b w:val="0"/>
          <w:i w:val="0"/>
        </w:rPr>
        <w:t xml:space="preserve"> — what it is like to be a structure (the inside; §1.10; P5).</w:t>
      </w:r>
    </w:p>
    <w:p>
      <w:pPr>
        <w:pStyle w:val="ListBullet"/>
        <w:spacing w:after="60"/>
      </w:pPr>
      <w:r>
        <w:rPr>
          <w:b/>
          <w:i w:val="0"/>
        </w:rPr>
        <w:t>I2</w:t>
      </w:r>
      <w:r>
        <w:rPr>
          <w:b w:val="0"/>
          <w:i w:val="0"/>
        </w:rPr>
        <w:t xml:space="preserve"> — the actual outcome, as opposed to the superposed description (§16).</w:t>
      </w:r>
    </w:p>
    <w:p>
      <w:r>
        <w:rPr>
          <w:b w:val="0"/>
          <w:i w:val="0"/>
        </w:rPr>
        <w:t>v1.0 used one word for both and so assigned creaturely experience to opposite poles in two of its dissolutions. The two senses are now separated; nothing in Part III uses I1.</w:t>
      </w:r>
    </w:p>
    <w:p>
      <w:r>
        <w:rPr>
          <w:b/>
          <w:i w:val="0"/>
        </w:rPr>
        <w:t>Information.</w:t>
      </w:r>
      <w:r>
        <w:rPr>
          <w:b w:val="0"/>
          <w:i w:val="0"/>
        </w:rPr>
        <w:t xml:space="preserve"> Unless stated otherwise, </w:t>
      </w:r>
      <w:r>
        <w:rPr>
          <w:b w:val="0"/>
          <w:i/>
        </w:rPr>
        <w:t>information</w:t>
      </w:r>
      <w:r>
        <w:rPr>
          <w:b w:val="0"/>
          <w:i w:val="0"/>
        </w:rPr>
        <w:t xml:space="preserve"> means quantum information: Hilbert-space structure, entanglement, von Neumann entropy, and — in the algebraic setting — states on von Neumann algebras and relative entropy. Shannon and algorithmic senses are named when used. "Information is physical" (Landauer; Bekenstein) is </w:t>
      </w:r>
      <w:r>
        <w:rPr>
          <w:b/>
          <w:i w:val="0"/>
        </w:rPr>
        <w:t>established</w:t>
      </w:r>
      <w:r>
        <w:rPr>
          <w:b w:val="0"/>
          <w:i w:val="0"/>
        </w:rPr>
        <w:t xml:space="preserve"> in the sense that erasure costs work (verified experimentally) and that entropy bounds hold in the regimes tested; "information is more basic than matter" is </w:t>
      </w:r>
      <w:r>
        <w:rPr>
          <w:b/>
          <w:i w:val="0"/>
        </w:rPr>
        <w:t>[H]</w:t>
      </w:r>
      <w:r>
        <w:rPr>
          <w:b w:val="0"/>
          <w:i w:val="0"/>
        </w:rPr>
        <w:t>.</w:t>
      </w:r>
    </w:p>
    <w:p>
      <w:r>
        <w:rPr>
          <w:b/>
          <w:i w:val="0"/>
        </w:rPr>
        <w:t>Time.</w:t>
      </w:r>
      <w:r>
        <w:rPr>
          <w:b w:val="0"/>
          <w:i w:val="0"/>
        </w:rPr>
        <w:t xml:space="preserve"> </w:t>
      </w:r>
      <w:r>
        <w:rPr>
          <w:b w:val="0"/>
          <w:i/>
        </w:rPr>
        <w:t>Label</w:t>
      </w:r>
      <w:r>
        <w:rPr>
          <w:b w:val="0"/>
          <w:i w:val="0"/>
        </w:rPr>
        <w:t xml:space="preserve"> — a coordinate; gauge in general relativity; </w:t>
      </w:r>
      <w:r>
        <w:rPr>
          <w:b w:val="0"/>
          <w:i/>
        </w:rPr>
        <w:t>not</w:t>
      </w:r>
      <w:r>
        <w:rPr>
          <w:b w:val="0"/>
          <w:i w:val="0"/>
        </w:rPr>
        <w:t xml:space="preserve"> gauge in quantum mechanics, where the Schrödinger parameter is external and reparametrizing it changes the dynamics. </w:t>
      </w:r>
      <w:r>
        <w:rPr>
          <w:b w:val="0"/>
          <w:i/>
        </w:rPr>
        <w:t>Order</w:t>
      </w:r>
      <w:r>
        <w:rPr>
          <w:b w:val="0"/>
          <w:i w:val="0"/>
        </w:rPr>
        <w:t xml:space="preserve"> — causal precedence; invariant; determines the metric up to a conformal factor in distinguishing spacetimes (Hawking–King–McCarthy; Malament). </w:t>
      </w:r>
      <w:r>
        <w:rPr>
          <w:b w:val="0"/>
          <w:i/>
        </w:rPr>
        <w:t>Duration</w:t>
      </w:r>
      <w:r>
        <w:rPr>
          <w:b w:val="0"/>
          <w:i w:val="0"/>
        </w:rPr>
        <w:t xml:space="preserve"> — proper time; a path functional read by a clock. The tripartition is internal to classical relativity and restates the problem rather than solving it (§7).</w:t>
      </w:r>
    </w:p>
    <w:p>
      <w:r>
        <w:rPr>
          <w:b/>
          <w:i w:val="0"/>
        </w:rPr>
        <w:t>Observer.</w:t>
      </w:r>
      <w:r>
        <w:rPr>
          <w:b w:val="0"/>
          <w:i w:val="0"/>
        </w:rPr>
        <w:t xml:space="preserve"> Never used without one of three senses: a </w:t>
      </w:r>
      <w:r>
        <w:rPr>
          <w:b w:val="0"/>
          <w:i/>
        </w:rPr>
        <w:t>relational quantity</w:t>
      </w:r>
      <w:r>
        <w:rPr>
          <w:b w:val="0"/>
          <w:i w:val="0"/>
        </w:rPr>
        <w:t xml:space="preserve"> (a subsystem relative to which a description is given), </w:t>
      </w:r>
      <w:r>
        <w:rPr>
          <w:b w:val="0"/>
          <w:i/>
        </w:rPr>
        <w:t>subsystem information</w:t>
      </w:r>
      <w:r>
        <w:rPr>
          <w:b w:val="0"/>
          <w:i w:val="0"/>
        </w:rPr>
        <w:t xml:space="preserve"> (what a subsystem's state encodes), or an </w:t>
      </w:r>
      <w:r>
        <w:rPr>
          <w:b w:val="0"/>
          <w:i/>
        </w:rPr>
        <w:t>epistemic limit</w:t>
      </w:r>
      <w:r>
        <w:rPr>
          <w:b w:val="0"/>
          <w:i w:val="0"/>
        </w:rPr>
        <w:t xml:space="preserve"> (what an agent can know). "The observer collapses the state" is not a sentence of this document.</w:t>
      </w:r>
    </w:p>
    <w:p>
      <w:pPr>
        <w:pStyle w:val="Heading2"/>
      </w:pPr>
      <w:r>
        <w:rPr>
          <w:b w:val="0"/>
          <w:i w:val="0"/>
        </w:rPr>
        <w:t>§6 What to do and what to avoid</w:t>
      </w:r>
    </w:p>
    <w:p>
      <w:r>
        <w:rPr>
          <w:b/>
          <w:i w:val="0"/>
        </w:rPr>
        <w:t>What to do</w:t>
      </w:r>
      <w:r>
        <w:rPr>
          <w:b w:val="0"/>
          <w:i w:val="0"/>
        </w:rPr>
        <w:t xml:space="preserve"> (condensed from v1.0 §5; all retained): label before you claim; name every hidden premise; fix the criterion before ranking; prefer non-competitive, layered models; look for invariants, measures, and constraints — and now, specifically, for </w:t>
      </w:r>
      <w:r>
        <w:rPr>
          <w:b/>
          <w:i w:val="0"/>
        </w:rPr>
        <w:t>trade-off inequalities and adjunctions</w:t>
      </w:r>
      <w:r>
        <w:rPr>
          <w:b w:val="0"/>
          <w:i w:val="0"/>
        </w:rPr>
        <w:t xml:space="preserve"> (§4); treat dualities as clues to axes; grade every verdict (settled / proposed-with-premises / withheld-with-reason); keep the neuroscience default frameworks at their proven status; search for structure before substance; record, don't resolve, where nothing can decide (P1, P8, P14); pre-register contact with data; check every "no other option" against the classical record (worked example P14: Aquinas accepts that the good is self-diffusive and still denies that creation is necessary); cite by status (the "Hidden Treasure" saying is a motif, not an argument); </w:t>
      </w:r>
      <w:r>
        <w:rPr>
          <w:b/>
          <w:i w:val="0"/>
        </w:rPr>
        <w:t>borrowed fit is not confirmation</w:t>
      </w:r>
      <w:r>
        <w:rPr>
          <w:b w:val="0"/>
          <w:i w:val="0"/>
        </w:rPr>
        <w:t>; keep this document open to its own revision.</w:t>
      </w:r>
    </w:p>
    <w:p>
      <w:r>
        <w:rPr>
          <w:b/>
          <w:i w:val="0"/>
        </w:rPr>
        <w:t>What to avoid [F]</w:t>
      </w:r>
      <w:r>
        <w:rPr>
          <w:b w:val="0"/>
          <w:i w:val="0"/>
        </w:rPr>
        <w:t xml:space="preserve"> (v1.0's fifteen, retained in substance, plus four forced by v2.0):</w:t>
      </w:r>
    </w:p>
    <w:p>
      <w:pPr>
        <w:spacing w:after="60"/>
        <w:ind w:left="510" w:hanging="340"/>
      </w:pPr>
      <w:r>
        <w:rPr>
          <w:b w:val="0"/>
          <w:i w:val="0"/>
        </w:rPr>
        <w:t>1.  God as an explanation for gaps.</w:t>
      </w:r>
    </w:p>
    <w:p>
      <w:pPr>
        <w:spacing w:after="60"/>
        <w:ind w:left="510" w:hanging="340"/>
      </w:pPr>
      <w:r>
        <w:rPr>
          <w:b w:val="0"/>
          <w:i w:val="0"/>
        </w:rPr>
        <w:t>2.  Mechanism read out of verses.</w:t>
      </w:r>
    </w:p>
    <w:p>
      <w:pPr>
        <w:spacing w:after="60"/>
        <w:ind w:left="510" w:hanging="340"/>
      </w:pPr>
      <w:r>
        <w:rPr>
          <w:b w:val="0"/>
          <w:i w:val="0"/>
        </w:rPr>
        <w:t xml:space="preserve">3.  Verse-to-discovery matching and numerology — including, in its respectable-looking form, reading a scientific theory out of verses. </w:t>
      </w:r>
      <w:r>
        <w:rPr>
          <w:b w:val="0"/>
          <w:i/>
        </w:rPr>
        <w:t>The audit applies this to itself:</w:t>
      </w:r>
      <w:r>
        <w:rPr>
          <w:b w:val="0"/>
          <w:i w:val="0"/>
        </w:rPr>
        <w:t xml:space="preserve"> a remark made during the review that conformal cyclic cosmology "resonates" with 21:104 is struck from the record as support for anything (§23).</w:t>
      </w:r>
    </w:p>
    <w:p>
      <w:pPr>
        <w:spacing w:after="60"/>
        <w:ind w:left="510" w:hanging="340"/>
      </w:pPr>
      <w:r>
        <w:rPr>
          <w:b w:val="0"/>
          <w:i w:val="0"/>
        </w:rPr>
        <w:t xml:space="preserve">4.  Making the ground an object — "God field," "divine energy," "consciousness field as the ground," and now also </w:t>
      </w:r>
      <w:r>
        <w:rPr>
          <w:b/>
          <w:i w:val="0"/>
        </w:rPr>
        <w:t>"the standard form is the Absolute," "the modular fixed point is self-existence," "type III₁ is the non-dual algebra."</w:t>
      </w:r>
    </w:p>
    <w:p>
      <w:pPr>
        <w:spacing w:after="60"/>
        <w:ind w:left="510" w:hanging="340"/>
      </w:pPr>
      <w:r>
        <w:rPr>
          <w:b w:val="0"/>
          <w:i w:val="0"/>
        </w:rPr>
        <w:t>5.  Quantum free will.</w:t>
      </w:r>
    </w:p>
    <w:p>
      <w:pPr>
        <w:spacing w:after="60"/>
        <w:ind w:left="510" w:hanging="340"/>
      </w:pPr>
      <w:r>
        <w:rPr>
          <w:b w:val="0"/>
          <w:i w:val="0"/>
        </w:rPr>
        <w:t xml:space="preserve">6.  Oneness from entanglement — and now also </w:t>
      </w:r>
      <w:r>
        <w:rPr>
          <w:b/>
          <w:i w:val="0"/>
        </w:rPr>
        <w:t>metaphysics from the type of an algebra</w:t>
      </w:r>
      <w:r>
        <w:rPr>
          <w:b w:val="0"/>
          <w:i w:val="0"/>
        </w:rPr>
        <w:t>: the absence of atoms, trace, and pure states in type III₁ is a fact about the local observables of a quantum field on a background, not about reality's unity; and the fact changes when the clock is included (§11).</w:t>
      </w:r>
    </w:p>
    <w:p>
      <w:pPr>
        <w:spacing w:after="60"/>
        <w:ind w:left="510" w:hanging="340"/>
      </w:pPr>
      <w:r>
        <w:rPr>
          <w:b w:val="0"/>
          <w:i w:val="0"/>
        </w:rPr>
        <w:t xml:space="preserve">7.  Mechanism of the </w:t>
      </w:r>
      <w:r>
        <w:rPr>
          <w:b w:val="0"/>
          <w:i/>
        </w:rPr>
        <w:t>rūḥ</w:t>
      </w:r>
      <w:r>
        <w:rPr>
          <w:b w:val="0"/>
          <w:i w:val="0"/>
        </w:rPr>
        <w:t>.</w:t>
      </w:r>
    </w:p>
    <w:p>
      <w:pPr>
        <w:spacing w:after="60"/>
        <w:ind w:left="510" w:hanging="340"/>
      </w:pPr>
      <w:r>
        <w:rPr>
          <w:b w:val="0"/>
          <w:i w:val="0"/>
        </w:rPr>
        <w:t>8.  Quantum-mind shortcuts as premises.</w:t>
      </w:r>
    </w:p>
    <w:p>
      <w:pPr>
        <w:spacing w:after="60"/>
        <w:ind w:left="510" w:hanging="340"/>
      </w:pPr>
      <w:r>
        <w:rPr>
          <w:b w:val="0"/>
          <w:i w:val="0"/>
        </w:rPr>
        <w:t>9.  Borrowed vocabulary — "self-existence," "completeness," "necessity" are not predicates of operators.</w:t>
      </w:r>
    </w:p>
    <w:p>
      <w:pPr>
        <w:spacing w:after="60"/>
        <w:ind w:left="510" w:hanging="340"/>
      </w:pPr>
      <w:r>
        <w:rPr>
          <w:b w:val="0"/>
          <w:i w:val="0"/>
        </w:rPr>
        <w:t>10.  Compatibility as evidence — including "the metaphysics selects exactly the mathematics physics had already chosen" counted as a resonance in favour of the metaphysics.</w:t>
      </w:r>
    </w:p>
    <w:p>
      <w:pPr>
        <w:spacing w:after="60"/>
        <w:ind w:left="510" w:hanging="340"/>
      </w:pPr>
      <w:r>
        <w:rPr>
          <w:b w:val="0"/>
          <w:i w:val="0"/>
        </w:rPr>
        <w:t>11.  Interpretation as datum.</w:t>
      </w:r>
    </w:p>
    <w:p>
      <w:pPr>
        <w:spacing w:after="60"/>
        <w:ind w:left="510" w:hanging="340"/>
      </w:pPr>
      <w:r>
        <w:rPr>
          <w:b w:val="0"/>
          <w:i w:val="0"/>
        </w:rPr>
        <w:t>12.  Claiming the one true harmonization.</w:t>
      </w:r>
    </w:p>
    <w:p>
      <w:pPr>
        <w:spacing w:after="60"/>
        <w:ind w:left="510" w:hanging="340"/>
      </w:pPr>
      <w:r>
        <w:rPr>
          <w:b w:val="0"/>
          <w:i w:val="0"/>
        </w:rPr>
        <w:t>13.  Plenitude as a physics premise.</w:t>
      </w:r>
    </w:p>
    <w:p>
      <w:pPr>
        <w:spacing w:after="60"/>
        <w:ind w:left="510" w:hanging="340"/>
      </w:pPr>
      <w:r>
        <w:rPr>
          <w:b w:val="0"/>
          <w:i w:val="0"/>
        </w:rPr>
        <w:t>14.  Turning the unseen into physics.</w:t>
      </w:r>
    </w:p>
    <w:p>
      <w:pPr>
        <w:spacing w:after="60"/>
        <w:ind w:left="510" w:hanging="340"/>
      </w:pPr>
      <w:r>
        <w:rPr>
          <w:b w:val="0"/>
          <w:i w:val="0"/>
        </w:rPr>
        <w:t>15.  Counting null results as confirmation.</w:t>
      </w:r>
    </w:p>
    <w:p>
      <w:pPr>
        <w:spacing w:after="60"/>
        <w:ind w:left="510" w:hanging="340"/>
      </w:pPr>
      <w:r>
        <w:rPr>
          <w:b w:val="0"/>
          <w:i w:val="0"/>
        </w:rPr>
        <w:t xml:space="preserve">16.  </w:t>
      </w:r>
      <w:r>
        <w:rPr>
          <w:b/>
          <w:i w:val="0"/>
        </w:rPr>
        <w:t>Dissolution as result.</w:t>
      </w:r>
      <w:r>
        <w:rPr>
          <w:b w:val="0"/>
          <w:i w:val="0"/>
        </w:rPr>
        <w:t xml:space="preserve"> Under a real distinction there is no "dissolution track." A framing that makes the demand "derive time" ill-posed is not available; the demand is well-posed as emergence (rule 7) and is the plan's business.</w:t>
      </w:r>
    </w:p>
    <w:p>
      <w:pPr>
        <w:spacing w:after="60"/>
        <w:ind w:left="510" w:hanging="340"/>
      </w:pPr>
      <w:r>
        <w:rPr>
          <w:b w:val="0"/>
          <w:i w:val="0"/>
        </w:rPr>
        <w:t xml:space="preserve">17.  </w:t>
      </w:r>
      <w:r>
        <w:rPr>
          <w:b/>
          <w:i w:val="0"/>
        </w:rPr>
        <w:t>The stationary whole as the ground.</w:t>
      </w:r>
      <w:r>
        <w:rPr>
          <w:b w:val="0"/>
          <w:i w:val="0"/>
        </w:rPr>
        <w:t xml:space="preserve"> The Wheeler–DeWitt state, a cyclic separating vector, the standard form of an algebra — each is a description of the created order at some level. None is timeless in the sense in which the ground is prior to time; each is stationary in the sense that a constraint equation is satisfied. The two senses are not the same, and only the second is in this document's jurisdiction.</w:t>
      </w:r>
    </w:p>
    <w:p>
      <w:pPr>
        <w:spacing w:after="60"/>
        <w:ind w:left="510" w:hanging="340"/>
      </w:pPr>
      <w:r>
        <w:rPr>
          <w:b w:val="0"/>
          <w:i w:val="0"/>
        </w:rPr>
        <w:t xml:space="preserve">18.  </w:t>
      </w:r>
      <w:r>
        <w:rPr>
          <w:b/>
          <w:i w:val="0"/>
        </w:rPr>
        <w:t>Structural circularity as a requirement.</w:t>
      </w:r>
      <w:r>
        <w:rPr>
          <w:b w:val="0"/>
          <w:i w:val="0"/>
        </w:rPr>
        <w:t xml:space="preserve"> Fixed-point equations (X = F(X), ΔΩ = Ω) are ordinary mathematics. The claim that any account of the world </w:t>
      </w:r>
      <w:r>
        <w:rPr>
          <w:b w:val="0"/>
          <w:i/>
        </w:rPr>
        <w:t>must</w:t>
      </w:r>
      <w:r>
        <w:rPr>
          <w:b w:val="0"/>
          <w:i w:val="0"/>
        </w:rPr>
        <w:t xml:space="preserve"> be circular because ground and appearance are not two things is withdrawn with the premise that produced it.</w:t>
      </w:r>
    </w:p>
    <w:p>
      <w:pPr>
        <w:spacing w:after="60"/>
        <w:ind w:left="510" w:hanging="340"/>
      </w:pPr>
      <w:r>
        <w:rPr>
          <w:b w:val="0"/>
          <w:i w:val="0"/>
        </w:rPr>
        <w:t xml:space="preserve">19.  </w:t>
      </w:r>
      <w:r>
        <w:rPr>
          <w:b/>
          <w:i w:val="0"/>
        </w:rPr>
        <w:t>A privileged clock assumed.</w:t>
      </w:r>
      <w:r>
        <w:rPr>
          <w:b w:val="0"/>
          <w:i w:val="0"/>
        </w:rPr>
        <w:t xml:space="preserve"> The real distinction </w:t>
      </w:r>
      <w:r>
        <w:rPr>
          <w:b w:val="0"/>
          <w:i/>
        </w:rPr>
        <w:t>permits</w:t>
      </w:r>
      <w:r>
        <w:rPr>
          <w:b w:val="0"/>
          <w:i w:val="0"/>
        </w:rPr>
        <w:t xml:space="preserve"> a preferred state or foliation (§8); it does not supply one. Any privileged clock in this plan must be derived (D-14) or it is a brute fact (D-8).</w:t>
      </w:r>
    </w:p>
    <w:p>
      <w:r>
        <w:rPr>
          <w:b w:val="0"/>
          <w:i w:val="0"/>
        </w:rPr>
        <w:t>The reopening conditions of v1.0 §8 are unchanged for 1–15 and are "never" for 16–18. For 19 the condition is a derivation.</w:t>
      </w:r>
    </w:p>
    <w:p>
      <w:pPr>
        <w:spacing w:after="40"/>
        <w:pBdr>
          <w:bottom w:val="single" w:sz="6" w:space="1" w:color="999999"/>
        </w:pBdr>
      </w:pPr>
    </w:p>
    <w:p>
      <w:pPr>
        <w:pStyle w:val="Heading1"/>
      </w:pPr>
      <w:r>
        <w:rPr>
          <w:b w:val="0"/>
          <w:i w:val="0"/>
        </w:rPr>
        <w:t>Part II — The problem of time, and what the metaphysics may say about it</w:t>
      </w:r>
    </w:p>
    <w:p>
      <w:pPr>
        <w:pStyle w:val="Heading2"/>
      </w:pPr>
      <w:r>
        <w:rPr>
          <w:b w:val="0"/>
          <w:i w:val="0"/>
        </w:rPr>
        <w:t>§7 The problem, stated at full strength</w:t>
      </w:r>
    </w:p>
    <w:p>
      <w:r>
        <w:rPr>
          <w:b/>
          <w:i w:val="0"/>
        </w:rPr>
        <w:t>7.1 The two equations.</w:t>
      </w:r>
      <w:r>
        <w:rPr>
          <w:b w:val="0"/>
          <w:i w:val="0"/>
        </w:rPr>
        <w:t xml:space="preserve"> Quantum mechanics evolves a closed system's state by an external, classical, universal parameter that is not an observable:</w:t>
      </w:r>
    </w:p>
    <w:p>
      <w:r>
        <w:rPr>
          <w:b w:val="0"/>
          <w:i w:val="0"/>
        </w:rPr>
        <w:t>iħ ∂ₜ|ψ⟩ = Ĥ|ψ⟩.  (7-1)</w:t>
      </w:r>
    </w:p>
    <w:p>
      <w:r>
        <w:rPr>
          <w:b w:val="0"/>
          <w:i w:val="0"/>
        </w:rPr>
        <w:t>Canonical general relativity, written in Hamiltonian (ADM) form, has a Hamiltonian that is a pure constraint: time evolution is a gauge transformation. Quantizing, the Schrödinger equation for a closed universe becomes the Wheeler–DeWitt equation,</w:t>
      </w:r>
    </w:p>
    <w:p>
      <w:r>
        <w:rPr>
          <w:b w:val="0"/>
          <w:i w:val="0"/>
        </w:rPr>
        <w:t>Ĥ Ψ[h, φ] = 0,  (7-2)</w:t>
      </w:r>
    </w:p>
    <w:p>
      <w:r>
        <w:rPr>
          <w:b w:val="0"/>
          <w:i w:val="0"/>
        </w:rPr>
        <w:t>in which no time parameter appears at all. This is the frozen formalism (Kuchař 1992; Isham 1993; Anderson 2017; Carlip–Hu 2023 for a modern review).</w:t>
      </w:r>
    </w:p>
    <w:p>
      <w:r>
        <w:rPr>
          <w:b/>
          <w:i w:val="0"/>
        </w:rPr>
        <w:t>7.2 Why it is a genuine clash and not bookkeeping.</w:t>
      </w:r>
      <w:r>
        <w:rPr>
          <w:b w:val="0"/>
          <w:i w:val="0"/>
        </w:rPr>
        <w:t xml:space="preserve"> Special relativity and quantum mechanics were reconciled by quantum field theory — not by making time an operator but by demoting position to a label, so that both x and t are background parameters on a fixed spacetime. (Pauli's observation that a self-adjoint time operator conjugate to a bounded-below Hamiltonian cannot exist stands; covariant time observables are POVMs, not projection-valued.) Quantum field theory on a fixed curved background also works, with the warning that "particle" becomes slicing-dependent (Unruh 1976). The trouble begins when the metric is dynamical and quantum:</w:t>
      </w:r>
    </w:p>
    <w:p>
      <w:pPr>
        <w:pStyle w:val="ListBullet"/>
        <w:spacing w:after="60"/>
      </w:pPr>
      <w:r>
        <w:rPr>
          <w:b w:val="0"/>
          <w:i w:val="0"/>
        </w:rPr>
        <w:t xml:space="preserve">The </w:t>
      </w:r>
      <w:r>
        <w:rPr>
          <w:b w:val="0"/>
          <w:i/>
        </w:rPr>
        <w:t>t</w:t>
      </w:r>
      <w:r>
        <w:rPr>
          <w:b w:val="0"/>
          <w:i w:val="0"/>
        </w:rPr>
        <w:t xml:space="preserve"> of (7-1) is a coordinate; in general relativity coordinates are gauge.</w:t>
      </w:r>
    </w:p>
    <w:p>
      <w:pPr>
        <w:pStyle w:val="ListBullet"/>
        <w:spacing w:after="60"/>
      </w:pPr>
      <w:r>
        <w:rPr>
          <w:b w:val="0"/>
          <w:i w:val="0"/>
        </w:rPr>
        <w:t>Under (7-2) the state does not evolve, there is no agreed inner product on its solution space (the equation is Klein–Gordon-like, not Schrödinger-like), and the gauge-invariant observables — those commuting with all constraints — are constants of motion.</w:t>
      </w:r>
    </w:p>
    <w:p>
      <w:pPr>
        <w:pStyle w:val="ListBullet"/>
        <w:spacing w:after="60"/>
      </w:pPr>
      <w:r>
        <w:rPr>
          <w:b w:val="0"/>
          <w:i w:val="0"/>
        </w:rPr>
        <w:t>A superposition of geometries is a superposition of causal structures, so there is no definite "before" and "after" in which to pose the only kind of question quantum mechanics knows how to answer: the probability of X at time t.</w:t>
      </w:r>
    </w:p>
    <w:p>
      <w:r>
        <w:rPr>
          <w:b w:val="0"/>
          <w:i w:val="0"/>
        </w:rPr>
        <w:t xml:space="preserve">Time plays three roles in quantum mechanics — the evolution parameter, the "now" on which the state is defined and probabilities normalized, and what clocks read. Relativity pulls them apart: only the third (duration along a worldline) is physical, and the formalism of (7-1) is built on the first two. In the Lighthouse's lexicon (§5): quantum mechanics needs a </w:t>
      </w:r>
      <w:r>
        <w:rPr>
          <w:b w:val="0"/>
          <w:i/>
        </w:rPr>
        <w:t>label</w:t>
      </w:r>
      <w:r>
        <w:rPr>
          <w:b w:val="0"/>
          <w:i w:val="0"/>
        </w:rPr>
        <w:t xml:space="preserve"> that is not gauge; relativity has </w:t>
      </w:r>
      <w:r>
        <w:rPr>
          <w:b w:val="0"/>
          <w:i/>
        </w:rPr>
        <w:t>order</w:t>
      </w:r>
      <w:r>
        <w:rPr>
          <w:b w:val="0"/>
          <w:i w:val="0"/>
        </w:rPr>
        <w:t xml:space="preserve"> and </w:t>
      </w:r>
      <w:r>
        <w:rPr>
          <w:b w:val="0"/>
          <w:i/>
        </w:rPr>
        <w:t>duration</w:t>
      </w:r>
      <w:r>
        <w:rPr>
          <w:b w:val="0"/>
          <w:i w:val="0"/>
        </w:rPr>
        <w:t xml:space="preserve"> and no such label.</w:t>
      </w:r>
    </w:p>
    <w:p>
      <w:r>
        <w:rPr>
          <w:b/>
          <w:i w:val="0"/>
        </w:rPr>
        <w:t>7.3 The families of answer, with status</w:t>
      </w:r>
      <w:r>
        <w:rPr>
          <w:b w:val="0"/>
          <w:i w:val="0"/>
        </w:rPr>
        <w:t xml:space="preserve"> (this is the field's map, not the plan's verdict).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c>
          <w:tcPr>
            <w:tcW w:type="dxa" w:w="2436"/>
            <w:shd w:val="clear" w:color="auto" w:fill="E8ECF2"/>
          </w:tcPr>
          <w:p>
            <w:pPr>
              <w:spacing w:after="40"/>
            </w:pPr>
            <w:r/>
            <w:r>
              <w:rPr>
                <w:b/>
                <w:i w:val="0"/>
                <w:sz w:val="18"/>
              </w:rPr>
              <w:t>Family</w:t>
            </w:r>
          </w:p>
        </w:tc>
        <w:tc>
          <w:tcPr>
            <w:tcW w:type="dxa" w:w="2436"/>
            <w:shd w:val="clear" w:color="auto" w:fill="E8ECF2"/>
          </w:tcPr>
          <w:p>
            <w:pPr>
              <w:spacing w:after="40"/>
            </w:pPr>
            <w:r/>
            <w:r>
              <w:rPr>
                <w:b/>
                <w:i w:val="0"/>
                <w:sz w:val="18"/>
              </w:rPr>
              <w:t>Content</w:t>
            </w:r>
          </w:p>
        </w:tc>
        <w:tc>
          <w:tcPr>
            <w:tcW w:type="dxa" w:w="2436"/>
            <w:shd w:val="clear" w:color="auto" w:fill="E8ECF2"/>
          </w:tcPr>
          <w:p>
            <w:pPr>
              <w:spacing w:after="40"/>
            </w:pPr>
            <w:r/>
            <w:r>
              <w:rPr>
                <w:b/>
                <w:i w:val="0"/>
                <w:sz w:val="18"/>
              </w:rPr>
              <w:t>Status</w:t>
            </w:r>
          </w:p>
        </w:tc>
        <w:tc>
          <w:tcPr>
            <w:tcW w:type="dxa" w:w="2436"/>
            <w:shd w:val="clear" w:color="auto" w:fill="E8ECF2"/>
          </w:tcPr>
          <w:p>
            <w:pPr>
              <w:spacing w:after="40"/>
            </w:pPr>
            <w:r/>
            <w:r>
              <w:rPr>
                <w:b/>
                <w:i w:val="0"/>
                <w:sz w:val="18"/>
              </w:rPr>
              <w:t>What it leaves open</w:t>
            </w:r>
          </w:p>
        </w:tc>
      </w:tr>
      <w:tr>
        <w:tc>
          <w:tcPr>
            <w:tcW w:type="dxa" w:w="2436"/>
          </w:tcPr>
          <w:p>
            <w:pPr>
              <w:spacing w:after="40"/>
            </w:pPr>
            <w:r/>
            <w:r>
              <w:rPr>
                <w:b w:val="0"/>
                <w:i w:val="0"/>
                <w:sz w:val="18"/>
              </w:rPr>
              <w:t>Internal time before quantizing</w:t>
            </w:r>
          </w:p>
        </w:tc>
        <w:tc>
          <w:tcPr>
            <w:tcW w:type="dxa" w:w="2436"/>
          </w:tcPr>
          <w:p>
            <w:pPr>
              <w:spacing w:after="40"/>
            </w:pPr>
            <w:r/>
            <w:r>
              <w:rPr>
                <w:b w:val="0"/>
                <w:i w:val="0"/>
                <w:sz w:val="18"/>
              </w:rPr>
              <w:t>Pick a physical degree of freedom as clock (scalar or dust field; York's extrinsic-curvature time; unimodular four-volume); solve the constraint for its conjugate momentum; recover a Schrödinger equation</w:t>
            </w:r>
          </w:p>
        </w:tc>
        <w:tc>
          <w:tcPr>
            <w:tcW w:type="dxa" w:w="2436"/>
          </w:tcPr>
          <w:p>
            <w:pPr>
              <w:spacing w:after="40"/>
            </w:pPr>
            <w:r/>
            <w:r>
              <w:rPr>
                <w:b w:val="0"/>
                <w:i w:val="0"/>
                <w:sz w:val="18"/>
              </w:rPr>
              <w:t>Working method (e.g. loop quantum cosmology with a massless scalar)</w:t>
            </w:r>
          </w:p>
        </w:tc>
        <w:tc>
          <w:tcPr>
            <w:tcW w:type="dxa" w:w="2436"/>
          </w:tcPr>
          <w:p>
            <w:pPr>
              <w:spacing w:after="40"/>
            </w:pPr>
            <w:r/>
            <w:r>
              <w:rPr>
                <w:b w:val="0"/>
                <w:i w:val="0"/>
                <w:sz w:val="18"/>
              </w:rPr>
              <w:t>Multiple-choice problem (different clocks → inequivalent quantum theories); no clock is global; the clock is itself quantum</w:t>
            </w:r>
          </w:p>
        </w:tc>
      </w:tr>
      <w:tr>
        <w:tc>
          <w:tcPr>
            <w:tcW w:type="dxa" w:w="2436"/>
          </w:tcPr>
          <w:p>
            <w:pPr>
              <w:spacing w:after="40"/>
            </w:pPr>
            <w:r/>
            <w:r>
              <w:rPr>
                <w:b w:val="0"/>
                <w:i w:val="0"/>
                <w:sz w:val="18"/>
              </w:rPr>
              <w:t>Semiclassical / emergent time</w:t>
            </w:r>
          </w:p>
        </w:tc>
        <w:tc>
          <w:tcPr>
            <w:tcW w:type="dxa" w:w="2436"/>
          </w:tcPr>
          <w:p>
            <w:pPr>
              <w:spacing w:after="40"/>
            </w:pPr>
            <w:r/>
            <w:r>
              <w:rPr>
                <w:b w:val="0"/>
                <w:i w:val="0"/>
                <w:sz w:val="18"/>
              </w:rPr>
              <w:t>Born–Oppenheimer on (7-2): heavy gravitational variables define a phase, hence a time; matter obeys Schrödinger with corrections</w:t>
            </w:r>
          </w:p>
        </w:tc>
        <w:tc>
          <w:tcPr>
            <w:tcW w:type="dxa" w:w="2436"/>
          </w:tcPr>
          <w:p>
            <w:pPr>
              <w:spacing w:after="40"/>
            </w:pPr>
            <w:r/>
            <w:r>
              <w:rPr>
                <w:b w:val="0"/>
                <w:i w:val="0"/>
                <w:sz w:val="18"/>
              </w:rPr>
              <w:t>Established as an approximation scheme (DeWitt; Banks; Halliwell–Hawking; Kiefer)</w:t>
            </w:r>
          </w:p>
        </w:tc>
        <w:tc>
          <w:tcPr>
            <w:tcW w:type="dxa" w:w="2436"/>
          </w:tcPr>
          <w:p>
            <w:pPr>
              <w:spacing w:after="40"/>
            </w:pPr>
            <w:r/>
            <w:r>
              <w:rPr>
                <w:b w:val="0"/>
                <w:i w:val="0"/>
                <w:sz w:val="18"/>
              </w:rPr>
              <w:t>Validity only where something is classical enough to be a clock; the approximation is not a derivation of time</w:t>
            </w:r>
          </w:p>
        </w:tc>
      </w:tr>
      <w:tr>
        <w:tc>
          <w:tcPr>
            <w:tcW w:type="dxa" w:w="2436"/>
          </w:tcPr>
          <w:p>
            <w:pPr>
              <w:spacing w:after="40"/>
            </w:pPr>
            <w:r/>
            <w:r>
              <w:rPr>
                <w:b w:val="0"/>
                <w:i w:val="0"/>
                <w:sz w:val="18"/>
              </w:rPr>
              <w:t>Relational / conditional</w:t>
            </w:r>
          </w:p>
        </w:tc>
        <w:tc>
          <w:tcPr>
            <w:tcW w:type="dxa" w:w="2436"/>
          </w:tcPr>
          <w:p>
            <w:pPr>
              <w:spacing w:after="40"/>
            </w:pPr>
            <w:r/>
            <w:r>
              <w:rPr>
                <w:b w:val="0"/>
                <w:i w:val="0"/>
                <w:sz w:val="18"/>
              </w:rPr>
              <w:t>Page–Wootters: a stationary global state; evolution as entanglement between clock and rest, read by conditioning; shown equivalent to relational Dirac observables and to deparametrization (Höhn–Smith–Lock 2021)</w:t>
            </w:r>
          </w:p>
        </w:tc>
        <w:tc>
          <w:tcPr>
            <w:tcW w:type="dxa" w:w="2436"/>
          </w:tcPr>
          <w:p>
            <w:pPr>
              <w:spacing w:after="40"/>
            </w:pPr>
            <w:r/>
            <w:r>
              <w:rPr>
                <w:b w:val="0"/>
                <w:i w:val="0"/>
                <w:sz w:val="18"/>
              </w:rPr>
              <w:t>Theorem-grade in finite and idealizable settings; realized in the laboratory (Moreva et al. 2014)</w:t>
            </w:r>
          </w:p>
        </w:tc>
        <w:tc>
          <w:tcPr>
            <w:tcW w:type="dxa" w:w="2436"/>
          </w:tcPr>
          <w:p>
            <w:pPr>
              <w:spacing w:after="40"/>
            </w:pPr>
            <w:r/>
            <w:r>
              <w:rPr>
                <w:b w:val="0"/>
                <w:i w:val="0"/>
                <w:sz w:val="18"/>
              </w:rPr>
              <w:t>Which clock; the tensor-product split is not given by the state; constraint algebras with structure functions; ordering vs passage</w:t>
            </w:r>
          </w:p>
        </w:tc>
      </w:tr>
      <w:tr>
        <w:tc>
          <w:tcPr>
            <w:tcW w:type="dxa" w:w="2436"/>
          </w:tcPr>
          <w:p>
            <w:pPr>
              <w:spacing w:after="40"/>
            </w:pPr>
            <w:r/>
            <w:r>
              <w:rPr>
                <w:b w:val="0"/>
                <w:i w:val="0"/>
                <w:sz w:val="18"/>
              </w:rPr>
              <w:t>Thermal / modular time</w:t>
            </w:r>
          </w:p>
        </w:tc>
        <w:tc>
          <w:tcPr>
            <w:tcW w:type="dxa" w:w="2436"/>
          </w:tcPr>
          <w:p>
            <w:pPr>
              <w:spacing w:after="40"/>
            </w:pPr>
            <w:r/>
            <w:r>
              <w:rPr>
                <w:b w:val="0"/>
                <w:i w:val="0"/>
                <w:sz w:val="18"/>
              </w:rPr>
              <w:t>The state determines the flow (Connes–Rovelli 1994): time is the modular flow of the state on the algebra of observables</w:t>
            </w:r>
          </w:p>
        </w:tc>
        <w:tc>
          <w:tcPr>
            <w:tcW w:type="dxa" w:w="2436"/>
          </w:tcPr>
          <w:p>
            <w:pPr>
              <w:spacing w:after="40"/>
            </w:pPr>
            <w:r/>
            <w:r>
              <w:rPr>
                <w:b w:val="0"/>
                <w:i w:val="0"/>
                <w:sz w:val="18"/>
              </w:rPr>
              <w:t>Conjecture; one exact geometric instance (Bisognano–Wichmann); nontrivial consistency checks (Rovelli 1993; Martinetti–Rovelli 2003); transformed by the crossed-product results of 2022–2025 (§11)</w:t>
            </w:r>
          </w:p>
        </w:tc>
        <w:tc>
          <w:tcPr>
            <w:tcW w:type="dxa" w:w="2436"/>
          </w:tcPr>
          <w:p>
            <w:pPr>
              <w:spacing w:after="40"/>
            </w:pPr>
            <w:r/>
            <w:r>
              <w:rPr>
                <w:b w:val="0"/>
                <w:i w:val="0"/>
                <w:sz w:val="18"/>
              </w:rPr>
              <w:t>Which state; the semiclassical limit; the Lorentzian signature</w:t>
            </w:r>
          </w:p>
        </w:tc>
      </w:tr>
      <w:tr>
        <w:tc>
          <w:tcPr>
            <w:tcW w:type="dxa" w:w="2436"/>
          </w:tcPr>
          <w:p>
            <w:pPr>
              <w:spacing w:after="40"/>
            </w:pPr>
            <w:r/>
            <w:r>
              <w:rPr>
                <w:b w:val="0"/>
                <w:i w:val="0"/>
                <w:sz w:val="18"/>
              </w:rPr>
              <w:t>Covariant</w:t>
            </w:r>
          </w:p>
        </w:tc>
        <w:tc>
          <w:tcPr>
            <w:tcW w:type="dxa" w:w="2436"/>
          </w:tcPr>
          <w:p>
            <w:pPr>
              <w:spacing w:after="40"/>
            </w:pPr>
            <w:r/>
            <w:r>
              <w:rPr>
                <w:b w:val="0"/>
                <w:i w:val="0"/>
                <w:sz w:val="18"/>
              </w:rPr>
              <w:t>Path integrals over geometries, spin foams, causal dynamical triangulations, general-boundary formulation: time lives on the boundary data</w:t>
            </w:r>
          </w:p>
        </w:tc>
        <w:tc>
          <w:tcPr>
            <w:tcW w:type="dxa" w:w="2436"/>
          </w:tcPr>
          <w:p>
            <w:pPr>
              <w:spacing w:after="40"/>
            </w:pPr>
            <w:r/>
            <w:r>
              <w:rPr>
                <w:b w:val="0"/>
                <w:i w:val="0"/>
                <w:sz w:val="18"/>
              </w:rPr>
              <w:t>Research programmes</w:t>
            </w:r>
          </w:p>
        </w:tc>
        <w:tc>
          <w:tcPr>
            <w:tcW w:type="dxa" w:w="2436"/>
          </w:tcPr>
          <w:p>
            <w:pPr>
              <w:spacing w:after="40"/>
            </w:pPr>
            <w:r/>
            <w:r>
              <w:rPr>
                <w:b w:val="0"/>
                <w:i w:val="0"/>
                <w:sz w:val="18"/>
              </w:rPr>
              <w:t>Recovery of a bulk Schrödinger equation; measure on geometries</w:t>
            </w:r>
          </w:p>
        </w:tc>
      </w:tr>
      <w:tr>
        <w:tc>
          <w:tcPr>
            <w:tcW w:type="dxa" w:w="2436"/>
          </w:tcPr>
          <w:p>
            <w:pPr>
              <w:spacing w:after="40"/>
            </w:pPr>
            <w:r/>
            <w:r>
              <w:rPr>
                <w:b w:val="0"/>
                <w:i w:val="0"/>
                <w:sz w:val="18"/>
              </w:rPr>
              <w:t>Order fundamental</w:t>
            </w:r>
          </w:p>
        </w:tc>
        <w:tc>
          <w:tcPr>
            <w:tcW w:type="dxa" w:w="2436"/>
          </w:tcPr>
          <w:p>
            <w:pPr>
              <w:spacing w:after="40"/>
            </w:pPr>
            <w:r/>
            <w:r>
              <w:rPr>
                <w:b w:val="0"/>
                <w:i w:val="0"/>
                <w:sz w:val="18"/>
              </w:rPr>
              <w:t xml:space="preserve">Causal set theory: causal order and number are primitive; </w:t>
            </w:r>
            <w:r>
              <w:rPr>
                <w:b w:val="0"/>
                <w:i/>
                <w:sz w:val="18"/>
              </w:rPr>
              <w:t>Order + Number = Geometry</w:t>
            </w:r>
            <w:r>
              <w:rPr>
                <w:b w:val="0"/>
                <w:i w:val="0"/>
                <w:sz w:val="18"/>
              </w:rPr>
              <w:t>; sequential growth has genuine becoming</w:t>
            </w:r>
          </w:p>
        </w:tc>
        <w:tc>
          <w:tcPr>
            <w:tcW w:type="dxa" w:w="2436"/>
          </w:tcPr>
          <w:p>
            <w:pPr>
              <w:spacing w:after="40"/>
            </w:pPr>
            <w:r/>
            <w:r>
              <w:rPr>
                <w:b w:val="0"/>
                <w:i w:val="0"/>
                <w:sz w:val="18"/>
              </w:rPr>
              <w:t>Research programme with a clean kinematics</w:t>
            </w:r>
          </w:p>
        </w:tc>
        <w:tc>
          <w:tcPr>
            <w:tcW w:type="dxa" w:w="2436"/>
          </w:tcPr>
          <w:p>
            <w:pPr>
              <w:spacing w:after="40"/>
            </w:pPr>
            <w:r/>
            <w:r>
              <w:rPr>
                <w:b w:val="0"/>
                <w:i w:val="0"/>
                <w:sz w:val="18"/>
              </w:rPr>
              <w:t>Quantum dynamics; Lorentzian continuum recovery</w:t>
            </w:r>
          </w:p>
        </w:tc>
      </w:tr>
      <w:tr>
        <w:tc>
          <w:tcPr>
            <w:tcW w:type="dxa" w:w="2436"/>
          </w:tcPr>
          <w:p>
            <w:pPr>
              <w:spacing w:after="40"/>
            </w:pPr>
            <w:r/>
            <w:r>
              <w:rPr>
                <w:b w:val="0"/>
                <w:i w:val="0"/>
                <w:sz w:val="18"/>
              </w:rPr>
              <w:t>Preferred foliation</w:t>
            </w:r>
          </w:p>
        </w:tc>
        <w:tc>
          <w:tcPr>
            <w:tcW w:type="dxa" w:w="2436"/>
          </w:tcPr>
          <w:p>
            <w:pPr>
              <w:spacing w:after="40"/>
            </w:pPr>
            <w:r/>
            <w:r>
              <w:rPr>
                <w:b w:val="0"/>
                <w:i w:val="0"/>
                <w:sz w:val="18"/>
              </w:rPr>
              <w:t>Shape dynamics (York time; refoliation invariance traded for spatial conformal invariance); Hořava–Lifshitz</w:t>
            </w:r>
          </w:p>
        </w:tc>
        <w:tc>
          <w:tcPr>
            <w:tcW w:type="dxa" w:w="2436"/>
          </w:tcPr>
          <w:p>
            <w:pPr>
              <w:spacing w:after="40"/>
            </w:pPr>
            <w:r/>
            <w:r>
              <w:rPr>
                <w:b w:val="0"/>
                <w:i w:val="0"/>
                <w:sz w:val="18"/>
              </w:rPr>
              <w:t>Shape dynamics reproduces GR where a constant-mean-curvature slicing exists; Hořava is tightly constrained by Lorentz-violation bounds</w:t>
            </w:r>
          </w:p>
        </w:tc>
        <w:tc>
          <w:tcPr>
            <w:tcW w:type="dxa" w:w="2436"/>
          </w:tcPr>
          <w:p>
            <w:pPr>
              <w:spacing w:after="40"/>
            </w:pPr>
            <w:r/>
            <w:r>
              <w:rPr>
                <w:b w:val="0"/>
                <w:i w:val="0"/>
                <w:sz w:val="18"/>
              </w:rPr>
              <w:t>Whether the preferred time is physical or gauge; black-hole interiors; the quantum theory</w:t>
            </w:r>
          </w:p>
        </w:tc>
      </w:tr>
      <w:tr>
        <w:tc>
          <w:tcPr>
            <w:tcW w:type="dxa" w:w="2436"/>
          </w:tcPr>
          <w:p>
            <w:pPr>
              <w:spacing w:after="40"/>
            </w:pPr>
            <w:r/>
            <w:r>
              <w:rPr>
                <w:b w:val="0"/>
                <w:i w:val="0"/>
                <w:sz w:val="18"/>
              </w:rPr>
              <w:t>Holography</w:t>
            </w:r>
          </w:p>
        </w:tc>
        <w:tc>
          <w:tcPr>
            <w:tcW w:type="dxa" w:w="2436"/>
          </w:tcPr>
          <w:p>
            <w:pPr>
              <w:spacing w:after="40"/>
            </w:pPr>
            <w:r/>
            <w:r>
              <w:rPr>
                <w:b w:val="0"/>
                <w:i w:val="0"/>
                <w:sz w:val="18"/>
              </w:rPr>
              <w:t>Bulk time emerges from a boundary theory whose time is the ordinary background parameter</w:t>
            </w:r>
          </w:p>
        </w:tc>
        <w:tc>
          <w:tcPr>
            <w:tcW w:type="dxa" w:w="2436"/>
          </w:tcPr>
          <w:p>
            <w:pPr>
              <w:spacing w:after="40"/>
            </w:pPr>
            <w:r/>
            <w:r>
              <w:rPr>
                <w:b w:val="0"/>
                <w:i w:val="0"/>
                <w:sz w:val="18"/>
              </w:rPr>
              <w:t>Overwhelming evidence in AdS</w:t>
            </w:r>
          </w:p>
        </w:tc>
        <w:tc>
          <w:tcPr>
            <w:tcW w:type="dxa" w:w="2436"/>
          </w:tcPr>
          <w:p>
            <w:pPr>
              <w:spacing w:after="40"/>
            </w:pPr>
            <w:r/>
            <w:r>
              <w:rPr>
                <w:b w:val="0"/>
                <w:i w:val="0"/>
                <w:sz w:val="18"/>
              </w:rPr>
              <w:t>Relocates the problem; our universe is not AdS</w:t>
            </w:r>
          </w:p>
        </w:tc>
      </w:tr>
      <w:tr>
        <w:tc>
          <w:tcPr>
            <w:tcW w:type="dxa" w:w="2436"/>
          </w:tcPr>
          <w:p>
            <w:pPr>
              <w:spacing w:after="40"/>
            </w:pPr>
            <w:r/>
            <w:r>
              <w:rPr>
                <w:b w:val="0"/>
                <w:i w:val="0"/>
                <w:sz w:val="18"/>
              </w:rPr>
              <w:t>Modify QM</w:t>
            </w:r>
          </w:p>
        </w:tc>
        <w:tc>
          <w:tcPr>
            <w:tcW w:type="dxa" w:w="2436"/>
          </w:tcPr>
          <w:p>
            <w:pPr>
              <w:spacing w:after="40"/>
            </w:pPr>
            <w:r/>
            <w:r>
              <w:rPr>
                <w:b w:val="0"/>
                <w:i w:val="0"/>
                <w:sz w:val="18"/>
              </w:rPr>
              <w:t xml:space="preserve">Time-of-arrival POVMs; parametrized relativistic QM; gravity-induced collapse (Diósi–Penrose) — Penrose's argument </w:t>
            </w:r>
            <w:r>
              <w:rPr>
                <w:b w:val="0"/>
                <w:i/>
                <w:sz w:val="18"/>
              </w:rPr>
              <w:t>is</w:t>
            </w:r>
            <w:r>
              <w:rPr>
                <w:b w:val="0"/>
                <w:i w:val="0"/>
                <w:sz w:val="18"/>
              </w:rPr>
              <w:t xml:space="preserve"> the problem of time made physical: two superposed mass distributions are two spacetimes whose time translations cannot be identified</w:t>
            </w:r>
          </w:p>
        </w:tc>
        <w:tc>
          <w:tcPr>
            <w:tcW w:type="dxa" w:w="2436"/>
          </w:tcPr>
          <w:p>
            <w:pPr>
              <w:spacing w:after="40"/>
            </w:pPr>
            <w:r/>
            <w:r>
              <w:rPr>
                <w:b w:val="0"/>
                <w:i w:val="0"/>
                <w:sz w:val="18"/>
              </w:rPr>
              <w:t>Collapse models live and tightening; the parameter-free Diósi–Penrose model is excluded (Donadi et al. 2021)</w:t>
            </w:r>
          </w:p>
        </w:tc>
        <w:tc>
          <w:tcPr>
            <w:tcW w:type="dxa" w:w="2436"/>
          </w:tcPr>
          <w:p>
            <w:pPr>
              <w:spacing w:after="40"/>
            </w:pPr>
            <w:r/>
            <w:r>
              <w:rPr>
                <w:b w:val="0"/>
                <w:i w:val="0"/>
                <w:sz w:val="18"/>
              </w:rPr>
              <w:t>The remaining parameter space; D-7 bets against the family</w:t>
            </w:r>
          </w:p>
        </w:tc>
      </w:tr>
    </w:tbl>
    <w:p>
      <w:pPr>
        <w:spacing w:after="80"/>
      </w:pPr>
    </w:p>
    <w:p>
      <w:r>
        <w:rPr>
          <w:b/>
          <w:i w:val="0"/>
        </w:rPr>
        <w:t>7.4 Where the field stands.</w:t>
      </w:r>
      <w:r>
        <w:rPr>
          <w:b w:val="0"/>
          <w:i w:val="0"/>
        </w:rPr>
        <w:t xml:space="preserve"> If there is a majority view among quantum-gravity theorists, it is that the absolute time of quantum mechanics is not fundamental: at the deepest level the description is timeless or relational, and the Schrödinger </w:t>
      </w:r>
      <w:r>
        <w:rPr>
          <w:b w:val="0"/>
          <w:i/>
        </w:rPr>
        <w:t>t</w:t>
      </w:r>
      <w:r>
        <w:rPr>
          <w:b w:val="0"/>
          <w:i w:val="0"/>
        </w:rPr>
        <w:t xml:space="preserve"> is what one obtains when some degree of freedom is classical enough to serve as a clock. The disagreement is over everything that matters: which variables are clocks; whether the emergence is exact or approximate; whether a preferred foliation is secretly required; and whether the </w:t>
      </w:r>
      <w:r>
        <w:rPr>
          <w:b w:val="0"/>
          <w:i/>
        </w:rPr>
        <w:t>flow</w:t>
      </w:r>
      <w:r>
        <w:rPr>
          <w:b w:val="0"/>
          <w:i w:val="0"/>
        </w:rPr>
        <w:t xml:space="preserve"> and </w:t>
      </w:r>
      <w:r>
        <w:rPr>
          <w:b w:val="0"/>
          <w:i/>
        </w:rPr>
        <w:t>arrow</w:t>
      </w:r>
      <w:r>
        <w:rPr>
          <w:b w:val="0"/>
          <w:i w:val="0"/>
        </w:rPr>
        <w:t xml:space="preserve"> of time need ingredients beyond the existence of a time variable. The </w:t>
      </w:r>
      <w:r>
        <w:rPr>
          <w:b w:val="0"/>
          <w:i/>
        </w:rPr>
        <w:t>arrow</w:t>
      </w:r>
      <w:r>
        <w:rPr>
          <w:b w:val="0"/>
          <w:i w:val="0"/>
        </w:rPr>
        <w:t xml:space="preserve"> is a separate problem (§17). The problem of time is whether, and how, a time variable exists at all.</w:t>
      </w:r>
    </w:p>
    <w:p>
      <w:r>
        <w:rPr>
          <w:b/>
          <w:i w:val="0"/>
        </w:rPr>
        <w:t>7.5 The experimental interface, so far.</w:t>
      </w:r>
      <w:r>
        <w:rPr>
          <w:b w:val="0"/>
          <w:i w:val="0"/>
        </w:rPr>
        <w:t xml:space="preserve"> No experiment discriminates between the families. The interface is becoming testable at its edges: optical clocks resolving gravitational redshift across a millimetre (2022); proposals to place a clock in a superposition of heights (Zych et al.); tabletop gravitationally-induced-entanglement proposals (Bose et al.; Marletto–Vedral); quantum-switch realizations of indefinite causal order (optical, not gravitational). The plan's WP7 is pointed at this interface.</w:t>
      </w:r>
    </w:p>
    <w:p>
      <w:pPr>
        <w:pStyle w:val="Heading2"/>
      </w:pPr>
      <w:r>
        <w:rPr>
          <w:b w:val="0"/>
          <w:i w:val="0"/>
        </w:rPr>
        <w:t>§8 What the metaphysics may say — the override applied</w:t>
      </w:r>
    </w:p>
    <w:p>
      <w:r>
        <w:rPr>
          <w:b w:val="0"/>
          <w:i w:val="0"/>
        </w:rPr>
        <w:t xml:space="preserve">The v2.0 plan adopted (its §6) a non-dual working assumption and used it, after retracting its attempted derivations, as a </w:t>
      </w:r>
      <w:r>
        <w:rPr>
          <w:b w:val="0"/>
          <w:i/>
        </w:rPr>
        <w:t>selection filter</w:t>
      </w:r>
      <w:r>
        <w:rPr>
          <w:b w:val="0"/>
          <w:i w:val="0"/>
        </w:rPr>
        <w:t xml:space="preserve"> on fundamental theories. The Lighthouse replaces the assumption. The table records what the filter said under each metaphysics; the right-hand column governs.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Item (v2.0)</w:t>
            </w:r>
          </w:p>
        </w:tc>
        <w:tc>
          <w:tcPr>
            <w:tcW w:type="dxa" w:w="3249"/>
            <w:shd w:val="clear" w:color="auto" w:fill="E8ECF2"/>
          </w:tcPr>
          <w:p>
            <w:pPr>
              <w:spacing w:after="40"/>
            </w:pPr>
            <w:r/>
            <w:r>
              <w:rPr>
                <w:b/>
                <w:i w:val="0"/>
                <w:sz w:val="18"/>
              </w:rPr>
              <w:t>Under the non-dual assumption</w:t>
            </w:r>
          </w:p>
        </w:tc>
        <w:tc>
          <w:tcPr>
            <w:tcW w:type="dxa" w:w="3249"/>
            <w:shd w:val="clear" w:color="auto" w:fill="E8ECF2"/>
          </w:tcPr>
          <w:p>
            <w:pPr>
              <w:spacing w:after="40"/>
            </w:pPr>
            <w:r/>
            <w:r>
              <w:rPr>
                <w:b/>
                <w:i w:val="0"/>
                <w:sz w:val="18"/>
              </w:rPr>
              <w:t>Under the Lighthouse (real distinction)</w:t>
            </w:r>
          </w:p>
        </w:tc>
      </w:tr>
      <w:tr>
        <w:tc>
          <w:tcPr>
            <w:tcW w:type="dxa" w:w="3249"/>
          </w:tcPr>
          <w:p>
            <w:pPr>
              <w:spacing w:after="40"/>
            </w:pPr>
            <w:r/>
            <w:r>
              <w:rPr>
                <w:b w:val="0"/>
                <w:i/>
                <w:sz w:val="18"/>
              </w:rPr>
              <w:t>No privileged subsystem or clock</w:t>
            </w:r>
          </w:p>
        </w:tc>
        <w:tc>
          <w:tcPr>
            <w:tcW w:type="dxa" w:w="3249"/>
          </w:tcPr>
          <w:p>
            <w:pPr>
              <w:spacing w:after="40"/>
            </w:pPr>
            <w:r/>
            <w:r>
              <w:rPr>
                <w:b w:val="0"/>
                <w:i w:val="0"/>
                <w:sz w:val="18"/>
              </w:rPr>
              <w:t>Required: excluded preferred foliations; rejected LQG ("privileged kinematical graph"), CDT's foliation time, causal sets as ontology</w:t>
            </w:r>
          </w:p>
        </w:tc>
        <w:tc>
          <w:tcPr>
            <w:tcW w:type="dxa" w:w="3249"/>
          </w:tcPr>
          <w:p>
            <w:pPr>
              <w:spacing w:after="40"/>
            </w:pPr>
            <w:r/>
            <w:r>
              <w:rPr>
                <w:b/>
                <w:i w:val="0"/>
                <w:sz w:val="18"/>
              </w:rPr>
              <w:t>Not required.</w:t>
            </w:r>
            <w:r>
              <w:rPr>
                <w:b w:val="0"/>
                <w:i w:val="0"/>
                <w:sz w:val="18"/>
              </w:rPr>
              <w:t xml:space="preserve"> Creation has real levels; a privileged state or clock is admissible. The verdicts of v2.0 §8.4 become criterion-relative (§13), and the time fork is a live prediction (D-14)</w:t>
            </w:r>
          </w:p>
        </w:tc>
      </w:tr>
      <w:tr>
        <w:tc>
          <w:tcPr>
            <w:tcW w:type="dxa" w:w="3249"/>
          </w:tcPr>
          <w:p>
            <w:pPr>
              <w:spacing w:after="40"/>
            </w:pPr>
            <w:r/>
            <w:r>
              <w:rPr>
                <w:b w:val="0"/>
                <w:i/>
                <w:sz w:val="18"/>
              </w:rPr>
              <w:t>Unique state up to gauge</w:t>
            </w:r>
            <w:r>
              <w:rPr>
                <w:b w:val="0"/>
                <w:i w:val="0"/>
                <w:sz w:val="18"/>
              </w:rPr>
              <w:t xml:space="preserve"> (from "necessity")</w:t>
            </w:r>
          </w:p>
        </w:tc>
        <w:tc>
          <w:tcPr>
            <w:tcW w:type="dxa" w:w="3249"/>
          </w:tcPr>
          <w:p>
            <w:pPr>
              <w:spacing w:after="40"/>
            </w:pPr>
            <w:r/>
            <w:r>
              <w:rPr>
                <w:b w:val="0"/>
                <w:i w:val="0"/>
                <w:sz w:val="18"/>
              </w:rPr>
              <w:t>Selected</w:t>
            </w:r>
          </w:p>
        </w:tc>
        <w:tc>
          <w:tcPr>
            <w:tcW w:type="dxa" w:w="3249"/>
          </w:tcPr>
          <w:p>
            <w:pPr>
              <w:spacing w:after="40"/>
            </w:pPr>
            <w:r/>
            <w:r>
              <w:rPr>
                <w:b/>
                <w:i w:val="0"/>
                <w:sz w:val="18"/>
              </w:rPr>
              <w:t>Dropped.</w:t>
            </w:r>
            <w:r>
              <w:rPr>
                <w:b w:val="0"/>
                <w:i w:val="0"/>
                <w:sz w:val="18"/>
              </w:rPr>
              <w:t xml:space="preserve"> The created state is contingent. State selection (§11.6) is the target, and D-8 requires the selection to be lawful rather than brute</w:t>
            </w:r>
          </w:p>
        </w:tc>
      </w:tr>
      <w:tr>
        <w:tc>
          <w:tcPr>
            <w:tcW w:type="dxa" w:w="3249"/>
          </w:tcPr>
          <w:p>
            <w:pPr>
              <w:spacing w:after="40"/>
            </w:pPr>
            <w:r/>
            <w:r>
              <w:rPr>
                <w:b w:val="0"/>
                <w:i/>
                <w:sz w:val="18"/>
              </w:rPr>
              <w:t>Self-existence</w:t>
            </w:r>
            <w:r>
              <w:rPr>
                <w:b w:val="0"/>
                <w:i w:val="0"/>
                <w:sz w:val="18"/>
              </w:rPr>
              <w:t xml:space="preserve"> = modular fixed point ΔΩ = Ω; "the mind has nothing but itself to know itself with"</w:t>
            </w:r>
          </w:p>
        </w:tc>
        <w:tc>
          <w:tcPr>
            <w:tcW w:type="dxa" w:w="3249"/>
          </w:tcPr>
          <w:p>
            <w:pPr>
              <w:spacing w:after="40"/>
            </w:pPr>
            <w:r/>
            <w:r>
              <w:rPr>
                <w:b w:val="0"/>
                <w:i w:val="0"/>
                <w:sz w:val="18"/>
              </w:rPr>
              <w:t>Image of the Absolute</w:t>
            </w:r>
          </w:p>
        </w:tc>
        <w:tc>
          <w:tcPr>
            <w:tcW w:type="dxa" w:w="3249"/>
          </w:tcPr>
          <w:p>
            <w:pPr>
              <w:spacing w:after="40"/>
            </w:pPr>
            <w:r/>
            <w:r>
              <w:rPr>
                <w:b/>
                <w:i w:val="0"/>
                <w:sz w:val="18"/>
              </w:rPr>
              <w:t>Struck</w:t>
            </w:r>
            <w:r>
              <w:rPr>
                <w:b w:val="0"/>
                <w:i w:val="0"/>
                <w:sz w:val="18"/>
              </w:rPr>
              <w:t xml:space="preserve"> (§6, items 4 and 9). The fixed point is a theorem about any cyclic separating vector and images nothing</w:t>
            </w:r>
          </w:p>
        </w:tc>
      </w:tr>
      <w:tr>
        <w:tc>
          <w:tcPr>
            <w:tcW w:type="dxa" w:w="3249"/>
          </w:tcPr>
          <w:p>
            <w:pPr>
              <w:spacing w:after="40"/>
            </w:pPr>
            <w:r/>
            <w:r>
              <w:rPr>
                <w:b w:val="0"/>
                <w:i/>
                <w:sz w:val="18"/>
              </w:rPr>
              <w:t>The standard form is the Absolute</w:t>
            </w:r>
          </w:p>
        </w:tc>
        <w:tc>
          <w:tcPr>
            <w:tcW w:type="dxa" w:w="3249"/>
          </w:tcPr>
          <w:p>
            <w:pPr>
              <w:spacing w:after="40"/>
            </w:pPr>
            <w:r/>
            <w:r>
              <w:rPr>
                <w:b w:val="0"/>
                <w:i w:val="0"/>
                <w:sz w:val="18"/>
              </w:rPr>
              <w:t>Interpretation</w:t>
            </w:r>
          </w:p>
        </w:tc>
        <w:tc>
          <w:tcPr>
            <w:tcW w:type="dxa" w:w="3249"/>
          </w:tcPr>
          <w:p>
            <w:pPr>
              <w:spacing w:after="40"/>
            </w:pPr>
            <w:r/>
            <w:r>
              <w:rPr>
                <w:b/>
                <w:i w:val="0"/>
                <w:sz w:val="18"/>
              </w:rPr>
              <w:t>Forbidden</w:t>
            </w:r>
            <w:r>
              <w:rPr>
                <w:b w:val="0"/>
                <w:i w:val="0"/>
                <w:sz w:val="18"/>
              </w:rPr>
              <w:t xml:space="preserve"> (§1: the ground is not pictured). The standard form is mathematics of the created order's observables</w:t>
            </w:r>
          </w:p>
        </w:tc>
      </w:tr>
      <w:tr>
        <w:tc>
          <w:tcPr>
            <w:tcW w:type="dxa" w:w="3249"/>
          </w:tcPr>
          <w:p>
            <w:pPr>
              <w:spacing w:after="40"/>
            </w:pPr>
            <w:r/>
            <w:r>
              <w:rPr>
                <w:b w:val="0"/>
                <w:i/>
                <w:sz w:val="18"/>
              </w:rPr>
              <w:t>Structural circularity</w:t>
            </w:r>
            <w:r>
              <w:rPr>
                <w:b w:val="0"/>
                <w:i w:val="0"/>
                <w:sz w:val="18"/>
              </w:rPr>
              <w:t>: one-way derivation ill-posed; dissolution "unconditionally available"</w:t>
            </w:r>
          </w:p>
        </w:tc>
        <w:tc>
          <w:tcPr>
            <w:tcW w:type="dxa" w:w="3249"/>
          </w:tcPr>
          <w:p>
            <w:pPr>
              <w:spacing w:after="40"/>
            </w:pPr>
            <w:r/>
            <w:r>
              <w:rPr>
                <w:b w:val="0"/>
                <w:i w:val="0"/>
                <w:sz w:val="18"/>
              </w:rPr>
              <w:t>Mandatory consequence of non-duality</w:t>
            </w:r>
          </w:p>
        </w:tc>
        <w:tc>
          <w:tcPr>
            <w:tcW w:type="dxa" w:w="3249"/>
          </w:tcPr>
          <w:p>
            <w:pPr>
              <w:spacing w:after="40"/>
            </w:pPr>
            <w:r/>
            <w:r>
              <w:rPr>
                <w:b/>
                <w:i w:val="0"/>
                <w:sz w:val="18"/>
              </w:rPr>
              <w:t>Deleted</w:t>
            </w:r>
            <w:r>
              <w:rPr>
                <w:b w:val="0"/>
                <w:i w:val="0"/>
                <w:sz w:val="18"/>
              </w:rPr>
              <w:t xml:space="preserve"> (§6, items 16 and 18). Grounding is one-way and outside physics; emergence is one-way inside it. The plan has derivation and mechanism tracks only</w:t>
            </w:r>
          </w:p>
        </w:tc>
      </w:tr>
      <w:tr>
        <w:tc>
          <w:tcPr>
            <w:tcW w:type="dxa" w:w="3249"/>
          </w:tcPr>
          <w:p>
            <w:pPr>
              <w:spacing w:after="40"/>
            </w:pPr>
            <w:r/>
            <w:r>
              <w:rPr>
                <w:b w:val="0"/>
                <w:i/>
                <w:sz w:val="18"/>
              </w:rPr>
              <w:t>No observer in the structure; apparent observers are conditioned substructures</w:t>
            </w:r>
            <w:r>
              <w:rPr>
                <w:b w:val="0"/>
                <w:i w:val="0"/>
                <w:sz w:val="18"/>
              </w:rPr>
              <w:t xml:space="preserve"> (v2.0 §9.3)</w:t>
            </w:r>
          </w:p>
        </w:tc>
        <w:tc>
          <w:tcPr>
            <w:tcW w:type="dxa" w:w="3249"/>
          </w:tcPr>
          <w:p>
            <w:pPr>
              <w:spacing w:after="40"/>
            </w:pPr>
            <w:r/>
            <w:r>
              <w:rPr>
                <w:b w:val="0"/>
                <w:i w:val="0"/>
                <w:sz w:val="18"/>
              </w:rPr>
              <w:t>—</w:t>
            </w:r>
          </w:p>
        </w:tc>
        <w:tc>
          <w:tcPr>
            <w:tcW w:type="dxa" w:w="3249"/>
          </w:tcPr>
          <w:p>
            <w:pPr>
              <w:spacing w:after="40"/>
            </w:pPr>
            <w:r/>
            <w:r>
              <w:rPr>
                <w:b w:val="0"/>
                <w:i w:val="0"/>
                <w:sz w:val="18"/>
              </w:rPr>
              <w:t>Observers are real agents. The formalism of §9 is unchanged; the gloss is</w:t>
            </w:r>
          </w:p>
        </w:tc>
      </w:tr>
      <w:tr>
        <w:tc>
          <w:tcPr>
            <w:tcW w:type="dxa" w:w="3249"/>
          </w:tcPr>
          <w:p>
            <w:pPr>
              <w:spacing w:after="40"/>
            </w:pPr>
            <w:r/>
            <w:r>
              <w:rPr>
                <w:b w:val="0"/>
                <w:i/>
                <w:sz w:val="18"/>
              </w:rPr>
              <w:t>Type III₁ as the non-dual algebra</w:t>
            </w:r>
            <w:r>
              <w:rPr>
                <w:b w:val="0"/>
                <w:i w:val="0"/>
                <w:sz w:val="18"/>
              </w:rPr>
              <w:t xml:space="preserve"> — "the deepest resonance"</w:t>
            </w:r>
          </w:p>
        </w:tc>
        <w:tc>
          <w:tcPr>
            <w:tcW w:type="dxa" w:w="3249"/>
          </w:tcPr>
          <w:p>
            <w:pPr>
              <w:spacing w:after="40"/>
            </w:pPr>
            <w:r/>
            <w:r>
              <w:rPr>
                <w:b w:val="0"/>
                <w:i w:val="0"/>
                <w:sz w:val="18"/>
              </w:rPr>
              <w:t>Load-bearing resonance</w:t>
            </w:r>
          </w:p>
        </w:tc>
        <w:tc>
          <w:tcPr>
            <w:tcW w:type="dxa" w:w="3249"/>
          </w:tcPr>
          <w:p>
            <w:pPr>
              <w:spacing w:after="40"/>
            </w:pPr>
            <w:r/>
            <w:r>
              <w:rPr>
                <w:b w:val="0"/>
                <w:i w:val="0"/>
                <w:sz w:val="18"/>
              </w:rPr>
              <w:t>At most axis evidence (§6, item 6) — and, per §11, the resonance was with an algebra that lacked its clock</w:t>
            </w:r>
          </w:p>
        </w:tc>
      </w:tr>
      <w:tr>
        <w:tc>
          <w:tcPr>
            <w:tcW w:type="dxa" w:w="3249"/>
          </w:tcPr>
          <w:p>
            <w:pPr>
              <w:spacing w:after="40"/>
            </w:pPr>
            <w:r/>
            <w:r>
              <w:rPr>
                <w:b w:val="0"/>
                <w:i/>
                <w:sz w:val="18"/>
              </w:rPr>
              <w:t>Timelessness</w:t>
            </w:r>
            <w:r>
              <w:rPr>
                <w:b w:val="0"/>
                <w:i w:val="0"/>
                <w:sz w:val="18"/>
              </w:rPr>
              <w:t xml:space="preserve"> → time derived from state</w:t>
            </w:r>
          </w:p>
        </w:tc>
        <w:tc>
          <w:tcPr>
            <w:tcW w:type="dxa" w:w="3249"/>
          </w:tcPr>
          <w:p>
            <w:pPr>
              <w:spacing w:after="40"/>
            </w:pPr>
            <w:r/>
            <w:r>
              <w:rPr>
                <w:b w:val="0"/>
                <w:i w:val="0"/>
                <w:sz w:val="18"/>
              </w:rPr>
              <w:t>Selected</w:t>
            </w:r>
          </w:p>
        </w:tc>
        <w:tc>
          <w:tcPr>
            <w:tcW w:type="dxa" w:w="3249"/>
          </w:tcPr>
          <w:p>
            <w:pPr>
              <w:spacing w:after="40"/>
            </w:pPr>
            <w:r/>
            <w:r>
              <w:rPr>
                <w:b/>
                <w:i w:val="0"/>
                <w:sz w:val="18"/>
              </w:rPr>
              <w:t>Kept, re-grounded:</w:t>
            </w:r>
            <w:r>
              <w:rPr>
                <w:b w:val="0"/>
                <w:i w:val="0"/>
                <w:sz w:val="18"/>
              </w:rPr>
              <w:t xml:space="preserve"> the ground is prior in being, not in time; time belongs to the created order; whether the fundamental physical description is stationary is a question for physics (it is, in the canonical setting, by (7-2))</w:t>
            </w:r>
          </w:p>
        </w:tc>
      </w:tr>
      <w:tr>
        <w:tc>
          <w:tcPr>
            <w:tcW w:type="dxa" w:w="3249"/>
          </w:tcPr>
          <w:p>
            <w:pPr>
              <w:spacing w:after="40"/>
            </w:pPr>
            <w:r/>
            <w:r>
              <w:rPr>
                <w:b w:val="0"/>
                <w:i/>
                <w:sz w:val="18"/>
              </w:rPr>
              <w:t>Spacelessness</w:t>
            </w:r>
            <w:r>
              <w:rPr>
                <w:b w:val="0"/>
                <w:i w:val="0"/>
                <w:sz w:val="18"/>
              </w:rPr>
              <w:t xml:space="preserve"> → space derived</w:t>
            </w:r>
          </w:p>
        </w:tc>
        <w:tc>
          <w:tcPr>
            <w:tcW w:type="dxa" w:w="3249"/>
          </w:tcPr>
          <w:p>
            <w:pPr>
              <w:spacing w:after="40"/>
            </w:pPr>
            <w:r/>
            <w:r>
              <w:rPr>
                <w:b w:val="0"/>
                <w:i w:val="0"/>
                <w:sz w:val="18"/>
              </w:rPr>
              <w:t>Selected</w:t>
            </w:r>
          </w:p>
        </w:tc>
        <w:tc>
          <w:tcPr>
            <w:tcW w:type="dxa" w:w="3249"/>
          </w:tcPr>
          <w:p>
            <w:pPr>
              <w:spacing w:after="40"/>
            </w:pPr>
            <w:r/>
            <w:r>
              <w:rPr>
                <w:b/>
                <w:i w:val="0"/>
                <w:sz w:val="18"/>
              </w:rPr>
              <w:t>Open</w:t>
            </w:r>
            <w:r>
              <w:rPr>
                <w:b w:val="0"/>
                <w:i w:val="0"/>
                <w:sz w:val="18"/>
              </w:rPr>
              <w:t xml:space="preserve"> (P9). The Lighthouse does not require space to be emergent</w:t>
            </w:r>
          </w:p>
        </w:tc>
      </w:tr>
      <w:tr>
        <w:tc>
          <w:tcPr>
            <w:tcW w:type="dxa" w:w="3249"/>
          </w:tcPr>
          <w:p>
            <w:pPr>
              <w:spacing w:after="40"/>
            </w:pPr>
            <w:r/>
            <w:r>
              <w:rPr>
                <w:b w:val="0"/>
                <w:i/>
                <w:sz w:val="18"/>
              </w:rPr>
              <w:t>Simplicity</w:t>
            </w:r>
            <w:r>
              <w:rPr>
                <w:b w:val="0"/>
                <w:i w:val="0"/>
                <w:sz w:val="18"/>
              </w:rPr>
              <w:t xml:space="preserve"> → factor algebra (trivial centre)</w:t>
            </w:r>
          </w:p>
        </w:tc>
        <w:tc>
          <w:tcPr>
            <w:tcW w:type="dxa" w:w="3249"/>
          </w:tcPr>
          <w:p>
            <w:pPr>
              <w:spacing w:after="40"/>
            </w:pPr>
            <w:r/>
            <w:r>
              <w:rPr>
                <w:b w:val="0"/>
                <w:i w:val="0"/>
                <w:sz w:val="18"/>
              </w:rPr>
              <w:t>Selected</w:t>
            </w:r>
          </w:p>
        </w:tc>
        <w:tc>
          <w:tcPr>
            <w:tcW w:type="dxa" w:w="3249"/>
          </w:tcPr>
          <w:p>
            <w:pPr>
              <w:spacing w:after="40"/>
            </w:pPr>
            <w:r/>
            <w:r>
              <w:rPr>
                <w:b/>
                <w:i w:val="0"/>
                <w:sz w:val="18"/>
              </w:rPr>
              <w:t>Not inferable.</w:t>
            </w:r>
            <w:r>
              <w:rPr>
                <w:b w:val="0"/>
                <w:i w:val="0"/>
                <w:sz w:val="18"/>
              </w:rPr>
              <w:t xml:space="preserve"> Divine simplicity is about God, not about the centre of the algebra of created observables. Whether the gravitational algebra is a factor is a physics question — and the crossed-product constructions give answers that depend on the setting (§11)</w:t>
            </w:r>
          </w:p>
        </w:tc>
      </w:tr>
      <w:tr>
        <w:tc>
          <w:tcPr>
            <w:tcW w:type="dxa" w:w="3249"/>
          </w:tcPr>
          <w:p>
            <w:pPr>
              <w:spacing w:after="40"/>
            </w:pPr>
            <w:r/>
            <w:r>
              <w:rPr>
                <w:b w:val="0"/>
                <w:i w:val="0"/>
                <w:sz w:val="18"/>
              </w:rPr>
              <w:t>Consciousness glues (modular ↔ Φ; modular ↔ neural correlates) and the qualia placeholder</w:t>
            </w:r>
          </w:p>
        </w:tc>
        <w:tc>
          <w:tcPr>
            <w:tcW w:type="dxa" w:w="3249"/>
          </w:tcPr>
          <w:p>
            <w:pPr>
              <w:spacing w:after="40"/>
            </w:pPr>
            <w:r/>
            <w:r>
              <w:rPr>
                <w:b w:val="0"/>
                <w:i w:val="0"/>
                <w:sz w:val="18"/>
              </w:rPr>
              <w:t>In the architecture, excluded from the core</w:t>
            </w:r>
          </w:p>
        </w:tc>
        <w:tc>
          <w:tcPr>
            <w:tcW w:type="dxa" w:w="3249"/>
          </w:tcPr>
          <w:p>
            <w:pPr>
              <w:spacing w:after="40"/>
            </w:pPr>
            <w:r/>
            <w:r>
              <w:rPr>
                <w:b/>
                <w:i w:val="0"/>
                <w:sz w:val="18"/>
              </w:rPr>
              <w:t>Struck</w:t>
            </w:r>
            <w:r>
              <w:rPr>
                <w:b w:val="0"/>
                <w:i w:val="0"/>
                <w:sz w:val="18"/>
              </w:rPr>
              <w:t xml:space="preserve"> from the architecture; the licensed near-side questions are N-3 and N-7 (§19)</w:t>
            </w:r>
          </w:p>
        </w:tc>
      </w:tr>
    </w:tbl>
    <w:p>
      <w:pPr>
        <w:spacing w:after="80"/>
      </w:pPr>
    </w:p>
    <w:p>
      <w:r>
        <w:rPr>
          <w:b/>
          <w:i w:val="0"/>
        </w:rPr>
        <w:t>What the override gives the plan that non-duality could not.</w:t>
      </w:r>
      <w:r>
        <w:rPr>
          <w:b w:val="0"/>
          <w:i w:val="0"/>
        </w:rPr>
        <w:t xml:space="preserve"> Three things. (i) </w:t>
      </w:r>
      <w:r>
        <w:rPr>
          <w:b w:val="0"/>
          <w:i/>
        </w:rPr>
        <w:t>Contingency:</w:t>
      </w:r>
      <w:r>
        <w:rPr>
          <w:b w:val="0"/>
          <w:i w:val="0"/>
        </w:rPr>
        <w:t xml:space="preserve"> the Past Hypothesis and any state-selection principle were an embarrassment to a necessary Absolute; under creation they are what one expects, and the demand on them shifts from "why any selection?" to "is the selection lawful?" (D-8). (ii) </w:t>
      </w:r>
      <w:r>
        <w:rPr>
          <w:b w:val="0"/>
          <w:i/>
        </w:rPr>
        <w:t>Permission for a privileged clock:</w:t>
      </w:r>
      <w:r>
        <w:rPr>
          <w:b w:val="0"/>
          <w:i w:val="0"/>
        </w:rPr>
        <w:t xml:space="preserve"> the single most consequential change, because the measure-first heuristic's sharpest physical forms (§12) are preferred-time forms. (iii) </w:t>
      </w:r>
      <w:r>
        <w:rPr>
          <w:b w:val="0"/>
          <w:i/>
        </w:rPr>
        <w:t>Real levels:</w:t>
      </w:r>
      <w:r>
        <w:rPr>
          <w:b w:val="0"/>
          <w:i w:val="0"/>
        </w:rPr>
        <w:t xml:space="preserve"> the plan's layered architecture (§14) is no longer "appearances of the one" but a hierarchy of real, grounded structures, which is what a dependency architecture needs in order to be about anything.</w:t>
      </w:r>
    </w:p>
    <w:p>
      <w:r>
        <w:rPr>
          <w:b/>
          <w:i w:val="0"/>
        </w:rPr>
        <w:t>One cost the override adds.</w:t>
      </w:r>
      <w:r>
        <w:rPr>
          <w:b w:val="0"/>
          <w:i w:val="0"/>
        </w:rPr>
        <w:t xml:space="preserve"> v2.0 §9.3 read quantum "actualization" relationally: definiteness relative to the correlated subsystem, not absolute (relational quantum mechanics). The Lighthouse's measurement reading says the definite outcome is the </w:t>
      </w:r>
      <w:r>
        <w:rPr>
          <w:b/>
          <w:i w:val="0"/>
        </w:rPr>
        <w:t>I2</w:t>
      </w:r>
      <w:r>
        <w:rPr>
          <w:b w:val="0"/>
          <w:i w:val="0"/>
        </w:rPr>
        <w:t xml:space="preserve">-intrinsic fact. Override wins: facts are absolute — known to God, perspectival only for creatures. That commitment has a price Bell alone does not charge: the extended Wigner's-friend theorems (Frauchiger–Renner 2018; Bong et al. 2020, "local friendliness") show that </w:t>
      </w:r>
      <w:r>
        <w:rPr>
          <w:b w:val="0"/>
          <w:i/>
        </w:rPr>
        <w:t>absoluteness of observed events</w:t>
      </w:r>
      <w:r>
        <w:rPr>
          <w:b w:val="0"/>
          <w:i w:val="0"/>
        </w:rPr>
        <w:t xml:space="preserve"> + locality + no-superdeterminism is inconsistent with quantum predictions. So D-7 plus absoluteness forces nonlocal </w:t>
      </w:r>
      <w:r>
        <w:rPr>
          <w:b w:val="0"/>
          <w:i/>
        </w:rPr>
        <w:t>actualization</w:t>
      </w:r>
      <w:r>
        <w:rPr>
          <w:b w:val="0"/>
          <w:i w:val="0"/>
        </w:rPr>
        <w:t>, not merely nonlocal correlation. The Lighthouse already holds locality to be emergent, so the position is consistent; the cost is entered in the ledger (§16; G20).</w:t>
      </w:r>
    </w:p>
    <w:p>
      <w:r>
        <w:rPr>
          <w:b/>
          <w:i w:val="0"/>
        </w:rPr>
        <w:t>What the metaphysics may not do, restated for this problem.</w:t>
      </w:r>
      <w:r>
        <w:rPr>
          <w:b w:val="0"/>
          <w:i w:val="0"/>
        </w:rPr>
        <w:t xml:space="preserve"> It may not supply a clock (God is not a clock, a field, or a frame). It may not fill the gap where the inner product on solutions of (7-2) is missing. It may not read a mechanism of emergence off any verse. It may not call the problem dissolved. What it may do is what it has done in this section: fix the jurisdiction, remove a false constraint (no privileged clock), add a true permission (contingency), and insist that every remaining question be answered by construction or left open.</w:t>
      </w:r>
    </w:p>
    <w:p>
      <w:pPr>
        <w:spacing w:after="40"/>
        <w:pBdr>
          <w:bottom w:val="single" w:sz="6" w:space="1" w:color="999999"/>
        </w:pBdr>
      </w:pPr>
    </w:p>
    <w:p>
      <w:pPr>
        <w:pStyle w:val="Heading1"/>
      </w:pPr>
      <w:r>
        <w:rPr>
          <w:b w:val="0"/>
          <w:i w:val="0"/>
        </w:rPr>
        <w:t>Part III — The plan</w:t>
      </w:r>
    </w:p>
    <w:p>
      <w:pPr>
        <w:pStyle w:val="Heading2"/>
      </w:pPr>
      <w:r>
        <w:rPr>
          <w:b w:val="0"/>
          <w:i w:val="0"/>
        </w:rPr>
        <w:t>§9 The relational core</w:t>
      </w:r>
    </w:p>
    <w:p>
      <w:r>
        <w:rPr>
          <w:b/>
          <w:i w:val="0"/>
        </w:rPr>
        <w:t>9.1 The mechanism</w:t>
      </w:r>
      <w:r>
        <w:rPr>
          <w:b w:val="0"/>
          <w:i w:val="0"/>
        </w:rPr>
        <w:t xml:space="preserve"> (Page–Wootters 1983). A universe satisfying a constraint of the form (7-2) is partitioned into a clock C and a system S with non-interacting total Hamiltonian Ĥ = Ĥ_C ⊗ 1 + 1 ⊗ Ĥ_S. The clock carries a time observable T̂_C conjugate to Ĥ_C (ideally [T̂_C, Ĥ_C] = iħ; realistically a covariant POVM), with clock states |t⟩. Expanding the global state in the clock basis, |Ψ⟩⟩ = ∫dt |t⟩ ⊗ |ψ(t)⟩, the constraint yields the conditional Schrödinger equation iħ ∂ₜ|ψ(t)⟩ = Ĥ_S|ψ(t)⟩. "At time t" means "conditioned on the clock reading t." The correlations are entanglement in a stationary global state; an internal observer sees ordinary evolution; the global state does not evolve. Realized with an entangled photon pair, one photon serving as the clock for the other (Moreva et al. 2014).</w:t>
      </w:r>
    </w:p>
    <w:p>
      <w:r>
        <w:rPr>
          <w:b/>
          <w:i w:val="0"/>
        </w:rPr>
        <w:t>9.2 Critique and repair.</w:t>
      </w:r>
      <w:r>
        <w:rPr>
          <w:b w:val="0"/>
          <w:i w:val="0"/>
        </w:rPr>
        <w:t xml:space="preserve"> Kuchař's objection — that conditioning applies a projection that does not commute with the constraint, and so yields wrong propagators for relativistic systems — is answered, within its scope, by the </w:t>
      </w:r>
      <w:r>
        <w:rPr>
          <w:b w:val="0"/>
          <w:i/>
        </w:rPr>
        <w:t>Trinity</w:t>
      </w:r>
      <w:r>
        <w:rPr>
          <w:b w:val="0"/>
          <w:i w:val="0"/>
        </w:rPr>
        <w:t xml:space="preserve"> (Höhn–Smith–Lock 2021), which establishes by explicit reduction maps the equivalence of three pictures: relational Dirac observables in a clock-neutral formulation; Page–Wootters conditional states; and a relational Heisenberg picture obtained by symmetry reduction. Relational observables are quantized with covariant POVMs encompassing non-ideal clocks, and conditional probabilities are computed in the physical Hilbert space from the start. Giovannetti–Lloyd–Maccone (2015) had already repaired the propagator issue by conditioning on clock POVMs. Castro-Ruiz, Giacomini, Belenchia and Brukner (2020) extend the picture to clocks that gravitate and to the temporal localizability of events among them.</w:t>
      </w:r>
    </w:p>
    <w:p>
      <w:r>
        <w:rPr>
          <w:b/>
          <w:i w:val="0"/>
        </w:rPr>
        <w:t>Scope [C].</w:t>
      </w:r>
      <w:r>
        <w:rPr>
          <w:b w:val="0"/>
          <w:i w:val="0"/>
        </w:rPr>
        <w:t xml:space="preserve"> The constructions are theorem-grade in finite-dimensional and idealizable settings with constant constraint algebras. Gravity has a constraint algebra with structure functions; the observable technology is not directly available there (G6). The first work package is confined to constant algebras.</w:t>
      </w:r>
    </w:p>
    <w:p>
      <w:r>
        <w:rPr>
          <w:b/>
          <w:i w:val="0"/>
        </w:rPr>
        <w:t>9.3 What remains open, and where each item goes.</w:t>
      </w:r>
    </w:p>
    <w:p>
      <w:pPr>
        <w:spacing w:after="60"/>
        <w:ind w:left="510" w:hanging="340"/>
      </w:pPr>
      <w:r>
        <w:rPr>
          <w:b w:val="0"/>
          <w:i w:val="0"/>
        </w:rPr>
        <w:t xml:space="preserve">1.  </w:t>
      </w:r>
      <w:r>
        <w:rPr>
          <w:b/>
          <w:i w:val="0"/>
        </w:rPr>
        <w:t>The clock ambiguity (multiple-choice problem).</w:t>
      </w:r>
      <w:r>
        <w:rPr>
          <w:b w:val="0"/>
          <w:i w:val="0"/>
        </w:rPr>
        <w:t xml:space="preserve"> Different clock choices produce inequivalent conditional dynamics; nothing in the state ranks them. In v2.0 this was "the central quantitative object." In v2.1 it is sharpened twice: algebraically, clock choice is state choice and the transformation between clocks is the Connes cocycle (§11.3); and in the gravitational algebras of §11.4 the choice is </w:t>
      </w:r>
      <w:r>
        <w:rPr>
          <w:b w:val="0"/>
          <w:i/>
        </w:rPr>
        <w:t>not</w:t>
      </w:r>
      <w:r>
        <w:rPr>
          <w:b w:val="0"/>
          <w:i w:val="0"/>
        </w:rPr>
        <w:t xml:space="preserve"> pure gauge — different clocks give different algebras and different entropies (De Vuyst–Eccles–Höhn–Kirklin 2024–25). The open question is P15.</w:t>
      </w:r>
    </w:p>
    <w:p>
      <w:pPr>
        <w:spacing w:after="60"/>
        <w:ind w:left="510" w:hanging="340"/>
      </w:pPr>
      <w:r>
        <w:rPr>
          <w:b w:val="0"/>
          <w:i w:val="0"/>
        </w:rPr>
        <w:t xml:space="preserve">2.  </w:t>
      </w:r>
      <w:r>
        <w:rPr>
          <w:b/>
          <w:i w:val="0"/>
        </w:rPr>
        <w:t>The tensor-product structure.</w:t>
      </w:r>
      <w:r>
        <w:rPr>
          <w:b w:val="0"/>
          <w:i w:val="0"/>
        </w:rPr>
        <w:t xml:space="preserve"> Page–Wootters presupposes a split into clock and rest. The Wheeler–DeWitt state does not come with one. Any principle that selects the split from the Hamiltonian's spectrum alone (the "quantum mereology" programme of Carroll–Singh 2021 is one attempt) is a principle that derives a clock from a measure in sense </w:t>
      </w:r>
      <w:r>
        <w:rPr>
          <w:b/>
          <w:i w:val="0"/>
        </w:rPr>
        <w:t>M2</w:t>
      </w:r>
      <w:r>
        <w:rPr>
          <w:b w:val="0"/>
          <w:i w:val="0"/>
        </w:rPr>
        <w:t xml:space="preserve"> — and is, for that reason, exactly what the Lighthouse's heuristic asks for. Registered as G17.</w:t>
      </w:r>
    </w:p>
    <w:p>
      <w:pPr>
        <w:spacing w:after="60"/>
        <w:ind w:left="510" w:hanging="340"/>
      </w:pPr>
      <w:r>
        <w:rPr>
          <w:b w:val="0"/>
          <w:i w:val="0"/>
        </w:rPr>
        <w:t xml:space="preserve">3.  </w:t>
      </w:r>
      <w:r>
        <w:rPr>
          <w:b/>
          <w:i w:val="0"/>
        </w:rPr>
        <w:t>Ideal clocks.</w:t>
      </w:r>
      <w:r>
        <w:rPr>
          <w:b w:val="0"/>
          <w:i w:val="0"/>
        </w:rPr>
        <w:t xml:space="preserve"> Finite precision, back-reaction, decoherence; corrections only partially understood (G2; WP1).</w:t>
      </w:r>
    </w:p>
    <w:p>
      <w:pPr>
        <w:spacing w:after="60"/>
        <w:ind w:left="510" w:hanging="340"/>
      </w:pPr>
      <w:r>
        <w:rPr>
          <w:b w:val="0"/>
          <w:i w:val="0"/>
        </w:rPr>
        <w:t xml:space="preserve">4.  </w:t>
      </w:r>
      <w:r>
        <w:rPr>
          <w:b/>
          <w:i w:val="0"/>
        </w:rPr>
        <w:t>Dynamical geometry.</w:t>
      </w:r>
      <w:r>
        <w:rPr>
          <w:b w:val="0"/>
          <w:i w:val="0"/>
        </w:rPr>
        <w:t xml:space="preserve"> The mechanism is demonstrated on fixed backgrounds (G6; the crossed-product constructions of §11.4 are the first setting in which the clock is inserted </w:t>
      </w:r>
      <w:r>
        <w:rPr>
          <w:b w:val="0"/>
          <w:i/>
        </w:rPr>
        <w:t>with</w:t>
      </w:r>
      <w:r>
        <w:rPr>
          <w:b w:val="0"/>
          <w:i w:val="0"/>
        </w:rPr>
        <w:t xml:space="preserve"> the gravitational constraint).</w:t>
      </w:r>
    </w:p>
    <w:p>
      <w:pPr>
        <w:spacing w:after="60"/>
        <w:ind w:left="510" w:hanging="340"/>
      </w:pPr>
      <w:r>
        <w:rPr>
          <w:b w:val="0"/>
          <w:i w:val="0"/>
        </w:rPr>
        <w:t xml:space="preserve">5.  </w:t>
      </w:r>
      <w:r>
        <w:rPr>
          <w:b/>
          <w:i w:val="0"/>
        </w:rPr>
        <w:t>Ordering versus passage.</w:t>
      </w:r>
      <w:r>
        <w:rPr>
          <w:b w:val="0"/>
          <w:i w:val="0"/>
        </w:rPr>
        <w:t xml:space="preserve"> Conditional correlations give a B-series (an ordering), not an A-series (a flow). "Becoming" is a posit the formalism does not supply. The one programme that supplies it — causal-set sequential growth — is admitted to the landscape at §13. The question is excluded from the falsifiable core (v2.0 §12.3 retained).</w:t>
      </w:r>
    </w:p>
    <w:p>
      <w:r>
        <w:rPr>
          <w:b/>
          <w:i w:val="0"/>
        </w:rPr>
        <w:t>In plain terms.</w:t>
      </w:r>
      <w:r>
        <w:rPr>
          <w:b w:val="0"/>
          <w:i w:val="0"/>
        </w:rPr>
        <w:t xml:space="preserve"> Split the universe into a clock and everything else, and ask what everything else is doing given the clock's reading: the answer obeys ordinary quantum mechanics, and a photon experiment has shown it. The old objection has a careful repair, in small systems. The residue is the choice itself — which part is the clock, and which split of the whole into parts — and this plan treats that residue not as a nuisance but as the thing to be derived.</w:t>
      </w:r>
    </w:p>
    <w:p>
      <w:pPr>
        <w:pStyle w:val="Heading2"/>
      </w:pPr>
      <w:r>
        <w:rPr>
          <w:b w:val="0"/>
          <w:i w:val="0"/>
        </w:rPr>
        <w:t>§10 The formal no-go layer, corrected</w:t>
      </w:r>
    </w:p>
    <w:p>
      <w:r>
        <w:rPr>
          <w:b w:val="0"/>
          <w:i w:val="0"/>
        </w:rPr>
        <w:t>v2.0 unified its two analogies — a chess game read only through its notation, and a sphere whose inhabitants cannot reach the ambient room — into a "temporal confinement triple" and a conjecture (C-NOADJ) that it called the formal core's load-bearing wall. The analogies are kept in formalized form. The conjecture, as stated, is false, and the correction changes what the wall is.</w:t>
      </w:r>
    </w:p>
    <w:p>
      <w:r>
        <w:rPr>
          <w:b/>
          <w:i w:val="0"/>
        </w:rPr>
        <w:t>10.1 The analogies, formalized</w:t>
      </w:r>
      <w:r>
        <w:rPr>
          <w:b w:val="0"/>
          <w:i w:val="0"/>
        </w:rPr>
        <w:t xml:space="preserve"> (kept from v2.0 §4). </w:t>
      </w:r>
      <w:r>
        <w:rPr>
          <w:b w:val="0"/>
          <w:i/>
        </w:rPr>
        <w:t>Chess:</w:t>
      </w:r>
      <w:r>
        <w:rPr>
          <w:b w:val="0"/>
          <w:i w:val="0"/>
        </w:rPr>
        <w:t xml:space="preserve"> E a finite set of half-moves totally ordered by ⪯; the move number c₀(eᵢ) = i; the players' time τ: E → ℝ strictly increasing with increments Δᵢ (thinking times). The intrinsic description is (E, ⪯); the external description is (E, ⪯, τ); the two clocks are related by a monotone, generally nonlinear change of variable, and an observer with access only to c₀ cannot reconstruct τ because the lost information is exactly the increment vector. Two corrections stand: the chess order is total and general relativity's is partial (Layer 1 uses causal sets); and chess has a preferred clock by rule, general relativity does not. The "twin paradox" reading of two chess clocks was refuted in v2.0 and stays refuted. </w:t>
      </w:r>
      <w:r>
        <w:rPr>
          <w:b w:val="0"/>
          <w:i/>
        </w:rPr>
        <w:t>Sphere:</w:t>
      </w:r>
      <w:r>
        <w:rPr>
          <w:b w:val="0"/>
          <w:i w:val="0"/>
        </w:rPr>
        <w:t xml:space="preserve"> (M, g) isometrically embedded by i: M ↪ (E, h); intrinsic distance (arc) versus extrinsic distance (chord); the chord is not a path in the inhabitants' world. The mandatory repair (G3) stands: general relativity has no ambient room, so i is reinterpreted as the inclusion of the physical (constraint-satisfying) sector into the kinematical arena — the two-tier structure of Dirac quantization — and τ lives on the auxiliary space and is never an observable.</w:t>
      </w:r>
    </w:p>
    <w:p>
      <w:r>
        <w:rPr>
          <w:b/>
          <w:i w:val="0"/>
        </w:rPr>
        <w:t>10.2 The triple and the functor</w:t>
      </w:r>
      <w:r>
        <w:rPr>
          <w:b w:val="0"/>
          <w:i w:val="0"/>
        </w:rPr>
        <w:t xml:space="preserve"> (v2.0 §5.1, restated). Σ a causal poset or Lorentzian manifold with its intrinsic order; i: Σ → M the inclusion into the auxiliary kinematical space; τ: M → ℝ a global parameter on the auxiliary space. The category </w:t>
      </w:r>
      <w:r>
        <w:rPr>
          <w:b/>
          <w:i w:val="0"/>
        </w:rPr>
        <w:t>Int</w:t>
      </w:r>
      <w:r>
        <w:rPr>
          <w:b w:val="0"/>
          <w:i w:val="0"/>
        </w:rPr>
        <w:t xml:space="preserve"> has ordered structures (X, ⪯) and order-preserving maps; </w:t>
      </w:r>
      <w:r>
        <w:rPr>
          <w:b/>
          <w:i w:val="0"/>
        </w:rPr>
        <w:t>Ext</w:t>
      </w:r>
      <w:r>
        <w:rPr>
          <w:b w:val="0"/>
          <w:i w:val="0"/>
        </w:rPr>
        <w:t xml:space="preserve"> has parameter-equipped ordered structures (X, ⪯, τ) with τ monotone, and order- and parameter-preserving maps (f with τ′∘f = τ). The forgetful functor U: </w:t>
      </w:r>
      <w:r>
        <w:rPr>
          <w:b/>
          <w:i w:val="0"/>
        </w:rPr>
        <w:t>Ext</w:t>
      </w:r>
      <w:r>
        <w:rPr>
          <w:b w:val="0"/>
          <w:i w:val="0"/>
        </w:rPr>
        <w:t xml:space="preserve"> → </w:t>
      </w:r>
      <w:r>
        <w:rPr>
          <w:b/>
          <w:i w:val="0"/>
        </w:rPr>
        <w:t>Int</w:t>
      </w:r>
      <w:r>
        <w:rPr>
          <w:b w:val="0"/>
          <w:i w:val="0"/>
        </w:rPr>
        <w:t xml:space="preserve"> discards τ. A </w:t>
      </w:r>
      <w:r>
        <w:rPr>
          <w:b w:val="0"/>
          <w:i/>
        </w:rPr>
        <w:t>clock</w:t>
      </w:r>
      <w:r>
        <w:rPr>
          <w:b w:val="0"/>
          <w:i w:val="0"/>
        </w:rPr>
        <w:t xml:space="preserve"> is a section of U. v2.0 conjectured that U has no natural adjoint, and read that absence as "no universal clock."</w:t>
      </w:r>
    </w:p>
    <w:p>
      <w:r>
        <w:rPr>
          <w:b/>
          <w:i w:val="0"/>
        </w:rPr>
        <w:t>10.3 The correction (theorem).</w:t>
      </w:r>
      <w:r>
        <w:rPr>
          <w:b w:val="0"/>
          <w:i w:val="0"/>
        </w:rPr>
        <w:t xml:space="preserve"> </w:t>
      </w:r>
      <w:r>
        <w:rPr>
          <w:b/>
          <w:i w:val="0"/>
        </w:rPr>
        <w:t>Ext</w:t>
      </w:r>
      <w:r>
        <w:rPr>
          <w:b w:val="0"/>
          <w:i w:val="0"/>
        </w:rPr>
        <w:t xml:space="preserve"> is the slice category </w:t>
      </w:r>
      <w:r>
        <w:rPr>
          <w:b/>
          <w:i w:val="0"/>
        </w:rPr>
        <w:t>Int</w:t>
      </w:r>
      <w:r>
        <w:rPr>
          <w:b w:val="0"/>
          <w:i w:val="0"/>
        </w:rPr>
        <w:t>/(ℝ, ≤): ordered structures over the real line. For any category with binary products, the forgetful functor from a slice C/B to C has a right adjoint, X ↦ (X × B → B). Posets have products (the product order). Hence:</w:t>
      </w:r>
    </w:p>
    <w:p>
      <w:pPr>
        <w:ind w:left="567" w:right="340"/>
        <w:pBdr>
          <w:left w:val="single" w:sz="12" w:space="8" w:color="1F2A44"/>
        </w:pBdr>
      </w:pPr>
      <w:r>
        <w:rPr>
          <w:b/>
          <w:i w:val="0"/>
        </w:rPr>
        <w:t>Proposition 10.1.</w:t>
      </w:r>
      <w:r>
        <w:rPr>
          <w:b w:val="0"/>
          <w:i w:val="0"/>
        </w:rPr>
        <w:t xml:space="preserve"> U: </w:t>
      </w:r>
      <w:r>
        <w:rPr>
          <w:b/>
          <w:i w:val="0"/>
        </w:rPr>
        <w:t>Int</w:t>
      </w:r>
      <w:r>
        <w:rPr>
          <w:b w:val="0"/>
          <w:i w:val="0"/>
        </w:rPr>
        <w:t xml:space="preserve">/ℝ → </w:t>
      </w:r>
      <w:r>
        <w:rPr>
          <w:b/>
          <w:i w:val="0"/>
        </w:rPr>
        <w:t>Int</w:t>
      </w:r>
      <w:r>
        <w:rPr>
          <w:b w:val="0"/>
          <w:i w:val="0"/>
        </w:rPr>
        <w:t xml:space="preserve"> has a right adjoint R: X ↦ (X × ℝ, product order, τ = projection to ℝ). The unit sends (Y, σ) to y ↦ (y, σ(y)); the bijection </w:t>
      </w:r>
      <w:r>
        <w:rPr>
          <w:b/>
          <w:i w:val="0"/>
        </w:rPr>
        <w:t>Ext</w:t>
      </w:r>
      <w:r>
        <w:rPr>
          <w:b w:val="0"/>
          <w:i w:val="0"/>
        </w:rPr>
        <w:t xml:space="preserve">((Y, σ), R X) ≅ </w:t>
      </w:r>
      <w:r>
        <w:rPr>
          <w:b/>
          <w:i w:val="0"/>
        </w:rPr>
        <w:t>Int</w:t>
      </w:r>
      <w:r>
        <w:rPr>
          <w:b w:val="0"/>
          <w:i w:val="0"/>
        </w:rPr>
        <w:t xml:space="preserve">(Y, X) is f ↦ π₁∘f. U has no left adjoint: a left adjoint L would make </w:t>
      </w:r>
      <w:r>
        <w:rPr>
          <w:b/>
          <w:i w:val="0"/>
        </w:rPr>
        <w:t>Ext</w:t>
      </w:r>
      <w:r>
        <w:rPr>
          <w:b w:val="0"/>
          <w:i w:val="0"/>
        </w:rPr>
        <w:t xml:space="preserve">(L X, (ℝ, id)) — a one-element set — biject with </w:t>
      </w:r>
      <w:r>
        <w:rPr>
          <w:b/>
          <w:i w:val="0"/>
        </w:rPr>
        <w:t>Int</w:t>
      </w:r>
      <w:r>
        <w:rPr>
          <w:b w:val="0"/>
          <w:i w:val="0"/>
        </w:rPr>
        <w:t>(X, ℝ), which has more than one element whenever X is non-empty.</w:t>
      </w:r>
    </w:p>
    <w:p>
      <w:r>
        <w:rPr>
          <w:b w:val="0"/>
          <w:i w:val="0"/>
        </w:rPr>
        <w:t xml:space="preserve">So an adjoint exists, canonically, and it is worth saying what it is: R X is X with an independent real line adjoined at every event — </w:t>
      </w:r>
      <w:r>
        <w:rPr>
          <w:b/>
          <w:i w:val="0"/>
        </w:rPr>
        <w:t>Newtonian absolute time</w:t>
      </w:r>
      <w:r>
        <w:rPr>
          <w:b w:val="0"/>
          <w:i w:val="0"/>
        </w:rPr>
        <w:t xml:space="preserve">, the cofree clock. What is genuinely absent is a natural </w:t>
      </w:r>
      <w:r>
        <w:rPr>
          <w:b w:val="0"/>
          <w:i/>
        </w:rPr>
        <w:t>section</w:t>
      </w:r>
      <w:r>
        <w:rPr>
          <w:b w:val="0"/>
          <w:i w:val="0"/>
        </w:rPr>
        <w:t xml:space="preserve"> that selects one clock correlated with the order. Even that fails for the wrong reason: with τ merely monotone, the constant clock τ ≡ 0 is a natural section; with τ required strictly monotone, no section exists at all because some posets (ω₁, for instance) admit no strictly monotone real-valued map — a cardinality fact, not a physical one. The poset formalization therefore carries none of the intended content. It is retained only as a definition of vocabulary (G17).</w:t>
      </w:r>
    </w:p>
    <w:p>
      <w:r>
        <w:rPr>
          <w:b/>
          <w:i w:val="0"/>
        </w:rPr>
        <w:t>10.4 Where the content actually lives.</w:t>
      </w:r>
      <w:r>
        <w:rPr>
          <w:b w:val="0"/>
          <w:i w:val="0"/>
        </w:rPr>
        <w:t xml:space="preserve"> The v2.0 evidence for "no universal clock" came from a user-supplied, unrefereed manuscript on quantum combs (v2.0 ref. [10]) reporting that in three </w:t>
      </w:r>
      <w:r>
        <w:rPr>
          <w:b w:val="0"/>
          <w:i/>
        </w:rPr>
        <w:t>normalized</w:t>
      </w:r>
      <w:r>
        <w:rPr>
          <w:b w:val="0"/>
          <w:i w:val="0"/>
        </w:rPr>
        <w:t xml:space="preserve"> process categories — </w:t>
      </w:r>
      <w:r>
        <w:rPr>
          <w:b/>
          <w:i w:val="0"/>
        </w:rPr>
        <w:t>Chan</w:t>
      </w:r>
      <w:r>
        <w:rPr>
          <w:b w:val="0"/>
          <w:i w:val="0"/>
        </w:rPr>
        <w:t xml:space="preserve"> (completely positive trace-preserving maps), ordered instruments, and finite stochastic maps — the environment-decoration functor −⊗E has neither a left nor a right adjoint when dim E &gt; 1, by an "intercept" argument: the affine dimension of a hom-set is a polynomial in which decoration rescales the source-linear term while the normalization constant stays rigid, so no object can serve as adjoint. Read with the clock as the environment, this is the categorical form of the clock ambiguity: no universal way to remove the clock and recover a timeless normalized description unless the clock is trivial. Two things must be said about it. First, in the form "CPTP maps do not form a compact closed category, so −⊗E has no internal adjoint in </w:t>
      </w:r>
      <w:r>
        <w:rPr>
          <w:b/>
          <w:i w:val="0"/>
        </w:rPr>
        <w:t>Chan</w:t>
      </w:r>
      <w:r>
        <w:rPr>
          <w:b w:val="0"/>
          <w:i w:val="0"/>
        </w:rPr>
        <w:t xml:space="preserve">," the statement is folklore in categorical quantum mechanics — it is precisely why Kissinger and Uijlen (2017) constructed the higher-order category </w:t>
      </w:r>
      <w:r>
        <w:rPr>
          <w:b/>
          <w:i w:val="0"/>
        </w:rPr>
        <w:t>Caus[CPM]</w:t>
      </w:r>
      <w:r>
        <w:rPr>
          <w:b w:val="0"/>
          <w:i w:val="0"/>
        </w:rPr>
        <w:t>, in which internal homs exist at the price of higher-order types and the loss of trace preservation at the base. The manuscript's contribution, if it holds, is the quantitative intercept mechanism and its companions (pointwise non-representability; a one-slice gap; persistence at every comb arity; a classical analogue; the bifibration criterion; a no-programming bound). Second, the transfer from finite-dimensional process combinatorics to constrained gravitational systems is an interpretation of the mathematics, not an application (G1).</w:t>
      </w:r>
    </w:p>
    <w:p>
      <w:r>
        <w:rPr>
          <w:b/>
          <w:i w:val="0"/>
        </w:rPr>
        <w:t>Conjecture C-NOADJ (restated, v2.1).</w:t>
      </w:r>
      <w:r>
        <w:rPr>
          <w:b w:val="0"/>
          <w:i w:val="0"/>
        </w:rPr>
        <w:t xml:space="preserve"> </w:t>
      </w:r>
      <w:r>
        <w:rPr>
          <w:b w:val="0"/>
          <w:i/>
        </w:rPr>
        <w:t>In any normalized process category containing a nontrivial clock system E, the decoration functor −⊗E has no adjoint; equivalently, no finite-memory universal evaluator recovers a clock-free normalized description.</w:t>
      </w:r>
      <w:r>
        <w:rPr>
          <w:b w:val="0"/>
          <w:i w:val="0"/>
        </w:rPr>
        <w:t xml:space="preserve"> Register: conjecture, manuscript-supported, unrefereed. The v2.0 "five-fold equivalence" is reduced to the chain that is actually proved or reported: no adjoint for −⊗E ⇔ the intercept mismatch ⇔ no bifibration of stage extensions ⇒ no universal finite-memory evaluator. The clause "no universal adjoint recovering external time from intrinsic relational order alone" is removed: by Proposition 10.1 it was false in the setting where it was stated. WP3 verifies the manuscript's results independently and restates them for algebraic categories.</w:t>
      </w:r>
    </w:p>
    <w:p>
      <w:r>
        <w:rPr>
          <w:b/>
          <w:i w:val="0"/>
        </w:rPr>
        <w:t>10.5 The layer distinction</w:t>
      </w:r>
      <w:r>
        <w:rPr>
          <w:b w:val="0"/>
          <w:i w:val="0"/>
        </w:rPr>
        <w:t xml:space="preserve"> (v2.0 Table 5-1, kept). First-order normalized categories (</w:t>
      </w:r>
      <w:r>
        <w:rPr>
          <w:b/>
          <w:i w:val="0"/>
        </w:rPr>
        <w:t>Chan</w:t>
      </w:r>
      <w:r>
        <w:rPr>
          <w:b w:val="0"/>
          <w:i w:val="0"/>
        </w:rPr>
        <w:t xml:space="preserve">, </w:t>
      </w:r>
      <w:r>
        <w:rPr>
          <w:b/>
          <w:i w:val="0"/>
        </w:rPr>
        <w:t>Instr</w:t>
      </w:r>
      <w:r>
        <w:rPr>
          <w:b w:val="0"/>
          <w:i w:val="0"/>
        </w:rPr>
        <w:t xml:space="preserve">, </w:t>
      </w:r>
      <w:r>
        <w:rPr>
          <w:b/>
          <w:i w:val="0"/>
        </w:rPr>
        <w:t>FinStoch</w:t>
      </w:r>
      <w:r>
        <w:rPr>
          <w:b w:val="0"/>
          <w:i w:val="0"/>
        </w:rPr>
        <w:t>): no internal hom for −⊗E (C-NOADJ). Higher-order compact-closed (</w:t>
      </w:r>
      <w:r>
        <w:rPr>
          <w:b/>
          <w:i w:val="0"/>
        </w:rPr>
        <w:t>Caus[CPM]</w:t>
      </w:r>
      <w:r>
        <w:rPr>
          <w:b w:val="0"/>
          <w:i w:val="0"/>
        </w:rPr>
        <w:t>): internal homs exist; price: higher-order types, trace preservation lost at the base. Unnormalized (</w:t>
      </w:r>
      <w:r>
        <w:rPr>
          <w:b/>
          <w:i w:val="0"/>
        </w:rPr>
        <w:t>CPM</w:t>
      </w:r>
      <w:r>
        <w:rPr>
          <w:b w:val="0"/>
          <w:i w:val="0"/>
        </w:rPr>
        <w:t xml:space="preserve">): internal homs exist; price: probability conservation lost. The reformulation that follows is one of v2.0's cleanest surviving statements and is kept: </w:t>
      </w:r>
      <w:r>
        <w:rPr>
          <w:b w:val="0"/>
          <w:i/>
        </w:rPr>
        <w:t>the external time of quantum mechanics is a higher-order causal structure — not representable in the first-order normalized process theory, emerging as an internal hom at the price of a higher-order type system.</w:t>
      </w:r>
      <w:r>
        <w:rPr>
          <w:b w:val="0"/>
          <w:i w:val="0"/>
        </w:rPr>
        <w:t xml:space="preserve"> In the analogy, the first-order category is the sphere's surface and </w:t>
      </w:r>
      <w:r>
        <w:rPr>
          <w:b/>
          <w:i w:val="0"/>
        </w:rPr>
        <w:t>Caus[CPM]</w:t>
      </w:r>
      <w:r>
        <w:rPr>
          <w:b w:val="0"/>
          <w:i w:val="0"/>
        </w:rPr>
        <w:t xml:space="preserve"> is the room. In the Lighthouse's grammar (§4) this is an adjunction-type axis, and Proposition 10.1 adds a second, humbler one: the slice adjunction whose right adjoint is Newtonian time. Three questions stay open and enter WP3: whether the first-order normalized category is a quotient of </w:t>
      </w:r>
      <w:r>
        <w:rPr>
          <w:b/>
          <w:i w:val="0"/>
        </w:rPr>
        <w:t>Caus[CPM]</w:t>
      </w:r>
      <w:r>
        <w:rPr>
          <w:b w:val="0"/>
          <w:i w:val="0"/>
        </w:rPr>
        <w:t xml:space="preserve"> under a physically motivated condition; whether the normalization intercept is a cohomological obstruction there; and whether the Connes cocycle of §11.3 supplies the descent data for that quotient.</w:t>
      </w:r>
    </w:p>
    <w:p>
      <w:r>
        <w:rPr>
          <w:b/>
          <w:i w:val="0"/>
        </w:rPr>
        <w:t>10.6 The rate–distortion shell</w:t>
      </w:r>
      <w:r>
        <w:rPr>
          <w:b w:val="0"/>
          <w:i w:val="0"/>
        </w:rPr>
        <w:t xml:space="preserve"> (v2.0 §5.4, status unchanged). With T_ext the auxiliary parameter and C a clock reading, R(D) = min I(T_ext; C) subject to mean-squared estimation error ≤ D prices each clock: an intrinsic observer cannot achieve zero distortion for all parameter values unless the clock carries unbounded information, and different clocks sit at different points of the curve. Status: a formal shell — no physical distortion functional between two clock choices has been derived, only candidates (G4; WP2). The bounded-sequential-transduction template (v2.0 ref. [11]) is imported for its comparative syntax only. v2.1 gives WP2 a concrete candidate it lacked: in the gravitational algebras of §11.4, different clocks yield different entropies, and an entropy difference between clock choices is a distortion measure with a theorem behind it.</w:t>
      </w:r>
    </w:p>
    <w:p>
      <w:r>
        <w:rPr>
          <w:b/>
          <w:i w:val="0"/>
        </w:rPr>
        <w:t>In plain terms.</w:t>
      </w:r>
      <w:r>
        <w:rPr>
          <w:b w:val="0"/>
          <w:i w:val="0"/>
        </w:rPr>
        <w:t xml:space="preserve"> Forget everything about a world except which events come before which; a clock is any principled way of putting a parameter back. v2.0 said there is no canonical way to do this. There is: adjoin a free real line to every event — which is Newton's absolute time, and which is exactly the thing relativity says the world does not have. The real obstruction is elsewhere: in a theory that must conserve probability, there is no universal way to </w:t>
      </w:r>
      <w:r>
        <w:rPr>
          <w:b w:val="0"/>
          <w:i/>
        </w:rPr>
        <w:t>remove</w:t>
      </w:r>
      <w:r>
        <w:rPr>
          <w:b w:val="0"/>
          <w:i w:val="0"/>
        </w:rPr>
        <w:t xml:space="preserve"> a nontrivial clock and recover a clock-free description. That statement has a manuscript's mathematics behind it, folklore agreeing with its headline, and a scheduled verification. There is also a door: in a richer, higher-order theory of processes the missing construction exists, at the price of changing what counts as a process.</w:t>
      </w:r>
    </w:p>
    <w:p>
      <w:pPr>
        <w:pStyle w:val="Heading2"/>
      </w:pPr>
      <w:r>
        <w:rPr>
          <w:b w:val="0"/>
          <w:i w:val="0"/>
        </w:rPr>
        <w:t>§11 The modular programme, re-anchored and brought up to date</w:t>
      </w:r>
    </w:p>
    <w:p>
      <w:r>
        <w:rPr>
          <w:b w:val="0"/>
          <w:i w:val="0"/>
        </w:rPr>
        <w:t>v2.0's fourth arc assembled the modular theory of von Neumann algebras as the language of a state that defines its own time flow, then retracted every derivation of it from metaphysical attributes while keeping the mathematics. v2.1 keeps the mathematics, states it without the glosses the Lighthouse forbids, corrects two statements, and adds the 2022–2025 results in which the programme's central move — put the clock inside the algebra — has been carried out with the gravitational constraint.</w:t>
      </w:r>
    </w:p>
    <w:p>
      <w:r>
        <w:rPr>
          <w:b/>
          <w:i w:val="0"/>
        </w:rPr>
        <w:t>11.1 The pair, and the fixed point (theorem).</w:t>
      </w:r>
      <w:r>
        <w:rPr>
          <w:b w:val="0"/>
          <w:i w:val="0"/>
        </w:rPr>
        <w:t xml:space="preserve"> The fundamental object is a von Neumann algebra 𝔐 on a Hilbert space with a unit vector Ω that is cyclic (𝔐Ω is dense) and separating (aΩ = 0 implies a = 0). The vacuum of a relativistic quantum field theory is cyclic and separating for every local algebra (Reeh–Schlieder). The antilinear map S: aΩ ↦ a*Ω is closable; its closure has polar decomposition S = JΔ^{1/2}, with Δ positive self-adjoint (the modular operator) and J an antiunitary involution (the modular conjugation). Tomita–Takesaki: Δ^{it}𝔐Δ^{−it} = 𝔐 and J𝔐J = 𝔐′. Since SΩ = Ω and JΩ = Ω, ΔΩ = Ω. That is the whole content of "the self-referential state": a theorem about any cyclic separating vector. It is not an image of self-existence, of mind, or of the ground (§6, items 4, 9, 17).</w:t>
      </w:r>
    </w:p>
    <w:p>
      <w:r>
        <w:rPr>
          <w:b/>
          <w:i w:val="0"/>
        </w:rPr>
        <w:t>11.2 Modular flow as candidate time.</w:t>
      </w:r>
      <w:r>
        <w:rPr>
          <w:b w:val="0"/>
          <w:i w:val="0"/>
        </w:rPr>
        <w:t xml:space="preserve"> σ_t(a) = Δ^{it} a Δ^{−it} is a one-parameter group of automorphisms of 𝔐: intrinsic (nothing external enters), canonical (the unique flow satisfying the KMS condition for ω at inverse temperature one — theorem), and state-preserving (ω∘σ_t = ω, so the state is stationary while the observables flow). Its generator K = −log Δ is formally a Heisenberg-picture Hamiltonian. The </w:t>
      </w:r>
      <w:r>
        <w:rPr>
          <w:b/>
          <w:i w:val="0"/>
        </w:rPr>
        <w:t>thermal time hypothesis</w:t>
      </w:r>
      <w:r>
        <w:rPr>
          <w:b w:val="0"/>
          <w:i w:val="0"/>
        </w:rPr>
        <w:t xml:space="preserve"> (Connes–Rovelli 1994) identifies the modular parameter of the physical state with physical time. Register: </w:t>
      </w:r>
      <w:r>
        <w:rPr>
          <w:b/>
          <w:i w:val="0"/>
        </w:rPr>
        <w:t>conjecture</w:t>
      </w:r>
      <w:r>
        <w:rPr>
          <w:b w:val="0"/>
          <w:i w:val="0"/>
        </w:rPr>
        <w:t xml:space="preserve"> — with one exact geometric instance and two nontrivial checks. The instance: for a Rindler wedge in Minkowski space the modular flow of the vacuum is the Lorentz boost (Bisognano–Wichmann 1975), the modular parameter is Rindler time, and the KMS condition is the Unruh effect. The checks: for the cosmic background radiation state the thermal time coincides with cosmological time (Rovelli 1993); for a finite-lifetime observer the thermal time of a double cone yields a temperature with the expected Unruh limit (Martinetti–Rovelli 2003). Type structure is not optional: in a thermofield-double state whose mixing operators close under multiplication, the algebra is type III₁ (Furuya–Lashkari–Moosa–Ouseph 2023) — forced by thermal mixing, not by metaphysics.</w:t>
      </w:r>
    </w:p>
    <w:p>
      <w:r>
        <w:rPr>
          <w:b/>
          <w:i w:val="0"/>
        </w:rPr>
        <w:t>The measure reading (M2), which is exact.</w:t>
      </w:r>
      <w:r>
        <w:rPr>
          <w:b w:val="0"/>
          <w:i w:val="0"/>
        </w:rPr>
        <w:t xml:space="preserve"> A faithful normal state ω on 𝔐 is a noncommutative probability measure — on a commutative algebra L^∞(X, μ) the normal states are exactly the probability measures absolutely continuous with respect to μ. Tomita–Takesaki says: </w:t>
      </w:r>
      <w:r>
        <w:rPr>
          <w:b w:val="0"/>
          <w:i/>
        </w:rPr>
        <w:t>the measure determines a flow.</w:t>
      </w:r>
      <w:r>
        <w:rPr>
          <w:b w:val="0"/>
          <w:i w:val="0"/>
        </w:rPr>
        <w:t xml:space="preserve"> Connes's cocycle theorem (1973) says: for two faithful normal states, σ_t^φ(a) = u_t σ_t^ω(a) u_t* with u_t = (Dφ:Dω)_t the </w:t>
      </w:r>
      <w:r>
        <w:rPr>
          <w:b/>
          <w:i w:val="0"/>
        </w:rPr>
        <w:t>noncommutative Radon–Nikodym derivative</w:t>
      </w:r>
      <w:r>
        <w:rPr>
          <w:b w:val="0"/>
          <w:i w:val="0"/>
        </w:rPr>
        <w:t xml:space="preserve"> — the change of measure is the change of clock — and consequently the composite ℝ → Aut(𝔐) → Out(𝔐) is independent of the state: </w:t>
      </w:r>
      <w:r>
        <w:rPr>
          <w:b w:val="0"/>
          <w:i/>
        </w:rPr>
        <w:t>the algebra alone fixes the flow up to inner automorphisms; the state fixes the rest.</w:t>
      </w:r>
      <w:r>
        <w:rPr>
          <w:b w:val="0"/>
          <w:i w:val="0"/>
        </w:rPr>
        <w:t xml:space="preserve"> On a commutative algebra every state is tracial and the flow is trivial: a classical measure generates no time. Time-from-measure is a strictly noncommutative phenomenon, which is the point Connes and Rovelli made in their title. This is the Lighthouse's "measure precedes duration" in its sharpest available form: </w:t>
      </w:r>
      <w:r>
        <w:rPr>
          <w:b/>
          <w:i w:val="0"/>
        </w:rPr>
        <w:t>law (algebra) → duration up to gauge; measure (state) → which clock.</w:t>
      </w:r>
      <w:r>
        <w:rPr>
          <w:b w:val="0"/>
          <w:i w:val="0"/>
        </w:rPr>
        <w:t xml:space="preserve"> It is a translation of the heuristic into a theorem, not a derivation of physics from the heuristic.</w:t>
      </w:r>
    </w:p>
    <w:p>
      <w:r>
        <w:rPr>
          <w:b/>
          <w:i w:val="0"/>
        </w:rPr>
        <w:t>11.3 Clocks as modular flows; the cocycle as the transformation between clocks.</w:t>
      </w:r>
      <w:r>
        <w:rPr>
          <w:b w:val="0"/>
          <w:i w:val="0"/>
        </w:rPr>
        <w:t xml:space="preserve"> A clock is a subsystem with a state, (𝔑, ω_𝔑), with its own modular flow; equivalence classes of such pairs correspond to conjugacy classes of modular flows (theorem, via Tomita–Takesaki). The clock ambiguity of §9.3 becomes "which modular flow is the time?" The cocycles between all pairs of states form a groupoid; the reading that the cocycle is a gauge field, the absolute flow gauge-dependent, and the relative modular structure the invariant content, is an </w:t>
      </w:r>
      <w:r>
        <w:rPr>
          <w:b/>
          <w:i w:val="0"/>
        </w:rPr>
        <w:t>interpretation</w:t>
      </w:r>
      <w:r>
        <w:rPr>
          <w:b w:val="0"/>
          <w:i w:val="0"/>
        </w:rPr>
        <w:t xml:space="preserve"> of a theorem, and is kept as such. Two statements in v2.0 are corrected here. First, "the Connes–Takesaki theorem makes the unitary group act transitively on faithful normal states" is not correct as an exact statement: the result is </w:t>
      </w:r>
      <w:r>
        <w:rPr>
          <w:b/>
          <w:i w:val="0"/>
        </w:rPr>
        <w:t>Connes–Størmer homogeneity</w:t>
      </w:r>
      <w:r>
        <w:rPr>
          <w:b w:val="0"/>
          <w:i w:val="0"/>
        </w:rPr>
        <w:t xml:space="preserve"> (1978) — a factor is type III₁ if and only if for any two faithful normal states and any ε &gt; 0 there is a unitary u with ‖φ∘Ad u − ψ‖ &lt; ε, i.e. transitivity holds in norm closure, approximately. (The Connes–Takesaki flow of weights is a different object; for III₁ it is trivial.) "Exactly one physical state up to gauge" is therefore not even available as an interpretation of an exact theorem. Second, and more important, the gauge reading is contradicted at the level that matters by §11.4: in the gravitational algebras, changing the clock changes the algebra.</w:t>
      </w:r>
    </w:p>
    <w:p>
      <w:r>
        <w:rPr>
          <w:b/>
          <w:i w:val="0"/>
        </w:rPr>
        <w:t>11.4 The crossed product: the clock inside the algebra (2022–2025).</w:t>
      </w:r>
      <w:r>
        <w:rPr>
          <w:b w:val="0"/>
          <w:i w:val="0"/>
        </w:rPr>
        <w:t xml:space="preserve"> The v2.0 plan asked how a clock could be inserted into a timeless algebraic description with the gravitational constraint respected. That has been done, semiclassically, and the results change the honest status of three of the plan's questions.</w:t>
      </w:r>
    </w:p>
    <w:p>
      <w:pPr>
        <w:pStyle w:val="ListBullet"/>
        <w:spacing w:after="60"/>
      </w:pPr>
      <w:r>
        <w:rPr>
          <w:b/>
          <w:i w:val="0"/>
        </w:rPr>
        <w:t>Witten 2022.</w:t>
      </w:r>
      <w:r>
        <w:rPr>
          <w:b w:val="0"/>
          <w:i w:val="0"/>
        </w:rPr>
        <w:t xml:space="preserve"> For a large-N holographic theory in the thermofield-double (black-hole) state, the boundary single-trace algebra is type III₁ (Leutheusser–Liu 2021–23, who also show that half-sided modular inclusions of that algebra generate an </w:t>
      </w:r>
      <w:r>
        <w:rPr>
          <w:b w:val="0"/>
          <w:i/>
        </w:rPr>
        <w:t>emergent time</w:t>
      </w:r>
      <w:r>
        <w:rPr>
          <w:b w:val="0"/>
          <w:i w:val="0"/>
        </w:rPr>
        <w:t xml:space="preserve"> in the black-hole interior). Adjoining the generator of time translations — i.e. passing to the </w:t>
      </w:r>
      <w:r>
        <w:rPr>
          <w:b/>
          <w:i w:val="0"/>
        </w:rPr>
        <w:t>crossed product 𝔐 ⋊_σ ℝ of the algebra by its own modular flow</w:t>
      </w:r>
      <w:r>
        <w:rPr>
          <w:b w:val="0"/>
          <w:i w:val="0"/>
        </w:rPr>
        <w:t xml:space="preserve"> — yields a type II_∞ algebra with a trace, hence a renormalized entropy. Chandrasekaran–Penington–Witten 2023: that entropy is the generalized entropy.</w:t>
      </w:r>
    </w:p>
    <w:p>
      <w:pPr>
        <w:pStyle w:val="ListBullet"/>
        <w:spacing w:after="60"/>
      </w:pPr>
      <w:r>
        <w:rPr>
          <w:b/>
          <w:i w:val="0"/>
        </w:rPr>
        <w:t>Chandrasekaran–Longo–Penington–Witten 2023.</w:t>
      </w:r>
      <w:r>
        <w:rPr>
          <w:b w:val="0"/>
          <w:i w:val="0"/>
        </w:rPr>
        <w:t xml:space="preserve"> In the static patch of de Sitter space, with an observer consisting of nothing but a clock whose Hamiltonian is bounded below, the algebra of observables gravitationally dressed to the observer's worldline is a </w:t>
      </w:r>
      <w:r>
        <w:rPr>
          <w:b/>
          <w:i w:val="0"/>
        </w:rPr>
        <w:t>type II₁</w:t>
      </w:r>
      <w:r>
        <w:rPr>
          <w:b w:val="0"/>
          <w:i w:val="0"/>
        </w:rPr>
        <w:t xml:space="preserve"> factor. It has a trace defined on all of its elements, hence entropies for all states; it has a </w:t>
      </w:r>
      <w:r>
        <w:rPr>
          <w:b/>
          <w:i w:val="0"/>
        </w:rPr>
        <w:t>maximum-entropy state</w:t>
      </w:r>
      <w:r>
        <w:rPr>
          <w:b w:val="0"/>
          <w:i w:val="0"/>
        </w:rPr>
        <w:t xml:space="preserve"> — empty de Sitter (the Bunch–Davies state) tensored with a simple state of the observer — whose density matrix is the identity; and the entropy of any semiclassical state agrees, up to a state-independent constant, with the generalized entropy A/4G + S_out. Without the observer, the constraint leaves no nontrivial observables at all.</w:t>
      </w:r>
    </w:p>
    <w:p>
      <w:pPr>
        <w:pStyle w:val="ListBullet"/>
        <w:spacing w:after="60"/>
      </w:pPr>
      <w:r>
        <w:rPr>
          <w:b/>
          <w:i w:val="0"/>
        </w:rPr>
        <w:t>Jensen–Sorce–Speranza 2023</w:t>
      </w:r>
      <w:r>
        <w:rPr>
          <w:b w:val="0"/>
          <w:i w:val="0"/>
        </w:rPr>
        <w:t xml:space="preserve">: the construction for general subregions with an observer. </w:t>
      </w:r>
      <w:r>
        <w:rPr>
          <w:b/>
          <w:i w:val="0"/>
        </w:rPr>
        <w:t>Witten 2023</w:t>
      </w:r>
      <w:r>
        <w:rPr>
          <w:b w:val="0"/>
          <w:i w:val="0"/>
        </w:rPr>
        <w:t xml:space="preserve">: a background-independent algebra along an observer's worldline. </w:t>
      </w:r>
      <w:r>
        <w:rPr>
          <w:b/>
          <w:i w:val="0"/>
        </w:rPr>
        <w:t>Chen–Penington 2024</w:t>
      </w:r>
      <w:r>
        <w:rPr>
          <w:b w:val="0"/>
          <w:i w:val="0"/>
        </w:rPr>
        <w:t xml:space="preserve"> ("A clock is just a way to tell the time"): gravitational algebras in cosmological spacetimes, with the argument that, within their assumptions, the algebra obtained does not depend on which clock is used. </w:t>
      </w:r>
      <w:r>
        <w:rPr>
          <w:b/>
          <w:i w:val="0"/>
        </w:rPr>
        <w:t>Kudler-Flam–Leutheusser–Satishchandran 2024</w:t>
      </w:r>
      <w:r>
        <w:rPr>
          <w:b w:val="0"/>
          <w:i w:val="0"/>
        </w:rPr>
        <w:t>: algebraic observational cosmology — observers in expanding universes.</w:t>
      </w:r>
    </w:p>
    <w:p>
      <w:pPr>
        <w:pStyle w:val="ListBullet"/>
        <w:spacing w:after="60"/>
      </w:pPr>
      <w:r>
        <w:rPr>
          <w:b/>
          <w:i w:val="0"/>
        </w:rPr>
        <w:t>De Vuyst–Eccles–Höhn–Kirklin 2024–25.</w:t>
      </w:r>
      <w:r>
        <w:rPr>
          <w:b w:val="0"/>
          <w:i w:val="0"/>
        </w:rPr>
        <w:t xml:space="preserve"> The observers in these constructions are quantum reference frames in the Trinity's sense; a proper accounting of gauge invariance and observer degrees of freedom converts the type III algebra to a type II crossed product; and </w:t>
      </w:r>
      <w:r>
        <w:rPr>
          <w:b/>
          <w:i w:val="0"/>
        </w:rPr>
        <w:t>different QRFs give different algebras and different entropies</w:t>
      </w:r>
      <w:r>
        <w:rPr>
          <w:b w:val="0"/>
          <w:i w:val="0"/>
        </w:rPr>
        <w:t xml:space="preserve"> — gravitational entropy is observer-dependent, with explicit examples (a gravitational interferometer; degenerate clock superselection; monotonic versus periodic clocks). </w:t>
      </w:r>
      <w:r>
        <w:rPr>
          <w:b/>
          <w:i w:val="0"/>
        </w:rPr>
        <w:t>De Vuyst–Höhn–Tsobanjan 2025</w:t>
      </w:r>
      <w:r>
        <w:rPr>
          <w:b w:val="0"/>
          <w:i w:val="0"/>
        </w:rPr>
        <w:t xml:space="preserve"> relate the perspective-neutral, algebraic, and effective QRF formalisms. </w:t>
      </w:r>
      <w:r>
        <w:rPr>
          <w:b/>
          <w:i w:val="0"/>
        </w:rPr>
        <w:t>Fewster–Janssen–Loveridge–Rejzner–Waldron 2024</w:t>
      </w:r>
      <w:r>
        <w:rPr>
          <w:b w:val="0"/>
          <w:i w:val="0"/>
        </w:rPr>
        <w:t xml:space="preserve">: QRF dressing changes the type of local algebras in QFT measurement schemes. </w:t>
      </w:r>
      <w:r>
        <w:rPr>
          <w:b/>
          <w:i w:val="0"/>
        </w:rPr>
        <w:t>Faulkner–Speranza 2024</w:t>
      </w:r>
      <w:r>
        <w:rPr>
          <w:b w:val="0"/>
          <w:i w:val="0"/>
        </w:rPr>
        <w:t>: the generalized second law in gravitational algebras.</w:t>
      </w:r>
    </w:p>
    <w:p>
      <w:r>
        <w:rPr>
          <w:b/>
          <w:i w:val="0"/>
        </w:rPr>
        <w:t>Consequences for the plan</w:t>
      </w:r>
      <w:r>
        <w:rPr>
          <w:b w:val="0"/>
          <w:i w:val="0"/>
        </w:rPr>
        <w:t xml:space="preserve"> (all entered in §15, §19, §20).</w:t>
      </w:r>
    </w:p>
    <w:p>
      <w:pPr>
        <w:spacing w:after="60"/>
        <w:ind w:left="510" w:hanging="340"/>
      </w:pPr>
      <w:r>
        <w:rPr>
          <w:b w:val="0"/>
          <w:i w:val="0"/>
        </w:rPr>
        <w:t xml:space="preserve">1.  </w:t>
      </w:r>
      <w:r>
        <w:rPr>
          <w:b w:val="0"/>
          <w:i/>
        </w:rPr>
        <w:t>The type question, honestly</w:t>
      </w:r>
      <w:r>
        <w:rPr>
          <w:b w:val="0"/>
          <w:i w:val="0"/>
        </w:rPr>
        <w:t xml:space="preserve"> (replacing v2.0 §7.4): the local algebras of quantum field theory on a background are hyperfinite type III₁; once the gravitational constraint and a clock are included, the algebra is type II (II_∞ with a boundary time; II₁ for a bounded-below observer Hamiltonian in de Sitter), semiclassically, to leading order in G. The "resonance" v2.0 found between non-duality and type III₁ was with an algebra that lacked its clock.</w:t>
      </w:r>
    </w:p>
    <w:p>
      <w:pPr>
        <w:spacing w:after="60"/>
        <w:ind w:left="510" w:hanging="340"/>
      </w:pPr>
      <w:r>
        <w:rPr>
          <w:b w:val="0"/>
          <w:i w:val="0"/>
        </w:rPr>
        <w:t xml:space="preserve">2.  </w:t>
      </w:r>
      <w:r>
        <w:rPr>
          <w:b w:val="0"/>
          <w:i/>
        </w:rPr>
        <w:t>The clock is inserted with the constraint.</w:t>
      </w:r>
      <w:r>
        <w:rPr>
          <w:b w:val="0"/>
          <w:i w:val="0"/>
        </w:rPr>
        <w:t xml:space="preserve"> These constructions are Page–Wootters in von Neumann-algebraic form, with gravity — the first setting in which §9's open item 4 has a worked instance.</w:t>
      </w:r>
    </w:p>
    <w:p>
      <w:pPr>
        <w:spacing w:after="60"/>
        <w:ind w:left="510" w:hanging="340"/>
      </w:pPr>
      <w:r>
        <w:rPr>
          <w:b w:val="0"/>
          <w:i w:val="0"/>
        </w:rPr>
        <w:t xml:space="preserve">3.  </w:t>
      </w:r>
      <w:r>
        <w:rPr>
          <w:b w:val="0"/>
          <w:i/>
        </w:rPr>
        <w:t>The clock ambiguity is not pure gauge</w:t>
      </w:r>
      <w:r>
        <w:rPr>
          <w:b w:val="0"/>
          <w:i w:val="0"/>
        </w:rPr>
        <w:t xml:space="preserve"> at this level: the algebra and its entropies depend on the clock (DEHK), while in some cosmological settings they do not (Chen–Penington). When the gravitational algebra is clock-independent is </w:t>
      </w:r>
      <w:r>
        <w:rPr>
          <w:b/>
          <w:i w:val="0"/>
        </w:rPr>
        <w:t>P15</w:t>
      </w:r>
      <w:r>
        <w:rPr>
          <w:b w:val="0"/>
          <w:i w:val="0"/>
        </w:rPr>
        <w:t>, and the entropy difference between clock choices is the physical distortion measure that WP2 lacked.</w:t>
      </w:r>
    </w:p>
    <w:p>
      <w:pPr>
        <w:spacing w:after="60"/>
        <w:ind w:left="510" w:hanging="340"/>
      </w:pPr>
      <w:r>
        <w:rPr>
          <w:b w:val="0"/>
          <w:i w:val="0"/>
        </w:rPr>
        <w:t xml:space="preserve">4.  </w:t>
      </w:r>
      <w:r>
        <w:rPr>
          <w:b w:val="0"/>
          <w:i/>
        </w:rPr>
        <w:t>A selection principle supplied by the algebra.</w:t>
      </w:r>
      <w:r>
        <w:rPr>
          <w:b w:val="0"/>
          <w:i w:val="0"/>
        </w:rPr>
        <w:t xml:space="preserve"> In type II₁ the trace is a state and it is the maximum-entropy state. That is a distinguished state the algebra itself provides. It is the </w:t>
      </w:r>
      <w:r>
        <w:rPr>
          <w:b w:val="0"/>
          <w:i/>
        </w:rPr>
        <w:t>wrong end</w:t>
      </w:r>
      <w:r>
        <w:rPr>
          <w:b w:val="0"/>
          <w:i w:val="0"/>
        </w:rPr>
        <w:t xml:space="preserve"> of the arrow (§11.6), but it is the first state-selection fact in the programme that is a theorem.</w:t>
      </w:r>
    </w:p>
    <w:p>
      <w:pPr>
        <w:spacing w:after="60"/>
        <w:ind w:left="510" w:hanging="340"/>
      </w:pPr>
      <w:r>
        <w:rPr>
          <w:b w:val="0"/>
          <w:i w:val="0"/>
        </w:rPr>
        <w:t xml:space="preserve">5.  </w:t>
      </w:r>
      <w:r>
        <w:rPr>
          <w:b w:val="0"/>
          <w:i/>
        </w:rPr>
        <w:t>The relational and modular layers are bridged.</w:t>
      </w:r>
      <w:r>
        <w:rPr>
          <w:b w:val="0"/>
          <w:i w:val="0"/>
        </w:rPr>
        <w:t xml:space="preserve"> v2.0's glue "modular theory ↔ holography" was "established in special cases"; the glue the plan actually needed — </w:t>
      </w:r>
      <w:r>
        <w:rPr>
          <w:b/>
          <w:i w:val="0"/>
        </w:rPr>
        <w:t>quantum reference frames ↔ crossed products</w:t>
      </w:r>
      <w:r>
        <w:rPr>
          <w:b w:val="0"/>
          <w:i w:val="0"/>
        </w:rPr>
        <w:t xml:space="preserve"> (GL-6) — is now partly established (DEHK; DHT). WP0 is added to absorb it.</w:t>
      </w:r>
    </w:p>
    <w:p>
      <w:r>
        <w:rPr>
          <w:b/>
          <w:i w:val="0"/>
        </w:rPr>
        <w:t>11.5 The standard form, and space.</w:t>
      </w:r>
      <w:r>
        <w:rPr>
          <w:b w:val="0"/>
          <w:i w:val="0"/>
        </w:rPr>
        <w:t xml:space="preserve"> The standard form (𝔐, ℋ, J, 𝒫) — algebra, Hilbert space, modular conjugation, self-dual natural cone — is unique up to unitary equivalence; faithful normal states correspond bijectively to vectors in the cone's interior (Araki–Connes); the algebra is recoverable from the cone. It is a theorem that algebra and state are two aspects of one structure </w:t>
      </w:r>
      <w:r>
        <w:rPr>
          <w:b w:val="0"/>
          <w:i/>
        </w:rPr>
        <w:t>in this mathematical sense</w:t>
      </w:r>
      <w:r>
        <w:rPr>
          <w:b w:val="0"/>
          <w:i w:val="0"/>
        </w:rPr>
        <w:t>. Nothing about the ground follows; the row "the standard form is the Absolute" is struck (§8). The emergent-space material is carried at the status v2.0's retraction fixed: a Connes-type distance on the state space as a candidate spatial metric, the cocycle as a connection, the reduction to a Bures or Fisher metric — interpretation or speculation; the modular-inclusion and crossed-product programme (Wiesbrock's half-sided modular inclusions; Liu 2025; Leutheusser–Liu's emergent times), entanglement-based geometry (van Raamsdonk 2010; Ryu–Takayanagi 2006), and Jacobson's 1995 derivation of the Einstein equation as an equation of state given the area law and the Unruh temperature — active research with partial results, not a completed derivation.</w:t>
      </w:r>
    </w:p>
    <w:p>
      <w:r>
        <w:rPr>
          <w:b/>
          <w:i w:val="0"/>
        </w:rPr>
        <w:t>11.6 State selection, repaired.</w:t>
      </w:r>
      <w:r>
        <w:rPr>
          <w:b w:val="0"/>
          <w:i w:val="0"/>
        </w:rPr>
        <w:t xml:space="preserve"> v2.0 §7.6 proposed three layered selection principles and named the second "the Past Hypothesis layer: the state of minimal modular energy — the modular ground state, with modular Hamiltonian positive semidefinite — whose positivity would give the flow a preferred direction." v2.0 §6.2 had already retracted "the Past-Hypothesis synthesis" as invented before §7.6 reinstated it. It must stay retracted, for a reason that is a theorem:</w:t>
      </w:r>
    </w:p>
    <w:p>
      <w:pPr>
        <w:ind w:left="567" w:right="340"/>
        <w:pBdr>
          <w:left w:val="single" w:sz="12" w:space="8" w:color="1F2A44"/>
        </w:pBdr>
      </w:pPr>
      <w:r>
        <w:rPr>
          <w:b/>
          <w:i w:val="0"/>
        </w:rPr>
        <w:t>Proposition 11.1 (no modular ground state on a type III algebra).</w:t>
      </w:r>
      <w:r>
        <w:rPr>
          <w:b w:val="0"/>
          <w:i w:val="0"/>
        </w:rPr>
        <w:t xml:space="preserve"> For a faithful normal state ω on a von Neumann algebra, JΔJ = Δ⁻¹, so the spectrum of Δ is invariant under λ ↦ 1/λ. Hence K = −log Δ ≥ 0 ⇔ Δ ≤ 1 ⇔ Δ ≥ 1 ⇔ Δ = 1 ⇔ σ_t = id ⇔ ω is a trace. Type III algebras admit no faithful normal trace; tracial </w:t>
      </w:r>
      <w:r>
        <w:rPr>
          <w:b w:val="0"/>
          <w:i/>
        </w:rPr>
        <w:t>states</w:t>
      </w:r>
      <w:r>
        <w:rPr>
          <w:b w:val="0"/>
          <w:i w:val="0"/>
        </w:rPr>
        <w:t xml:space="preserve"> exist only in types I_n and II₁. In type III₁ the spectrum of K is all of ℝ for every faithful normal state (Connes spectrum ℝ₊). Therefore no state on the algebras of §11.1–11.3 has a positive semidefinite modular Hamiltonian, and "minimal modular energy" has no minimizer.</w:t>
      </w:r>
    </w:p>
    <w:p>
      <w:r>
        <w:rPr>
          <w:b w:val="0"/>
          <w:i w:val="0"/>
        </w:rPr>
        <w:t xml:space="preserve">So the Past-Hypothesis layer, T2 ("area law for the modular ground state"), and gaps G8 and G11 are void as written. The repair uses §11.4. In the clock-dressed </w:t>
      </w:r>
      <w:r>
        <w:rPr>
          <w:b/>
          <w:i w:val="0"/>
        </w:rPr>
        <w:t>type II₁</w:t>
      </w:r>
      <w:r>
        <w:rPr>
          <w:b w:val="0"/>
          <w:i w:val="0"/>
        </w:rPr>
        <w:t xml:space="preserve"> algebra a trace exists and </w:t>
      </w:r>
      <w:r>
        <w:rPr>
          <w:b w:val="0"/>
          <w:i/>
        </w:rPr>
        <w:t>is</w:t>
      </w:r>
      <w:r>
        <w:rPr>
          <w:b w:val="0"/>
          <w:i w:val="0"/>
        </w:rPr>
        <w:t xml:space="preserve"> a state; but it is the </w:t>
      </w:r>
      <w:r>
        <w:rPr>
          <w:b/>
          <w:i w:val="0"/>
        </w:rPr>
        <w:t>maximum-entropy</w:t>
      </w:r>
      <w:r>
        <w:rPr>
          <w:b w:val="0"/>
          <w:i w:val="0"/>
        </w:rPr>
        <w:t xml:space="preserve"> state — in de Sitter, empty de Sitter — i.e. the equilibrium end, not the low-entropy beginning. The arrow therefore cannot come from modular positivity. It can only come from a state of </w:t>
      </w:r>
      <w:r>
        <w:rPr>
          <w:b/>
          <w:i w:val="0"/>
        </w:rPr>
        <w:t>low entropy relative to the trace</w:t>
      </w:r>
      <w:r>
        <w:rPr>
          <w:b w:val="0"/>
          <w:i w:val="0"/>
        </w:rPr>
        <w:t xml:space="preserve">, which is a </w:t>
      </w:r>
      <w:r>
        <w:rPr>
          <w:b w:val="0"/>
          <w:i/>
        </w:rPr>
        <w:t>contingent</w:t>
      </w:r>
      <w:r>
        <w:rPr>
          <w:b w:val="0"/>
          <w:i w:val="0"/>
        </w:rPr>
        <w:t xml:space="preserve"> selection. Under the non-dual assumption that was an embarrassment; under the Lighthouse it is what one expects of a created order, and the demand on it is D-8's: the selection must be lawful — derivable, not brute (§17). The generalized second law in gravitational algebras (Faulkner–Speranza 2024) then supplies the arrow </w:t>
      </w:r>
      <w:r>
        <w:rPr>
          <w:b w:val="0"/>
          <w:i/>
        </w:rPr>
        <w:t>in form</w:t>
      </w:r>
      <w:r>
        <w:rPr>
          <w:b w:val="0"/>
          <w:i w:val="0"/>
        </w:rPr>
        <w:t xml:space="preserve"> — entropy relative to the trace does not decrease — while the low-entropy state supplies it </w:t>
      </w:r>
      <w:r>
        <w:rPr>
          <w:b w:val="0"/>
          <w:i/>
        </w:rPr>
        <w:t>in fact</w:t>
      </w:r>
      <w:r>
        <w:rPr>
          <w:b w:val="0"/>
          <w:i w:val="0"/>
        </w:rPr>
        <w:t>.</w:t>
      </w:r>
    </w:p>
    <w:p>
      <w:r>
        <w:rPr>
          <w:b w:val="0"/>
          <w:i w:val="0"/>
        </w:rPr>
        <w:t>The three layers, restated:</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c>
          <w:tcPr>
            <w:tcW w:type="dxa" w:w="2436"/>
            <w:shd w:val="clear" w:color="auto" w:fill="E8ECF2"/>
          </w:tcPr>
          <w:p>
            <w:pPr>
              <w:spacing w:after="40"/>
            </w:pPr>
            <w:r/>
            <w:r>
              <w:rPr>
                <w:b/>
                <w:i w:val="0"/>
                <w:sz w:val="18"/>
              </w:rPr>
              <w:t>Layer</w:t>
            </w:r>
          </w:p>
        </w:tc>
        <w:tc>
          <w:tcPr>
            <w:tcW w:type="dxa" w:w="2436"/>
            <w:shd w:val="clear" w:color="auto" w:fill="E8ECF2"/>
          </w:tcPr>
          <w:p>
            <w:pPr>
              <w:spacing w:after="40"/>
            </w:pPr>
            <w:r/>
            <w:r>
              <w:rPr>
                <w:b/>
                <w:i w:val="0"/>
                <w:sz w:val="18"/>
              </w:rPr>
              <w:t>Question</w:t>
            </w:r>
          </w:p>
        </w:tc>
        <w:tc>
          <w:tcPr>
            <w:tcW w:type="dxa" w:w="2436"/>
            <w:shd w:val="clear" w:color="auto" w:fill="E8ECF2"/>
          </w:tcPr>
          <w:p>
            <w:pPr>
              <w:spacing w:after="40"/>
            </w:pPr>
            <w:r/>
            <w:r>
              <w:rPr>
                <w:b/>
                <w:i w:val="0"/>
                <w:sz w:val="18"/>
              </w:rPr>
              <w:t>Mechanism</w:t>
            </w:r>
          </w:p>
        </w:tc>
        <w:tc>
          <w:tcPr>
            <w:tcW w:type="dxa" w:w="2436"/>
            <w:shd w:val="clear" w:color="auto" w:fill="E8ECF2"/>
          </w:tcPr>
          <w:p>
            <w:pPr>
              <w:spacing w:after="40"/>
            </w:pPr>
            <w:r/>
            <w:r>
              <w:rPr>
                <w:b/>
                <w:i w:val="0"/>
                <w:sz w:val="18"/>
              </w:rPr>
              <w:t>Status</w:t>
            </w:r>
          </w:p>
        </w:tc>
      </w:tr>
      <w:tr>
        <w:tc>
          <w:tcPr>
            <w:tcW w:type="dxa" w:w="2436"/>
          </w:tcPr>
          <w:p>
            <w:pPr>
              <w:spacing w:after="40"/>
            </w:pPr>
            <w:r/>
            <w:r>
              <w:rPr>
                <w:b/>
                <w:i w:val="0"/>
                <w:sz w:val="18"/>
              </w:rPr>
              <w:t>Structural</w:t>
            </w:r>
            <w:r>
              <w:rPr>
                <w:b w:val="0"/>
                <w:i w:val="0"/>
                <w:sz w:val="18"/>
              </w:rPr>
              <w:t xml:space="preserve"> — geometric modular action</w:t>
            </w:r>
          </w:p>
        </w:tc>
        <w:tc>
          <w:tcPr>
            <w:tcW w:type="dxa" w:w="2436"/>
          </w:tcPr>
          <w:p>
            <w:pPr>
              <w:spacing w:after="40"/>
            </w:pPr>
            <w:r/>
            <w:r>
              <w:rPr>
                <w:b w:val="0"/>
                <w:i w:val="0"/>
                <w:sz w:val="18"/>
              </w:rPr>
              <w:t>What form must the state have?</w:t>
            </w:r>
          </w:p>
        </w:tc>
        <w:tc>
          <w:tcPr>
            <w:tcW w:type="dxa" w:w="2436"/>
          </w:tcPr>
          <w:p>
            <w:pPr>
              <w:spacing w:after="40"/>
            </w:pPr>
            <w:r/>
            <w:r>
              <w:rPr>
                <w:b w:val="0"/>
                <w:i w:val="0"/>
                <w:sz w:val="18"/>
              </w:rPr>
              <w:t>The modular flow acts geometrically on a net of subalgebras. Instances: the Minkowski vacuum for wedges (Bisognano–Wichmann); conformal double cones (Hislop–Longo); the Bunch–Davies state for the de Sitter static patch, which is KMS at the Gibbons–Hawking temperature for the static-patch flow</w:t>
            </w:r>
          </w:p>
        </w:tc>
        <w:tc>
          <w:tcPr>
            <w:tcW w:type="dxa" w:w="2436"/>
          </w:tcPr>
          <w:p>
            <w:pPr>
              <w:spacing w:after="40"/>
            </w:pPr>
            <w:r/>
            <w:r>
              <w:rPr>
                <w:b w:val="0"/>
                <w:i w:val="0"/>
                <w:sz w:val="18"/>
              </w:rPr>
              <w:t>Theorem in the instances; conjecture in general (T1; WP4)</w:t>
            </w:r>
          </w:p>
        </w:tc>
      </w:tr>
      <w:tr>
        <w:tc>
          <w:tcPr>
            <w:tcW w:type="dxa" w:w="2436"/>
          </w:tcPr>
          <w:p>
            <w:pPr>
              <w:spacing w:after="40"/>
            </w:pPr>
            <w:r/>
            <w:r>
              <w:rPr>
                <w:b/>
                <w:i w:val="0"/>
                <w:sz w:val="18"/>
              </w:rPr>
              <w:t>Contingency</w:t>
            </w:r>
            <w:r>
              <w:rPr>
                <w:b w:val="0"/>
                <w:i w:val="0"/>
                <w:sz w:val="18"/>
              </w:rPr>
              <w:t xml:space="preserve"> — the arrow (replaces "Past Hypothesis as modular ground state")</w:t>
            </w:r>
          </w:p>
        </w:tc>
        <w:tc>
          <w:tcPr>
            <w:tcW w:type="dxa" w:w="2436"/>
          </w:tcPr>
          <w:p>
            <w:pPr>
              <w:spacing w:after="40"/>
            </w:pPr>
            <w:r/>
            <w:r>
              <w:rPr>
                <w:b w:val="0"/>
                <w:i w:val="0"/>
                <w:sz w:val="18"/>
              </w:rPr>
              <w:t>Why is there a direction?</w:t>
            </w:r>
          </w:p>
        </w:tc>
        <w:tc>
          <w:tcPr>
            <w:tcW w:type="dxa" w:w="2436"/>
          </w:tcPr>
          <w:p>
            <w:pPr>
              <w:spacing w:after="40"/>
            </w:pPr>
            <w:r/>
            <w:r>
              <w:rPr>
                <w:b w:val="0"/>
                <w:i w:val="0"/>
                <w:sz w:val="18"/>
              </w:rPr>
              <w:t>A state of low entropy relative to the trace of the clock-dressed type II algebra; the generalized second law gives monotonicity</w:t>
            </w:r>
          </w:p>
        </w:tc>
        <w:tc>
          <w:tcPr>
            <w:tcW w:type="dxa" w:w="2436"/>
          </w:tcPr>
          <w:p>
            <w:pPr>
              <w:spacing w:after="40"/>
            </w:pPr>
            <w:r/>
            <w:r>
              <w:rPr>
                <w:b w:val="0"/>
                <w:i w:val="0"/>
                <w:sz w:val="18"/>
              </w:rPr>
              <w:t>The trace is a theorem (type II₁); the low-entropy selection is contingent and must be lawful (D-8); its cosmological form is open (§17; G19)</w:t>
            </w:r>
          </w:p>
        </w:tc>
      </w:tr>
      <w:tr>
        <w:tc>
          <w:tcPr>
            <w:tcW w:type="dxa" w:w="2436"/>
          </w:tcPr>
          <w:p>
            <w:pPr>
              <w:spacing w:after="40"/>
            </w:pPr>
            <w:r/>
            <w:r>
              <w:rPr>
                <w:b/>
                <w:i w:val="0"/>
                <w:sz w:val="18"/>
              </w:rPr>
              <w:t>Emergence</w:t>
            </w:r>
            <w:r>
              <w:rPr>
                <w:b w:val="0"/>
                <w:i w:val="0"/>
                <w:sz w:val="18"/>
              </w:rPr>
              <w:t xml:space="preserve"> — decoherence</w:t>
            </w:r>
          </w:p>
        </w:tc>
        <w:tc>
          <w:tcPr>
            <w:tcW w:type="dxa" w:w="2436"/>
          </w:tcPr>
          <w:p>
            <w:pPr>
              <w:spacing w:after="40"/>
            </w:pPr>
            <w:r/>
            <w:r>
              <w:rPr>
                <w:b w:val="0"/>
                <w:i w:val="0"/>
                <w:sz w:val="18"/>
              </w:rPr>
              <w:t>How does classicality arise?</w:t>
            </w:r>
          </w:p>
        </w:tc>
        <w:tc>
          <w:tcPr>
            <w:tcW w:type="dxa" w:w="2436"/>
          </w:tcPr>
          <w:p>
            <w:pPr>
              <w:spacing w:after="40"/>
            </w:pPr>
            <w:r/>
            <w:r>
              <w:rPr>
                <w:b w:val="0"/>
                <w:i w:val="0"/>
                <w:sz w:val="18"/>
              </w:rPr>
              <w:t>Pointer bases; approximate records; observer agreement</w:t>
            </w:r>
          </w:p>
        </w:tc>
        <w:tc>
          <w:tcPr>
            <w:tcW w:type="dxa" w:w="2436"/>
          </w:tcPr>
          <w:p>
            <w:pPr>
              <w:spacing w:after="40"/>
            </w:pPr>
            <w:r/>
            <w:r>
              <w:rPr>
                <w:b w:val="0"/>
                <w:i w:val="0"/>
                <w:sz w:val="18"/>
              </w:rPr>
              <w:t>Standard; time-symmetric; extension to the modular setting open (G16)</w:t>
            </w:r>
          </w:p>
        </w:tc>
      </w:tr>
    </w:tbl>
    <w:p>
      <w:pPr>
        <w:spacing w:after="80"/>
      </w:pPr>
    </w:p>
    <w:p>
      <w:r>
        <w:rPr>
          <w:b/>
          <w:i w:val="0"/>
        </w:rPr>
        <w:t>Consolidated candidate</w:t>
      </w:r>
      <w:r>
        <w:rPr>
          <w:b w:val="0"/>
          <w:i w:val="0"/>
        </w:rPr>
        <w:t xml:space="preserve"> (conjecture at every joint): the physical state has geometric modular action on an emergent net, has low entropy relative to the trace of its clock-dressed algebra, and has reduced states that decohere. The four classical-time features no layer yet delivers — a single shared parameter, Lorentzian signature, the Schrödinger equation for general subsystems, the Einstein equations — are atoms in §15.</w:t>
      </w:r>
    </w:p>
    <w:p>
      <w:r>
        <w:rPr>
          <w:b/>
          <w:i w:val="0"/>
        </w:rPr>
        <w:t>11.7 Register table</w:t>
      </w:r>
      <w:r>
        <w:rPr>
          <w:b w:val="0"/>
          <w:i w:val="0"/>
        </w:rPr>
        <w:t xml:space="preserve"> (replacing v2.0 Table 7-1).</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Item</w:t>
            </w:r>
          </w:p>
        </w:tc>
        <w:tc>
          <w:tcPr>
            <w:tcW w:type="dxa" w:w="3249"/>
            <w:shd w:val="clear" w:color="auto" w:fill="E8ECF2"/>
          </w:tcPr>
          <w:p>
            <w:pPr>
              <w:spacing w:after="40"/>
            </w:pPr>
            <w:r/>
            <w:r>
              <w:rPr>
                <w:b/>
                <w:i w:val="0"/>
                <w:sz w:val="18"/>
              </w:rPr>
              <w:t>Statement</w:t>
            </w:r>
          </w:p>
        </w:tc>
        <w:tc>
          <w:tcPr>
            <w:tcW w:type="dxa" w:w="3249"/>
            <w:shd w:val="clear" w:color="auto" w:fill="E8ECF2"/>
          </w:tcPr>
          <w:p>
            <w:pPr>
              <w:spacing w:after="40"/>
            </w:pPr>
            <w:r/>
            <w:r>
              <w:rPr>
                <w:b/>
                <w:i w:val="0"/>
                <w:sz w:val="18"/>
              </w:rPr>
              <w:t>Register</w:t>
            </w:r>
          </w:p>
        </w:tc>
      </w:tr>
      <w:tr>
        <w:tc>
          <w:tcPr>
            <w:tcW w:type="dxa" w:w="3249"/>
          </w:tcPr>
          <w:p>
            <w:pPr>
              <w:spacing w:after="40"/>
            </w:pPr>
            <w:r/>
            <w:r>
              <w:rPr>
                <w:b w:val="0"/>
                <w:i w:val="0"/>
                <w:sz w:val="18"/>
              </w:rPr>
              <w:t>Modular fixed point</w:t>
            </w:r>
          </w:p>
        </w:tc>
        <w:tc>
          <w:tcPr>
            <w:tcW w:type="dxa" w:w="3249"/>
          </w:tcPr>
          <w:p>
            <w:pPr>
              <w:spacing w:after="40"/>
            </w:pPr>
            <w:r/>
            <w:r>
              <w:rPr>
                <w:b w:val="0"/>
                <w:i w:val="0"/>
                <w:sz w:val="18"/>
              </w:rPr>
              <w:t>ΔΩ = Ω for a cyclic separating vector</w:t>
            </w:r>
          </w:p>
        </w:tc>
        <w:tc>
          <w:tcPr>
            <w:tcW w:type="dxa" w:w="3249"/>
          </w:tcPr>
          <w:p>
            <w:pPr>
              <w:spacing w:after="40"/>
            </w:pPr>
            <w:r/>
            <w:r>
              <w:rPr>
                <w:b w:val="0"/>
                <w:i w:val="0"/>
                <w:sz w:val="18"/>
              </w:rPr>
              <w:t>Theorem (Tomita–Takesaki). No metaphysical reading admitted</w:t>
            </w:r>
          </w:p>
        </w:tc>
      </w:tr>
      <w:tr>
        <w:tc>
          <w:tcPr>
            <w:tcW w:type="dxa" w:w="3249"/>
          </w:tcPr>
          <w:p>
            <w:pPr>
              <w:spacing w:after="40"/>
            </w:pPr>
            <w:r/>
            <w:r>
              <w:rPr>
                <w:b w:val="0"/>
                <w:i w:val="0"/>
                <w:sz w:val="18"/>
              </w:rPr>
              <w:t>Modular flow</w:t>
            </w:r>
          </w:p>
        </w:tc>
        <w:tc>
          <w:tcPr>
            <w:tcW w:type="dxa" w:w="3249"/>
          </w:tcPr>
          <w:p>
            <w:pPr>
              <w:spacing w:after="40"/>
            </w:pPr>
            <w:r/>
            <w:r>
              <w:rPr>
                <w:b w:val="0"/>
                <w:i w:val="0"/>
                <w:sz w:val="18"/>
              </w:rPr>
              <w:t>σ_t = Ad Δ^{it}; unique KMS flow for ω</w:t>
            </w:r>
          </w:p>
        </w:tc>
        <w:tc>
          <w:tcPr>
            <w:tcW w:type="dxa" w:w="3249"/>
          </w:tcPr>
          <w:p>
            <w:pPr>
              <w:spacing w:after="40"/>
            </w:pPr>
            <w:r/>
            <w:r>
              <w:rPr>
                <w:b w:val="0"/>
                <w:i w:val="0"/>
                <w:sz w:val="18"/>
              </w:rPr>
              <w:t>Theorem</w:t>
            </w:r>
          </w:p>
        </w:tc>
      </w:tr>
      <w:tr>
        <w:tc>
          <w:tcPr>
            <w:tcW w:type="dxa" w:w="3249"/>
          </w:tcPr>
          <w:p>
            <w:pPr>
              <w:spacing w:after="40"/>
            </w:pPr>
            <w:r/>
            <w:r>
              <w:rPr>
                <w:b w:val="0"/>
                <w:i w:val="0"/>
                <w:sz w:val="18"/>
              </w:rPr>
              <w:t>Measure determines flow; cocycle is the Radon–Nikodym derivative; outer flow canonical to the algebra</w:t>
            </w:r>
          </w:p>
        </w:tc>
        <w:tc>
          <w:tcPr>
            <w:tcW w:type="dxa" w:w="3249"/>
          </w:tcPr>
          <w:p>
            <w:pPr>
              <w:spacing w:after="40"/>
            </w:pPr>
            <w:r/>
          </w:p>
        </w:tc>
        <w:tc>
          <w:tcPr>
            <w:tcW w:type="dxa" w:w="3249"/>
          </w:tcPr>
          <w:p>
            <w:pPr>
              <w:spacing w:after="40"/>
            </w:pPr>
            <w:r/>
            <w:r>
              <w:rPr>
                <w:b w:val="0"/>
                <w:i w:val="0"/>
                <w:sz w:val="18"/>
              </w:rPr>
              <w:t>Theorem (Tomita–Takesaki; Connes 1973)</w:t>
            </w:r>
          </w:p>
        </w:tc>
      </w:tr>
      <w:tr>
        <w:tc>
          <w:tcPr>
            <w:tcW w:type="dxa" w:w="3249"/>
          </w:tcPr>
          <w:p>
            <w:pPr>
              <w:spacing w:after="40"/>
            </w:pPr>
            <w:r/>
            <w:r>
              <w:rPr>
                <w:b w:val="0"/>
                <w:i w:val="0"/>
                <w:sz w:val="18"/>
              </w:rPr>
              <w:t>Thermal time hypothesis</w:t>
            </w:r>
          </w:p>
        </w:tc>
        <w:tc>
          <w:tcPr>
            <w:tcW w:type="dxa" w:w="3249"/>
          </w:tcPr>
          <w:p>
            <w:pPr>
              <w:spacing w:after="40"/>
            </w:pPr>
            <w:r/>
            <w:r>
              <w:rPr>
                <w:b w:val="0"/>
                <w:i w:val="0"/>
                <w:sz w:val="18"/>
              </w:rPr>
              <w:t>The modular flow of the physical state is physical time</w:t>
            </w:r>
          </w:p>
        </w:tc>
        <w:tc>
          <w:tcPr>
            <w:tcW w:type="dxa" w:w="3249"/>
          </w:tcPr>
          <w:p>
            <w:pPr>
              <w:spacing w:after="40"/>
            </w:pPr>
            <w:r/>
            <w:r>
              <w:rPr>
                <w:b w:val="0"/>
                <w:i w:val="0"/>
                <w:sz w:val="18"/>
              </w:rPr>
              <w:t>Conjecture (Connes–Rovelli 1994); exact instance (Bisognano–Wichmann); checks (Rovelli 1993; Martinetti–Rovelli 2003)</w:t>
            </w:r>
          </w:p>
        </w:tc>
      </w:tr>
      <w:tr>
        <w:tc>
          <w:tcPr>
            <w:tcW w:type="dxa" w:w="3249"/>
          </w:tcPr>
          <w:p>
            <w:pPr>
              <w:spacing w:after="40"/>
            </w:pPr>
            <w:r/>
            <w:r>
              <w:rPr>
                <w:b w:val="0"/>
                <w:i w:val="0"/>
                <w:sz w:val="18"/>
              </w:rPr>
              <w:t>Clocks as flows</w:t>
            </w:r>
          </w:p>
        </w:tc>
        <w:tc>
          <w:tcPr>
            <w:tcW w:type="dxa" w:w="3249"/>
          </w:tcPr>
          <w:p>
            <w:pPr>
              <w:spacing w:after="40"/>
            </w:pPr>
            <w:r/>
            <w:r>
              <w:rPr>
                <w:b w:val="0"/>
                <w:i w:val="0"/>
                <w:sz w:val="18"/>
              </w:rPr>
              <w:t>Clock classes ↔ conjugacy classes of modular flows</w:t>
            </w:r>
          </w:p>
        </w:tc>
        <w:tc>
          <w:tcPr>
            <w:tcW w:type="dxa" w:w="3249"/>
          </w:tcPr>
          <w:p>
            <w:pPr>
              <w:spacing w:after="40"/>
            </w:pPr>
            <w:r/>
            <w:r>
              <w:rPr>
                <w:b w:val="0"/>
                <w:i w:val="0"/>
                <w:sz w:val="18"/>
              </w:rPr>
              <w:t>Theorem</w:t>
            </w:r>
          </w:p>
        </w:tc>
      </w:tr>
      <w:tr>
        <w:tc>
          <w:tcPr>
            <w:tcW w:type="dxa" w:w="3249"/>
          </w:tcPr>
          <w:p>
            <w:pPr>
              <w:spacing w:after="40"/>
            </w:pPr>
            <w:r/>
            <w:r>
              <w:rPr>
                <w:b w:val="0"/>
                <w:i w:val="0"/>
                <w:sz w:val="18"/>
              </w:rPr>
              <w:t>Cocycle "gauge"</w:t>
            </w:r>
          </w:p>
        </w:tc>
        <w:tc>
          <w:tcPr>
            <w:tcW w:type="dxa" w:w="3249"/>
          </w:tcPr>
          <w:p>
            <w:pPr>
              <w:spacing w:after="40"/>
            </w:pPr>
            <w:r/>
            <w:r>
              <w:rPr>
                <w:b w:val="0"/>
                <w:i w:val="0"/>
                <w:sz w:val="18"/>
              </w:rPr>
              <w:t>Flows related by cocycles; relative modular structure invariant</w:t>
            </w:r>
          </w:p>
        </w:tc>
        <w:tc>
          <w:tcPr>
            <w:tcW w:type="dxa" w:w="3249"/>
          </w:tcPr>
          <w:p>
            <w:pPr>
              <w:spacing w:after="40"/>
            </w:pPr>
            <w:r/>
            <w:r>
              <w:rPr>
                <w:b w:val="0"/>
                <w:i w:val="0"/>
                <w:sz w:val="18"/>
              </w:rPr>
              <w:t>Theorem; "gauge resolution of the ambiguity" interpretation — and contradicted in gravitational algebras (DEHK)</w:t>
            </w:r>
          </w:p>
        </w:tc>
      </w:tr>
      <w:tr>
        <w:tc>
          <w:tcPr>
            <w:tcW w:type="dxa" w:w="3249"/>
          </w:tcPr>
          <w:p>
            <w:pPr>
              <w:spacing w:after="40"/>
            </w:pPr>
            <w:r/>
            <w:r>
              <w:rPr>
                <w:b w:val="0"/>
                <w:i w:val="0"/>
                <w:sz w:val="18"/>
              </w:rPr>
              <w:t>Type of local algebras</w:t>
            </w:r>
          </w:p>
        </w:tc>
        <w:tc>
          <w:tcPr>
            <w:tcW w:type="dxa" w:w="3249"/>
          </w:tcPr>
          <w:p>
            <w:pPr>
              <w:spacing w:after="40"/>
            </w:pPr>
            <w:r/>
            <w:r>
              <w:rPr>
                <w:b w:val="0"/>
                <w:i w:val="0"/>
                <w:sz w:val="18"/>
              </w:rPr>
              <w:t>Hyperfinite III₁ on a background; type II with constraint and clock</w:t>
            </w:r>
          </w:p>
        </w:tc>
        <w:tc>
          <w:tcPr>
            <w:tcW w:type="dxa" w:w="3249"/>
          </w:tcPr>
          <w:p>
            <w:pPr>
              <w:spacing w:after="40"/>
            </w:pPr>
            <w:r/>
            <w:r>
              <w:rPr>
                <w:b w:val="0"/>
                <w:i w:val="0"/>
                <w:sz w:val="18"/>
              </w:rPr>
              <w:t>Theorem (QFT); theorem at leading semiclassical order (crossed product)</w:t>
            </w:r>
          </w:p>
        </w:tc>
      </w:tr>
      <w:tr>
        <w:tc>
          <w:tcPr>
            <w:tcW w:type="dxa" w:w="3249"/>
          </w:tcPr>
          <w:p>
            <w:pPr>
              <w:spacing w:after="40"/>
            </w:pPr>
            <w:r/>
            <w:r>
              <w:rPr>
                <w:b w:val="0"/>
                <w:i w:val="0"/>
                <w:sz w:val="18"/>
              </w:rPr>
              <w:t>Homogeneity</w:t>
            </w:r>
          </w:p>
        </w:tc>
        <w:tc>
          <w:tcPr>
            <w:tcW w:type="dxa" w:w="3249"/>
          </w:tcPr>
          <w:p>
            <w:pPr>
              <w:spacing w:after="40"/>
            </w:pPr>
            <w:r/>
            <w:r>
              <w:rPr>
                <w:b w:val="0"/>
                <w:i w:val="0"/>
                <w:sz w:val="18"/>
              </w:rPr>
              <w:t>Unitary orbit of a faithful normal state is norm-dense (III₁)</w:t>
            </w:r>
          </w:p>
        </w:tc>
        <w:tc>
          <w:tcPr>
            <w:tcW w:type="dxa" w:w="3249"/>
          </w:tcPr>
          <w:p>
            <w:pPr>
              <w:spacing w:after="40"/>
            </w:pPr>
            <w:r/>
            <w:r>
              <w:rPr>
                <w:b w:val="0"/>
                <w:i w:val="0"/>
                <w:sz w:val="18"/>
              </w:rPr>
              <w:t>Theorem (Connes–Størmer 1978) — approximate, not exact</w:t>
            </w:r>
          </w:p>
        </w:tc>
      </w:tr>
      <w:tr>
        <w:tc>
          <w:tcPr>
            <w:tcW w:type="dxa" w:w="3249"/>
          </w:tcPr>
          <w:p>
            <w:pPr>
              <w:spacing w:after="40"/>
            </w:pPr>
            <w:r/>
            <w:r>
              <w:rPr>
                <w:b w:val="0"/>
                <w:i w:val="0"/>
                <w:sz w:val="18"/>
              </w:rPr>
              <w:t>Vector purity vs state purity</w:t>
            </w:r>
          </w:p>
        </w:tc>
        <w:tc>
          <w:tcPr>
            <w:tcW w:type="dxa" w:w="3249"/>
          </w:tcPr>
          <w:p>
            <w:pPr>
              <w:spacing w:after="40"/>
            </w:pPr>
            <w:r/>
            <w:r>
              <w:rPr>
                <w:b w:val="0"/>
                <w:i w:val="0"/>
                <w:sz w:val="18"/>
              </w:rPr>
              <w:t>Ω pure as a vector; the induced normal state mixed in type III</w:t>
            </w:r>
          </w:p>
        </w:tc>
        <w:tc>
          <w:tcPr>
            <w:tcW w:type="dxa" w:w="3249"/>
          </w:tcPr>
          <w:p>
            <w:pPr>
              <w:spacing w:after="40"/>
            </w:pPr>
            <w:r/>
            <w:r>
              <w:rPr>
                <w:b w:val="0"/>
                <w:i w:val="0"/>
                <w:sz w:val="18"/>
              </w:rPr>
              <w:t>Theorem; no metaphysical reading admitted</w:t>
            </w:r>
          </w:p>
        </w:tc>
      </w:tr>
      <w:tr>
        <w:tc>
          <w:tcPr>
            <w:tcW w:type="dxa" w:w="3249"/>
          </w:tcPr>
          <w:p>
            <w:pPr>
              <w:spacing w:after="40"/>
            </w:pPr>
            <w:r/>
            <w:r>
              <w:rPr>
                <w:b w:val="0"/>
                <w:i w:val="0"/>
                <w:sz w:val="18"/>
              </w:rPr>
              <w:t>No modular ground state</w:t>
            </w:r>
          </w:p>
        </w:tc>
        <w:tc>
          <w:tcPr>
            <w:tcW w:type="dxa" w:w="3249"/>
          </w:tcPr>
          <w:p>
            <w:pPr>
              <w:spacing w:after="40"/>
            </w:pPr>
            <w:r/>
            <w:r>
              <w:rPr>
                <w:b w:val="0"/>
                <w:i w:val="0"/>
                <w:sz w:val="18"/>
              </w:rPr>
              <w:t>K ≥ 0 only for tracial states; none on type III</w:t>
            </w:r>
          </w:p>
        </w:tc>
        <w:tc>
          <w:tcPr>
            <w:tcW w:type="dxa" w:w="3249"/>
          </w:tcPr>
          <w:p>
            <w:pPr>
              <w:spacing w:after="40"/>
            </w:pPr>
            <w:r/>
            <w:r>
              <w:rPr>
                <w:b w:val="0"/>
                <w:i w:val="0"/>
                <w:sz w:val="18"/>
              </w:rPr>
              <w:t>Theorem (Proposition 11.1)</w:t>
            </w:r>
          </w:p>
        </w:tc>
      </w:tr>
      <w:tr>
        <w:tc>
          <w:tcPr>
            <w:tcW w:type="dxa" w:w="3249"/>
          </w:tcPr>
          <w:p>
            <w:pPr>
              <w:spacing w:after="40"/>
            </w:pPr>
            <w:r/>
            <w:r>
              <w:rPr>
                <w:b w:val="0"/>
                <w:i w:val="0"/>
                <w:sz w:val="18"/>
              </w:rPr>
              <w:t>Maximum-entropy state</w:t>
            </w:r>
          </w:p>
        </w:tc>
        <w:tc>
          <w:tcPr>
            <w:tcW w:type="dxa" w:w="3249"/>
          </w:tcPr>
          <w:p>
            <w:pPr>
              <w:spacing w:after="40"/>
            </w:pPr>
            <w:r/>
            <w:r>
              <w:rPr>
                <w:b w:val="0"/>
                <w:i w:val="0"/>
                <w:sz w:val="18"/>
              </w:rPr>
              <w:t>In type II₁ the trace is a state and maximizes entropy; in de Sitter it is empty de Sitter</w:t>
            </w:r>
          </w:p>
        </w:tc>
        <w:tc>
          <w:tcPr>
            <w:tcW w:type="dxa" w:w="3249"/>
          </w:tcPr>
          <w:p>
            <w:pPr>
              <w:spacing w:after="40"/>
            </w:pPr>
            <w:r/>
            <w:r>
              <w:rPr>
                <w:b w:val="0"/>
                <w:i w:val="0"/>
                <w:sz w:val="18"/>
              </w:rPr>
              <w:t>Theorem (CLPW 2023)</w:t>
            </w:r>
          </w:p>
        </w:tc>
      </w:tr>
      <w:tr>
        <w:tc>
          <w:tcPr>
            <w:tcW w:type="dxa" w:w="3249"/>
          </w:tcPr>
          <w:p>
            <w:pPr>
              <w:spacing w:after="40"/>
            </w:pPr>
            <w:r/>
            <w:r>
              <w:rPr>
                <w:b w:val="0"/>
                <w:i w:val="0"/>
                <w:sz w:val="18"/>
              </w:rPr>
              <w:t>Standard form</w:t>
            </w:r>
          </w:p>
        </w:tc>
        <w:tc>
          <w:tcPr>
            <w:tcW w:type="dxa" w:w="3249"/>
          </w:tcPr>
          <w:p>
            <w:pPr>
              <w:spacing w:after="40"/>
            </w:pPr>
            <w:r/>
            <w:r>
              <w:rPr>
                <w:b w:val="0"/>
                <w:i w:val="0"/>
                <w:sz w:val="18"/>
              </w:rPr>
              <w:t>(𝔐, ℋ, J, 𝒫) unique up to unitary equivalence</w:t>
            </w:r>
          </w:p>
        </w:tc>
        <w:tc>
          <w:tcPr>
            <w:tcW w:type="dxa" w:w="3249"/>
          </w:tcPr>
          <w:p>
            <w:pPr>
              <w:spacing w:after="40"/>
            </w:pPr>
            <w:r/>
            <w:r>
              <w:rPr>
                <w:b w:val="0"/>
                <w:i w:val="0"/>
                <w:sz w:val="18"/>
              </w:rPr>
              <w:t>Theorem; "is the Absolute" forbidden</w:t>
            </w:r>
          </w:p>
        </w:tc>
      </w:tr>
    </w:tbl>
    <w:p>
      <w:pPr>
        <w:spacing w:after="80"/>
      </w:pPr>
    </w:p>
    <w:p>
      <w:r>
        <w:rPr>
          <w:b/>
          <w:i w:val="0"/>
        </w:rPr>
        <w:t>In plain terms.</w:t>
      </w:r>
      <w:r>
        <w:rPr>
          <w:b w:val="0"/>
          <w:i w:val="0"/>
        </w:rPr>
        <w:t xml:space="preserve"> Take an algebra of observables and one faithful state, and nothing else: pure algebra manufactures a flow, fixed by the pair, with the state sitting still while the observables move. In one proven case that flow is the Lorentz boost of a wedge of spacetime, Unruh temperature included. Because the state is a measure and the measure fixes the flow, the Lighthouse's slogan — measure precedes duration — is, here, a theorem. What v2.0 did not have is the news: since 2022 the clock has been put </w:t>
      </w:r>
      <w:r>
        <w:rPr>
          <w:b w:val="0"/>
          <w:i/>
        </w:rPr>
        <w:t>inside</w:t>
      </w:r>
      <w:r>
        <w:rPr>
          <w:b w:val="0"/>
          <w:i w:val="0"/>
        </w:rPr>
        <w:t xml:space="preserve"> the algebra together with the gravitational constraint, the algebra's type changes, entropy becomes definable, and in de Sitter space the algebra singles out a state all by itself — the maximally mixed one, the empty universe. That is the far end of time's arrow, not its start; the start must be a contingent low-entropy state, which is exactly what a created order should have and exactly what the plan must still show to be lawful. And one thing v2.0 believed is now wrong: swapping clocks is not harmless bookkeeping. In these algebras, a different clock is a different algebra with a different entropy.</w:t>
      </w:r>
    </w:p>
    <w:p>
      <w:pPr>
        <w:pStyle w:val="Heading2"/>
      </w:pPr>
      <w:r>
        <w:rPr>
          <w:b w:val="0"/>
          <w:i w:val="0"/>
        </w:rPr>
        <w:t>§12 The measure-first layer (new in v2.1)</w:t>
      </w:r>
    </w:p>
    <w:p>
      <w:r>
        <w:rPr>
          <w:b w:val="0"/>
          <w:i w:val="0"/>
        </w:rPr>
        <w:t xml:space="preserve">The Lighthouse's central physical heuristic is </w:t>
      </w:r>
      <w:r>
        <w:rPr>
          <w:b w:val="0"/>
          <w:i/>
        </w:rPr>
        <w:t>measure precedes duration</w:t>
      </w:r>
      <w:r>
        <w:rPr>
          <w:b w:val="0"/>
          <w:i w:val="0"/>
        </w:rPr>
        <w:t xml:space="preserve"> (v1.0 §3; [H]). v2.0 had no place for it: under non-duality a preferred measure looked like a preferred subsystem and was filtered out. Under the real distinction it is admissible, and the audit found that it is not merely admissible but already true in three exact senses. This section states them with registers, states the conjecture that joins them, and turns the fork they open into a prediction.</w:t>
      </w:r>
    </w:p>
    <w:p>
      <w:r>
        <w:rPr>
          <w:b/>
          <w:i w:val="0"/>
        </w:rPr>
        <w:t>12.1 Three exact instances.</w:t>
      </w:r>
    </w:p>
    <w:p>
      <w:pPr>
        <w:spacing w:after="60"/>
        <w:ind w:left="510" w:hanging="340"/>
      </w:pPr>
      <w:r>
        <w:rPr>
          <w:b w:val="0"/>
          <w:i w:val="0"/>
        </w:rPr>
        <w:t xml:space="preserve">1.  </w:t>
      </w:r>
      <w:r>
        <w:rPr>
          <w:b/>
          <w:i w:val="0"/>
        </w:rPr>
        <w:t>A Lorentzian metric is causal order plus a volume measure (M3) — theorem.</w:t>
      </w:r>
      <w:r>
        <w:rPr>
          <w:b w:val="0"/>
          <w:i w:val="0"/>
        </w:rPr>
        <w:t xml:space="preserve"> For past- and future-distinguishing spacetimes the causal order determines the topology, the differentiable structure and the conformal class of the metric (Hawking–King–McCarthy 1976; Malament 1977). What the order does not fix is one function: the conformal factor, equivalently the volume element. In causal set theory this becomes the slogan </w:t>
      </w:r>
      <w:r>
        <w:rPr>
          <w:b w:val="0"/>
          <w:i/>
        </w:rPr>
        <w:t>Order + Number = Geometry</w:t>
      </w:r>
      <w:r>
        <w:rPr>
          <w:b w:val="0"/>
          <w:i w:val="0"/>
        </w:rPr>
        <w:t xml:space="preserve"> (Bombelli–Lee–Meyer–Sorkin 1987): the order is primitive and the count of elements supplies the volume. And duration is literally recovered by counting: the proper time between two related events is estimated by the length of the longest chain between them (Myrheim 1978; Brightwell–Gregory 1991). </w:t>
      </w:r>
      <w:r>
        <w:rPr>
          <w:b w:val="0"/>
          <w:i/>
        </w:rPr>
        <w:t>Duration comes from order plus a measure of the M3 kind.</w:t>
      </w:r>
    </w:p>
    <w:p>
      <w:pPr>
        <w:spacing w:after="60"/>
        <w:ind w:left="510" w:hanging="340"/>
      </w:pPr>
      <w:r>
        <w:rPr>
          <w:b w:val="0"/>
          <w:i w:val="0"/>
        </w:rPr>
        <w:t xml:space="preserve">2.  </w:t>
      </w:r>
      <w:r>
        <w:rPr>
          <w:b/>
          <w:i w:val="0"/>
        </w:rPr>
        <w:t>A clock requires a scale (M3) — theorem, as a statement about conformal geometry; established, as a statement about clocks.</w:t>
      </w:r>
      <w:r>
        <w:rPr>
          <w:b w:val="0"/>
          <w:i w:val="0"/>
        </w:rPr>
        <w:t xml:space="preserve"> Null geodesics and causal order are conformally invariant; proper time along a timelike curve is not. A world with only conformal structure has order and no duration — which is exactly the premise of conformal cyclic cosmology's crossover and the reason massless fields cannot serve as clocks. The first clock is mass: a particle of mass </w:t>
      </w:r>
      <w:r>
        <w:rPr>
          <w:b w:val="0"/>
          <w:i/>
        </w:rPr>
        <w:t>m</w:t>
      </w:r>
      <w:r>
        <w:rPr>
          <w:b w:val="0"/>
          <w:i w:val="0"/>
        </w:rPr>
        <w:t xml:space="preserve"> is a clock of frequency </w:t>
      </w:r>
      <w:r>
        <w:rPr>
          <w:b w:val="0"/>
          <w:i/>
        </w:rPr>
        <w:t>mc²/ℏ</w:t>
      </w:r>
      <w:r>
        <w:rPr>
          <w:b w:val="0"/>
          <w:i w:val="0"/>
        </w:rPr>
        <w:t xml:space="preserve"> (de Broglie; made into a working clock by Lan et al. 2013). In the canonical theory the same fact appears as a conjugate pair: York's extrinsic time, proportional to the mean curvature </w:t>
      </w:r>
      <w:r>
        <w:rPr>
          <w:b w:val="0"/>
          <w:i/>
        </w:rPr>
        <w:t>K</w:t>
      </w:r>
      <w:r>
        <w:rPr>
          <w:b w:val="0"/>
          <w:i w:val="0"/>
        </w:rPr>
        <w:t xml:space="preserve"> — the local fractional rate of change of the volume element along the normal — is canonically conjugate to the volume density √h (York 1972). In unimodular gravity the cosmological constant is conjugate to a time that </w:t>
      </w:r>
      <w:r>
        <w:rPr>
          <w:b w:val="0"/>
          <w:i/>
        </w:rPr>
        <w:t>is</w:t>
      </w:r>
      <w:r>
        <w:rPr>
          <w:b w:val="0"/>
          <w:i w:val="0"/>
        </w:rPr>
        <w:t xml:space="preserve"> four-volume (Henneaux–Teitelboim 1989; Unruh 1989). </w:t>
      </w:r>
      <w:r>
        <w:rPr>
          <w:b w:val="0"/>
          <w:i/>
        </w:rPr>
        <w:t>Duration is conjugate to volume.</w:t>
      </w:r>
      <w:r>
        <w:rPr>
          <w:b w:val="0"/>
          <w:i w:val="0"/>
        </w:rPr>
        <w:t xml:space="preserve"> This is the conjugate-pair test of §4 passed, exactly, by the pair measure ↔ duration.</w:t>
      </w:r>
    </w:p>
    <w:p>
      <w:pPr>
        <w:spacing w:after="60"/>
        <w:ind w:left="510" w:hanging="340"/>
      </w:pPr>
      <w:r>
        <w:rPr>
          <w:b w:val="0"/>
          <w:i w:val="0"/>
        </w:rPr>
        <w:t xml:space="preserve">3.  </w:t>
      </w:r>
      <w:r>
        <w:rPr>
          <w:b/>
          <w:i w:val="0"/>
        </w:rPr>
        <w:t>A state (M2) determines a flow — theorem (§11.2).</w:t>
      </w:r>
      <w:r>
        <w:rPr>
          <w:b w:val="0"/>
          <w:i w:val="0"/>
        </w:rPr>
        <w:t xml:space="preserve"> A faithful normal state on a von Neumann algebra determines its modular flow; the change of state is the Connes cocycle; on a commutative algebra the flow is trivial. </w:t>
      </w:r>
      <w:r>
        <w:rPr>
          <w:b w:val="0"/>
          <w:i/>
        </w:rPr>
        <w:t>A noncommutative probability measure determines a time.</w:t>
      </w:r>
      <w:r>
        <w:rPr>
          <w:b w:val="0"/>
          <w:i w:val="0"/>
        </w:rPr>
        <w:t xml:space="preserve"> That this time is physical time is the thermal time hypothesis — conjecture.</w:t>
      </w:r>
    </w:p>
    <w:p>
      <w:r>
        <w:rPr>
          <w:b/>
          <w:i w:val="0"/>
        </w:rPr>
        <w:t>12.2 The conjecture that joins them [H → conjecture].</w:t>
      </w:r>
      <w:r>
        <w:rPr>
          <w:b w:val="0"/>
          <w:i w:val="0"/>
        </w:rPr>
        <w:t xml:space="preserve"> The three instances use two different senses of measure, M3 in the first two and M2 in the third. The plan's organizing bet is that in the fundamental description they are one structure. This is not free speculation; there are four places where M2 and M3 already fuse in exact results, and the fourth is new:</w:t>
      </w:r>
    </w:p>
    <w:p>
      <w:pPr>
        <w:pStyle w:val="ListBullet"/>
        <w:spacing w:after="60"/>
      </w:pPr>
      <w:r>
        <w:rPr>
          <w:b w:val="0"/>
          <w:i/>
        </w:rPr>
        <w:t>Bekenstein–Hawking and Bousso:</w:t>
      </w:r>
      <w:r>
        <w:rPr>
          <w:b w:val="0"/>
          <w:i w:val="0"/>
        </w:rPr>
        <w:t xml:space="preserve"> entropy — an M2 quantity, the logarithm of a count of states — is bounded by, and for horizons equals, an area in Planck units — an M3 quantity (D-11's interface bound).</w:t>
      </w:r>
    </w:p>
    <w:p>
      <w:pPr>
        <w:pStyle w:val="ListBullet"/>
        <w:spacing w:after="60"/>
      </w:pPr>
      <w:r>
        <w:rPr>
          <w:b w:val="0"/>
          <w:i/>
        </w:rPr>
        <w:t>Ryu–Takayanagi 2006:</w:t>
      </w:r>
      <w:r>
        <w:rPr>
          <w:b w:val="0"/>
          <w:i w:val="0"/>
        </w:rPr>
        <w:t xml:space="preserve"> in holographic theories the entanglement entropy of a boundary region (M2) equals a minimal bulk area (M3).</w:t>
      </w:r>
    </w:p>
    <w:p>
      <w:pPr>
        <w:pStyle w:val="ListBullet"/>
        <w:spacing w:after="60"/>
      </w:pPr>
      <w:r>
        <w:rPr>
          <w:b w:val="0"/>
          <w:i/>
        </w:rPr>
        <w:t>Jacobson 1995, 2016:</w:t>
      </w:r>
      <w:r>
        <w:rPr>
          <w:b w:val="0"/>
          <w:i w:val="0"/>
        </w:rPr>
        <w:t xml:space="preserve"> the Einstein equation follows from δQ = T δS with S ∝ A on local causal horizons; or from the requirement that the vacuum maximize entanglement entropy at fixed volume. A relation between an M2 and an M3 quantity </w:t>
      </w:r>
      <w:r>
        <w:rPr>
          <w:b w:val="0"/>
          <w:i/>
        </w:rPr>
        <w:t>is</w:t>
      </w:r>
      <w:r>
        <w:rPr>
          <w:b w:val="0"/>
          <w:i w:val="0"/>
        </w:rPr>
        <w:t xml:space="preserve"> the field equation.</w:t>
      </w:r>
    </w:p>
    <w:p>
      <w:pPr>
        <w:pStyle w:val="ListBullet"/>
        <w:spacing w:after="60"/>
      </w:pPr>
      <w:r>
        <w:rPr>
          <w:b w:val="0"/>
          <w:i/>
        </w:rPr>
        <w:t>The crossed product (§11.4):</w:t>
      </w:r>
      <w:r>
        <w:rPr>
          <w:b w:val="0"/>
          <w:i w:val="0"/>
        </w:rPr>
        <w:t xml:space="preserve"> on the clock-dressed type II algebra the generalized entropy A/4G + S_out is the entropy of a state with respect to the algebra's trace. The trace is an M2 object — the unique (up to scale) tracial weight — and it carries the area term. </w:t>
      </w:r>
      <w:r>
        <w:rPr>
          <w:b w:val="0"/>
          <w:i/>
        </w:rPr>
        <w:t>The M3 measure appears as the M2 measure of the gravitational algebra.</w:t>
      </w:r>
      <w:r>
        <w:rPr>
          <w:b w:val="0"/>
          <w:i w:val="0"/>
        </w:rPr>
        <w:t xml:space="preserve"> That is the strongest current instance of the conjecture, and it was obtained by adjoining a clock, which is the heuristic's own prediction of where it should appear.</w:t>
      </w:r>
    </w:p>
    <w:p>
      <w:r>
        <w:rPr>
          <w:b w:val="0"/>
          <w:i w:val="0"/>
        </w:rPr>
        <w:t xml:space="preserve">Stated: </w:t>
      </w:r>
      <w:r>
        <w:rPr>
          <w:b/>
          <w:i w:val="0"/>
        </w:rPr>
        <w:t>Conjecture M.</w:t>
      </w:r>
      <w:r>
        <w:rPr>
          <w:b w:val="0"/>
          <w:i w:val="0"/>
        </w:rPr>
        <w:t xml:space="preserve"> </w:t>
      </w:r>
      <w:r>
        <w:rPr>
          <w:b w:val="0"/>
          <w:i/>
        </w:rPr>
        <w:t>In the fundamental description the volume measure of spacetime (M3) and the state (M2) of the gravitational algebra are the same structure — the trace of the clock-dressed algebra — and physical duration is its modular flow.</w:t>
      </w:r>
      <w:r>
        <w:rPr>
          <w:b w:val="0"/>
          <w:i w:val="0"/>
        </w:rPr>
        <w:t xml:space="preserve"> Register: conjecture. Status of the parts: the trace exists and carries area (theorem, semiclassical); that its flow is physical time (thermal time hypothesis, conjecture); that nothing else is needed (open; G19). If Conjecture M holds, the Lighthouse's open questions P2 (how time emerges) and P3 (which measure) are one question, and the clock ambiguity of §9 </w:t>
      </w:r>
      <w:r>
        <w:rPr>
          <w:b w:val="0"/>
          <w:i/>
        </w:rPr>
        <w:t>is</w:t>
      </w:r>
      <w:r>
        <w:rPr>
          <w:b w:val="0"/>
          <w:i w:val="0"/>
        </w:rPr>
        <w:t xml:space="preserve"> the state ambiguity of §11 </w:t>
      </w:r>
      <w:r>
        <w:rPr>
          <w:b w:val="0"/>
          <w:i/>
        </w:rPr>
        <w:t>is</w:t>
      </w:r>
      <w:r>
        <w:rPr>
          <w:b w:val="0"/>
          <w:i w:val="0"/>
        </w:rPr>
        <w:t xml:space="preserve"> the measure ambiguity. If it fails, the heuristic survives in its two exact M3 forms and the plan loses its unifying thread, not its results.</w:t>
      </w:r>
    </w:p>
    <w:p>
      <w:r>
        <w:rPr>
          <w:b/>
          <w:i w:val="0"/>
        </w:rPr>
        <w:t>12.3 The time fork — D-14.</w:t>
      </w:r>
      <w:r>
        <w:rPr>
          <w:b w:val="0"/>
          <w:i w:val="0"/>
        </w:rPr>
        <w:t xml:space="preserve"> The two exact M3 instances are </w:t>
      </w:r>
      <w:r>
        <w:rPr>
          <w:b w:val="0"/>
          <w:i/>
        </w:rPr>
        <w:t>preferred-time</w:t>
      </w:r>
      <w:r>
        <w:rPr>
          <w:b w:val="0"/>
          <w:i w:val="0"/>
        </w:rPr>
        <w:t xml:space="preserve"> forms: York time is a foliation; unimodular time is a global four-volume. The M2 instance is a </w:t>
      </w:r>
      <w:r>
        <w:rPr>
          <w:b w:val="0"/>
          <w:i/>
        </w:rPr>
        <w:t>relational</w:t>
      </w:r>
      <w:r>
        <w:rPr>
          <w:b w:val="0"/>
          <w:i w:val="0"/>
        </w:rPr>
        <w:t xml:space="preserve"> form: the modular flow is a flow of the state, not a foliation. The measure-first heuristic therefore does not choose between the two branches of the oldest fork in the subject:</w:t>
      </w:r>
    </w:p>
    <w:p>
      <w:pPr>
        <w:pStyle w:val="ListBullet"/>
        <w:spacing w:after="60"/>
      </w:pPr>
      <w:r>
        <w:rPr>
          <w:b/>
          <w:i w:val="0"/>
        </w:rPr>
        <w:t>Branch A — covariant/relational.</w:t>
      </w:r>
      <w:r>
        <w:rPr>
          <w:b w:val="0"/>
          <w:i w:val="0"/>
        </w:rPr>
        <w:t xml:space="preserve"> No preferred foliation; time is recovered from correlations with physical clocks (Page–Wootters; the Trinity; the crossed product; thermal time); preferred clocks are approximate, contextual, and semiclassical.</w:t>
      </w:r>
    </w:p>
    <w:p>
      <w:pPr>
        <w:pStyle w:val="ListBullet"/>
        <w:spacing w:after="60"/>
      </w:pPr>
      <w:r>
        <w:rPr>
          <w:b/>
          <w:i w:val="0"/>
        </w:rPr>
        <w:t>Branch B — preferred time.</w:t>
      </w:r>
      <w:r>
        <w:rPr>
          <w:b w:val="0"/>
          <w:i w:val="0"/>
        </w:rPr>
        <w:t xml:space="preserve"> A physical foliation or global time variable exists at the fundamental level: constant-mean-curvature slicing and York time; shape dynamics (Barbour; Gomes–Gryb–Koslowski 2011), which trades refoliation invariance for spatial conformal invariance; unimodular time; Hořava–Lifshitz gravity; the foliation of causal dynamical triangulations; the "time of birth" of causal-set sequential growth.</w:t>
      </w:r>
    </w:p>
    <w:p>
      <w:r>
        <w:rPr>
          <w:b w:val="0"/>
          <w:i w:val="0"/>
        </w:rPr>
        <w:t xml:space="preserve">v2.0 excluded Branch B on metaphysical grounds. v2.1 may not (§8), and item 19 of §6 says what a Branch-B theory owes: a </w:t>
      </w:r>
      <w:r>
        <w:rPr>
          <w:b w:val="0"/>
          <w:i/>
        </w:rPr>
        <w:t>derivation</w:t>
      </w:r>
      <w:r>
        <w:rPr>
          <w:b w:val="0"/>
          <w:i w:val="0"/>
        </w:rPr>
        <w:t xml:space="preserve"> of its preferred time. The fork is open (P2, restated), and the heuristic makes a prediction across it:</w:t>
      </w:r>
    </w:p>
    <w:p>
      <w:pPr>
        <w:ind w:left="567" w:right="340"/>
        <w:pBdr>
          <w:left w:val="single" w:sz="12" w:space="8" w:color="1F2A44"/>
        </w:pBdr>
      </w:pPr>
      <w:r>
        <w:rPr>
          <w:b/>
          <w:i w:val="0"/>
        </w:rPr>
        <w:t>D-14 (time fork; prediction).</w:t>
      </w:r>
      <w:r>
        <w:rPr>
          <w:b w:val="0"/>
          <w:i w:val="0"/>
        </w:rPr>
        <w:t xml:space="preserve"> </w:t>
      </w:r>
      <w:r>
        <w:rPr>
          <w:b w:val="0"/>
          <w:i/>
        </w:rPr>
        <w:t>Whichever branch the final theory occupies, its physical time variable is either conjugate to a volume measure (Branch B: York, unimodular — M3) or the flow of a state (Branch A: modular — M2). Falsifier:</w:t>
      </w:r>
      <w:r>
        <w:rPr>
          <w:b w:val="0"/>
          <w:i w:val="0"/>
        </w:rPr>
        <w:t xml:space="preserve"> a fundamental theory in which the time variable is a bare parameter conjugate to nothing and generated by no state — an external Newtonian time re-admitted at the foundation — would falsify D-14 and with it the measure-first heuristic. </w:t>
      </w:r>
      <w:r>
        <w:rPr>
          <w:b w:val="0"/>
          <w:i/>
        </w:rPr>
        <w:t>Discriminators between the branches, none decisive:</w:t>
      </w:r>
      <w:r>
        <w:rPr>
          <w:b w:val="0"/>
          <w:i w:val="0"/>
        </w:rPr>
        <w:t xml:space="preserve"> Lorentz-violation bounds (constrain Branch B's low-energy footprint; Hořava is already tightly constrained); black-hole interiors, where constant-mean-curvature slicings can fail (a problem for Branch B); the clock-dependence of gravitational algebras (P15 — if the algebra is clock-independent in general, Branch A loses a reason to prefer any clock and Branch B gains none).</w:t>
      </w:r>
    </w:p>
    <w:p>
      <w:r>
        <w:rPr>
          <w:b/>
          <w:i w:val="0"/>
        </w:rPr>
        <w:t>12.4 Register table.</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Statement</w:t>
            </w:r>
          </w:p>
        </w:tc>
        <w:tc>
          <w:tcPr>
            <w:tcW w:type="dxa" w:w="3249"/>
            <w:shd w:val="clear" w:color="auto" w:fill="E8ECF2"/>
          </w:tcPr>
          <w:p>
            <w:pPr>
              <w:spacing w:after="40"/>
            </w:pPr>
            <w:r/>
            <w:r>
              <w:rPr>
                <w:b/>
                <w:i w:val="0"/>
                <w:sz w:val="18"/>
              </w:rPr>
              <w:t>Register</w:t>
            </w:r>
          </w:p>
        </w:tc>
        <w:tc>
          <w:tcPr>
            <w:tcW w:type="dxa" w:w="3249"/>
            <w:shd w:val="clear" w:color="auto" w:fill="E8ECF2"/>
          </w:tcPr>
          <w:p>
            <w:pPr>
              <w:spacing w:after="40"/>
            </w:pPr>
            <w:r/>
            <w:r>
              <w:rPr>
                <w:b/>
                <w:i w:val="0"/>
                <w:sz w:val="18"/>
              </w:rPr>
              <w:t>Source</w:t>
            </w:r>
          </w:p>
        </w:tc>
      </w:tr>
      <w:tr>
        <w:tc>
          <w:tcPr>
            <w:tcW w:type="dxa" w:w="3249"/>
          </w:tcPr>
          <w:p>
            <w:pPr>
              <w:spacing w:after="40"/>
            </w:pPr>
            <w:r/>
            <w:r>
              <w:rPr>
                <w:b w:val="0"/>
                <w:i w:val="0"/>
                <w:sz w:val="18"/>
              </w:rPr>
              <w:t>Metric = causal order + conformal factor (distinguishing spacetimes)</w:t>
            </w:r>
          </w:p>
        </w:tc>
        <w:tc>
          <w:tcPr>
            <w:tcW w:type="dxa" w:w="3249"/>
          </w:tcPr>
          <w:p>
            <w:pPr>
              <w:spacing w:after="40"/>
            </w:pPr>
            <w:r/>
            <w:r>
              <w:rPr>
                <w:b w:val="0"/>
                <w:i w:val="0"/>
                <w:sz w:val="18"/>
              </w:rPr>
              <w:t>Theorem</w:t>
            </w:r>
          </w:p>
        </w:tc>
        <w:tc>
          <w:tcPr>
            <w:tcW w:type="dxa" w:w="3249"/>
          </w:tcPr>
          <w:p>
            <w:pPr>
              <w:spacing w:after="40"/>
            </w:pPr>
            <w:r/>
            <w:r>
              <w:rPr>
                <w:b w:val="0"/>
                <w:i w:val="0"/>
                <w:sz w:val="18"/>
              </w:rPr>
              <w:t>Hawking–King–McCarthy 1976; Malament 1977</w:t>
            </w:r>
          </w:p>
        </w:tc>
      </w:tr>
      <w:tr>
        <w:tc>
          <w:tcPr>
            <w:tcW w:type="dxa" w:w="3249"/>
          </w:tcPr>
          <w:p>
            <w:pPr>
              <w:spacing w:after="40"/>
            </w:pPr>
            <w:r/>
            <w:r>
              <w:rPr>
                <w:b w:val="0"/>
                <w:i w:val="0"/>
                <w:sz w:val="18"/>
              </w:rPr>
              <w:t>Order + Number = Geometry; proper time ≈ longest chain</w:t>
            </w:r>
          </w:p>
        </w:tc>
        <w:tc>
          <w:tcPr>
            <w:tcW w:type="dxa" w:w="3249"/>
          </w:tcPr>
          <w:p>
            <w:pPr>
              <w:spacing w:after="40"/>
            </w:pPr>
            <w:r/>
            <w:r>
              <w:rPr>
                <w:b w:val="0"/>
                <w:i w:val="0"/>
                <w:sz w:val="18"/>
              </w:rPr>
              <w:t>Theorem (kinematic; continuum limit in the Poisson-sprinkling sense)</w:t>
            </w:r>
          </w:p>
        </w:tc>
        <w:tc>
          <w:tcPr>
            <w:tcW w:type="dxa" w:w="3249"/>
          </w:tcPr>
          <w:p>
            <w:pPr>
              <w:spacing w:after="40"/>
            </w:pPr>
            <w:r/>
            <w:r>
              <w:rPr>
                <w:b w:val="0"/>
                <w:i w:val="0"/>
                <w:sz w:val="18"/>
              </w:rPr>
              <w:t>Bombelli et al. 1987; Myrheim 1978; Brightwell–Gregory 1991</w:t>
            </w:r>
          </w:p>
        </w:tc>
      </w:tr>
      <w:tr>
        <w:tc>
          <w:tcPr>
            <w:tcW w:type="dxa" w:w="3249"/>
          </w:tcPr>
          <w:p>
            <w:pPr>
              <w:spacing w:after="40"/>
            </w:pPr>
            <w:r/>
            <w:r>
              <w:rPr>
                <w:b w:val="0"/>
                <w:i w:val="0"/>
                <w:sz w:val="18"/>
              </w:rPr>
              <w:t>York time conjugate to √h; unimodular time = four-volume</w:t>
            </w:r>
          </w:p>
        </w:tc>
        <w:tc>
          <w:tcPr>
            <w:tcW w:type="dxa" w:w="3249"/>
          </w:tcPr>
          <w:p>
            <w:pPr>
              <w:spacing w:after="40"/>
            </w:pPr>
            <w:r/>
            <w:r>
              <w:rPr>
                <w:b w:val="0"/>
                <w:i w:val="0"/>
                <w:sz w:val="18"/>
              </w:rPr>
              <w:t>Theorem (canonical GR)</w:t>
            </w:r>
          </w:p>
        </w:tc>
        <w:tc>
          <w:tcPr>
            <w:tcW w:type="dxa" w:w="3249"/>
          </w:tcPr>
          <w:p>
            <w:pPr>
              <w:spacing w:after="40"/>
            </w:pPr>
            <w:r/>
            <w:r>
              <w:rPr>
                <w:b w:val="0"/>
                <w:i w:val="0"/>
                <w:sz w:val="18"/>
              </w:rPr>
              <w:t>York 1972; Henneaux–Teitelboim 1989; Unruh 1989</w:t>
            </w:r>
          </w:p>
        </w:tc>
      </w:tr>
      <w:tr>
        <w:tc>
          <w:tcPr>
            <w:tcW w:type="dxa" w:w="3249"/>
          </w:tcPr>
          <w:p>
            <w:pPr>
              <w:spacing w:after="40"/>
            </w:pPr>
            <w:r/>
            <w:r>
              <w:rPr>
                <w:b w:val="0"/>
                <w:i w:val="0"/>
                <w:sz w:val="18"/>
              </w:rPr>
              <w:t>Conformal structure gives order without duration; the Compton clock</w:t>
            </w:r>
          </w:p>
        </w:tc>
        <w:tc>
          <w:tcPr>
            <w:tcW w:type="dxa" w:w="3249"/>
          </w:tcPr>
          <w:p>
            <w:pPr>
              <w:spacing w:after="40"/>
            </w:pPr>
            <w:r/>
            <w:r>
              <w:rPr>
                <w:b w:val="0"/>
                <w:i w:val="0"/>
                <w:sz w:val="18"/>
              </w:rPr>
              <w:t>Theorem / established</w:t>
            </w:r>
          </w:p>
        </w:tc>
        <w:tc>
          <w:tcPr>
            <w:tcW w:type="dxa" w:w="3249"/>
          </w:tcPr>
          <w:p>
            <w:pPr>
              <w:spacing w:after="40"/>
            </w:pPr>
            <w:r/>
            <w:r>
              <w:rPr>
                <w:b w:val="0"/>
                <w:i w:val="0"/>
                <w:sz w:val="18"/>
              </w:rPr>
              <w:t>standard; Lan et al. 2013</w:t>
            </w:r>
          </w:p>
        </w:tc>
      </w:tr>
      <w:tr>
        <w:tc>
          <w:tcPr>
            <w:tcW w:type="dxa" w:w="3249"/>
          </w:tcPr>
          <w:p>
            <w:pPr>
              <w:spacing w:after="40"/>
            </w:pPr>
            <w:r/>
            <w:r>
              <w:rPr>
                <w:b w:val="0"/>
                <w:i w:val="0"/>
                <w:sz w:val="18"/>
              </w:rPr>
              <w:t>State determines flow</w:t>
            </w:r>
          </w:p>
        </w:tc>
        <w:tc>
          <w:tcPr>
            <w:tcW w:type="dxa" w:w="3249"/>
          </w:tcPr>
          <w:p>
            <w:pPr>
              <w:spacing w:after="40"/>
            </w:pPr>
            <w:r/>
            <w:r>
              <w:rPr>
                <w:b w:val="0"/>
                <w:i w:val="0"/>
                <w:sz w:val="18"/>
              </w:rPr>
              <w:t>Theorem</w:t>
            </w:r>
          </w:p>
        </w:tc>
        <w:tc>
          <w:tcPr>
            <w:tcW w:type="dxa" w:w="3249"/>
          </w:tcPr>
          <w:p>
            <w:pPr>
              <w:spacing w:after="40"/>
            </w:pPr>
            <w:r/>
            <w:r>
              <w:rPr>
                <w:b w:val="0"/>
                <w:i w:val="0"/>
                <w:sz w:val="18"/>
              </w:rPr>
              <w:t>Tomita–Takesaki; Connes 1973</w:t>
            </w:r>
          </w:p>
        </w:tc>
      </w:tr>
      <w:tr>
        <w:tc>
          <w:tcPr>
            <w:tcW w:type="dxa" w:w="3249"/>
          </w:tcPr>
          <w:p>
            <w:pPr>
              <w:spacing w:after="40"/>
            </w:pPr>
            <w:r/>
            <w:r>
              <w:rPr>
                <w:b w:val="0"/>
                <w:i w:val="0"/>
                <w:sz w:val="18"/>
              </w:rPr>
              <w:t>S_gen is the entropy of a state relative to the trace of the clock-dressed algebra</w:t>
            </w:r>
          </w:p>
        </w:tc>
        <w:tc>
          <w:tcPr>
            <w:tcW w:type="dxa" w:w="3249"/>
          </w:tcPr>
          <w:p>
            <w:pPr>
              <w:spacing w:after="40"/>
            </w:pPr>
            <w:r/>
            <w:r>
              <w:rPr>
                <w:b w:val="0"/>
                <w:i w:val="0"/>
                <w:sz w:val="18"/>
              </w:rPr>
              <w:t>Theorem at leading semiclassical order</w:t>
            </w:r>
          </w:p>
        </w:tc>
        <w:tc>
          <w:tcPr>
            <w:tcW w:type="dxa" w:w="3249"/>
          </w:tcPr>
          <w:p>
            <w:pPr>
              <w:spacing w:after="40"/>
            </w:pPr>
            <w:r/>
            <w:r>
              <w:rPr>
                <w:b w:val="0"/>
                <w:i w:val="0"/>
                <w:sz w:val="18"/>
              </w:rPr>
              <w:t>Witten 2022; CPW 2023; CLPW 2023; JSS 2023</w:t>
            </w:r>
          </w:p>
        </w:tc>
      </w:tr>
      <w:tr>
        <w:tc>
          <w:tcPr>
            <w:tcW w:type="dxa" w:w="3249"/>
          </w:tcPr>
          <w:p>
            <w:pPr>
              <w:spacing w:after="40"/>
            </w:pPr>
            <w:r/>
            <w:r>
              <w:rPr>
                <w:b w:val="0"/>
                <w:i w:val="0"/>
                <w:sz w:val="18"/>
              </w:rPr>
              <w:t>Conjecture M (M2 = M3 at the foundation; duration = its flow)</w:t>
            </w:r>
          </w:p>
        </w:tc>
        <w:tc>
          <w:tcPr>
            <w:tcW w:type="dxa" w:w="3249"/>
          </w:tcPr>
          <w:p>
            <w:pPr>
              <w:spacing w:after="40"/>
            </w:pPr>
            <w:r/>
            <w:r>
              <w:rPr>
                <w:b w:val="0"/>
                <w:i w:val="0"/>
                <w:sz w:val="18"/>
              </w:rPr>
              <w:t>Conjecture</w:t>
            </w:r>
          </w:p>
        </w:tc>
        <w:tc>
          <w:tcPr>
            <w:tcW w:type="dxa" w:w="3249"/>
          </w:tcPr>
          <w:p>
            <w:pPr>
              <w:spacing w:after="40"/>
            </w:pPr>
            <w:r/>
            <w:r>
              <w:rPr>
                <w:b w:val="0"/>
                <w:i w:val="0"/>
                <w:sz w:val="18"/>
              </w:rPr>
              <w:t>this document</w:t>
            </w:r>
          </w:p>
        </w:tc>
      </w:tr>
      <w:tr>
        <w:tc>
          <w:tcPr>
            <w:tcW w:type="dxa" w:w="3249"/>
          </w:tcPr>
          <w:p>
            <w:pPr>
              <w:spacing w:after="40"/>
            </w:pPr>
            <w:r/>
            <w:r>
              <w:rPr>
                <w:b w:val="0"/>
                <w:i w:val="0"/>
                <w:sz w:val="18"/>
              </w:rPr>
              <w:t>D-14</w:t>
            </w:r>
          </w:p>
        </w:tc>
        <w:tc>
          <w:tcPr>
            <w:tcW w:type="dxa" w:w="3249"/>
          </w:tcPr>
          <w:p>
            <w:pPr>
              <w:spacing w:after="40"/>
            </w:pPr>
            <w:r/>
            <w:r>
              <w:rPr>
                <w:b w:val="0"/>
                <w:i w:val="0"/>
                <w:sz w:val="18"/>
              </w:rPr>
              <w:t>Prediction with falsifier</w:t>
            </w:r>
          </w:p>
        </w:tc>
        <w:tc>
          <w:tcPr>
            <w:tcW w:type="dxa" w:w="3249"/>
          </w:tcPr>
          <w:p>
            <w:pPr>
              <w:spacing w:after="40"/>
            </w:pPr>
            <w:r/>
            <w:r>
              <w:rPr>
                <w:b w:val="0"/>
                <w:i w:val="0"/>
                <w:sz w:val="18"/>
              </w:rPr>
              <w:t>this document</w:t>
            </w:r>
          </w:p>
        </w:tc>
      </w:tr>
      <w:tr>
        <w:tc>
          <w:tcPr>
            <w:tcW w:type="dxa" w:w="3249"/>
          </w:tcPr>
          <w:p>
            <w:pPr>
              <w:spacing w:after="40"/>
            </w:pPr>
            <w:r/>
            <w:r>
              <w:rPr>
                <w:b w:val="0"/>
                <w:i w:val="0"/>
                <w:sz w:val="18"/>
              </w:rPr>
              <w:t>"Measure precedes duration" as a first-principles statement (M1)</w:t>
            </w:r>
          </w:p>
        </w:tc>
        <w:tc>
          <w:tcPr>
            <w:tcW w:type="dxa" w:w="3249"/>
          </w:tcPr>
          <w:p>
            <w:pPr>
              <w:spacing w:after="40"/>
            </w:pPr>
            <w:r/>
            <w:r>
              <w:rPr>
                <w:b w:val="0"/>
                <w:i w:val="0"/>
                <w:sz w:val="18"/>
              </w:rPr>
              <w:t>[H], vocabulary</w:t>
            </w:r>
          </w:p>
        </w:tc>
        <w:tc>
          <w:tcPr>
            <w:tcW w:type="dxa" w:w="3249"/>
          </w:tcPr>
          <w:p>
            <w:pPr>
              <w:spacing w:after="40"/>
            </w:pPr>
            <w:r/>
            <w:r>
              <w:rPr>
                <w:b w:val="0"/>
                <w:i w:val="0"/>
                <w:sz w:val="18"/>
              </w:rPr>
              <w:t>Lighthouse v1.0 §3; 54:49</w:t>
            </w:r>
          </w:p>
        </w:tc>
      </w:tr>
    </w:tbl>
    <w:p>
      <w:pPr>
        <w:spacing w:after="80"/>
      </w:pPr>
    </w:p>
    <w:p>
      <w:r>
        <w:rPr>
          <w:b/>
          <w:i w:val="0"/>
        </w:rPr>
        <w:t>In plain terms.</w:t>
      </w:r>
      <w:r>
        <w:rPr>
          <w:b w:val="0"/>
          <w:i w:val="0"/>
        </w:rPr>
        <w:t xml:space="preserve"> Three things physics already knows: a spacetime is a web of before-and-after plus a rule for how much volume each piece has; nothing can tick unless it has a mass or a size; and in quantum theory a state all by itself generates a flow. In each case something that counts or weighs comes first and duration comes second. The bet of this plan is that these are one fact, and the newest result in the field — that adjoining a clock to the quantum field algebra produces a trace that carries the area of horizons — is the first place where the counting measure and the volume measure are visibly the same object. The old quarrel over whether the universe has a preferred time is left open, but with a prediction that cuts across it: whichever side wins, time will turn out to be conjugate to a volume or generated by a state. If someone finds a fundamental theory whose time is a bare parameter — Newton's, back again — this layer of the plan is wrong.</w:t>
      </w:r>
    </w:p>
    <w:p>
      <w:pPr>
        <w:pStyle w:val="Heading2"/>
      </w:pPr>
      <w:r>
        <w:rPr>
          <w:b w:val="0"/>
          <w:i w:val="0"/>
        </w:rPr>
        <w:t>§13 The landscape, re-verdicted</w:t>
      </w:r>
    </w:p>
    <w:p>
      <w:r>
        <w:rPr>
          <w:b w:val="0"/>
          <w:i w:val="0"/>
        </w:rPr>
        <w:t xml:space="preserve">v2.0 §8 surveyed the quantum-gravity programmes and §8.4 excluded several — loop quantum gravity, causal dynamical triangulations, causal sets as ontology, preferred-foliation theories — by the non-dual filter ("privileged kinematical graph," "foliation time," "a privileged subsystem"). Those verdicts are withdrawn as verdicts. In their place v2.1 ranks nothing and instead records, for each programme, what it says on the four criteria this document is entitled to use: </w:t>
      </w:r>
      <w:r>
        <w:rPr>
          <w:b/>
          <w:i w:val="0"/>
        </w:rPr>
        <w:t>D-8</w:t>
      </w:r>
      <w:r>
        <w:rPr>
          <w:b w:val="0"/>
          <w:i w:val="0"/>
        </w:rPr>
        <w:t xml:space="preserve"> (no fundamental landscape: the state selection must be lawful), </w:t>
      </w:r>
      <w:r>
        <w:rPr>
          <w:b/>
          <w:i w:val="0"/>
        </w:rPr>
        <w:t>D-9</w:t>
      </w:r>
      <w:r>
        <w:rPr>
          <w:b w:val="0"/>
          <w:i w:val="0"/>
        </w:rPr>
        <w:t xml:space="preserve"> (no free discreteness scale: any scale must be derived, D-9 being the Lighthouse's bet against a fundamental discreteness parameter), </w:t>
      </w:r>
      <w:r>
        <w:rPr>
          <w:b/>
          <w:i w:val="0"/>
        </w:rPr>
        <w:t>D-11</w:t>
      </w:r>
      <w:r>
        <w:rPr>
          <w:b w:val="0"/>
          <w:i w:val="0"/>
        </w:rPr>
        <w:t xml:space="preserve"> (the interface bound must hold), and </w:t>
      </w:r>
      <w:r>
        <w:rPr>
          <w:b/>
          <w:i w:val="0"/>
        </w:rPr>
        <w:t>D-14</w:t>
      </w:r>
      <w:r>
        <w:rPr>
          <w:b w:val="0"/>
          <w:i w:val="0"/>
        </w:rPr>
        <w:t xml:space="preserve"> (the time fork). </w:t>
      </w:r>
      <w:r>
        <w:rPr>
          <w:b/>
          <w:i w:val="0"/>
        </w:rPr>
        <w:t>P9</w:t>
      </w:r>
      <w:r>
        <w:rPr>
          <w:b w:val="0"/>
          <w:i w:val="0"/>
        </w:rPr>
        <w:t xml:space="preserve"> — whether space is emergent — is open and is </w:t>
      </w:r>
      <w:r>
        <w:rPr>
          <w:b w:val="0"/>
          <w:i/>
        </w:rPr>
        <w:t>not</w:t>
      </w:r>
      <w:r>
        <w:rPr>
          <w:b w:val="0"/>
          <w:i w:val="0"/>
        </w:rPr>
        <w:t xml:space="preserve"> used as a criterion; a programme is not marked down for treating space as fundamental, nor up for deriving it.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c>
          <w:tcPr>
            <w:tcW w:type="dxa" w:w="2436"/>
            <w:shd w:val="clear" w:color="auto" w:fill="E8ECF2"/>
          </w:tcPr>
          <w:p>
            <w:pPr>
              <w:spacing w:after="40"/>
            </w:pPr>
            <w:r/>
            <w:r>
              <w:rPr>
                <w:b/>
                <w:i w:val="0"/>
                <w:sz w:val="18"/>
              </w:rPr>
              <w:t>Programme</w:t>
            </w:r>
          </w:p>
        </w:tc>
        <w:tc>
          <w:tcPr>
            <w:tcW w:type="dxa" w:w="2436"/>
            <w:shd w:val="clear" w:color="auto" w:fill="E8ECF2"/>
          </w:tcPr>
          <w:p>
            <w:pPr>
              <w:spacing w:after="40"/>
            </w:pPr>
            <w:r/>
            <w:r>
              <w:rPr>
                <w:b/>
                <w:i w:val="0"/>
                <w:sz w:val="18"/>
              </w:rPr>
              <w:t>Time</w:t>
            </w:r>
          </w:p>
        </w:tc>
        <w:tc>
          <w:tcPr>
            <w:tcW w:type="dxa" w:w="2436"/>
            <w:shd w:val="clear" w:color="auto" w:fill="E8ECF2"/>
          </w:tcPr>
          <w:p>
            <w:pPr>
              <w:spacing w:after="40"/>
            </w:pPr>
            <w:r/>
            <w:r>
              <w:rPr>
                <w:b/>
                <w:i w:val="0"/>
                <w:sz w:val="18"/>
              </w:rPr>
              <w:t>On D-8 / D-9 / D-11 / D-14</w:t>
            </w:r>
          </w:p>
        </w:tc>
        <w:tc>
          <w:tcPr>
            <w:tcW w:type="dxa" w:w="2436"/>
            <w:shd w:val="clear" w:color="auto" w:fill="E8ECF2"/>
          </w:tcPr>
          <w:p>
            <w:pPr>
              <w:spacing w:after="40"/>
            </w:pPr>
            <w:r/>
            <w:r>
              <w:rPr>
                <w:b/>
                <w:i w:val="0"/>
                <w:sz w:val="18"/>
              </w:rPr>
              <w:t>v2.0 verdict → v2.1 status</w:t>
            </w:r>
          </w:p>
        </w:tc>
      </w:tr>
      <w:tr>
        <w:tc>
          <w:tcPr>
            <w:tcW w:type="dxa" w:w="2436"/>
          </w:tcPr>
          <w:p>
            <w:pPr>
              <w:spacing w:after="40"/>
            </w:pPr>
            <w:r/>
            <w:r>
              <w:rPr>
                <w:b w:val="0"/>
                <w:i w:val="0"/>
                <w:sz w:val="18"/>
              </w:rPr>
              <w:t>Canonical / loop quantum gravity; spin foams</w:t>
            </w:r>
          </w:p>
        </w:tc>
        <w:tc>
          <w:tcPr>
            <w:tcW w:type="dxa" w:w="2436"/>
          </w:tcPr>
          <w:p>
            <w:pPr>
              <w:spacing w:after="40"/>
            </w:pPr>
            <w:r/>
            <w:r>
              <w:rPr>
                <w:b w:val="0"/>
                <w:i w:val="0"/>
                <w:sz w:val="18"/>
              </w:rPr>
              <w:t>Relational (scalar-field clocks in LQC; spin-foam boundary data)</w:t>
            </w:r>
          </w:p>
        </w:tc>
        <w:tc>
          <w:tcPr>
            <w:tcW w:type="dxa" w:w="2436"/>
          </w:tcPr>
          <w:p>
            <w:pPr>
              <w:spacing w:after="40"/>
            </w:pPr>
            <w:r/>
            <w:r>
              <w:rPr>
                <w:b w:val="0"/>
                <w:i w:val="0"/>
                <w:sz w:val="18"/>
              </w:rPr>
              <w:t>D-9: discreteness of area/volume spectra is derived from the kinematics, not a free scale, but the Barbero–Immirzi parameter is free (a D-9 tension); D-14: Branch A</w:t>
            </w:r>
          </w:p>
        </w:tc>
        <w:tc>
          <w:tcPr>
            <w:tcW w:type="dxa" w:w="2436"/>
          </w:tcPr>
          <w:p>
            <w:pPr>
              <w:spacing w:after="40"/>
            </w:pPr>
            <w:r/>
            <w:r>
              <w:rPr>
                <w:b w:val="0"/>
                <w:i w:val="0"/>
                <w:sz w:val="18"/>
              </w:rPr>
              <w:t xml:space="preserve">"Excluded: privileged kinematical graph" → </w:t>
            </w:r>
            <w:r>
              <w:rPr>
                <w:b/>
                <w:i w:val="0"/>
                <w:sz w:val="18"/>
              </w:rPr>
              <w:t>admitted</w:t>
            </w:r>
            <w:r>
              <w:rPr>
                <w:b w:val="0"/>
                <w:i w:val="0"/>
                <w:sz w:val="18"/>
              </w:rPr>
              <w:t>; the graph is kinematics, not a preferred clock</w:t>
            </w:r>
          </w:p>
        </w:tc>
      </w:tr>
      <w:tr>
        <w:tc>
          <w:tcPr>
            <w:tcW w:type="dxa" w:w="2436"/>
          </w:tcPr>
          <w:p>
            <w:pPr>
              <w:spacing w:after="40"/>
            </w:pPr>
            <w:r/>
            <w:r>
              <w:rPr>
                <w:b w:val="0"/>
                <w:i w:val="0"/>
                <w:sz w:val="18"/>
              </w:rPr>
              <w:t>Causal dynamical triangulations</w:t>
            </w:r>
          </w:p>
        </w:tc>
        <w:tc>
          <w:tcPr>
            <w:tcW w:type="dxa" w:w="2436"/>
          </w:tcPr>
          <w:p>
            <w:pPr>
              <w:spacing w:after="40"/>
            </w:pPr>
            <w:r/>
            <w:r>
              <w:rPr>
                <w:b w:val="0"/>
                <w:i w:val="0"/>
                <w:sz w:val="18"/>
              </w:rPr>
              <w:t>Foliated (proper-time slicing)</w:t>
            </w:r>
          </w:p>
        </w:tc>
        <w:tc>
          <w:tcPr>
            <w:tcW w:type="dxa" w:w="2436"/>
          </w:tcPr>
          <w:p>
            <w:pPr>
              <w:spacing w:after="40"/>
            </w:pPr>
            <w:r/>
            <w:r>
              <w:rPr>
                <w:b w:val="0"/>
                <w:i w:val="0"/>
                <w:sz w:val="18"/>
              </w:rPr>
              <w:t>D-9: lattice spacing as regulator, removed in the continuum limit if a second-order transition exists (open); D-14: Branch B unless the foliation is shown to be gauge</w:t>
            </w:r>
          </w:p>
        </w:tc>
        <w:tc>
          <w:tcPr>
            <w:tcW w:type="dxa" w:w="2436"/>
          </w:tcPr>
          <w:p>
            <w:pPr>
              <w:spacing w:after="40"/>
            </w:pPr>
            <w:r/>
            <w:r>
              <w:rPr>
                <w:b w:val="0"/>
                <w:i w:val="0"/>
                <w:sz w:val="18"/>
              </w:rPr>
              <w:t xml:space="preserve">"Excluded: foliation time" → </w:t>
            </w:r>
            <w:r>
              <w:rPr>
                <w:b/>
                <w:i w:val="0"/>
                <w:sz w:val="18"/>
              </w:rPr>
              <w:t>admitted</w:t>
            </w:r>
            <w:r>
              <w:rPr>
                <w:b w:val="0"/>
                <w:i w:val="0"/>
                <w:sz w:val="18"/>
              </w:rPr>
              <w:t>, Branch B; owes the derivation item 19 requires</w:t>
            </w:r>
          </w:p>
        </w:tc>
      </w:tr>
      <w:tr>
        <w:tc>
          <w:tcPr>
            <w:tcW w:type="dxa" w:w="2436"/>
          </w:tcPr>
          <w:p>
            <w:pPr>
              <w:spacing w:after="40"/>
            </w:pPr>
            <w:r/>
            <w:r>
              <w:rPr>
                <w:b w:val="0"/>
                <w:i w:val="0"/>
                <w:sz w:val="18"/>
              </w:rPr>
              <w:t>Causal sets</w:t>
            </w:r>
          </w:p>
        </w:tc>
        <w:tc>
          <w:tcPr>
            <w:tcW w:type="dxa" w:w="2436"/>
          </w:tcPr>
          <w:p>
            <w:pPr>
              <w:spacing w:after="40"/>
            </w:pPr>
            <w:r/>
            <w:r>
              <w:rPr>
                <w:b w:val="0"/>
                <w:i w:val="0"/>
                <w:sz w:val="18"/>
              </w:rPr>
              <w:t>Order primitive; sequential growth = becoming</w:t>
            </w:r>
          </w:p>
        </w:tc>
        <w:tc>
          <w:tcPr>
            <w:tcW w:type="dxa" w:w="2436"/>
          </w:tcPr>
          <w:p>
            <w:pPr>
              <w:spacing w:after="40"/>
            </w:pPr>
            <w:r/>
            <w:r>
              <w:rPr>
                <w:b w:val="0"/>
                <w:i w:val="0"/>
                <w:sz w:val="18"/>
              </w:rPr>
              <w:t>D-9: the discreteness scale is a free fundamental parameter (a direct D-9 bet against; the Lighthouse predicts it will be derived or the programme is incomplete); D-11: Order + Number realizes the measure-first structure exactly (§12.1); D-14: Branch B in growth models, A in the kinematics</w:t>
            </w:r>
          </w:p>
        </w:tc>
        <w:tc>
          <w:tcPr>
            <w:tcW w:type="dxa" w:w="2436"/>
          </w:tcPr>
          <w:p>
            <w:pPr>
              <w:spacing w:after="40"/>
            </w:pPr>
            <w:r/>
            <w:r>
              <w:rPr>
                <w:b w:val="0"/>
                <w:i w:val="0"/>
                <w:sz w:val="18"/>
              </w:rPr>
              <w:t xml:space="preserve">"Excluded as ontology" → </w:t>
            </w:r>
            <w:r>
              <w:rPr>
                <w:b/>
                <w:i w:val="0"/>
                <w:sz w:val="18"/>
              </w:rPr>
              <w:t>admitted</w:t>
            </w:r>
            <w:r>
              <w:rPr>
                <w:b w:val="0"/>
                <w:i w:val="0"/>
                <w:sz w:val="18"/>
              </w:rPr>
              <w:t>; the clearest laboratory for §12</w:t>
            </w:r>
          </w:p>
        </w:tc>
      </w:tr>
      <w:tr>
        <w:tc>
          <w:tcPr>
            <w:tcW w:type="dxa" w:w="2436"/>
          </w:tcPr>
          <w:p>
            <w:pPr>
              <w:spacing w:after="40"/>
            </w:pPr>
            <w:r/>
            <w:r>
              <w:rPr>
                <w:b w:val="0"/>
                <w:i w:val="0"/>
                <w:sz w:val="18"/>
              </w:rPr>
              <w:t>String theory / holography</w:t>
            </w:r>
          </w:p>
        </w:tc>
        <w:tc>
          <w:tcPr>
            <w:tcW w:type="dxa" w:w="2436"/>
          </w:tcPr>
          <w:p>
            <w:pPr>
              <w:spacing w:after="40"/>
            </w:pPr>
            <w:r/>
            <w:r>
              <w:rPr>
                <w:b w:val="0"/>
                <w:i w:val="0"/>
                <w:sz w:val="18"/>
              </w:rPr>
              <w:t>Boundary time; bulk time emergent (radial direction emergent; §11.5)</w:t>
            </w:r>
          </w:p>
        </w:tc>
        <w:tc>
          <w:tcPr>
            <w:tcW w:type="dxa" w:w="2436"/>
          </w:tcPr>
          <w:p>
            <w:pPr>
              <w:spacing w:after="40"/>
            </w:pPr>
            <w:r/>
            <w:r>
              <w:rPr>
                <w:b w:val="0"/>
                <w:i w:val="0"/>
                <w:sz w:val="18"/>
              </w:rPr>
              <w:t>D-8: the landscape with anthropic selection is the direct opposite of D-8 — the Lighthouse's sharpest bet; D-11: satisfied by construction (Ryu–Takayanagi); D-14: Branch A</w:t>
            </w:r>
          </w:p>
        </w:tc>
        <w:tc>
          <w:tcPr>
            <w:tcW w:type="dxa" w:w="2436"/>
          </w:tcPr>
          <w:p>
            <w:pPr>
              <w:spacing w:after="40"/>
            </w:pPr>
            <w:r/>
            <w:r>
              <w:rPr>
                <w:b w:val="0"/>
                <w:i w:val="0"/>
                <w:sz w:val="18"/>
              </w:rPr>
              <w:t>Status unchanged: the strongest formal results and the strongest D-8 conflict</w:t>
            </w:r>
          </w:p>
        </w:tc>
      </w:tr>
      <w:tr>
        <w:tc>
          <w:tcPr>
            <w:tcW w:type="dxa" w:w="2436"/>
          </w:tcPr>
          <w:p>
            <w:pPr>
              <w:spacing w:after="40"/>
            </w:pPr>
            <w:r/>
            <w:r>
              <w:rPr>
                <w:b w:val="0"/>
                <w:i w:val="0"/>
                <w:sz w:val="18"/>
              </w:rPr>
              <w:t>Asymptotic safety</w:t>
            </w:r>
          </w:p>
        </w:tc>
        <w:tc>
          <w:tcPr>
            <w:tcW w:type="dxa" w:w="2436"/>
          </w:tcPr>
          <w:p>
            <w:pPr>
              <w:spacing w:after="40"/>
            </w:pPr>
            <w:r/>
            <w:r>
              <w:rPr>
                <w:b w:val="0"/>
                <w:i w:val="0"/>
                <w:sz w:val="18"/>
              </w:rPr>
              <w:t>Background-dependent effective field theory; time as in QFT</w:t>
            </w:r>
          </w:p>
        </w:tc>
        <w:tc>
          <w:tcPr>
            <w:tcW w:type="dxa" w:w="2436"/>
          </w:tcPr>
          <w:p>
            <w:pPr>
              <w:spacing w:after="40"/>
            </w:pPr>
            <w:r/>
            <w:r>
              <w:rPr>
                <w:b w:val="0"/>
                <w:i w:val="0"/>
                <w:sz w:val="18"/>
              </w:rPr>
              <w:t>Silent on D-8/D-14; D-9: no discreteness</w:t>
            </w:r>
          </w:p>
        </w:tc>
        <w:tc>
          <w:tcPr>
            <w:tcW w:type="dxa" w:w="2436"/>
          </w:tcPr>
          <w:p>
            <w:pPr>
              <w:spacing w:after="40"/>
            </w:pPr>
            <w:r/>
            <w:r>
              <w:rPr>
                <w:b w:val="0"/>
                <w:i w:val="0"/>
                <w:sz w:val="18"/>
              </w:rPr>
              <w:t>Unchanged; does not address the problem of time</w:t>
            </w:r>
          </w:p>
        </w:tc>
      </w:tr>
      <w:tr>
        <w:tc>
          <w:tcPr>
            <w:tcW w:type="dxa" w:w="2436"/>
          </w:tcPr>
          <w:p>
            <w:pPr>
              <w:spacing w:after="40"/>
            </w:pPr>
            <w:r/>
            <w:r>
              <w:rPr>
                <w:b w:val="0"/>
                <w:i w:val="0"/>
                <w:sz w:val="18"/>
              </w:rPr>
              <w:t>Shape dynamics</w:t>
            </w:r>
          </w:p>
        </w:tc>
        <w:tc>
          <w:tcPr>
            <w:tcW w:type="dxa" w:w="2436"/>
          </w:tcPr>
          <w:p>
            <w:pPr>
              <w:spacing w:after="40"/>
            </w:pPr>
            <w:r/>
            <w:r>
              <w:rPr>
                <w:b w:val="0"/>
                <w:i w:val="0"/>
                <w:sz w:val="18"/>
              </w:rPr>
              <w:t>York/CMC time, physical</w:t>
            </w:r>
          </w:p>
        </w:tc>
        <w:tc>
          <w:tcPr>
            <w:tcW w:type="dxa" w:w="2436"/>
          </w:tcPr>
          <w:p>
            <w:pPr>
              <w:spacing w:after="40"/>
            </w:pPr>
            <w:r/>
            <w:r>
              <w:rPr>
                <w:b w:val="0"/>
                <w:i w:val="0"/>
                <w:sz w:val="18"/>
              </w:rPr>
              <w:t>D-14: Branch B, with a stated derivation (conformal superspace; the time variable is the measure conjugate — §12.1)</w:t>
            </w:r>
          </w:p>
        </w:tc>
        <w:tc>
          <w:tcPr>
            <w:tcW w:type="dxa" w:w="2436"/>
          </w:tcPr>
          <w:p>
            <w:pPr>
              <w:spacing w:after="40"/>
            </w:pPr>
            <w:r/>
            <w:r>
              <w:rPr>
                <w:b w:val="0"/>
                <w:i w:val="0"/>
                <w:sz w:val="18"/>
              </w:rPr>
              <w:t xml:space="preserve">"Excluded: preferred foliation" → </w:t>
            </w:r>
            <w:r>
              <w:rPr>
                <w:b/>
                <w:i w:val="0"/>
                <w:sz w:val="18"/>
              </w:rPr>
              <w:t>admitted</w:t>
            </w:r>
            <w:r>
              <w:rPr>
                <w:b w:val="0"/>
                <w:i w:val="0"/>
                <w:sz w:val="18"/>
              </w:rPr>
              <w:t>; the Branch-B representative that already meets item 19</w:t>
            </w:r>
          </w:p>
        </w:tc>
      </w:tr>
      <w:tr>
        <w:tc>
          <w:tcPr>
            <w:tcW w:type="dxa" w:w="2436"/>
          </w:tcPr>
          <w:p>
            <w:pPr>
              <w:spacing w:after="40"/>
            </w:pPr>
            <w:r/>
            <w:r>
              <w:rPr>
                <w:b w:val="0"/>
                <w:i w:val="0"/>
                <w:sz w:val="18"/>
              </w:rPr>
              <w:t>Hořava–Lifshitz</w:t>
            </w:r>
          </w:p>
        </w:tc>
        <w:tc>
          <w:tcPr>
            <w:tcW w:type="dxa" w:w="2436"/>
          </w:tcPr>
          <w:p>
            <w:pPr>
              <w:spacing w:after="40"/>
            </w:pPr>
            <w:r/>
            <w:r>
              <w:rPr>
                <w:b w:val="0"/>
                <w:i w:val="0"/>
                <w:sz w:val="18"/>
              </w:rPr>
              <w:t>Preferred foliation, anisotropic scaling</w:t>
            </w:r>
          </w:p>
        </w:tc>
        <w:tc>
          <w:tcPr>
            <w:tcW w:type="dxa" w:w="2436"/>
          </w:tcPr>
          <w:p>
            <w:pPr>
              <w:spacing w:after="40"/>
            </w:pPr>
            <w:r/>
            <w:r>
              <w:rPr>
                <w:b w:val="0"/>
                <w:i w:val="0"/>
                <w:sz w:val="18"/>
              </w:rPr>
              <w:t>D-14: Branch B; tightly constrained by Lorentz-violation bounds (D-14's main discriminator)</w:t>
            </w:r>
          </w:p>
        </w:tc>
        <w:tc>
          <w:tcPr>
            <w:tcW w:type="dxa" w:w="2436"/>
          </w:tcPr>
          <w:p>
            <w:pPr>
              <w:spacing w:after="40"/>
            </w:pPr>
            <w:r/>
            <w:r>
              <w:rPr>
                <w:b w:val="0"/>
                <w:i w:val="0"/>
                <w:sz w:val="18"/>
              </w:rPr>
              <w:t xml:space="preserve">"Excluded" → </w:t>
            </w:r>
            <w:r>
              <w:rPr>
                <w:b/>
                <w:i w:val="0"/>
                <w:sz w:val="18"/>
              </w:rPr>
              <w:t>admitted, disfavoured on evidence</w:t>
            </w:r>
            <w:r>
              <w:rPr>
                <w:b w:val="0"/>
                <w:i w:val="0"/>
                <w:sz w:val="18"/>
              </w:rPr>
              <w:t>, not on metaphysics</w:t>
            </w:r>
          </w:p>
        </w:tc>
      </w:tr>
      <w:tr>
        <w:tc>
          <w:tcPr>
            <w:tcW w:type="dxa" w:w="2436"/>
          </w:tcPr>
          <w:p>
            <w:pPr>
              <w:spacing w:after="40"/>
            </w:pPr>
            <w:r/>
            <w:r>
              <w:rPr>
                <w:b w:val="0"/>
                <w:i w:val="0"/>
                <w:sz w:val="18"/>
              </w:rPr>
              <w:t>Unimodular gravity</w:t>
            </w:r>
          </w:p>
        </w:tc>
        <w:tc>
          <w:tcPr>
            <w:tcW w:type="dxa" w:w="2436"/>
          </w:tcPr>
          <w:p>
            <w:pPr>
              <w:spacing w:after="40"/>
            </w:pPr>
            <w:r/>
            <w:r>
              <w:rPr>
                <w:b w:val="0"/>
                <w:i w:val="0"/>
                <w:sz w:val="18"/>
              </w:rPr>
              <w:t>Four-volume time</w:t>
            </w:r>
          </w:p>
        </w:tc>
        <w:tc>
          <w:tcPr>
            <w:tcW w:type="dxa" w:w="2436"/>
          </w:tcPr>
          <w:p>
            <w:pPr>
              <w:spacing w:after="40"/>
            </w:pPr>
            <w:r/>
            <w:r>
              <w:rPr>
                <w:b w:val="0"/>
                <w:i w:val="0"/>
                <w:sz w:val="18"/>
              </w:rPr>
              <w:t>D-14: Branch B in the mildest form; Λ becomes an integration constant (a D-8 question: lawful or brute?)</w:t>
            </w:r>
          </w:p>
        </w:tc>
        <w:tc>
          <w:tcPr>
            <w:tcW w:type="dxa" w:w="2436"/>
          </w:tcPr>
          <w:p>
            <w:pPr>
              <w:spacing w:after="40"/>
            </w:pPr>
            <w:r/>
            <w:r>
              <w:rPr>
                <w:b w:val="0"/>
                <w:i w:val="0"/>
                <w:sz w:val="18"/>
              </w:rPr>
              <w:t>New entry</w:t>
            </w:r>
          </w:p>
        </w:tc>
      </w:tr>
      <w:tr>
        <w:tc>
          <w:tcPr>
            <w:tcW w:type="dxa" w:w="2436"/>
          </w:tcPr>
          <w:p>
            <w:pPr>
              <w:spacing w:after="40"/>
            </w:pPr>
            <w:r/>
            <w:r>
              <w:rPr>
                <w:b w:val="0"/>
                <w:i w:val="0"/>
                <w:sz w:val="18"/>
              </w:rPr>
              <w:t>Group field theory / tensor models</w:t>
            </w:r>
          </w:p>
        </w:tc>
        <w:tc>
          <w:tcPr>
            <w:tcW w:type="dxa" w:w="2436"/>
          </w:tcPr>
          <w:p>
            <w:pPr>
              <w:spacing w:after="40"/>
            </w:pPr>
            <w:r/>
            <w:r>
              <w:rPr>
                <w:b w:val="0"/>
                <w:i w:val="0"/>
                <w:sz w:val="18"/>
              </w:rPr>
              <w:t>Relational (condensate cosmology)</w:t>
            </w:r>
          </w:p>
        </w:tc>
        <w:tc>
          <w:tcPr>
            <w:tcW w:type="dxa" w:w="2436"/>
          </w:tcPr>
          <w:p>
            <w:pPr>
              <w:spacing w:after="40"/>
            </w:pPr>
            <w:r/>
            <w:r>
              <w:rPr>
                <w:b w:val="0"/>
                <w:i w:val="0"/>
                <w:sz w:val="18"/>
              </w:rPr>
              <w:t>D-9: as LQG; D-14: A</w:t>
            </w:r>
          </w:p>
        </w:tc>
        <w:tc>
          <w:tcPr>
            <w:tcW w:type="dxa" w:w="2436"/>
          </w:tcPr>
          <w:p>
            <w:pPr>
              <w:spacing w:after="40"/>
            </w:pPr>
            <w:r/>
            <w:r>
              <w:rPr>
                <w:b w:val="0"/>
                <w:i w:val="0"/>
                <w:sz w:val="18"/>
              </w:rPr>
              <w:t>New entry; unchanged otherwise</w:t>
            </w:r>
          </w:p>
        </w:tc>
      </w:tr>
      <w:tr>
        <w:tc>
          <w:tcPr>
            <w:tcW w:type="dxa" w:w="2436"/>
          </w:tcPr>
          <w:p>
            <w:pPr>
              <w:spacing w:after="40"/>
            </w:pPr>
            <w:r/>
            <w:r>
              <w:rPr>
                <w:b w:val="0"/>
                <w:i w:val="0"/>
                <w:sz w:val="18"/>
              </w:rPr>
              <w:t>Emergent / thermodynamic gravity (Jacobson; Verlinde)</w:t>
            </w:r>
          </w:p>
        </w:tc>
        <w:tc>
          <w:tcPr>
            <w:tcW w:type="dxa" w:w="2436"/>
          </w:tcPr>
          <w:p>
            <w:pPr>
              <w:spacing w:after="40"/>
            </w:pPr>
            <w:r/>
            <w:r>
              <w:rPr>
                <w:b w:val="0"/>
                <w:i w:val="0"/>
                <w:sz w:val="18"/>
              </w:rPr>
              <w:t>Time as in the underlying thermodynamics</w:t>
            </w:r>
          </w:p>
        </w:tc>
        <w:tc>
          <w:tcPr>
            <w:tcW w:type="dxa" w:w="2436"/>
          </w:tcPr>
          <w:p>
            <w:pPr>
              <w:spacing w:after="40"/>
            </w:pPr>
            <w:r/>
            <w:r>
              <w:rPr>
                <w:b w:val="0"/>
                <w:i w:val="0"/>
                <w:sz w:val="18"/>
              </w:rPr>
              <w:t xml:space="preserve">D-11: the field equation </w:t>
            </w:r>
            <w:r>
              <w:rPr>
                <w:b w:val="0"/>
                <w:i/>
                <w:sz w:val="18"/>
              </w:rPr>
              <w:t>from</w:t>
            </w:r>
            <w:r>
              <w:rPr>
                <w:b w:val="0"/>
                <w:i w:val="0"/>
                <w:sz w:val="18"/>
              </w:rPr>
              <w:t xml:space="preserve"> the interface bound — the measure-first programme's strongest ally (§12.2)</w:t>
            </w:r>
          </w:p>
        </w:tc>
        <w:tc>
          <w:tcPr>
            <w:tcW w:type="dxa" w:w="2436"/>
          </w:tcPr>
          <w:p>
            <w:pPr>
              <w:spacing w:after="40"/>
            </w:pPr>
            <w:r/>
            <w:r>
              <w:rPr>
                <w:b w:val="0"/>
                <w:i w:val="0"/>
                <w:sz w:val="18"/>
              </w:rPr>
              <w:t>Admitted, as before</w:t>
            </w:r>
          </w:p>
        </w:tc>
      </w:tr>
      <w:tr>
        <w:tc>
          <w:tcPr>
            <w:tcW w:type="dxa" w:w="2436"/>
          </w:tcPr>
          <w:p>
            <w:pPr>
              <w:spacing w:after="40"/>
            </w:pPr>
            <w:r/>
            <w:r>
              <w:rPr>
                <w:b w:val="0"/>
                <w:i w:val="0"/>
                <w:sz w:val="18"/>
              </w:rPr>
              <w:t>Noncommutative geometry (Connes spectral action)</w:t>
            </w:r>
          </w:p>
        </w:tc>
        <w:tc>
          <w:tcPr>
            <w:tcW w:type="dxa" w:w="2436"/>
          </w:tcPr>
          <w:p>
            <w:pPr>
              <w:spacing w:after="40"/>
            </w:pPr>
            <w:r/>
            <w:r>
              <w:rPr>
                <w:b w:val="0"/>
                <w:i w:val="0"/>
                <w:sz w:val="18"/>
              </w:rPr>
              <w:t>Metric encoded in the Dirac operator; time not addressed</w:t>
            </w:r>
          </w:p>
        </w:tc>
        <w:tc>
          <w:tcPr>
            <w:tcW w:type="dxa" w:w="2436"/>
          </w:tcPr>
          <w:p>
            <w:pPr>
              <w:spacing w:after="40"/>
            </w:pPr>
            <w:r/>
            <w:r>
              <w:rPr>
                <w:b w:val="0"/>
                <w:i w:val="0"/>
                <w:sz w:val="18"/>
              </w:rPr>
              <w:t>D-9: no free scale; measure-first-friendly (distance from the spectral data)</w:t>
            </w:r>
          </w:p>
        </w:tc>
        <w:tc>
          <w:tcPr>
            <w:tcW w:type="dxa" w:w="2436"/>
          </w:tcPr>
          <w:p>
            <w:pPr>
              <w:spacing w:after="40"/>
            </w:pPr>
            <w:r/>
            <w:r>
              <w:rPr>
                <w:b w:val="0"/>
                <w:i w:val="0"/>
                <w:sz w:val="18"/>
              </w:rPr>
              <w:t>New entry; interpretation-level relevance to §11.5</w:t>
            </w:r>
          </w:p>
        </w:tc>
      </w:tr>
      <w:tr>
        <w:tc>
          <w:tcPr>
            <w:tcW w:type="dxa" w:w="2436"/>
          </w:tcPr>
          <w:p>
            <w:pPr>
              <w:spacing w:after="40"/>
            </w:pPr>
            <w:r/>
            <w:r>
              <w:rPr>
                <w:b w:val="0"/>
                <w:i w:val="0"/>
                <w:sz w:val="18"/>
              </w:rPr>
              <w:t>Twistor theory</w:t>
            </w:r>
          </w:p>
        </w:tc>
        <w:tc>
          <w:tcPr>
            <w:tcW w:type="dxa" w:w="2436"/>
          </w:tcPr>
          <w:p>
            <w:pPr>
              <w:spacing w:after="40"/>
            </w:pPr>
            <w:r/>
            <w:r>
              <w:rPr>
                <w:b w:val="0"/>
                <w:i w:val="0"/>
                <w:sz w:val="18"/>
              </w:rPr>
              <w:t>Conformal structure primitive; scale (hence duration) secondary</w:t>
            </w:r>
          </w:p>
        </w:tc>
        <w:tc>
          <w:tcPr>
            <w:tcW w:type="dxa" w:w="2436"/>
          </w:tcPr>
          <w:p>
            <w:pPr>
              <w:spacing w:after="40"/>
            </w:pPr>
            <w:r/>
            <w:r>
              <w:rPr>
                <w:b w:val="0"/>
                <w:i w:val="0"/>
                <w:sz w:val="18"/>
              </w:rPr>
              <w:t>Realizes "order without duration" (§12.1, instance 2) at the kinematic level</w:t>
            </w:r>
          </w:p>
        </w:tc>
        <w:tc>
          <w:tcPr>
            <w:tcW w:type="dxa" w:w="2436"/>
          </w:tcPr>
          <w:p>
            <w:pPr>
              <w:spacing w:after="40"/>
            </w:pPr>
            <w:r/>
            <w:r>
              <w:rPr>
                <w:b w:val="0"/>
                <w:i w:val="0"/>
                <w:sz w:val="18"/>
              </w:rPr>
              <w:t>New entry; vocabulary-level relevance</w:t>
            </w:r>
          </w:p>
        </w:tc>
      </w:tr>
      <w:tr>
        <w:tc>
          <w:tcPr>
            <w:tcW w:type="dxa" w:w="2436"/>
          </w:tcPr>
          <w:p>
            <w:pPr>
              <w:spacing w:after="40"/>
            </w:pPr>
            <w:r/>
            <w:r>
              <w:rPr>
                <w:b w:val="0"/>
                <w:i w:val="0"/>
                <w:sz w:val="18"/>
              </w:rPr>
              <w:t>Conformal cyclic cosmology</w:t>
            </w:r>
          </w:p>
        </w:tc>
        <w:tc>
          <w:tcPr>
            <w:tcW w:type="dxa" w:w="2436"/>
          </w:tcPr>
          <w:p>
            <w:pPr>
              <w:spacing w:after="40"/>
            </w:pPr>
            <w:r/>
            <w:r>
              <w:rPr>
                <w:b w:val="0"/>
                <w:i w:val="0"/>
                <w:sz w:val="18"/>
              </w:rPr>
              <w:t>Conformal crossover: no clocks at the boundaries of aeons</w:t>
            </w:r>
          </w:p>
        </w:tc>
        <w:tc>
          <w:tcPr>
            <w:tcW w:type="dxa" w:w="2436"/>
          </w:tcPr>
          <w:p>
            <w:pPr>
              <w:spacing w:after="40"/>
            </w:pPr>
            <w:r/>
            <w:r>
              <w:rPr>
                <w:b w:val="0"/>
                <w:i w:val="0"/>
                <w:sz w:val="18"/>
              </w:rPr>
              <w:t>Uses instance 2 of §12.1 exactly; its observational claims (Hawking points) are contested</w:t>
            </w:r>
          </w:p>
        </w:tc>
        <w:tc>
          <w:tcPr>
            <w:tcW w:type="dxa" w:w="2436"/>
          </w:tcPr>
          <w:p>
            <w:pPr>
              <w:spacing w:after="40"/>
            </w:pPr>
            <w:r/>
            <w:r>
              <w:rPr>
                <w:b w:val="0"/>
                <w:i w:val="0"/>
                <w:sz w:val="18"/>
              </w:rPr>
              <w:t xml:space="preserve">New entry. </w:t>
            </w:r>
            <w:r>
              <w:rPr>
                <w:b w:val="0"/>
                <w:i/>
                <w:sz w:val="18"/>
              </w:rPr>
              <w:t>The audit's remark associating CCC with 21:104 is struck (§6, item 3; §23); CCC is listed for its use of conformal structure and for nothing else</w:t>
            </w:r>
          </w:p>
        </w:tc>
      </w:tr>
      <w:tr>
        <w:tc>
          <w:tcPr>
            <w:tcW w:type="dxa" w:w="2436"/>
          </w:tcPr>
          <w:p>
            <w:pPr>
              <w:spacing w:after="40"/>
            </w:pPr>
            <w:r/>
            <w:r>
              <w:rPr>
                <w:b w:val="0"/>
                <w:i w:val="0"/>
                <w:sz w:val="18"/>
              </w:rPr>
              <w:t>Gravity-induced collapse (Diósi–Penrose)</w:t>
            </w:r>
          </w:p>
        </w:tc>
        <w:tc>
          <w:tcPr>
            <w:tcW w:type="dxa" w:w="2436"/>
          </w:tcPr>
          <w:p>
            <w:pPr>
              <w:spacing w:after="40"/>
            </w:pPr>
            <w:r/>
            <w:r>
              <w:rPr>
                <w:b w:val="0"/>
                <w:i w:val="0"/>
                <w:sz w:val="18"/>
              </w:rPr>
              <w:t>External time with objective reduction</w:t>
            </w:r>
          </w:p>
        </w:tc>
        <w:tc>
          <w:tcPr>
            <w:tcW w:type="dxa" w:w="2436"/>
          </w:tcPr>
          <w:p>
            <w:pPr>
              <w:spacing w:after="40"/>
            </w:pPr>
            <w:r/>
            <w:r>
              <w:rPr>
                <w:b w:val="0"/>
                <w:i w:val="0"/>
                <w:sz w:val="18"/>
              </w:rPr>
              <w:t>D-7 bets against; the parameter-free model is excluded (Donadi et al. 2021)</w:t>
            </w:r>
          </w:p>
        </w:tc>
        <w:tc>
          <w:tcPr>
            <w:tcW w:type="dxa" w:w="2436"/>
          </w:tcPr>
          <w:p>
            <w:pPr>
              <w:spacing w:after="40"/>
            </w:pPr>
            <w:r/>
            <w:r>
              <w:rPr>
                <w:b w:val="0"/>
                <w:i w:val="0"/>
                <w:sz w:val="18"/>
              </w:rPr>
              <w:t>Unchanged</w:t>
            </w:r>
          </w:p>
        </w:tc>
      </w:tr>
    </w:tbl>
    <w:p>
      <w:pPr>
        <w:spacing w:after="80"/>
      </w:pPr>
    </w:p>
    <w:p>
      <w:r>
        <w:rPr>
          <w:b/>
          <w:i w:val="0"/>
        </w:rPr>
        <w:t>13.1 What the table shows.</w:t>
      </w:r>
      <w:r>
        <w:rPr>
          <w:b w:val="0"/>
          <w:i w:val="0"/>
        </w:rPr>
        <w:t xml:space="preserve"> Nothing is excluded by metaphysics. Four programmes carry direct bets of the Lighthouse's: the string landscape against D-8; causal sets' fundamental discreteness scale against D-9; collapse models against D-7; and every Branch-B programme owes a derivation of its preferred time. The programmes that sit closest to the measure-first layer — causal sets, shape dynamics, unimodular gravity, thermodynamic gravity, and the crossed-product line within holography — are exactly the ones v2.0 excluded or ignored, which is the measure of how much the non-dual filter cost.</w:t>
      </w:r>
    </w:p>
    <w:p>
      <w:r>
        <w:rPr>
          <w:b/>
          <w:i w:val="0"/>
        </w:rPr>
        <w:t>13.2 Fields-only ontology (v2.0 §9, "Fields of Color").</w:t>
      </w:r>
      <w:r>
        <w:rPr>
          <w:b w:val="0"/>
          <w:i w:val="0"/>
        </w:rPr>
        <w:t xml:space="preserve"> The reading that there are fields and no particles is an interpretation of quantum field theory consistent with the Lighthouse (the Lighthouse has no particle ontology to defend) and it changes nothing in this plan: it does not supply a time, and it does not solve measurement — the claim that "field collapse" is unproblematic is not accepted (§16). It is retained as vocabulary.</w:t>
      </w:r>
    </w:p>
    <w:p>
      <w:r>
        <w:rPr>
          <w:b/>
          <w:i w:val="0"/>
        </w:rPr>
        <w:t>13.3 Rule for future verdicts [C].</w:t>
      </w:r>
      <w:r>
        <w:rPr>
          <w:b w:val="0"/>
          <w:i w:val="0"/>
        </w:rPr>
        <w:t xml:space="preserve"> A programme may be marked down in this document only by one of D-7, D-8, D-9, D-11, D-14, by empirical evidence, or by internal inconsistency. "Incompatible with the metaphysics" is not a ground. This closes the route by which v2.0 §8.4 reached its verdicts.</w:t>
      </w:r>
    </w:p>
    <w:p>
      <w:pPr>
        <w:pStyle w:val="Heading2"/>
      </w:pPr>
      <w:r>
        <w:rPr>
          <w:b w:val="0"/>
          <w:i w:val="0"/>
        </w:rPr>
        <w:t>§14 The hybrid framework: layers and constraints, revised</w:t>
      </w:r>
    </w:p>
    <w:p>
      <w:r>
        <w:rPr>
          <w:b w:val="0"/>
          <w:i w:val="0"/>
        </w:rPr>
        <w:t>v2.0 §10 assembled five layers and seven structural constraints. v2.1 keeps the stack, adds the measure-first layer beneath it, moves the crossed product into it as the bridge it is, and rewrites four of the seven constraints where the audit changed their status.</w:t>
      </w:r>
    </w:p>
    <w:p>
      <w:r>
        <w:rPr>
          <w:b/>
          <w:i w:val="0"/>
        </w:rPr>
        <w:t>14.1 The layers.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Layer</w:t>
            </w:r>
          </w:p>
        </w:tc>
        <w:tc>
          <w:tcPr>
            <w:tcW w:type="dxa" w:w="3249"/>
            <w:shd w:val="clear" w:color="auto" w:fill="E8ECF2"/>
          </w:tcPr>
          <w:p>
            <w:pPr>
              <w:spacing w:after="40"/>
            </w:pPr>
            <w:r/>
            <w:r>
              <w:rPr>
                <w:b/>
                <w:i w:val="0"/>
                <w:sz w:val="18"/>
              </w:rPr>
              <w:t>Content</w:t>
            </w:r>
          </w:p>
        </w:tc>
        <w:tc>
          <w:tcPr>
            <w:tcW w:type="dxa" w:w="3249"/>
            <w:shd w:val="clear" w:color="auto" w:fill="E8ECF2"/>
          </w:tcPr>
          <w:p>
            <w:pPr>
              <w:spacing w:after="40"/>
            </w:pPr>
            <w:r/>
            <w:r>
              <w:rPr>
                <w:b/>
                <w:i w:val="0"/>
                <w:sz w:val="18"/>
              </w:rPr>
              <w:t>Status in v2.1</w:t>
            </w:r>
          </w:p>
        </w:tc>
      </w:tr>
      <w:tr>
        <w:tc>
          <w:tcPr>
            <w:tcW w:type="dxa" w:w="3249"/>
          </w:tcPr>
          <w:p>
            <w:pPr>
              <w:spacing w:after="40"/>
            </w:pPr>
            <w:r/>
            <w:r>
              <w:rPr>
                <w:b/>
                <w:i w:val="0"/>
                <w:sz w:val="18"/>
              </w:rPr>
              <w:t>L0 — Measure (new)</w:t>
            </w:r>
          </w:p>
        </w:tc>
        <w:tc>
          <w:tcPr>
            <w:tcW w:type="dxa" w:w="3249"/>
          </w:tcPr>
          <w:p>
            <w:pPr>
              <w:spacing w:after="40"/>
            </w:pPr>
            <w:r/>
            <w:r>
              <w:rPr>
                <w:b w:val="0"/>
                <w:i w:val="0"/>
                <w:sz w:val="18"/>
              </w:rPr>
              <w:t>Volume/scale (M3) and state (M2) as the structures from which duration is recovered (§12); Conjecture M; D-14</w:t>
            </w:r>
          </w:p>
        </w:tc>
        <w:tc>
          <w:tcPr>
            <w:tcW w:type="dxa" w:w="3249"/>
          </w:tcPr>
          <w:p>
            <w:pPr>
              <w:spacing w:after="40"/>
            </w:pPr>
            <w:r/>
            <w:r>
              <w:rPr>
                <w:b w:val="0"/>
                <w:i w:val="0"/>
                <w:sz w:val="18"/>
              </w:rPr>
              <w:t>Three theorem-grade instances; the join is conjectural</w:t>
            </w:r>
          </w:p>
        </w:tc>
      </w:tr>
      <w:tr>
        <w:tc>
          <w:tcPr>
            <w:tcW w:type="dxa" w:w="3249"/>
          </w:tcPr>
          <w:p>
            <w:pPr>
              <w:spacing w:after="40"/>
            </w:pPr>
            <w:r/>
            <w:r>
              <w:rPr>
                <w:b/>
                <w:i w:val="0"/>
                <w:sz w:val="18"/>
              </w:rPr>
              <w:t>L1 — Causal order</w:t>
            </w:r>
          </w:p>
        </w:tc>
        <w:tc>
          <w:tcPr>
            <w:tcW w:type="dxa" w:w="3249"/>
          </w:tcPr>
          <w:p>
            <w:pPr>
              <w:spacing w:after="40"/>
            </w:pPr>
            <w:r/>
            <w:r>
              <w:rPr>
                <w:b w:val="0"/>
                <w:i w:val="0"/>
                <w:sz w:val="18"/>
              </w:rPr>
              <w:t>A partial order of events, continuum or locally finite (the repaired chess analogy: branching order obstructs a single global label)</w:t>
            </w:r>
          </w:p>
        </w:tc>
        <w:tc>
          <w:tcPr>
            <w:tcW w:type="dxa" w:w="3249"/>
          </w:tcPr>
          <w:p>
            <w:pPr>
              <w:spacing w:after="40"/>
            </w:pPr>
            <w:r/>
            <w:r>
              <w:rPr>
                <w:b w:val="0"/>
                <w:i w:val="0"/>
                <w:sz w:val="18"/>
              </w:rPr>
              <w:t xml:space="preserve">Kept. </w:t>
            </w:r>
            <w:r>
              <w:rPr>
                <w:b w:val="0"/>
                <w:i/>
                <w:sz w:val="18"/>
              </w:rPr>
              <w:t>Changed:</w:t>
            </w:r>
            <w:r>
              <w:rPr>
                <w:b w:val="0"/>
                <w:i w:val="0"/>
                <w:sz w:val="18"/>
              </w:rPr>
              <w:t xml:space="preserve"> discreteness is no longer an "adopted assumption"; it is open, and any discreteness scale must be derived (D-9). Order + Number is the L0–L1 interface</w:t>
            </w:r>
          </w:p>
        </w:tc>
      </w:tr>
      <w:tr>
        <w:tc>
          <w:tcPr>
            <w:tcW w:type="dxa" w:w="3249"/>
          </w:tcPr>
          <w:p>
            <w:pPr>
              <w:spacing w:after="40"/>
            </w:pPr>
            <w:r/>
            <w:r>
              <w:rPr>
                <w:b/>
                <w:i w:val="0"/>
                <w:sz w:val="18"/>
              </w:rPr>
              <w:t>L2 — Quantum reference frames</w:t>
            </w:r>
          </w:p>
        </w:tc>
        <w:tc>
          <w:tcPr>
            <w:tcW w:type="dxa" w:w="3249"/>
          </w:tcPr>
          <w:p>
            <w:pPr>
              <w:spacing w:after="40"/>
            </w:pPr>
            <w:r/>
            <w:r>
              <w:rPr>
                <w:b w:val="0"/>
                <w:i w:val="0"/>
                <w:sz w:val="18"/>
              </w:rPr>
              <w:t>Clocks and frames as physical subsystems; covariant transformation of descriptions under frame change (the Trinity; perspective-neutral framework)</w:t>
            </w:r>
          </w:p>
        </w:tc>
        <w:tc>
          <w:tcPr>
            <w:tcW w:type="dxa" w:w="3249"/>
          </w:tcPr>
          <w:p>
            <w:pPr>
              <w:spacing w:after="40"/>
            </w:pPr>
            <w:r/>
            <w:r>
              <w:rPr>
                <w:b w:val="0"/>
                <w:i w:val="0"/>
                <w:sz w:val="18"/>
              </w:rPr>
              <w:t>Established in finite settings; the algebraic form of a frame change is the crossed product (GL-6)</w:t>
            </w:r>
          </w:p>
        </w:tc>
      </w:tr>
      <w:tr>
        <w:tc>
          <w:tcPr>
            <w:tcW w:type="dxa" w:w="3249"/>
          </w:tcPr>
          <w:p>
            <w:pPr>
              <w:spacing w:after="40"/>
            </w:pPr>
            <w:r/>
            <w:r>
              <w:rPr>
                <w:b/>
                <w:i w:val="0"/>
                <w:sz w:val="18"/>
              </w:rPr>
              <w:t>L3 — Conditional dynamics</w:t>
            </w:r>
          </w:p>
        </w:tc>
        <w:tc>
          <w:tcPr>
            <w:tcW w:type="dxa" w:w="3249"/>
          </w:tcPr>
          <w:p>
            <w:pPr>
              <w:spacing w:after="40"/>
            </w:pPr>
            <w:r/>
            <w:r>
              <w:rPr>
                <w:b w:val="0"/>
                <w:i w:val="0"/>
                <w:sz w:val="18"/>
              </w:rPr>
              <w:t>Page–Wootters conditioning; Schrödinger evolution relative to a clock (§9)</w:t>
            </w:r>
          </w:p>
        </w:tc>
        <w:tc>
          <w:tcPr>
            <w:tcW w:type="dxa" w:w="3249"/>
          </w:tcPr>
          <w:p>
            <w:pPr>
              <w:spacing w:after="40"/>
            </w:pPr>
            <w:r/>
            <w:r>
              <w:rPr>
                <w:b w:val="0"/>
                <w:i w:val="0"/>
                <w:sz w:val="18"/>
              </w:rPr>
              <w:t>Theorem for fixed ideal clocks; non-ideal and dynamical clocks open (G2; WP1)</w:t>
            </w:r>
          </w:p>
        </w:tc>
      </w:tr>
      <w:tr>
        <w:tc>
          <w:tcPr>
            <w:tcW w:type="dxa" w:w="3249"/>
          </w:tcPr>
          <w:p>
            <w:pPr>
              <w:spacing w:after="40"/>
            </w:pPr>
            <w:r/>
            <w:r>
              <w:rPr>
                <w:b/>
                <w:i w:val="0"/>
                <w:sz w:val="18"/>
              </w:rPr>
              <w:t>L4 — State and flow</w:t>
            </w:r>
          </w:p>
        </w:tc>
        <w:tc>
          <w:tcPr>
            <w:tcW w:type="dxa" w:w="3249"/>
          </w:tcPr>
          <w:p>
            <w:pPr>
              <w:spacing w:after="40"/>
            </w:pPr>
            <w:r/>
            <w:r>
              <w:rPr>
                <w:b w:val="0"/>
                <w:i w:val="0"/>
                <w:sz w:val="18"/>
              </w:rPr>
              <w:t xml:space="preserve">Modular flow of the physical state as candidate time; Connes cocycle between clocks; </w:t>
            </w:r>
            <w:r>
              <w:rPr>
                <w:b/>
                <w:i w:val="0"/>
                <w:sz w:val="18"/>
              </w:rPr>
              <w:t>the crossed product</w:t>
            </w:r>
            <w:r>
              <w:rPr>
                <w:b w:val="0"/>
                <w:i w:val="0"/>
                <w:sz w:val="18"/>
              </w:rPr>
              <w:t>, which adjoins the L2 clock to the L4 algebra with the gravitational constraint (§11)</w:t>
            </w:r>
          </w:p>
        </w:tc>
        <w:tc>
          <w:tcPr>
            <w:tcW w:type="dxa" w:w="3249"/>
          </w:tcPr>
          <w:p>
            <w:pPr>
              <w:spacing w:after="40"/>
            </w:pPr>
            <w:r/>
            <w:r>
              <w:rPr>
                <w:b w:val="0"/>
                <w:i w:val="0"/>
                <w:sz w:val="18"/>
              </w:rPr>
              <w:t>Mathematics theorem-grade; thermal time conjectural; crossed product theorem-grade at leading semiclassical order</w:t>
            </w:r>
          </w:p>
        </w:tc>
      </w:tr>
      <w:tr>
        <w:tc>
          <w:tcPr>
            <w:tcW w:type="dxa" w:w="3249"/>
          </w:tcPr>
          <w:p>
            <w:pPr>
              <w:spacing w:after="40"/>
            </w:pPr>
            <w:r/>
            <w:r>
              <w:rPr>
                <w:b/>
                <w:i w:val="0"/>
                <w:sz w:val="18"/>
              </w:rPr>
              <w:t>L5 — Formal shell</w:t>
            </w:r>
          </w:p>
        </w:tc>
        <w:tc>
          <w:tcPr>
            <w:tcW w:type="dxa" w:w="3249"/>
          </w:tcPr>
          <w:p>
            <w:pPr>
              <w:spacing w:after="40"/>
            </w:pPr>
            <w:r/>
            <w:r>
              <w:rPr>
                <w:b w:val="0"/>
                <w:i w:val="0"/>
                <w:sz w:val="18"/>
              </w:rPr>
              <w:t>The category-theoretic layer distinction (first-order normalized / higher-order compact-closed / unnormalized), the corrected no-adjoint conjecture, the rate–distortion pricing of clocks (§10)</w:t>
            </w:r>
          </w:p>
        </w:tc>
        <w:tc>
          <w:tcPr>
            <w:tcW w:type="dxa" w:w="3249"/>
          </w:tcPr>
          <w:p>
            <w:pPr>
              <w:spacing w:after="40"/>
            </w:pPr>
            <w:r/>
            <w:r>
              <w:rPr>
                <w:b w:val="0"/>
                <w:i w:val="0"/>
                <w:sz w:val="18"/>
              </w:rPr>
              <w:t>Layer distinction: theorem-grade; C-NOADJ: conjecture, unrefereed; the "wall" reading withdrawn (Proposition 10.1)</w:t>
            </w:r>
          </w:p>
        </w:tc>
      </w:tr>
    </w:tbl>
    <w:p>
      <w:pPr>
        <w:spacing w:after="80"/>
      </w:pPr>
    </w:p>
    <w:p>
      <w:r>
        <w:rPr>
          <w:b w:val="0"/>
          <w:i w:val="0"/>
        </w:rPr>
        <w:t xml:space="preserve">v2.0's reading of the stack as "appearances of the one" is replaced by the Lighthouse's: the layers are real, dependent structures at different levels of the created order (§8, gain iii), and the stack is a dependency architecture </w:t>
      </w:r>
      <w:r>
        <w:rPr>
          <w:b w:val="0"/>
          <w:i/>
        </w:rPr>
        <w:t>about something</w:t>
      </w:r>
      <w:r>
        <w:rPr>
          <w:b w:val="0"/>
          <w:i w:val="0"/>
        </w:rPr>
        <w:t>.</w:t>
      </w:r>
    </w:p>
    <w:p>
      <w:r>
        <w:rPr>
          <w:b/>
          <w:i w:val="0"/>
        </w:rPr>
        <w:t>14.2 The constraints</w:t>
      </w:r>
      <w:r>
        <w:rPr>
          <w:b w:val="0"/>
          <w:i w:val="0"/>
        </w:rPr>
        <w:t xml:space="preserve"> (v2.0 Table 10-1, revised).</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c>
          <w:tcPr>
            <w:tcW w:type="dxa" w:w="2436"/>
            <w:shd w:val="clear" w:color="auto" w:fill="E8ECF2"/>
          </w:tcPr>
          <w:p>
            <w:pPr>
              <w:spacing w:after="40"/>
            </w:pPr>
            <w:r/>
            <w:r>
              <w:rPr>
                <w:b/>
                <w:i w:val="0"/>
                <w:sz w:val="18"/>
              </w:rPr>
              <w:t>#</w:t>
            </w:r>
          </w:p>
        </w:tc>
        <w:tc>
          <w:tcPr>
            <w:tcW w:type="dxa" w:w="2436"/>
            <w:shd w:val="clear" w:color="auto" w:fill="E8ECF2"/>
          </w:tcPr>
          <w:p>
            <w:pPr>
              <w:spacing w:after="40"/>
            </w:pPr>
            <w:r/>
            <w:r>
              <w:rPr>
                <w:b/>
                <w:i w:val="0"/>
                <w:sz w:val="18"/>
              </w:rPr>
              <w:t>Constraint</w:t>
            </w:r>
          </w:p>
        </w:tc>
        <w:tc>
          <w:tcPr>
            <w:tcW w:type="dxa" w:w="2436"/>
            <w:shd w:val="clear" w:color="auto" w:fill="E8ECF2"/>
          </w:tcPr>
          <w:p>
            <w:pPr>
              <w:spacing w:after="40"/>
            </w:pPr>
            <w:r/>
            <w:r>
              <w:rPr>
                <w:b/>
                <w:i w:val="0"/>
                <w:sz w:val="18"/>
              </w:rPr>
              <w:t>Addressed by</w:t>
            </w:r>
          </w:p>
        </w:tc>
        <w:tc>
          <w:tcPr>
            <w:tcW w:type="dxa" w:w="2436"/>
            <w:shd w:val="clear" w:color="auto" w:fill="E8ECF2"/>
          </w:tcPr>
          <w:p>
            <w:pPr>
              <w:spacing w:after="40"/>
            </w:pPr>
            <w:r/>
            <w:r>
              <w:rPr>
                <w:b/>
                <w:i w:val="0"/>
                <w:sz w:val="18"/>
              </w:rPr>
              <w:t>Status in v2.1</w:t>
            </w:r>
          </w:p>
        </w:tc>
      </w:tr>
      <w:tr>
        <w:tc>
          <w:tcPr>
            <w:tcW w:type="dxa" w:w="2436"/>
          </w:tcPr>
          <w:p>
            <w:pPr>
              <w:spacing w:after="40"/>
            </w:pPr>
            <w:r/>
            <w:r>
              <w:rPr>
                <w:b w:val="0"/>
                <w:i w:val="0"/>
                <w:sz w:val="18"/>
              </w:rPr>
              <w:t>C1</w:t>
            </w:r>
          </w:p>
        </w:tc>
        <w:tc>
          <w:tcPr>
            <w:tcW w:type="dxa" w:w="2436"/>
          </w:tcPr>
          <w:p>
            <w:pPr>
              <w:spacing w:after="40"/>
            </w:pPr>
            <w:r/>
            <w:r>
              <w:rPr>
                <w:b w:val="0"/>
                <w:i w:val="0"/>
                <w:sz w:val="18"/>
              </w:rPr>
              <w:t>Order is primitive at the foundation; discreteness, if any, has a derived scale</w:t>
            </w:r>
          </w:p>
        </w:tc>
        <w:tc>
          <w:tcPr>
            <w:tcW w:type="dxa" w:w="2436"/>
          </w:tcPr>
          <w:p>
            <w:pPr>
              <w:spacing w:after="40"/>
            </w:pPr>
            <w:r/>
            <w:r>
              <w:rPr>
                <w:b w:val="0"/>
                <w:i w:val="0"/>
                <w:sz w:val="18"/>
              </w:rPr>
              <w:t>L1, L0</w:t>
            </w:r>
          </w:p>
        </w:tc>
        <w:tc>
          <w:tcPr>
            <w:tcW w:type="dxa" w:w="2436"/>
          </w:tcPr>
          <w:p>
            <w:pPr>
              <w:spacing w:after="40"/>
            </w:pPr>
            <w:r/>
            <w:r>
              <w:rPr>
                <w:b w:val="0"/>
                <w:i/>
                <w:sz w:val="18"/>
              </w:rPr>
              <w:t>Revised</w:t>
            </w:r>
            <w:r>
              <w:rPr>
                <w:b w:val="0"/>
                <w:i w:val="0"/>
                <w:sz w:val="18"/>
              </w:rPr>
              <w:t xml:space="preserve"> from "discreteness adopted." D-9 is a bet, not an assumption</w:t>
            </w:r>
          </w:p>
        </w:tc>
      </w:tr>
      <w:tr>
        <w:tc>
          <w:tcPr>
            <w:tcW w:type="dxa" w:w="2436"/>
          </w:tcPr>
          <w:p>
            <w:pPr>
              <w:spacing w:after="40"/>
            </w:pPr>
            <w:r/>
            <w:r>
              <w:rPr>
                <w:b w:val="0"/>
                <w:i w:val="0"/>
                <w:sz w:val="18"/>
              </w:rPr>
              <w:t>C2</w:t>
            </w:r>
          </w:p>
        </w:tc>
        <w:tc>
          <w:tcPr>
            <w:tcW w:type="dxa" w:w="2436"/>
          </w:tcPr>
          <w:p>
            <w:pPr>
              <w:spacing w:after="40"/>
            </w:pPr>
            <w:r/>
            <w:r>
              <w:rPr>
                <w:b w:val="0"/>
                <w:i w:val="0"/>
                <w:sz w:val="18"/>
              </w:rPr>
              <w:t>Relationality: dynamics relative to chosen subsystems</w:t>
            </w:r>
          </w:p>
        </w:tc>
        <w:tc>
          <w:tcPr>
            <w:tcW w:type="dxa" w:w="2436"/>
          </w:tcPr>
          <w:p>
            <w:pPr>
              <w:spacing w:after="40"/>
            </w:pPr>
            <w:r/>
            <w:r>
              <w:rPr>
                <w:b w:val="0"/>
                <w:i w:val="0"/>
                <w:sz w:val="18"/>
              </w:rPr>
              <w:t>L2–L3</w:t>
            </w:r>
          </w:p>
        </w:tc>
        <w:tc>
          <w:tcPr>
            <w:tcW w:type="dxa" w:w="2436"/>
          </w:tcPr>
          <w:p>
            <w:pPr>
              <w:spacing w:after="40"/>
            </w:pPr>
            <w:r/>
            <w:r>
              <w:rPr>
                <w:b w:val="0"/>
                <w:i w:val="0"/>
                <w:sz w:val="18"/>
              </w:rPr>
              <w:t>Established in finite settings (Page–Wootters; Trinity; QRFs)</w:t>
            </w:r>
          </w:p>
        </w:tc>
      </w:tr>
      <w:tr>
        <w:tc>
          <w:tcPr>
            <w:tcW w:type="dxa" w:w="2436"/>
          </w:tcPr>
          <w:p>
            <w:pPr>
              <w:spacing w:after="40"/>
            </w:pPr>
            <w:r/>
            <w:r>
              <w:rPr>
                <w:b w:val="0"/>
                <w:i w:val="0"/>
                <w:sz w:val="18"/>
              </w:rPr>
              <w:t>C3</w:t>
            </w:r>
          </w:p>
        </w:tc>
        <w:tc>
          <w:tcPr>
            <w:tcW w:type="dxa" w:w="2436"/>
          </w:tcPr>
          <w:p>
            <w:pPr>
              <w:spacing w:after="40"/>
            </w:pPr>
            <w:r/>
            <w:r>
              <w:rPr>
                <w:b w:val="0"/>
                <w:i w:val="0"/>
                <w:sz w:val="18"/>
              </w:rPr>
              <w:t>Emergence of the Schrödinger equation from conditioning</w:t>
            </w:r>
          </w:p>
        </w:tc>
        <w:tc>
          <w:tcPr>
            <w:tcW w:type="dxa" w:w="2436"/>
          </w:tcPr>
          <w:p>
            <w:pPr>
              <w:spacing w:after="40"/>
            </w:pPr>
            <w:r/>
            <w:r>
              <w:rPr>
                <w:b w:val="0"/>
                <w:i w:val="0"/>
                <w:sz w:val="18"/>
              </w:rPr>
              <w:t>L3</w:t>
            </w:r>
          </w:p>
        </w:tc>
        <w:tc>
          <w:tcPr>
            <w:tcW w:type="dxa" w:w="2436"/>
          </w:tcPr>
          <w:p>
            <w:pPr>
              <w:spacing w:after="40"/>
            </w:pPr>
            <w:r/>
            <w:r>
              <w:rPr>
                <w:b w:val="0"/>
                <w:i w:val="0"/>
                <w:sz w:val="18"/>
              </w:rPr>
              <w:t>Theorem for fixed clocks; dynamical clocks open</w:t>
            </w:r>
          </w:p>
        </w:tc>
      </w:tr>
      <w:tr>
        <w:tc>
          <w:tcPr>
            <w:tcW w:type="dxa" w:w="2436"/>
          </w:tcPr>
          <w:p>
            <w:pPr>
              <w:spacing w:after="40"/>
            </w:pPr>
            <w:r/>
            <w:r>
              <w:rPr>
                <w:b w:val="0"/>
                <w:i w:val="0"/>
                <w:sz w:val="18"/>
              </w:rPr>
              <w:t>C4</w:t>
            </w:r>
          </w:p>
        </w:tc>
        <w:tc>
          <w:tcPr>
            <w:tcW w:type="dxa" w:w="2436"/>
          </w:tcPr>
          <w:p>
            <w:pPr>
              <w:spacing w:after="40"/>
            </w:pPr>
            <w:r/>
            <w:r>
              <w:rPr>
                <w:b w:val="0"/>
                <w:i w:val="0"/>
                <w:sz w:val="18"/>
              </w:rPr>
              <w:t>Stationary global description</w:t>
            </w:r>
          </w:p>
        </w:tc>
        <w:tc>
          <w:tcPr>
            <w:tcW w:type="dxa" w:w="2436"/>
          </w:tcPr>
          <w:p>
            <w:pPr>
              <w:spacing w:after="40"/>
            </w:pPr>
            <w:r/>
            <w:r>
              <w:rPr>
                <w:b w:val="0"/>
                <w:i w:val="0"/>
                <w:sz w:val="18"/>
              </w:rPr>
              <w:t>L4–L5</w:t>
            </w:r>
          </w:p>
        </w:tc>
        <w:tc>
          <w:tcPr>
            <w:tcW w:type="dxa" w:w="2436"/>
          </w:tcPr>
          <w:p>
            <w:pPr>
              <w:spacing w:after="40"/>
            </w:pPr>
            <w:r/>
            <w:r>
              <w:rPr>
                <w:b w:val="0"/>
                <w:i w:val="0"/>
                <w:sz w:val="18"/>
              </w:rPr>
              <w:t xml:space="preserve">Constraint form standard (Ĥ Ψ = 0). </w:t>
            </w:r>
            <w:r>
              <w:rPr>
                <w:b w:val="0"/>
                <w:i/>
                <w:sz w:val="18"/>
              </w:rPr>
              <w:t>Re-grounded:</w:t>
            </w:r>
            <w:r>
              <w:rPr>
                <w:b w:val="0"/>
                <w:i w:val="0"/>
                <w:sz w:val="18"/>
              </w:rPr>
              <w:t xml:space="preserve"> stationarity of the description is not the ground's priority to time (§6, item 17)</w:t>
            </w:r>
          </w:p>
        </w:tc>
      </w:tr>
      <w:tr>
        <w:tc>
          <w:tcPr>
            <w:tcW w:type="dxa" w:w="2436"/>
          </w:tcPr>
          <w:p>
            <w:pPr>
              <w:spacing w:after="40"/>
            </w:pPr>
            <w:r/>
            <w:r>
              <w:rPr>
                <w:b w:val="0"/>
                <w:i w:val="0"/>
                <w:sz w:val="18"/>
              </w:rPr>
              <w:t>C5</w:t>
            </w:r>
          </w:p>
        </w:tc>
        <w:tc>
          <w:tcPr>
            <w:tcW w:type="dxa" w:w="2436"/>
          </w:tcPr>
          <w:p>
            <w:pPr>
              <w:spacing w:after="40"/>
            </w:pPr>
            <w:r/>
            <w:r>
              <w:rPr>
                <w:b w:val="0"/>
                <w:i w:val="0"/>
                <w:sz w:val="18"/>
              </w:rPr>
              <w:t>No extraction of an external clock from a normalized description</w:t>
            </w:r>
          </w:p>
        </w:tc>
        <w:tc>
          <w:tcPr>
            <w:tcW w:type="dxa" w:w="2436"/>
          </w:tcPr>
          <w:p>
            <w:pPr>
              <w:spacing w:after="40"/>
            </w:pPr>
            <w:r/>
            <w:r>
              <w:rPr>
                <w:b w:val="0"/>
                <w:i w:val="0"/>
                <w:sz w:val="18"/>
              </w:rPr>
              <w:t>L5</w:t>
            </w:r>
          </w:p>
        </w:tc>
        <w:tc>
          <w:tcPr>
            <w:tcW w:type="dxa" w:w="2436"/>
          </w:tcPr>
          <w:p>
            <w:pPr>
              <w:spacing w:after="40"/>
            </w:pPr>
            <w:r/>
            <w:r>
              <w:rPr>
                <w:b w:val="0"/>
                <w:i/>
                <w:sz w:val="18"/>
              </w:rPr>
              <w:t>Corrected.</w:t>
            </w:r>
            <w:r>
              <w:rPr>
                <w:b w:val="0"/>
                <w:i w:val="0"/>
                <w:sz w:val="18"/>
              </w:rPr>
              <w:t xml:space="preserve"> The slice adjunction exists and its right adjoint is Newtonian time (Proposition 10.1); the content is relocated to the restated C-NOADJ and the layer distinction</w:t>
            </w:r>
          </w:p>
        </w:tc>
      </w:tr>
      <w:tr>
        <w:tc>
          <w:tcPr>
            <w:tcW w:type="dxa" w:w="2436"/>
          </w:tcPr>
          <w:p>
            <w:pPr>
              <w:spacing w:after="40"/>
            </w:pPr>
            <w:r/>
            <w:r>
              <w:rPr>
                <w:b w:val="0"/>
                <w:i w:val="0"/>
                <w:sz w:val="18"/>
              </w:rPr>
              <w:t>C6</w:t>
            </w:r>
          </w:p>
        </w:tc>
        <w:tc>
          <w:tcPr>
            <w:tcW w:type="dxa" w:w="2436"/>
          </w:tcPr>
          <w:p>
            <w:pPr>
              <w:spacing w:after="40"/>
            </w:pPr>
            <w:r/>
            <w:r>
              <w:rPr>
                <w:b w:val="0"/>
                <w:i w:val="0"/>
                <w:sz w:val="18"/>
              </w:rPr>
              <w:t>Infrared recovery of classical spacetime and quantum field theory</w:t>
            </w:r>
          </w:p>
        </w:tc>
        <w:tc>
          <w:tcPr>
            <w:tcW w:type="dxa" w:w="2436"/>
          </w:tcPr>
          <w:p>
            <w:pPr>
              <w:spacing w:after="40"/>
            </w:pPr>
            <w:r/>
            <w:r>
              <w:rPr>
                <w:b w:val="0"/>
                <w:i w:val="0"/>
                <w:sz w:val="18"/>
              </w:rPr>
              <w:t>all</w:t>
            </w:r>
          </w:p>
        </w:tc>
        <w:tc>
          <w:tcPr>
            <w:tcW w:type="dxa" w:w="2436"/>
          </w:tcPr>
          <w:p>
            <w:pPr>
              <w:spacing w:after="40"/>
            </w:pPr>
            <w:r/>
            <w:r>
              <w:rPr>
                <w:b w:val="0"/>
                <w:i w:val="0"/>
                <w:sz w:val="18"/>
              </w:rPr>
              <w:t>Open; atoms A2, A3, A6, A8</w:t>
            </w:r>
          </w:p>
        </w:tc>
      </w:tr>
      <w:tr>
        <w:tc>
          <w:tcPr>
            <w:tcW w:type="dxa" w:w="2436"/>
          </w:tcPr>
          <w:p>
            <w:pPr>
              <w:spacing w:after="40"/>
            </w:pPr>
            <w:r/>
            <w:r>
              <w:rPr>
                <w:b w:val="0"/>
                <w:i w:val="0"/>
                <w:sz w:val="18"/>
              </w:rPr>
              <w:t>C7</w:t>
            </w:r>
          </w:p>
        </w:tc>
        <w:tc>
          <w:tcPr>
            <w:tcW w:type="dxa" w:w="2436"/>
          </w:tcPr>
          <w:p>
            <w:pPr>
              <w:spacing w:after="40"/>
            </w:pPr>
            <w:r/>
            <w:r>
              <w:rPr>
                <w:b w:val="0"/>
                <w:i w:val="0"/>
                <w:sz w:val="18"/>
              </w:rPr>
              <w:t>Coherence of clocks: multiplicity related by a transformation law</w:t>
            </w:r>
          </w:p>
        </w:tc>
        <w:tc>
          <w:tcPr>
            <w:tcW w:type="dxa" w:w="2436"/>
          </w:tcPr>
          <w:p>
            <w:pPr>
              <w:spacing w:after="40"/>
            </w:pPr>
            <w:r/>
            <w:r>
              <w:rPr>
                <w:b w:val="0"/>
                <w:i w:val="0"/>
                <w:sz w:val="18"/>
              </w:rPr>
              <w:t>L2, L4</w:t>
            </w:r>
          </w:p>
        </w:tc>
        <w:tc>
          <w:tcPr>
            <w:tcW w:type="dxa" w:w="2436"/>
          </w:tcPr>
          <w:p>
            <w:pPr>
              <w:spacing w:after="40"/>
            </w:pPr>
            <w:r/>
            <w:r>
              <w:rPr>
                <w:b w:val="0"/>
                <w:i/>
                <w:sz w:val="18"/>
              </w:rPr>
              <w:t>Revised.</w:t>
            </w:r>
            <w:r>
              <w:rPr>
                <w:b w:val="0"/>
                <w:i w:val="0"/>
                <w:sz w:val="18"/>
              </w:rPr>
              <w:t xml:space="preserve"> Cocycle covariance is a theorem; but in gravitational algebras a change of clock changes the algebra and its entropy (DEHK). The constraint now reads: </w:t>
            </w:r>
            <w:r>
              <w:rPr>
                <w:b w:val="0"/>
                <w:i/>
                <w:sz w:val="18"/>
              </w:rPr>
              <w:t>covariance where it holds, registered non-invariance where it does not</w:t>
            </w:r>
            <w:r>
              <w:rPr>
                <w:b w:val="0"/>
                <w:i w:val="0"/>
                <w:sz w:val="18"/>
              </w:rPr>
              <w:t xml:space="preserve"> (P15); selection remains open (§11.6)</w:t>
            </w:r>
          </w:p>
        </w:tc>
      </w:tr>
      <w:tr>
        <w:tc>
          <w:tcPr>
            <w:tcW w:type="dxa" w:w="2436"/>
          </w:tcPr>
          <w:p>
            <w:pPr>
              <w:spacing w:after="40"/>
            </w:pPr>
            <w:r/>
            <w:r>
              <w:rPr>
                <w:b/>
                <w:i w:val="0"/>
                <w:sz w:val="18"/>
              </w:rPr>
              <w:t>C8</w:t>
            </w:r>
            <w:r>
              <w:rPr>
                <w:b w:val="0"/>
                <w:i w:val="0"/>
                <w:sz w:val="18"/>
              </w:rPr>
              <w:t xml:space="preserve"> (new)</w:t>
            </w:r>
          </w:p>
        </w:tc>
        <w:tc>
          <w:tcPr>
            <w:tcW w:type="dxa" w:w="2436"/>
          </w:tcPr>
          <w:p>
            <w:pPr>
              <w:spacing w:after="40"/>
            </w:pPr>
            <w:r/>
            <w:r>
              <w:rPr>
                <w:b w:val="0"/>
                <w:i w:val="0"/>
                <w:sz w:val="18"/>
              </w:rPr>
              <w:t>Measure-conjugacy: the physical time variable is conjugate to a volume or generated by a state</w:t>
            </w:r>
          </w:p>
        </w:tc>
        <w:tc>
          <w:tcPr>
            <w:tcW w:type="dxa" w:w="2436"/>
          </w:tcPr>
          <w:p>
            <w:pPr>
              <w:spacing w:after="40"/>
            </w:pPr>
            <w:r/>
            <w:r>
              <w:rPr>
                <w:b w:val="0"/>
                <w:i w:val="0"/>
                <w:sz w:val="18"/>
              </w:rPr>
              <w:t>L0</w:t>
            </w:r>
          </w:p>
        </w:tc>
        <w:tc>
          <w:tcPr>
            <w:tcW w:type="dxa" w:w="2436"/>
          </w:tcPr>
          <w:p>
            <w:pPr>
              <w:spacing w:after="40"/>
            </w:pPr>
            <w:r/>
            <w:r>
              <w:rPr>
                <w:b w:val="0"/>
                <w:i w:val="0"/>
                <w:sz w:val="18"/>
              </w:rPr>
              <w:t>D-14</w:t>
            </w:r>
          </w:p>
        </w:tc>
      </w:tr>
      <w:tr>
        <w:tc>
          <w:tcPr>
            <w:tcW w:type="dxa" w:w="2436"/>
          </w:tcPr>
          <w:p>
            <w:pPr>
              <w:spacing w:after="40"/>
            </w:pPr>
            <w:r/>
            <w:r>
              <w:rPr>
                <w:b/>
                <w:i w:val="0"/>
                <w:sz w:val="18"/>
              </w:rPr>
              <w:t>C9</w:t>
            </w:r>
            <w:r>
              <w:rPr>
                <w:b w:val="0"/>
                <w:i w:val="0"/>
                <w:sz w:val="18"/>
              </w:rPr>
              <w:t xml:space="preserve"> (new)</w:t>
            </w:r>
          </w:p>
        </w:tc>
        <w:tc>
          <w:tcPr>
            <w:tcW w:type="dxa" w:w="2436"/>
          </w:tcPr>
          <w:p>
            <w:pPr>
              <w:spacing w:after="40"/>
            </w:pPr>
            <w:r/>
            <w:r>
              <w:rPr>
                <w:b w:val="0"/>
                <w:i w:val="0"/>
                <w:sz w:val="18"/>
              </w:rPr>
              <w:t>Lawful selection: any preferred state, clock, or low-entropy condition is derived, not posited</w:t>
            </w:r>
          </w:p>
        </w:tc>
        <w:tc>
          <w:tcPr>
            <w:tcW w:type="dxa" w:w="2436"/>
          </w:tcPr>
          <w:p>
            <w:pPr>
              <w:spacing w:after="40"/>
            </w:pPr>
            <w:r/>
            <w:r>
              <w:rPr>
                <w:b w:val="0"/>
                <w:i w:val="0"/>
                <w:sz w:val="18"/>
              </w:rPr>
              <w:t>L4, §17</w:t>
            </w:r>
          </w:p>
        </w:tc>
        <w:tc>
          <w:tcPr>
            <w:tcW w:type="dxa" w:w="2436"/>
          </w:tcPr>
          <w:p>
            <w:pPr>
              <w:spacing w:after="40"/>
            </w:pPr>
            <w:r/>
            <w:r>
              <w:rPr>
                <w:b w:val="0"/>
                <w:i w:val="0"/>
                <w:sz w:val="18"/>
              </w:rPr>
              <w:t>D-8; §6 item 19</w:t>
            </w:r>
          </w:p>
        </w:tc>
      </w:tr>
      <w:tr>
        <w:tc>
          <w:tcPr>
            <w:tcW w:type="dxa" w:w="2436"/>
          </w:tcPr>
          <w:p>
            <w:pPr>
              <w:spacing w:after="40"/>
            </w:pPr>
            <w:r/>
            <w:r>
              <w:rPr>
                <w:b/>
                <w:i w:val="0"/>
                <w:sz w:val="18"/>
              </w:rPr>
              <w:t>C10</w:t>
            </w:r>
            <w:r>
              <w:rPr>
                <w:b w:val="0"/>
                <w:i w:val="0"/>
                <w:sz w:val="18"/>
              </w:rPr>
              <w:t xml:space="preserve"> (new)</w:t>
            </w:r>
          </w:p>
        </w:tc>
        <w:tc>
          <w:tcPr>
            <w:tcW w:type="dxa" w:w="2436"/>
          </w:tcPr>
          <w:p>
            <w:pPr>
              <w:spacing w:after="40"/>
            </w:pPr>
            <w:r/>
            <w:r>
              <w:rPr>
                <w:b w:val="0"/>
                <w:i w:val="0"/>
                <w:sz w:val="18"/>
              </w:rPr>
              <w:t>Absoluteness of outcomes with emergent locality</w:t>
            </w:r>
          </w:p>
        </w:tc>
        <w:tc>
          <w:tcPr>
            <w:tcW w:type="dxa" w:w="2436"/>
          </w:tcPr>
          <w:p>
            <w:pPr>
              <w:spacing w:after="40"/>
            </w:pPr>
            <w:r/>
            <w:r>
              <w:rPr>
                <w:b w:val="0"/>
                <w:i w:val="0"/>
                <w:sz w:val="18"/>
              </w:rPr>
              <w:t>§16</w:t>
            </w:r>
          </w:p>
        </w:tc>
        <w:tc>
          <w:tcPr>
            <w:tcW w:type="dxa" w:w="2436"/>
          </w:tcPr>
          <w:p>
            <w:pPr>
              <w:spacing w:after="40"/>
            </w:pPr>
            <w:r/>
            <w:r>
              <w:rPr>
                <w:b w:val="0"/>
                <w:i w:val="0"/>
                <w:sz w:val="18"/>
              </w:rPr>
              <w:t>G20; forced by the override plus Bong et al. 2020</w:t>
            </w:r>
          </w:p>
        </w:tc>
      </w:tr>
    </w:tbl>
    <w:p>
      <w:pPr>
        <w:spacing w:after="80"/>
      </w:pPr>
    </w:p>
    <w:p>
      <w:r>
        <w:rPr>
          <w:b/>
          <w:i w:val="0"/>
        </w:rPr>
        <w:t>14.3 What the framework does not claim</w:t>
      </w:r>
      <w:r>
        <w:rPr>
          <w:b w:val="0"/>
          <w:i w:val="0"/>
        </w:rPr>
        <w:t xml:space="preserve"> (v2.0 §10.3, retained and extended). Not that the intercept principle is proved; not that the thermal time hypothesis is confirmed; not that type III₁ or type II is derived from anything but quantum field theory and the semiclassical constraint; not that space from entanglement is a completed derivation; not that the standard form is more than mathematics; not a solution to the measurement problem; not an origin for the low-entropy condition; not a derivation of the constants; not an explanation of consciousness; and — </w:t>
      </w:r>
      <w:r>
        <w:rPr>
          <w:b w:val="0"/>
          <w:i/>
        </w:rPr>
        <w:t>new</w:t>
      </w:r>
      <w:r>
        <w:rPr>
          <w:b w:val="0"/>
          <w:i w:val="0"/>
        </w:rPr>
        <w:t xml:space="preserve"> — not that the real distinction is a physical result, not that any structure here pictures the ground, and not that the problem is dissolved.</w:t>
      </w:r>
    </w:p>
    <w:p>
      <w:pPr>
        <w:pStyle w:val="Heading2"/>
      </w:pPr>
      <w:r>
        <w:rPr>
          <w:b w:val="0"/>
          <w:i w:val="0"/>
        </w:rPr>
        <w:t>§15 The dependency architecture and the work packages</w:t>
      </w:r>
    </w:p>
    <w:p>
      <w:r>
        <w:rPr>
          <w:b/>
          <w:i w:val="0"/>
        </w:rPr>
        <w:t>15.1 Three senses of solution — now two.</w:t>
      </w:r>
      <w:r>
        <w:rPr>
          <w:b w:val="0"/>
          <w:i w:val="0"/>
        </w:rPr>
        <w:t xml:space="preserve"> v2.0 distinguished derivation, mechanism, and dissolution, and held only the third "unconditionally available." Under the Lighthouse there are two (§6, item 16): </w:t>
      </w:r>
      <w:r>
        <w:rPr>
          <w:b w:val="0"/>
          <w:i/>
        </w:rPr>
        <w:t>derivation</w:t>
      </w:r>
      <w:r>
        <w:rPr>
          <w:b w:val="0"/>
          <w:i w:val="0"/>
        </w:rPr>
        <w:t xml:space="preserve"> (classical time derived from a stationary structure) and </w:t>
      </w:r>
      <w:r>
        <w:rPr>
          <w:b w:val="0"/>
          <w:i/>
        </w:rPr>
        <w:t>mechanism</w:t>
      </w:r>
      <w:r>
        <w:rPr>
          <w:b w:val="0"/>
          <w:i w:val="0"/>
        </w:rPr>
        <w:t xml:space="preserve"> (an account of how time emerges from something more fundamental). Both are the plan's business; both are checkable; neither is done. The architecture is a dependency architecture, not a proof chain: it establishes "if A then B," and leaves the absence of the atoms visible.</w:t>
      </w:r>
    </w:p>
    <w:p>
      <w:r>
        <w:rPr>
          <w:b/>
          <w:i w:val="0"/>
        </w:rPr>
        <w:t>15.2 Atoms</w:t>
      </w:r>
      <w:r>
        <w:rPr>
          <w:b w:val="0"/>
          <w:i w:val="0"/>
        </w:rPr>
        <w:t xml:space="preserve"> (results that must be proved; each a research programme in a specific field). v2.0 Table 11-1 revised; identifiers preserved.</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c>
          <w:tcPr>
            <w:tcW w:type="dxa" w:w="2436"/>
            <w:shd w:val="clear" w:color="auto" w:fill="E8ECF2"/>
          </w:tcPr>
          <w:p>
            <w:pPr>
              <w:spacing w:after="40"/>
            </w:pPr>
            <w:r/>
            <w:r>
              <w:rPr>
                <w:b/>
                <w:i w:val="0"/>
                <w:sz w:val="18"/>
              </w:rPr>
              <w:t>#</w:t>
            </w:r>
          </w:p>
        </w:tc>
        <w:tc>
          <w:tcPr>
            <w:tcW w:type="dxa" w:w="2436"/>
            <w:shd w:val="clear" w:color="auto" w:fill="E8ECF2"/>
          </w:tcPr>
          <w:p>
            <w:pPr>
              <w:spacing w:after="40"/>
            </w:pPr>
            <w:r/>
            <w:r>
              <w:rPr>
                <w:b/>
                <w:i w:val="0"/>
                <w:sz w:val="18"/>
              </w:rPr>
              <w:t>Atom</w:t>
            </w:r>
          </w:p>
        </w:tc>
        <w:tc>
          <w:tcPr>
            <w:tcW w:type="dxa" w:w="2436"/>
            <w:shd w:val="clear" w:color="auto" w:fill="E8ECF2"/>
          </w:tcPr>
          <w:p>
            <w:pPr>
              <w:spacing w:after="40"/>
            </w:pPr>
            <w:r/>
            <w:r>
              <w:rPr>
                <w:b/>
                <w:i w:val="0"/>
                <w:sz w:val="18"/>
              </w:rPr>
              <w:t>Field</w:t>
            </w:r>
          </w:p>
        </w:tc>
        <w:tc>
          <w:tcPr>
            <w:tcW w:type="dxa" w:w="2436"/>
            <w:shd w:val="clear" w:color="auto" w:fill="E8ECF2"/>
          </w:tcPr>
          <w:p>
            <w:pPr>
              <w:spacing w:after="40"/>
            </w:pPr>
            <w:r/>
            <w:r>
              <w:rPr>
                <w:b/>
                <w:i w:val="0"/>
                <w:sz w:val="18"/>
              </w:rPr>
              <w:t>Status in v2.1</w:t>
            </w:r>
          </w:p>
        </w:tc>
      </w:tr>
      <w:tr>
        <w:tc>
          <w:tcPr>
            <w:tcW w:type="dxa" w:w="2436"/>
          </w:tcPr>
          <w:p>
            <w:pPr>
              <w:spacing w:after="40"/>
            </w:pPr>
            <w:r/>
            <w:r>
              <w:rPr>
                <w:b w:val="0"/>
                <w:i w:val="0"/>
                <w:sz w:val="18"/>
              </w:rPr>
              <w:t>A1</w:t>
            </w:r>
          </w:p>
        </w:tc>
        <w:tc>
          <w:tcPr>
            <w:tcW w:type="dxa" w:w="2436"/>
          </w:tcPr>
          <w:p>
            <w:pPr>
              <w:spacing w:after="40"/>
            </w:pPr>
            <w:r/>
            <w:r>
              <w:rPr>
                <w:b w:val="0"/>
                <w:i w:val="0"/>
                <w:sz w:val="18"/>
              </w:rPr>
              <w:t>The clock-dressed gravitational algebra is well defined beyond leading semiclassical order</w:t>
            </w:r>
          </w:p>
        </w:tc>
        <w:tc>
          <w:tcPr>
            <w:tcW w:type="dxa" w:w="2436"/>
          </w:tcPr>
          <w:p>
            <w:pPr>
              <w:spacing w:after="40"/>
            </w:pPr>
            <w:r/>
            <w:r>
              <w:rPr>
                <w:b w:val="0"/>
                <w:i w:val="0"/>
                <w:sz w:val="18"/>
              </w:rPr>
              <w:t>Modular theory + gravity</w:t>
            </w:r>
          </w:p>
        </w:tc>
        <w:tc>
          <w:tcPr>
            <w:tcW w:type="dxa" w:w="2436"/>
          </w:tcPr>
          <w:p>
            <w:pPr>
              <w:spacing w:after="40"/>
            </w:pPr>
            <w:r/>
            <w:r>
              <w:rPr>
                <w:b w:val="0"/>
                <w:i/>
                <w:sz w:val="18"/>
              </w:rPr>
              <w:t>Restated.</w:t>
            </w:r>
            <w:r>
              <w:rPr>
                <w:b w:val="0"/>
                <w:i w:val="0"/>
                <w:sz w:val="18"/>
              </w:rPr>
              <w:t xml:space="preserve"> v2.0's A1 ("the modular fixed point is well-posed and reproduces physical self-energy") was half theorem (Tomita–Takesaki) and half non-dual gloss ("self-energy"); the gloss is struck. Leading order: theorem (CLPW; JSS); beyond: open</w:t>
            </w:r>
          </w:p>
        </w:tc>
      </w:tr>
      <w:tr>
        <w:tc>
          <w:tcPr>
            <w:tcW w:type="dxa" w:w="2436"/>
          </w:tcPr>
          <w:p>
            <w:pPr>
              <w:spacing w:after="40"/>
            </w:pPr>
            <w:r/>
            <w:r>
              <w:rPr>
                <w:b w:val="0"/>
                <w:i w:val="0"/>
                <w:sz w:val="18"/>
              </w:rPr>
              <w:t>A2</w:t>
            </w:r>
          </w:p>
        </w:tc>
        <w:tc>
          <w:tcPr>
            <w:tcW w:type="dxa" w:w="2436"/>
          </w:tcPr>
          <w:p>
            <w:pPr>
              <w:spacing w:after="40"/>
            </w:pPr>
            <w:r/>
            <w:r>
              <w:rPr>
                <w:b w:val="0"/>
                <w:i w:val="0"/>
                <w:sz w:val="18"/>
              </w:rPr>
              <w:t>Locality lemma: the modular Hamiltonian of a region is a local boundary integral</w:t>
            </w:r>
          </w:p>
        </w:tc>
        <w:tc>
          <w:tcPr>
            <w:tcW w:type="dxa" w:w="2436"/>
          </w:tcPr>
          <w:p>
            <w:pPr>
              <w:spacing w:after="40"/>
            </w:pPr>
            <w:r/>
            <w:r>
              <w:rPr>
                <w:b w:val="0"/>
                <w:i w:val="0"/>
                <w:sz w:val="18"/>
              </w:rPr>
              <w:t>Algebraic QFT</w:t>
            </w:r>
          </w:p>
        </w:tc>
        <w:tc>
          <w:tcPr>
            <w:tcW w:type="dxa" w:w="2436"/>
          </w:tcPr>
          <w:p>
            <w:pPr>
              <w:spacing w:after="40"/>
            </w:pPr>
            <w:r/>
            <w:r>
              <w:rPr>
                <w:b w:val="0"/>
                <w:i w:val="0"/>
                <w:sz w:val="18"/>
              </w:rPr>
              <w:t>Established for wedges (Bisognano–Wichmann) and conformal spheres (Hislop–Longo); general case open (T1)</w:t>
            </w:r>
          </w:p>
        </w:tc>
      </w:tr>
      <w:tr>
        <w:tc>
          <w:tcPr>
            <w:tcW w:type="dxa" w:w="2436"/>
          </w:tcPr>
          <w:p>
            <w:pPr>
              <w:spacing w:after="40"/>
            </w:pPr>
            <w:r/>
            <w:r>
              <w:rPr>
                <w:b w:val="0"/>
                <w:i w:val="0"/>
                <w:sz w:val="18"/>
              </w:rPr>
              <w:t>A3</w:t>
            </w:r>
          </w:p>
        </w:tc>
        <w:tc>
          <w:tcPr>
            <w:tcW w:type="dxa" w:w="2436"/>
          </w:tcPr>
          <w:p>
            <w:pPr>
              <w:spacing w:after="40"/>
            </w:pPr>
            <w:r/>
            <w:r>
              <w:rPr>
                <w:b w:val="0"/>
                <w:i w:val="0"/>
                <w:sz w:val="18"/>
              </w:rPr>
              <w:t>The modular flow has a well-defined semiclassical limit</w:t>
            </w:r>
          </w:p>
        </w:tc>
        <w:tc>
          <w:tcPr>
            <w:tcW w:type="dxa" w:w="2436"/>
          </w:tcPr>
          <w:p>
            <w:pPr>
              <w:spacing w:after="40"/>
            </w:pPr>
            <w:r/>
            <w:r>
              <w:rPr>
                <w:b w:val="0"/>
                <w:i w:val="0"/>
                <w:sz w:val="18"/>
              </w:rPr>
              <w:t>Modular theory + gravity</w:t>
            </w:r>
          </w:p>
        </w:tc>
        <w:tc>
          <w:tcPr>
            <w:tcW w:type="dxa" w:w="2436"/>
          </w:tcPr>
          <w:p>
            <w:pPr>
              <w:spacing w:after="40"/>
            </w:pPr>
            <w:r/>
            <w:r>
              <w:rPr>
                <w:b w:val="0"/>
                <w:i w:val="0"/>
                <w:sz w:val="18"/>
              </w:rPr>
              <w:t>Open; the crossed product supplies the setting in which to pose it</w:t>
            </w:r>
          </w:p>
        </w:tc>
      </w:tr>
      <w:tr>
        <w:tc>
          <w:tcPr>
            <w:tcW w:type="dxa" w:w="2436"/>
          </w:tcPr>
          <w:p>
            <w:pPr>
              <w:spacing w:after="40"/>
            </w:pPr>
            <w:r/>
            <w:r>
              <w:rPr>
                <w:b w:val="0"/>
                <w:i w:val="0"/>
                <w:sz w:val="18"/>
              </w:rPr>
              <w:t>A4</w:t>
            </w:r>
          </w:p>
        </w:tc>
        <w:tc>
          <w:tcPr>
            <w:tcW w:type="dxa" w:w="2436"/>
          </w:tcPr>
          <w:p>
            <w:pPr>
              <w:spacing w:after="40"/>
            </w:pPr>
            <w:r/>
            <w:r>
              <w:rPr>
                <w:b w:val="0"/>
                <w:i w:val="0"/>
                <w:sz w:val="18"/>
              </w:rPr>
              <w:t>The Born rule is recovered from the state as measure in the relational setting</w:t>
            </w:r>
          </w:p>
        </w:tc>
        <w:tc>
          <w:tcPr>
            <w:tcW w:type="dxa" w:w="2436"/>
          </w:tcPr>
          <w:p>
            <w:pPr>
              <w:spacing w:after="40"/>
            </w:pPr>
            <w:r/>
            <w:r>
              <w:rPr>
                <w:b w:val="0"/>
                <w:i w:val="0"/>
                <w:sz w:val="18"/>
              </w:rPr>
              <w:t>Modular theory; QRFs</w:t>
            </w:r>
          </w:p>
        </w:tc>
        <w:tc>
          <w:tcPr>
            <w:tcW w:type="dxa" w:w="2436"/>
          </w:tcPr>
          <w:p>
            <w:pPr>
              <w:spacing w:after="40"/>
            </w:pPr>
            <w:r/>
            <w:r>
              <w:rPr>
                <w:b w:val="0"/>
                <w:i/>
                <w:sz w:val="18"/>
              </w:rPr>
              <w:t>Restated.</w:t>
            </w:r>
            <w:r>
              <w:rPr>
                <w:b w:val="0"/>
                <w:i w:val="0"/>
                <w:sz w:val="18"/>
              </w:rPr>
              <w:t xml:space="preserve"> Gleason/Busch is a theorem (§16); what is open is the conditioning-to-measure map for relational observables (G12)</w:t>
            </w:r>
          </w:p>
        </w:tc>
      </w:tr>
      <w:tr>
        <w:tc>
          <w:tcPr>
            <w:tcW w:type="dxa" w:w="2436"/>
          </w:tcPr>
          <w:p>
            <w:pPr>
              <w:spacing w:after="40"/>
            </w:pPr>
            <w:r/>
            <w:r>
              <w:rPr>
                <w:b w:val="0"/>
                <w:i w:val="0"/>
                <w:sz w:val="18"/>
              </w:rPr>
              <w:t>A5</w:t>
            </w:r>
          </w:p>
        </w:tc>
        <w:tc>
          <w:tcPr>
            <w:tcW w:type="dxa" w:w="2436"/>
          </w:tcPr>
          <w:p>
            <w:pPr>
              <w:spacing w:after="40"/>
            </w:pPr>
            <w:r/>
            <w:r>
              <w:rPr>
                <w:b w:val="0"/>
                <w:i w:val="0"/>
                <w:sz w:val="18"/>
              </w:rPr>
              <w:t>The renormalization group emerges from modular structure</w:t>
            </w:r>
          </w:p>
        </w:tc>
        <w:tc>
          <w:tcPr>
            <w:tcW w:type="dxa" w:w="2436"/>
          </w:tcPr>
          <w:p>
            <w:pPr>
              <w:spacing w:after="40"/>
            </w:pPr>
            <w:r/>
            <w:r>
              <w:rPr>
                <w:b w:val="0"/>
                <w:i w:val="0"/>
                <w:sz w:val="18"/>
              </w:rPr>
              <w:t>Modular theory + QFT</w:t>
            </w:r>
          </w:p>
        </w:tc>
        <w:tc>
          <w:tcPr>
            <w:tcW w:type="dxa" w:w="2436"/>
          </w:tcPr>
          <w:p>
            <w:pPr>
              <w:spacing w:after="40"/>
            </w:pPr>
            <w:r/>
            <w:r>
              <w:rPr>
                <w:b w:val="0"/>
                <w:i w:val="0"/>
                <w:sz w:val="18"/>
              </w:rPr>
              <w:t>Not established; low priority</w:t>
            </w:r>
          </w:p>
        </w:tc>
      </w:tr>
      <w:tr>
        <w:tc>
          <w:tcPr>
            <w:tcW w:type="dxa" w:w="2436"/>
          </w:tcPr>
          <w:p>
            <w:pPr>
              <w:spacing w:after="40"/>
            </w:pPr>
            <w:r/>
            <w:r>
              <w:rPr>
                <w:b w:val="0"/>
                <w:i w:val="0"/>
                <w:sz w:val="18"/>
              </w:rPr>
              <w:t>A6</w:t>
            </w:r>
          </w:p>
        </w:tc>
        <w:tc>
          <w:tcPr>
            <w:tcW w:type="dxa" w:w="2436"/>
          </w:tcPr>
          <w:p>
            <w:pPr>
              <w:spacing w:after="40"/>
            </w:pPr>
            <w:r/>
            <w:r>
              <w:rPr>
                <w:b w:val="0"/>
                <w:i w:val="0"/>
                <w:sz w:val="18"/>
              </w:rPr>
              <w:t>A massless spin-2 mode in the appropriate limit</w:t>
            </w:r>
          </w:p>
        </w:tc>
        <w:tc>
          <w:tcPr>
            <w:tcW w:type="dxa" w:w="2436"/>
          </w:tcPr>
          <w:p>
            <w:pPr>
              <w:spacing w:after="40"/>
            </w:pPr>
            <w:r/>
            <w:r>
              <w:rPr>
                <w:b w:val="0"/>
                <w:i w:val="0"/>
                <w:sz w:val="18"/>
              </w:rPr>
              <w:t>Modular theory + gravity</w:t>
            </w:r>
          </w:p>
        </w:tc>
        <w:tc>
          <w:tcPr>
            <w:tcW w:type="dxa" w:w="2436"/>
          </w:tcPr>
          <w:p>
            <w:pPr>
              <w:spacing w:after="40"/>
            </w:pPr>
            <w:r/>
            <w:r>
              <w:rPr>
                <w:b w:val="0"/>
                <w:i w:val="0"/>
                <w:sz w:val="18"/>
              </w:rPr>
              <w:t>Not established</w:t>
            </w:r>
          </w:p>
        </w:tc>
      </w:tr>
      <w:tr>
        <w:tc>
          <w:tcPr>
            <w:tcW w:type="dxa" w:w="2436"/>
          </w:tcPr>
          <w:p>
            <w:pPr>
              <w:spacing w:after="40"/>
            </w:pPr>
            <w:r/>
            <w:r>
              <w:rPr>
                <w:b w:val="0"/>
                <w:i w:val="0"/>
                <w:sz w:val="18"/>
              </w:rPr>
              <w:t>A7</w:t>
            </w:r>
          </w:p>
        </w:tc>
        <w:tc>
          <w:tcPr>
            <w:tcW w:type="dxa" w:w="2436"/>
          </w:tcPr>
          <w:p>
            <w:pPr>
              <w:spacing w:after="40"/>
            </w:pPr>
            <w:r/>
            <w:r>
              <w:rPr>
                <w:b w:val="0"/>
                <w:i w:val="0"/>
                <w:sz w:val="18"/>
              </w:rPr>
              <w:t>Connection to Connes's spectral triples</w:t>
            </w:r>
          </w:p>
        </w:tc>
        <w:tc>
          <w:tcPr>
            <w:tcW w:type="dxa" w:w="2436"/>
          </w:tcPr>
          <w:p>
            <w:pPr>
              <w:spacing w:after="40"/>
            </w:pPr>
            <w:r/>
            <w:r>
              <w:rPr>
                <w:b w:val="0"/>
                <w:i w:val="0"/>
                <w:sz w:val="18"/>
              </w:rPr>
              <w:t>Modular theory + NCG</w:t>
            </w:r>
          </w:p>
        </w:tc>
        <w:tc>
          <w:tcPr>
            <w:tcW w:type="dxa" w:w="2436"/>
          </w:tcPr>
          <w:p>
            <w:pPr>
              <w:spacing w:after="40"/>
            </w:pPr>
            <w:r/>
            <w:r>
              <w:rPr>
                <w:b w:val="0"/>
                <w:i w:val="0"/>
                <w:sz w:val="18"/>
              </w:rPr>
              <w:t>Not established (GL-1)</w:t>
            </w:r>
          </w:p>
        </w:tc>
      </w:tr>
      <w:tr>
        <w:tc>
          <w:tcPr>
            <w:tcW w:type="dxa" w:w="2436"/>
          </w:tcPr>
          <w:p>
            <w:pPr>
              <w:spacing w:after="40"/>
            </w:pPr>
            <w:r/>
            <w:r>
              <w:rPr>
                <w:b w:val="0"/>
                <w:i w:val="0"/>
                <w:sz w:val="18"/>
              </w:rPr>
              <w:t>A8</w:t>
            </w:r>
          </w:p>
        </w:tc>
        <w:tc>
          <w:tcPr>
            <w:tcW w:type="dxa" w:w="2436"/>
          </w:tcPr>
          <w:p>
            <w:pPr>
              <w:spacing w:after="40"/>
            </w:pPr>
            <w:r/>
            <w:r>
              <w:rPr>
                <w:b w:val="0"/>
                <w:i w:val="0"/>
                <w:sz w:val="18"/>
              </w:rPr>
              <w:t>The modular flow reduces to the canonical formulation in the non-relativistic limit</w:t>
            </w:r>
          </w:p>
        </w:tc>
        <w:tc>
          <w:tcPr>
            <w:tcW w:type="dxa" w:w="2436"/>
          </w:tcPr>
          <w:p>
            <w:pPr>
              <w:spacing w:after="40"/>
            </w:pPr>
            <w:r/>
            <w:r>
              <w:rPr>
                <w:b w:val="0"/>
                <w:i w:val="0"/>
                <w:sz w:val="18"/>
              </w:rPr>
              <w:t>Modular theory + QFT</w:t>
            </w:r>
          </w:p>
        </w:tc>
        <w:tc>
          <w:tcPr>
            <w:tcW w:type="dxa" w:w="2436"/>
          </w:tcPr>
          <w:p>
            <w:pPr>
              <w:spacing w:after="40"/>
            </w:pPr>
            <w:r/>
            <w:r>
              <w:rPr>
                <w:b w:val="0"/>
                <w:i w:val="0"/>
                <w:sz w:val="18"/>
              </w:rPr>
              <w:t>Not established</w:t>
            </w:r>
          </w:p>
        </w:tc>
      </w:tr>
      <w:tr>
        <w:tc>
          <w:tcPr>
            <w:tcW w:type="dxa" w:w="2436"/>
          </w:tcPr>
          <w:p>
            <w:pPr>
              <w:spacing w:after="40"/>
            </w:pPr>
            <w:r/>
            <w:r>
              <w:rPr>
                <w:b/>
                <w:i w:val="0"/>
                <w:sz w:val="18"/>
              </w:rPr>
              <w:t>A9</w:t>
            </w:r>
            <w:r>
              <w:rPr>
                <w:b w:val="0"/>
                <w:i w:val="0"/>
                <w:sz w:val="18"/>
              </w:rPr>
              <w:t xml:space="preserve"> (new)</w:t>
            </w:r>
          </w:p>
        </w:tc>
        <w:tc>
          <w:tcPr>
            <w:tcW w:type="dxa" w:w="2436"/>
          </w:tcPr>
          <w:p>
            <w:pPr>
              <w:spacing w:after="40"/>
            </w:pPr>
            <w:r/>
            <w:r>
              <w:rPr>
                <w:b w:val="0"/>
                <w:i w:val="0"/>
                <w:sz w:val="18"/>
              </w:rPr>
              <w:t>A lawful low-entropy condition relative to the trace of the clock-dressed algebra (the repaired arrow atom; replaces T2/G11)</w:t>
            </w:r>
          </w:p>
        </w:tc>
        <w:tc>
          <w:tcPr>
            <w:tcW w:type="dxa" w:w="2436"/>
          </w:tcPr>
          <w:p>
            <w:pPr>
              <w:spacing w:after="40"/>
            </w:pPr>
            <w:r/>
            <w:r>
              <w:rPr>
                <w:b w:val="0"/>
                <w:i w:val="0"/>
                <w:sz w:val="18"/>
              </w:rPr>
              <w:t>Gravitational algebras + cosmology</w:t>
            </w:r>
          </w:p>
        </w:tc>
        <w:tc>
          <w:tcPr>
            <w:tcW w:type="dxa" w:w="2436"/>
          </w:tcPr>
          <w:p>
            <w:pPr>
              <w:spacing w:after="40"/>
            </w:pPr>
            <w:r/>
            <w:r>
              <w:rPr>
                <w:b w:val="0"/>
                <w:i w:val="0"/>
                <w:sz w:val="18"/>
              </w:rPr>
              <w:t>Open; the trace is a theorem, the condition is contingent, and D-8 demands its derivation (§17)</w:t>
            </w:r>
          </w:p>
        </w:tc>
      </w:tr>
    </w:tbl>
    <w:p>
      <w:pPr>
        <w:spacing w:after="80"/>
      </w:pPr>
    </w:p>
    <w:p>
      <w:r>
        <w:rPr>
          <w:b/>
          <w:i w:val="0"/>
        </w:rPr>
        <w:t>15.3 Glues</w:t>
      </w:r>
      <w:r>
        <w:rPr>
          <w:b w:val="0"/>
          <w:i w:val="0"/>
        </w:rPr>
        <w:t xml:space="preserve"> (bridges between fields; renamed GL to end the collision with the gap register).</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c>
          <w:tcPr>
            <w:tcW w:type="dxa" w:w="2436"/>
            <w:shd w:val="clear" w:color="auto" w:fill="E8ECF2"/>
          </w:tcPr>
          <w:p>
            <w:pPr>
              <w:spacing w:after="40"/>
            </w:pPr>
            <w:r/>
            <w:r>
              <w:rPr>
                <w:b/>
                <w:i w:val="0"/>
                <w:sz w:val="18"/>
              </w:rPr>
              <w:t>#</w:t>
            </w:r>
          </w:p>
        </w:tc>
        <w:tc>
          <w:tcPr>
            <w:tcW w:type="dxa" w:w="2436"/>
            <w:shd w:val="clear" w:color="auto" w:fill="E8ECF2"/>
          </w:tcPr>
          <w:p>
            <w:pPr>
              <w:spacing w:after="40"/>
            </w:pPr>
            <w:r/>
            <w:r>
              <w:rPr>
                <w:b/>
                <w:i w:val="0"/>
                <w:sz w:val="18"/>
              </w:rPr>
              <w:t>Glue</w:t>
            </w:r>
          </w:p>
        </w:tc>
        <w:tc>
          <w:tcPr>
            <w:tcW w:type="dxa" w:w="2436"/>
            <w:shd w:val="clear" w:color="auto" w:fill="E8ECF2"/>
          </w:tcPr>
          <w:p>
            <w:pPr>
              <w:spacing w:after="40"/>
            </w:pPr>
            <w:r/>
            <w:r>
              <w:rPr>
                <w:b/>
                <w:i w:val="0"/>
                <w:sz w:val="18"/>
              </w:rPr>
              <w:t>Between</w:t>
            </w:r>
          </w:p>
        </w:tc>
        <w:tc>
          <w:tcPr>
            <w:tcW w:type="dxa" w:w="2436"/>
            <w:shd w:val="clear" w:color="auto" w:fill="E8ECF2"/>
          </w:tcPr>
          <w:p>
            <w:pPr>
              <w:spacing w:after="40"/>
            </w:pPr>
            <w:r/>
            <w:r>
              <w:rPr>
                <w:b/>
                <w:i w:val="0"/>
                <w:sz w:val="18"/>
              </w:rPr>
              <w:t>Status in v2.1</w:t>
            </w:r>
          </w:p>
        </w:tc>
      </w:tr>
      <w:tr>
        <w:tc>
          <w:tcPr>
            <w:tcW w:type="dxa" w:w="2436"/>
          </w:tcPr>
          <w:p>
            <w:pPr>
              <w:spacing w:after="40"/>
            </w:pPr>
            <w:r/>
            <w:r>
              <w:rPr>
                <w:b w:val="0"/>
                <w:i w:val="0"/>
                <w:sz w:val="18"/>
              </w:rPr>
              <w:t>GL-1</w:t>
            </w:r>
          </w:p>
        </w:tc>
        <w:tc>
          <w:tcPr>
            <w:tcW w:type="dxa" w:w="2436"/>
          </w:tcPr>
          <w:p>
            <w:pPr>
              <w:spacing w:after="40"/>
            </w:pPr>
            <w:r/>
            <w:r>
              <w:rPr>
                <w:b w:val="0"/>
                <w:i w:val="0"/>
                <w:sz w:val="18"/>
              </w:rPr>
              <w:t>Modular theory ↔ noncommutative geometry</w:t>
            </w:r>
          </w:p>
        </w:tc>
        <w:tc>
          <w:tcPr>
            <w:tcW w:type="dxa" w:w="2436"/>
          </w:tcPr>
          <w:p>
            <w:pPr>
              <w:spacing w:after="40"/>
            </w:pPr>
            <w:r/>
            <w:r>
              <w:rPr>
                <w:b w:val="0"/>
                <w:i w:val="0"/>
                <w:sz w:val="18"/>
              </w:rPr>
              <w:t>Factors ↔ spectral triples</w:t>
            </w:r>
          </w:p>
        </w:tc>
        <w:tc>
          <w:tcPr>
            <w:tcW w:type="dxa" w:w="2436"/>
          </w:tcPr>
          <w:p>
            <w:pPr>
              <w:spacing w:after="40"/>
            </w:pPr>
            <w:r/>
            <w:r>
              <w:rPr>
                <w:b w:val="0"/>
                <w:i w:val="0"/>
                <w:sz w:val="18"/>
              </w:rPr>
              <w:t>Conjectural; partial work exists</w:t>
            </w:r>
          </w:p>
        </w:tc>
      </w:tr>
      <w:tr>
        <w:tc>
          <w:tcPr>
            <w:tcW w:type="dxa" w:w="2436"/>
          </w:tcPr>
          <w:p>
            <w:pPr>
              <w:spacing w:after="40"/>
            </w:pPr>
            <w:r/>
            <w:r>
              <w:rPr>
                <w:b w:val="0"/>
                <w:i w:val="0"/>
                <w:sz w:val="18"/>
              </w:rPr>
              <w:t>GL-2</w:t>
            </w:r>
          </w:p>
        </w:tc>
        <w:tc>
          <w:tcPr>
            <w:tcW w:type="dxa" w:w="2436"/>
          </w:tcPr>
          <w:p>
            <w:pPr>
              <w:spacing w:after="40"/>
            </w:pPr>
            <w:r/>
            <w:r>
              <w:rPr>
                <w:b w:val="0"/>
                <w:i w:val="0"/>
                <w:sz w:val="18"/>
              </w:rPr>
              <w:t>Modular theory ↔ holography</w:t>
            </w:r>
          </w:p>
        </w:tc>
        <w:tc>
          <w:tcPr>
            <w:tcW w:type="dxa" w:w="2436"/>
          </w:tcPr>
          <w:p>
            <w:pPr>
              <w:spacing w:after="40"/>
            </w:pPr>
            <w:r/>
            <w:r>
              <w:rPr>
                <w:b w:val="0"/>
                <w:i w:val="0"/>
                <w:sz w:val="18"/>
              </w:rPr>
              <w:t>Modular flow ↔ bulk geometry (JLMS 2016: bulk and boundary modular flows agree in the entanglement wedge)</w:t>
            </w:r>
          </w:p>
        </w:tc>
        <w:tc>
          <w:tcPr>
            <w:tcW w:type="dxa" w:w="2436"/>
          </w:tcPr>
          <w:p>
            <w:pPr>
              <w:spacing w:after="40"/>
            </w:pPr>
            <w:r/>
            <w:r>
              <w:rPr>
                <w:b w:val="0"/>
                <w:i w:val="0"/>
                <w:sz w:val="18"/>
              </w:rPr>
              <w:t>Established in special cases</w:t>
            </w:r>
          </w:p>
        </w:tc>
      </w:tr>
      <w:tr>
        <w:tc>
          <w:tcPr>
            <w:tcW w:type="dxa" w:w="2436"/>
          </w:tcPr>
          <w:p>
            <w:pPr>
              <w:spacing w:after="40"/>
            </w:pPr>
            <w:r/>
            <w:r>
              <w:rPr>
                <w:b w:val="0"/>
                <w:i w:val="0"/>
                <w:sz w:val="18"/>
              </w:rPr>
              <w:t>GL-3</w:t>
            </w:r>
          </w:p>
        </w:tc>
        <w:tc>
          <w:tcPr>
            <w:tcW w:type="dxa" w:w="2436"/>
          </w:tcPr>
          <w:p>
            <w:pPr>
              <w:spacing w:after="40"/>
            </w:pPr>
            <w:r/>
            <w:r>
              <w:rPr>
                <w:b w:val="0"/>
                <w:i w:val="0"/>
                <w:sz w:val="18"/>
              </w:rPr>
              <w:t>Modular theory ↔ integrated information</w:t>
            </w:r>
          </w:p>
        </w:tc>
        <w:tc>
          <w:tcPr>
            <w:tcW w:type="dxa" w:w="2436"/>
          </w:tcPr>
          <w:p>
            <w:pPr>
              <w:spacing w:after="40"/>
            </w:pPr>
            <w:r/>
            <w:r>
              <w:rPr>
                <w:b w:val="0"/>
                <w:i w:val="0"/>
                <w:sz w:val="18"/>
              </w:rPr>
              <w:t>—</w:t>
            </w:r>
          </w:p>
        </w:tc>
        <w:tc>
          <w:tcPr>
            <w:tcW w:type="dxa" w:w="2436"/>
          </w:tcPr>
          <w:p>
            <w:pPr>
              <w:spacing w:after="40"/>
            </w:pPr>
            <w:r/>
            <w:r>
              <w:rPr>
                <w:b/>
                <w:i w:val="0"/>
                <w:sz w:val="18"/>
              </w:rPr>
              <w:t>Struck</w:t>
            </w:r>
            <w:r>
              <w:rPr>
                <w:b w:val="0"/>
                <w:i w:val="0"/>
                <w:sz w:val="18"/>
              </w:rPr>
              <w:t xml:space="preserve"> (§8; §6 item 8). Not restored by any physics result</w:t>
            </w:r>
          </w:p>
        </w:tc>
      </w:tr>
      <w:tr>
        <w:tc>
          <w:tcPr>
            <w:tcW w:type="dxa" w:w="2436"/>
          </w:tcPr>
          <w:p>
            <w:pPr>
              <w:spacing w:after="40"/>
            </w:pPr>
            <w:r/>
            <w:r>
              <w:rPr>
                <w:b w:val="0"/>
                <w:i w:val="0"/>
                <w:sz w:val="18"/>
              </w:rPr>
              <w:t>GL-4</w:t>
            </w:r>
          </w:p>
        </w:tc>
        <w:tc>
          <w:tcPr>
            <w:tcW w:type="dxa" w:w="2436"/>
          </w:tcPr>
          <w:p>
            <w:pPr>
              <w:spacing w:after="40"/>
            </w:pPr>
            <w:r/>
            <w:r>
              <w:rPr>
                <w:b w:val="0"/>
                <w:i w:val="0"/>
                <w:sz w:val="18"/>
              </w:rPr>
              <w:t>Modular theory ↔ neural correlates</w:t>
            </w:r>
          </w:p>
        </w:tc>
        <w:tc>
          <w:tcPr>
            <w:tcW w:type="dxa" w:w="2436"/>
          </w:tcPr>
          <w:p>
            <w:pPr>
              <w:spacing w:after="40"/>
            </w:pPr>
            <w:r/>
            <w:r>
              <w:rPr>
                <w:b w:val="0"/>
                <w:i w:val="0"/>
                <w:sz w:val="18"/>
              </w:rPr>
              <w:t>—</w:t>
            </w:r>
          </w:p>
        </w:tc>
        <w:tc>
          <w:tcPr>
            <w:tcW w:type="dxa" w:w="2436"/>
          </w:tcPr>
          <w:p>
            <w:pPr>
              <w:spacing w:after="40"/>
            </w:pPr>
            <w:r/>
            <w:r>
              <w:rPr>
                <w:b/>
                <w:i w:val="0"/>
                <w:sz w:val="18"/>
              </w:rPr>
              <w:t>Struck</w:t>
            </w:r>
            <w:r>
              <w:rPr>
                <w:b w:val="0"/>
                <w:i w:val="0"/>
                <w:sz w:val="18"/>
              </w:rPr>
              <w:t>. The near-side questions are N-3 and N-7 (§19)</w:t>
            </w:r>
          </w:p>
        </w:tc>
      </w:tr>
      <w:tr>
        <w:tc>
          <w:tcPr>
            <w:tcW w:type="dxa" w:w="2436"/>
          </w:tcPr>
          <w:p>
            <w:pPr>
              <w:spacing w:after="40"/>
            </w:pPr>
            <w:r/>
            <w:r>
              <w:rPr>
                <w:b w:val="0"/>
                <w:i w:val="0"/>
                <w:sz w:val="18"/>
              </w:rPr>
              <w:t>GL-5</w:t>
            </w:r>
          </w:p>
        </w:tc>
        <w:tc>
          <w:tcPr>
            <w:tcW w:type="dxa" w:w="2436"/>
          </w:tcPr>
          <w:p>
            <w:pPr>
              <w:spacing w:after="40"/>
            </w:pPr>
            <w:r/>
            <w:r>
              <w:rPr>
                <w:b w:val="0"/>
                <w:i w:val="0"/>
                <w:sz w:val="18"/>
              </w:rPr>
              <w:t>Modular theory ↔ renormalization</w:t>
            </w:r>
          </w:p>
        </w:tc>
        <w:tc>
          <w:tcPr>
            <w:tcW w:type="dxa" w:w="2436"/>
          </w:tcPr>
          <w:p>
            <w:pPr>
              <w:spacing w:after="40"/>
            </w:pPr>
            <w:r/>
            <w:r>
              <w:rPr>
                <w:b w:val="0"/>
                <w:i w:val="0"/>
                <w:sz w:val="18"/>
              </w:rPr>
              <w:t>Modular flow ↔ RG flow</w:t>
            </w:r>
          </w:p>
        </w:tc>
        <w:tc>
          <w:tcPr>
            <w:tcW w:type="dxa" w:w="2436"/>
          </w:tcPr>
          <w:p>
            <w:pPr>
              <w:spacing w:after="40"/>
            </w:pPr>
            <w:r/>
            <w:r>
              <w:rPr>
                <w:b w:val="0"/>
                <w:i w:val="0"/>
                <w:sz w:val="18"/>
              </w:rPr>
              <w:t>Not established</w:t>
            </w:r>
          </w:p>
        </w:tc>
      </w:tr>
      <w:tr>
        <w:tc>
          <w:tcPr>
            <w:tcW w:type="dxa" w:w="2436"/>
          </w:tcPr>
          <w:p>
            <w:pPr>
              <w:spacing w:after="40"/>
            </w:pPr>
            <w:r/>
            <w:r>
              <w:rPr>
                <w:b/>
                <w:i w:val="0"/>
                <w:sz w:val="18"/>
              </w:rPr>
              <w:t>GL-6</w:t>
            </w:r>
            <w:r>
              <w:rPr>
                <w:b w:val="0"/>
                <w:i w:val="0"/>
                <w:sz w:val="18"/>
              </w:rPr>
              <w:t xml:space="preserve"> (new)</w:t>
            </w:r>
          </w:p>
        </w:tc>
        <w:tc>
          <w:tcPr>
            <w:tcW w:type="dxa" w:w="2436"/>
          </w:tcPr>
          <w:p>
            <w:pPr>
              <w:spacing w:after="40"/>
            </w:pPr>
            <w:r/>
            <w:r>
              <w:rPr>
                <w:b w:val="0"/>
                <w:i w:val="0"/>
                <w:sz w:val="18"/>
              </w:rPr>
              <w:t>Quantum reference frames ↔ crossed products</w:t>
            </w:r>
          </w:p>
        </w:tc>
        <w:tc>
          <w:tcPr>
            <w:tcW w:type="dxa" w:w="2436"/>
          </w:tcPr>
          <w:p>
            <w:pPr>
              <w:spacing w:after="40"/>
            </w:pPr>
            <w:r/>
            <w:r>
              <w:rPr>
                <w:b w:val="0"/>
                <w:i w:val="0"/>
                <w:sz w:val="18"/>
              </w:rPr>
              <w:t>L2 frame change ↔ L4 algebra change</w:t>
            </w:r>
          </w:p>
        </w:tc>
        <w:tc>
          <w:tcPr>
            <w:tcW w:type="dxa" w:w="2436"/>
          </w:tcPr>
          <w:p>
            <w:pPr>
              <w:spacing w:after="40"/>
            </w:pPr>
            <w:r/>
            <w:r>
              <w:rPr>
                <w:b/>
                <w:i w:val="0"/>
                <w:sz w:val="18"/>
              </w:rPr>
              <w:t>Partly established</w:t>
            </w:r>
            <w:r>
              <w:rPr>
                <w:b w:val="0"/>
                <w:i w:val="0"/>
                <w:sz w:val="18"/>
              </w:rPr>
              <w:t xml:space="preserve"> (DEHK 2024–25; DHT 2025; Fewster et al. 2024). The glue v2.0's architecture needed and did not have</w:t>
            </w:r>
          </w:p>
        </w:tc>
      </w:tr>
    </w:tbl>
    <w:p>
      <w:pPr>
        <w:spacing w:after="80"/>
      </w:pPr>
    </w:p>
    <w:p>
      <w:r>
        <w:rPr>
          <w:b/>
          <w:i w:val="0"/>
        </w:rPr>
        <w:t>15.4 Placeholders</w:t>
      </w:r>
      <w:r>
        <w:rPr>
          <w:b w:val="0"/>
          <w:i w:val="0"/>
        </w:rPr>
        <w:t xml:space="preserve"> (not yet well-posed).</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w:t>
            </w:r>
          </w:p>
        </w:tc>
        <w:tc>
          <w:tcPr>
            <w:tcW w:type="dxa" w:w="3249"/>
            <w:shd w:val="clear" w:color="auto" w:fill="E8ECF2"/>
          </w:tcPr>
          <w:p>
            <w:pPr>
              <w:spacing w:after="40"/>
            </w:pPr>
            <w:r/>
            <w:r>
              <w:rPr>
                <w:b/>
                <w:i w:val="0"/>
                <w:sz w:val="18"/>
              </w:rPr>
              <w:t>Placeholder</w:t>
            </w:r>
          </w:p>
        </w:tc>
        <w:tc>
          <w:tcPr>
            <w:tcW w:type="dxa" w:w="3249"/>
            <w:shd w:val="clear" w:color="auto" w:fill="E8ECF2"/>
          </w:tcPr>
          <w:p>
            <w:pPr>
              <w:spacing w:after="40"/>
            </w:pPr>
            <w:r/>
            <w:r>
              <w:rPr>
                <w:b/>
                <w:i w:val="0"/>
                <w:sz w:val="18"/>
              </w:rPr>
              <w:t>Status in v2.1</w:t>
            </w:r>
          </w:p>
        </w:tc>
      </w:tr>
      <w:tr>
        <w:tc>
          <w:tcPr>
            <w:tcW w:type="dxa" w:w="3249"/>
          </w:tcPr>
          <w:p>
            <w:pPr>
              <w:spacing w:after="40"/>
            </w:pPr>
            <w:r/>
            <w:r>
              <w:rPr>
                <w:b w:val="0"/>
                <w:i w:val="0"/>
                <w:sz w:val="18"/>
              </w:rPr>
              <w:t>PH-1</w:t>
            </w:r>
          </w:p>
        </w:tc>
        <w:tc>
          <w:tcPr>
            <w:tcW w:type="dxa" w:w="3249"/>
          </w:tcPr>
          <w:p>
            <w:pPr>
              <w:spacing w:after="40"/>
            </w:pPr>
            <w:r/>
            <w:r>
              <w:rPr>
                <w:b w:val="0"/>
                <w:i w:val="0"/>
                <w:sz w:val="18"/>
              </w:rPr>
              <w:t>Derive qualia from integration</w:t>
            </w:r>
          </w:p>
        </w:tc>
        <w:tc>
          <w:tcPr>
            <w:tcW w:type="dxa" w:w="3249"/>
          </w:tcPr>
          <w:p>
            <w:pPr>
              <w:spacing w:after="40"/>
            </w:pPr>
            <w:r/>
            <w:r>
              <w:rPr>
                <w:b/>
                <w:i w:val="0"/>
                <w:sz w:val="18"/>
              </w:rPr>
              <w:t>Struck</w:t>
            </w:r>
            <w:r>
              <w:rPr>
                <w:b w:val="0"/>
                <w:i w:val="0"/>
                <w:sz w:val="18"/>
              </w:rPr>
              <w:t>. Under P5 and §6 item 8 this is not a target of the physics plan; what remains are N-3 and N-7</w:t>
            </w:r>
          </w:p>
        </w:tc>
      </w:tr>
      <w:tr>
        <w:tc>
          <w:tcPr>
            <w:tcW w:type="dxa" w:w="3249"/>
          </w:tcPr>
          <w:p>
            <w:pPr>
              <w:spacing w:after="40"/>
            </w:pPr>
            <w:r/>
            <w:r>
              <w:rPr>
                <w:b w:val="0"/>
                <w:i w:val="0"/>
                <w:sz w:val="18"/>
              </w:rPr>
              <w:t>PH-2</w:t>
            </w:r>
          </w:p>
        </w:tc>
        <w:tc>
          <w:tcPr>
            <w:tcW w:type="dxa" w:w="3249"/>
          </w:tcPr>
          <w:p>
            <w:pPr>
              <w:spacing w:after="40"/>
            </w:pPr>
            <w:r/>
            <w:r>
              <w:rPr>
                <w:b w:val="0"/>
                <w:i w:val="0"/>
                <w:sz w:val="18"/>
              </w:rPr>
              <w:t>Derive the constants from the modular structure</w:t>
            </w:r>
          </w:p>
        </w:tc>
        <w:tc>
          <w:tcPr>
            <w:tcW w:type="dxa" w:w="3249"/>
          </w:tcPr>
          <w:p>
            <w:pPr>
              <w:spacing w:after="40"/>
            </w:pPr>
            <w:r/>
            <w:r>
              <w:rPr>
                <w:b w:val="0"/>
                <w:i w:val="0"/>
                <w:sz w:val="18"/>
              </w:rPr>
              <w:t>Kept, unreformulated; spectral-triple route (T3) is the only candidate</w:t>
            </w:r>
          </w:p>
        </w:tc>
      </w:tr>
      <w:tr>
        <w:tc>
          <w:tcPr>
            <w:tcW w:type="dxa" w:w="3249"/>
          </w:tcPr>
          <w:p>
            <w:pPr>
              <w:spacing w:after="40"/>
            </w:pPr>
            <w:r/>
            <w:r>
              <w:rPr>
                <w:b w:val="0"/>
                <w:i w:val="0"/>
                <w:sz w:val="18"/>
              </w:rPr>
              <w:t>PH-3</w:t>
            </w:r>
          </w:p>
        </w:tc>
        <w:tc>
          <w:tcPr>
            <w:tcW w:type="dxa" w:w="3249"/>
          </w:tcPr>
          <w:p>
            <w:pPr>
              <w:spacing w:after="40"/>
            </w:pPr>
            <w:r/>
            <w:r>
              <w:rPr>
                <w:b w:val="0"/>
                <w:i w:val="0"/>
                <w:sz w:val="18"/>
              </w:rPr>
              <w:t>Unify collapse and renormalization</w:t>
            </w:r>
          </w:p>
        </w:tc>
        <w:tc>
          <w:tcPr>
            <w:tcW w:type="dxa" w:w="3249"/>
          </w:tcPr>
          <w:p>
            <w:pPr>
              <w:spacing w:after="40"/>
            </w:pPr>
            <w:r/>
            <w:r>
              <w:rPr>
                <w:b w:val="0"/>
                <w:i/>
                <w:sz w:val="18"/>
              </w:rPr>
              <w:t>Reformulated</w:t>
            </w:r>
            <w:r>
              <w:rPr>
                <w:b w:val="0"/>
                <w:i w:val="0"/>
                <w:sz w:val="18"/>
              </w:rPr>
              <w:t>: since D-7 bets there is no collapse, the placeholder becomes "formulate record formation (decoherence) and coarse-graining (RG) in one modular language" — still a placeholder</w:t>
            </w:r>
          </w:p>
        </w:tc>
      </w:tr>
    </w:tbl>
    <w:p>
      <w:pPr>
        <w:spacing w:after="80"/>
      </w:pPr>
    </w:p>
    <w:p>
      <w:r>
        <w:rPr>
          <w:b/>
          <w:i w:val="0"/>
        </w:rPr>
        <w:t>15.5 Tractable targets.</w:t>
      </w:r>
      <w:r>
        <w:rPr>
          <w:b w:val="0"/>
          <w:i w:val="0"/>
        </w:rPr>
        <w:t xml:space="preserve"> T1 — extend geometric modular action beyond wedges and conformal spheres (A2). </w:t>
      </w:r>
      <w:r>
        <w:rPr>
          <w:b/>
          <w:i w:val="0"/>
        </w:rPr>
        <w:t>T2 — void</w:t>
      </w:r>
      <w:r>
        <w:rPr>
          <w:b w:val="0"/>
          <w:i w:val="0"/>
        </w:rPr>
        <w:t xml:space="preserve"> as stated ("area law for the modular ground state"; Proposition 11.1); </w:t>
      </w:r>
      <w:r>
        <w:rPr>
          <w:b w:val="0"/>
          <w:i/>
        </w:rPr>
        <w:t>replaced by</w:t>
      </w:r>
      <w:r>
        <w:rPr>
          <w:b w:val="0"/>
          <w:i w:val="0"/>
        </w:rPr>
        <w:t xml:space="preserve"> </w:t>
      </w:r>
      <w:r>
        <w:rPr>
          <w:b/>
          <w:i w:val="0"/>
        </w:rPr>
        <w:t>T2′</w:t>
      </w:r>
      <w:r>
        <w:rPr>
          <w:b w:val="0"/>
          <w:i w:val="0"/>
        </w:rPr>
        <w:t xml:space="preserve"> — the area term as the entropy relative to the trace for general subregions and beyond leading order (continuing JSS 2023; feeds A9). T3 — exhibit a spectral triple as the modular structure of a specific state (A7 + GL-1). T4 — the Schrödinger equation as the semiclassical limit of the modular flow (A3 + A8). </w:t>
      </w:r>
      <w:r>
        <w:rPr>
          <w:b/>
          <w:i w:val="0"/>
        </w:rPr>
        <w:t>T5</w:t>
      </w:r>
      <w:r>
        <w:rPr>
          <w:b w:val="0"/>
          <w:i w:val="0"/>
        </w:rPr>
        <w:t xml:space="preserve"> (new) — characterize when the gravitational algebra is clock-independent (P15; Chen–Penington versus DEHK).</w:t>
      </w:r>
    </w:p>
    <w:p>
      <w:r>
        <w:rPr>
          <w:b/>
          <w:i w:val="0"/>
        </w:rPr>
        <w:t>15.6 Conditional chains</w:t>
      </w:r>
      <w:r>
        <w:rPr>
          <w:b w:val="0"/>
          <w:i w:val="0"/>
        </w:rPr>
        <w:t xml:space="preserve"> (v2.0 §11.3, revised). </w:t>
      </w:r>
      <w:r>
        <w:rPr>
          <w:b w:val="0"/>
          <w:i/>
        </w:rPr>
        <w:t>Geometrodynamics:</w:t>
      </w:r>
      <w:r>
        <w:rPr>
          <w:b w:val="0"/>
          <w:i w:val="0"/>
        </w:rPr>
        <w:t xml:space="preserve"> if A1, A3, A8 hold and GL-1 connects modular to spectral data, A6 follows as a linearized fluctuation, and with A2 plus Jacobson's input the Einstein equations follow as an equation of state. </w:t>
      </w:r>
      <w:r>
        <w:rPr>
          <w:b w:val="0"/>
          <w:i/>
        </w:rPr>
        <w:t>New alternative route:</w:t>
      </w:r>
      <w:r>
        <w:rPr>
          <w:b w:val="0"/>
          <w:i w:val="0"/>
        </w:rPr>
        <w:t xml:space="preserve"> trace → generalized entropy (theorem at leading order) → Jacobson 2016 (entanglement equilibrium) → Einstein equations; this route bypasses GL-1 and is the measure-first chain of §12.2. </w:t>
      </w:r>
      <w:r>
        <w:rPr>
          <w:b w:val="0"/>
          <w:i/>
        </w:rPr>
        <w:t>Probability:</w:t>
      </w:r>
      <w:r>
        <w:rPr>
          <w:b w:val="0"/>
          <w:i w:val="0"/>
        </w:rPr>
        <w:t xml:space="preserve"> if A4 holds, the projection postulate follows as an approximation to conditioning and the Bell correlations follow without microcausality violation — </w:t>
      </w:r>
      <w:r>
        <w:rPr>
          <w:b w:val="0"/>
          <w:i/>
        </w:rPr>
        <w:t>with the amendment of G20:</w:t>
      </w:r>
      <w:r>
        <w:rPr>
          <w:b w:val="0"/>
          <w:i w:val="0"/>
        </w:rPr>
        <w:t xml:space="preserve"> under absoluteness, actualization is nonlocal even though signalling is not. </w:t>
      </w:r>
      <w:r>
        <w:rPr>
          <w:b w:val="0"/>
          <w:i/>
        </w:rPr>
        <w:t>Parameters:</w:t>
      </w:r>
      <w:r>
        <w:rPr>
          <w:b w:val="0"/>
          <w:i w:val="0"/>
        </w:rPr>
        <w:t xml:space="preserve"> if A5 holds, the couplings are invariants of the modular data and the Standard Model enters through T3. </w:t>
      </w:r>
      <w:r>
        <w:rPr>
          <w:b w:val="0"/>
          <w:i/>
        </w:rPr>
        <w:t>Arrow</w:t>
      </w:r>
      <w:r>
        <w:rPr>
          <w:b w:val="0"/>
          <w:i w:val="0"/>
        </w:rPr>
        <w:t xml:space="preserve"> (new): if A9 holds, the generalized second law (Faulkner–Speranza 2024) gives the arrow in form and the low-entropy condition gives it in fact (§17). Every chain is conditional throughout.</w:t>
      </w:r>
    </w:p>
    <w:p>
      <w:r>
        <w:rPr>
          <w:b/>
          <w:i w:val="0"/>
        </w:rPr>
        <w:t>15.7 Work packages</w:t>
      </w:r>
      <w:r>
        <w:rPr>
          <w:b w:val="0"/>
          <w:i w:val="0"/>
        </w:rPr>
        <w:t xml:space="preserve"> (v2.0's seven, plus WP0).</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49"/>
        <w:gridCol w:w="1949"/>
        <w:gridCol w:w="1949"/>
        <w:gridCol w:w="1949"/>
        <w:gridCol w:w="1949"/>
      </w:tblGrid>
      <w:tr>
        <w:tc>
          <w:tcPr>
            <w:tcW w:type="dxa" w:w="1949"/>
            <w:shd w:val="clear" w:color="auto" w:fill="E8ECF2"/>
          </w:tcPr>
          <w:p>
            <w:pPr>
              <w:spacing w:after="40"/>
            </w:pPr>
            <w:r/>
            <w:r>
              <w:rPr>
                <w:b/>
                <w:i w:val="0"/>
                <w:sz w:val="18"/>
              </w:rPr>
              <w:t>Package</w:t>
            </w:r>
          </w:p>
        </w:tc>
        <w:tc>
          <w:tcPr>
            <w:tcW w:type="dxa" w:w="1949"/>
            <w:shd w:val="clear" w:color="auto" w:fill="E8ECF2"/>
          </w:tcPr>
          <w:p>
            <w:pPr>
              <w:spacing w:after="40"/>
            </w:pPr>
            <w:r/>
            <w:r>
              <w:rPr>
                <w:b/>
                <w:i w:val="0"/>
                <w:sz w:val="18"/>
              </w:rPr>
              <w:t>Objective</w:t>
            </w:r>
          </w:p>
        </w:tc>
        <w:tc>
          <w:tcPr>
            <w:tcW w:type="dxa" w:w="1949"/>
            <w:shd w:val="clear" w:color="auto" w:fill="E8ECF2"/>
          </w:tcPr>
          <w:p>
            <w:pPr>
              <w:spacing w:after="40"/>
            </w:pPr>
            <w:r/>
            <w:r>
              <w:rPr>
                <w:b/>
                <w:i w:val="0"/>
                <w:sz w:val="18"/>
              </w:rPr>
              <w:t>Targets</w:t>
            </w:r>
          </w:p>
        </w:tc>
        <w:tc>
          <w:tcPr>
            <w:tcW w:type="dxa" w:w="1949"/>
            <w:shd w:val="clear" w:color="auto" w:fill="E8ECF2"/>
          </w:tcPr>
          <w:p>
            <w:pPr>
              <w:spacing w:after="40"/>
            </w:pPr>
            <w:r/>
            <w:r>
              <w:rPr>
                <w:b/>
                <w:i w:val="0"/>
                <w:sz w:val="18"/>
              </w:rPr>
              <w:t>Primary risk</w:t>
            </w:r>
          </w:p>
        </w:tc>
        <w:tc>
          <w:tcPr>
            <w:tcW w:type="dxa" w:w="1949"/>
            <w:shd w:val="clear" w:color="auto" w:fill="E8ECF2"/>
          </w:tcPr>
          <w:p>
            <w:pPr>
              <w:spacing w:after="40"/>
            </w:pPr>
            <w:r/>
            <w:r>
              <w:rPr>
                <w:b/>
                <w:i w:val="0"/>
                <w:sz w:val="18"/>
              </w:rPr>
              <w:t>Go / no-go</w:t>
            </w:r>
          </w:p>
        </w:tc>
      </w:tr>
      <w:tr>
        <w:tc>
          <w:tcPr>
            <w:tcW w:type="dxa" w:w="1949"/>
          </w:tcPr>
          <w:p>
            <w:pPr>
              <w:spacing w:after="40"/>
            </w:pPr>
            <w:r/>
            <w:r>
              <w:rPr>
                <w:b/>
                <w:i w:val="0"/>
                <w:sz w:val="18"/>
              </w:rPr>
              <w:t>WP0 Crossed-product integration</w:t>
            </w:r>
            <w:r>
              <w:rPr>
                <w:b w:val="0"/>
                <w:i w:val="0"/>
                <w:sz w:val="18"/>
              </w:rPr>
              <w:t xml:space="preserve"> (new)</w:t>
            </w:r>
          </w:p>
        </w:tc>
        <w:tc>
          <w:tcPr>
            <w:tcW w:type="dxa" w:w="1949"/>
          </w:tcPr>
          <w:p>
            <w:pPr>
              <w:spacing w:after="40"/>
            </w:pPr>
            <w:r/>
            <w:r>
              <w:rPr>
                <w:b w:val="0"/>
                <w:i w:val="0"/>
                <w:sz w:val="18"/>
              </w:rPr>
              <w:t>Absorb the 2022–25 constructions; compute the clock-dependence of algebra and entropy for clock families (monotonic, periodic, bounded-below); test P15 in solvable models</w:t>
            </w:r>
          </w:p>
        </w:tc>
        <w:tc>
          <w:tcPr>
            <w:tcW w:type="dxa" w:w="1949"/>
          </w:tcPr>
          <w:p>
            <w:pPr>
              <w:spacing w:after="40"/>
            </w:pPr>
            <w:r/>
            <w:r>
              <w:rPr>
                <w:b w:val="0"/>
                <w:i w:val="0"/>
                <w:sz w:val="18"/>
              </w:rPr>
              <w:t>GL-6, T5, P15; feeds WP2, WP5</w:t>
            </w:r>
          </w:p>
        </w:tc>
        <w:tc>
          <w:tcPr>
            <w:tcW w:type="dxa" w:w="1949"/>
          </w:tcPr>
          <w:p>
            <w:pPr>
              <w:spacing w:after="40"/>
            </w:pPr>
            <w:r/>
            <w:r>
              <w:rPr>
                <w:b w:val="0"/>
                <w:i w:val="0"/>
                <w:sz w:val="18"/>
              </w:rPr>
              <w:t>The leading-order constructions do not extend; clock-dependence is an artefact of the approximation</w:t>
            </w:r>
          </w:p>
        </w:tc>
        <w:tc>
          <w:tcPr>
            <w:tcW w:type="dxa" w:w="1949"/>
          </w:tcPr>
          <w:p>
            <w:pPr>
              <w:spacing w:after="40"/>
            </w:pPr>
            <w:r/>
            <w:r>
              <w:rPr>
                <w:b w:val="0"/>
                <w:i w:val="0"/>
                <w:sz w:val="18"/>
              </w:rPr>
              <w:t>Year 1: a worked example in which the DEHK entropy difference is computed for two clocks on one subregion; otherwise P15 is demoted to a question about approximations</w:t>
            </w:r>
          </w:p>
        </w:tc>
      </w:tr>
      <w:tr>
        <w:tc>
          <w:tcPr>
            <w:tcW w:type="dxa" w:w="1949"/>
          </w:tcPr>
          <w:p>
            <w:pPr>
              <w:spacing w:after="40"/>
            </w:pPr>
            <w:r/>
            <w:r>
              <w:rPr>
                <w:b w:val="0"/>
                <w:i w:val="0"/>
                <w:sz w:val="18"/>
              </w:rPr>
              <w:t>WP1 Relational dynamics laboratory</w:t>
            </w:r>
          </w:p>
        </w:tc>
        <w:tc>
          <w:tcPr>
            <w:tcW w:type="dxa" w:w="1949"/>
          </w:tcPr>
          <w:p>
            <w:pPr>
              <w:spacing w:after="40"/>
            </w:pPr>
            <w:r/>
            <w:r>
              <w:rPr>
                <w:b w:val="0"/>
                <w:i w:val="0"/>
                <w:sz w:val="18"/>
              </w:rPr>
              <w:t>Exact finite-dimensional clock–system models; non-ideal clocks; finite-dimensional (type I) toy versions of the crossed product; state selection in miniature</w:t>
            </w:r>
          </w:p>
        </w:tc>
        <w:tc>
          <w:tcPr>
            <w:tcW w:type="dxa" w:w="1949"/>
          </w:tcPr>
          <w:p>
            <w:pPr>
              <w:spacing w:after="40"/>
            </w:pPr>
            <w:r/>
            <w:r>
              <w:rPr>
                <w:b w:val="0"/>
                <w:i w:val="0"/>
                <w:sz w:val="18"/>
              </w:rPr>
              <w:t>A4, A8, G2</w:t>
            </w:r>
          </w:p>
        </w:tc>
        <w:tc>
          <w:tcPr>
            <w:tcW w:type="dxa" w:w="1949"/>
          </w:tcPr>
          <w:p>
            <w:pPr>
              <w:spacing w:after="40"/>
            </w:pPr>
            <w:r/>
            <w:r>
              <w:rPr>
                <w:b w:val="0"/>
                <w:i w:val="0"/>
                <w:sz w:val="18"/>
              </w:rPr>
              <w:t>Toy models mislead about the type III/II regime</w:t>
            </w:r>
          </w:p>
        </w:tc>
        <w:tc>
          <w:tcPr>
            <w:tcW w:type="dxa" w:w="1949"/>
          </w:tcPr>
          <w:p>
            <w:pPr>
              <w:spacing w:after="40"/>
            </w:pPr>
            <w:r/>
            <w:r>
              <w:rPr>
                <w:b w:val="0"/>
                <w:i w:val="0"/>
                <w:sz w:val="18"/>
              </w:rPr>
              <w:t>Year 1: a working laboratory with at least one non-ideal-clock correction catalogued</w:t>
            </w:r>
          </w:p>
        </w:tc>
      </w:tr>
      <w:tr>
        <w:tc>
          <w:tcPr>
            <w:tcW w:type="dxa" w:w="1949"/>
          </w:tcPr>
          <w:p>
            <w:pPr>
              <w:spacing w:after="40"/>
            </w:pPr>
            <w:r/>
            <w:r>
              <w:rPr>
                <w:b w:val="0"/>
                <w:i w:val="0"/>
                <w:sz w:val="18"/>
              </w:rPr>
              <w:t>WP2 Rate–distortion of clocks</w:t>
            </w:r>
          </w:p>
        </w:tc>
        <w:tc>
          <w:tcPr>
            <w:tcW w:type="dxa" w:w="1949"/>
          </w:tcPr>
          <w:p>
            <w:pPr>
              <w:spacing w:after="40"/>
            </w:pPr>
            <w:r/>
            <w:r>
              <w:rPr>
                <w:b w:val="0"/>
                <w:i w:val="0"/>
                <w:sz w:val="18"/>
              </w:rPr>
              <w:t>Physical distortion measures — now with a candidate: the entropy difference between clock choices (§11.4) — and R(D) curves for clock families</w:t>
            </w:r>
          </w:p>
        </w:tc>
        <w:tc>
          <w:tcPr>
            <w:tcW w:type="dxa" w:w="1949"/>
          </w:tcPr>
          <w:p>
            <w:pPr>
              <w:spacing w:after="40"/>
            </w:pPr>
            <w:r/>
            <w:r>
              <w:rPr>
                <w:b w:val="0"/>
                <w:i w:val="0"/>
                <w:sz w:val="18"/>
              </w:rPr>
              <w:t>G4 fill; supports the restated C-NOADJ</w:t>
            </w:r>
          </w:p>
        </w:tc>
        <w:tc>
          <w:tcPr>
            <w:tcW w:type="dxa" w:w="1949"/>
          </w:tcPr>
          <w:p>
            <w:pPr>
              <w:spacing w:after="40"/>
            </w:pPr>
            <w:r/>
            <w:r>
              <w:rPr>
                <w:b w:val="0"/>
                <w:i w:val="0"/>
                <w:sz w:val="18"/>
              </w:rPr>
              <w:t>The measure may not generalize beyond the semiclassical algebras</w:t>
            </w:r>
          </w:p>
        </w:tc>
        <w:tc>
          <w:tcPr>
            <w:tcW w:type="dxa" w:w="1949"/>
          </w:tcPr>
          <w:p>
            <w:pPr>
              <w:spacing w:after="40"/>
            </w:pPr>
            <w:r/>
            <w:r>
              <w:rPr>
                <w:b w:val="0"/>
                <w:i w:val="0"/>
                <w:sz w:val="18"/>
              </w:rPr>
              <w:t>Year 1: if no candidate measure survives the toy models, the rate–distortion layer is demoted from pillar to illustration, and the plan says so</w:t>
            </w:r>
          </w:p>
        </w:tc>
      </w:tr>
      <w:tr>
        <w:tc>
          <w:tcPr>
            <w:tcW w:type="dxa" w:w="1949"/>
          </w:tcPr>
          <w:p>
            <w:pPr>
              <w:spacing w:after="40"/>
            </w:pPr>
            <w:r/>
            <w:r>
              <w:rPr>
                <w:b w:val="0"/>
                <w:i w:val="0"/>
                <w:sz w:val="18"/>
              </w:rPr>
              <w:t>WP3 No-adjoint obstruction</w:t>
            </w:r>
          </w:p>
        </w:tc>
        <w:tc>
          <w:tcPr>
            <w:tcW w:type="dxa" w:w="1949"/>
          </w:tcPr>
          <w:p>
            <w:pPr>
              <w:spacing w:after="40"/>
            </w:pPr>
            <w:r/>
            <w:r>
              <w:rPr>
                <w:b w:val="0"/>
                <w:i w:val="0"/>
                <w:sz w:val="18"/>
              </w:rPr>
              <w:t>Independent verification of the manuscript-reported intercept results; restatement of C-NOADJ for algebraic and gravitational categories; the three open questions of §10 (Caus[CPM] quotient; cohomological reading of the intercept; descent of the cocycle); Proposition 10.1 recorded as a negative result for the geometric form</w:t>
            </w:r>
          </w:p>
        </w:tc>
        <w:tc>
          <w:tcPr>
            <w:tcW w:type="dxa" w:w="1949"/>
          </w:tcPr>
          <w:p>
            <w:pPr>
              <w:spacing w:after="40"/>
            </w:pPr>
            <w:r/>
            <w:r>
              <w:rPr>
                <w:b w:val="0"/>
                <w:i w:val="0"/>
                <w:sz w:val="18"/>
              </w:rPr>
              <w:t>C-NOADJ; G1; G5</w:t>
            </w:r>
          </w:p>
        </w:tc>
        <w:tc>
          <w:tcPr>
            <w:tcW w:type="dxa" w:w="1949"/>
          </w:tcPr>
          <w:p>
            <w:pPr>
              <w:spacing w:after="40"/>
            </w:pPr>
            <w:r/>
            <w:r>
              <w:rPr>
                <w:b w:val="0"/>
                <w:i w:val="0"/>
                <w:sz w:val="18"/>
              </w:rPr>
              <w:t>Manuscript results do not transfer</w:t>
            </w:r>
          </w:p>
        </w:tc>
        <w:tc>
          <w:tcPr>
            <w:tcW w:type="dxa" w:w="1949"/>
          </w:tcPr>
          <w:p>
            <w:pPr>
              <w:spacing w:after="40"/>
            </w:pPr>
            <w:r/>
            <w:r>
              <w:rPr>
                <w:b w:val="0"/>
                <w:i w:val="0"/>
                <w:sz w:val="18"/>
              </w:rPr>
              <w:t>Year 2: if verification fails, C-NOADJ is refuted for the transferred setting and the plan retreats to the layer distinction as its only structural wall</w:t>
            </w:r>
          </w:p>
        </w:tc>
      </w:tr>
      <w:tr>
        <w:tc>
          <w:tcPr>
            <w:tcW w:type="dxa" w:w="1949"/>
          </w:tcPr>
          <w:p>
            <w:pPr>
              <w:spacing w:after="40"/>
            </w:pPr>
            <w:r/>
            <w:r>
              <w:rPr>
                <w:b w:val="0"/>
                <w:i w:val="0"/>
                <w:sz w:val="18"/>
              </w:rPr>
              <w:t>WP4 Locality and geometric modular action</w:t>
            </w:r>
          </w:p>
        </w:tc>
        <w:tc>
          <w:tcPr>
            <w:tcW w:type="dxa" w:w="1949"/>
          </w:tcPr>
          <w:p>
            <w:pPr>
              <w:spacing w:after="40"/>
            </w:pPr>
            <w:r/>
            <w:r>
              <w:rPr>
                <w:b w:val="0"/>
                <w:i w:val="0"/>
                <w:sz w:val="18"/>
              </w:rPr>
              <w:t>Extend geometric modular action beyond wedges and spheres (T1); T2′ in place of T2</w:t>
            </w:r>
          </w:p>
        </w:tc>
        <w:tc>
          <w:tcPr>
            <w:tcW w:type="dxa" w:w="1949"/>
          </w:tcPr>
          <w:p>
            <w:pPr>
              <w:spacing w:after="40"/>
            </w:pPr>
            <w:r/>
            <w:r>
              <w:rPr>
                <w:b w:val="0"/>
                <w:i w:val="0"/>
                <w:sz w:val="18"/>
              </w:rPr>
              <w:t>A2, T1, T2′</w:t>
            </w:r>
          </w:p>
        </w:tc>
        <w:tc>
          <w:tcPr>
            <w:tcW w:type="dxa" w:w="1949"/>
          </w:tcPr>
          <w:p>
            <w:pPr>
              <w:spacing w:after="40"/>
            </w:pPr>
            <w:r/>
            <w:r>
              <w:rPr>
                <w:b w:val="0"/>
                <w:i w:val="0"/>
                <w:sz w:val="18"/>
              </w:rPr>
              <w:t>Locality fails in general (itself a publishable result)</w:t>
            </w:r>
          </w:p>
        </w:tc>
        <w:tc>
          <w:tcPr>
            <w:tcW w:type="dxa" w:w="1949"/>
          </w:tcPr>
          <w:p>
            <w:pPr>
              <w:spacing w:after="40"/>
            </w:pPr>
            <w:r/>
            <w:r>
              <w:rPr>
                <w:b w:val="0"/>
                <w:i w:val="0"/>
                <w:sz w:val="18"/>
              </w:rPr>
              <w:t>Year 3: one new class of regions, or a proof that locality fails there</w:t>
            </w:r>
          </w:p>
        </w:tc>
      </w:tr>
      <w:tr>
        <w:tc>
          <w:tcPr>
            <w:tcW w:type="dxa" w:w="1949"/>
          </w:tcPr>
          <w:p>
            <w:pPr>
              <w:spacing w:after="40"/>
            </w:pPr>
            <w:r/>
            <w:r>
              <w:rPr>
                <w:b w:val="0"/>
                <w:i w:val="0"/>
                <w:sz w:val="18"/>
              </w:rPr>
              <w:t>WP5 Semiclassical modular limit</w:t>
            </w:r>
          </w:p>
        </w:tc>
        <w:tc>
          <w:tcPr>
            <w:tcW w:type="dxa" w:w="1949"/>
          </w:tcPr>
          <w:p>
            <w:pPr>
              <w:spacing w:after="40"/>
            </w:pPr>
            <w:r/>
            <w:r>
              <w:rPr>
                <w:b w:val="0"/>
                <w:i w:val="0"/>
                <w:sz w:val="18"/>
              </w:rPr>
              <w:t>Effective Hamiltonian from the cocycle-perturbed restricted flow; controlled limits; posed on the crossed-product algebra</w:t>
            </w:r>
          </w:p>
        </w:tc>
        <w:tc>
          <w:tcPr>
            <w:tcW w:type="dxa" w:w="1949"/>
          </w:tcPr>
          <w:p>
            <w:pPr>
              <w:spacing w:after="40"/>
            </w:pPr>
            <w:r/>
            <w:r>
              <w:rPr>
                <w:b w:val="0"/>
                <w:i w:val="0"/>
                <w:sz w:val="18"/>
              </w:rPr>
              <w:t>A3, A8, T4, G9</w:t>
            </w:r>
          </w:p>
        </w:tc>
        <w:tc>
          <w:tcPr>
            <w:tcW w:type="dxa" w:w="1949"/>
          </w:tcPr>
          <w:p>
            <w:pPr>
              <w:spacing w:after="40"/>
            </w:pPr>
            <w:r/>
            <w:r>
              <w:rPr>
                <w:b w:val="0"/>
                <w:i w:val="0"/>
                <w:sz w:val="18"/>
              </w:rPr>
              <w:t>The cocycle derivative may not exist</w:t>
            </w:r>
          </w:p>
        </w:tc>
        <w:tc>
          <w:tcPr>
            <w:tcW w:type="dxa" w:w="1949"/>
          </w:tcPr>
          <w:p>
            <w:pPr>
              <w:spacing w:after="40"/>
            </w:pPr>
            <w:r/>
            <w:r>
              <w:rPr>
                <w:b w:val="0"/>
                <w:i w:val="0"/>
                <w:sz w:val="18"/>
              </w:rPr>
              <w:t>Year 3–4: existence of the effective generator in one controlled regime, or a stated obstruction</w:t>
            </w:r>
          </w:p>
        </w:tc>
      </w:tr>
      <w:tr>
        <w:tc>
          <w:tcPr>
            <w:tcW w:type="dxa" w:w="1949"/>
          </w:tcPr>
          <w:p>
            <w:pPr>
              <w:spacing w:after="40"/>
            </w:pPr>
            <w:r/>
            <w:r>
              <w:rPr>
                <w:b w:val="0"/>
                <w:i w:val="0"/>
                <w:sz w:val="18"/>
              </w:rPr>
              <w:t>WP6 Discrete frames</w:t>
            </w:r>
          </w:p>
        </w:tc>
        <w:tc>
          <w:tcPr>
            <w:tcW w:type="dxa" w:w="1949"/>
          </w:tcPr>
          <w:p>
            <w:pPr>
              <w:spacing w:after="40"/>
            </w:pPr>
            <w:r/>
            <w:r>
              <w:rPr>
                <w:b w:val="0"/>
                <w:i w:val="0"/>
                <w:sz w:val="18"/>
              </w:rPr>
              <w:t>Quantum reference frames on causal orders; the L1–L2 interface; the Order + Number structure as the L0–L1 interface (§12)</w:t>
            </w:r>
          </w:p>
        </w:tc>
        <w:tc>
          <w:tcPr>
            <w:tcW w:type="dxa" w:w="1949"/>
          </w:tcPr>
          <w:p>
            <w:pPr>
              <w:spacing w:after="40"/>
            </w:pPr>
            <w:r/>
            <w:r>
              <w:rPr>
                <w:b w:val="0"/>
                <w:i w:val="0"/>
                <w:sz w:val="18"/>
              </w:rPr>
              <w:t>Layer interfaces; D-9</w:t>
            </w:r>
          </w:p>
        </w:tc>
        <w:tc>
          <w:tcPr>
            <w:tcW w:type="dxa" w:w="1949"/>
          </w:tcPr>
          <w:p>
            <w:pPr>
              <w:spacing w:after="40"/>
            </w:pPr>
            <w:r/>
            <w:r>
              <w:rPr>
                <w:b w:val="0"/>
                <w:i w:val="0"/>
                <w:sz w:val="18"/>
              </w:rPr>
              <w:t>Finite-dimensional frame theory may not extend</w:t>
            </w:r>
          </w:p>
        </w:tc>
        <w:tc>
          <w:tcPr>
            <w:tcW w:type="dxa" w:w="1949"/>
          </w:tcPr>
          <w:p>
            <w:pPr>
              <w:spacing w:after="40"/>
            </w:pPr>
            <w:r/>
            <w:r>
              <w:rPr>
                <w:b w:val="0"/>
                <w:i w:val="0"/>
                <w:sz w:val="18"/>
              </w:rPr>
              <w:t>Year 4: a frame-covariant description on one class of causal orders</w:t>
            </w:r>
          </w:p>
        </w:tc>
      </w:tr>
      <w:tr>
        <w:tc>
          <w:tcPr>
            <w:tcW w:type="dxa" w:w="1949"/>
          </w:tcPr>
          <w:p>
            <w:pPr>
              <w:spacing w:after="40"/>
            </w:pPr>
            <w:r/>
            <w:r>
              <w:rPr>
                <w:b w:val="0"/>
                <w:i w:val="0"/>
                <w:sz w:val="18"/>
              </w:rPr>
              <w:t>WP7 Phenomenological anchors</w:t>
            </w:r>
          </w:p>
        </w:tc>
        <w:tc>
          <w:tcPr>
            <w:tcW w:type="dxa" w:w="1949"/>
          </w:tcPr>
          <w:p>
            <w:pPr>
              <w:spacing w:after="40"/>
            </w:pPr>
            <w:r/>
            <w:r>
              <w:rPr>
                <w:b w:val="0"/>
                <w:i w:val="0"/>
                <w:sz w:val="18"/>
              </w:rPr>
              <w:t>Clock-comparison protocols; decoherence records (the conditioning-to-record map of G14); the experimental interface of §7.5; tracking of the collapse-model exclusions (D-7)</w:t>
            </w:r>
          </w:p>
        </w:tc>
        <w:tc>
          <w:tcPr>
            <w:tcW w:type="dxa" w:w="1949"/>
          </w:tcPr>
          <w:p>
            <w:pPr>
              <w:spacing w:after="40"/>
            </w:pPr>
            <w:r/>
            <w:r>
              <w:rPr>
                <w:b w:val="0"/>
                <w:i w:val="0"/>
                <w:sz w:val="18"/>
              </w:rPr>
              <w:t>G14; C6 infrared; D-7</w:t>
            </w:r>
          </w:p>
        </w:tc>
        <w:tc>
          <w:tcPr>
            <w:tcW w:type="dxa" w:w="1949"/>
          </w:tcPr>
          <w:p>
            <w:pPr>
              <w:spacing w:after="40"/>
            </w:pPr>
            <w:r/>
            <w:r>
              <w:rPr>
                <w:b w:val="0"/>
                <w:i w:val="0"/>
                <w:sz w:val="18"/>
              </w:rPr>
              <w:t>No realistic regime separates the models</w:t>
            </w:r>
          </w:p>
        </w:tc>
        <w:tc>
          <w:tcPr>
            <w:tcW w:type="dxa" w:w="1949"/>
          </w:tcPr>
          <w:p>
            <w:pPr>
              <w:spacing w:after="40"/>
            </w:pPr>
            <w:r/>
            <w:r>
              <w:rPr>
                <w:b w:val="0"/>
                <w:i w:val="0"/>
                <w:sz w:val="18"/>
              </w:rPr>
              <w:t>Continuous; annual update of the D-7 parameter space and the clock-interface experiments</w:t>
            </w:r>
          </w:p>
        </w:tc>
      </w:tr>
    </w:tbl>
    <w:p>
      <w:pPr>
        <w:spacing w:after="80"/>
      </w:pPr>
    </w:p>
    <w:p>
      <w:r>
        <w:rPr>
          <w:b/>
          <w:i w:val="0"/>
        </w:rPr>
        <w:t>15.8 Milestones.</w:t>
      </w:r>
      <w:r>
        <w:rPr>
          <w:b w:val="0"/>
          <w:i w:val="0"/>
        </w:rPr>
        <w:t xml:space="preserve"> Year 1: WP0, WP1, WP2 deliver a worked crossed-product example, a laboratory, and a first distortion measure. Year 2: WP3 verification completes. Year 3: WP4 delivers an extension or a negative result. Years 3–4: WP5's effective generator. Years 4–5: WP6 and WP7 deliver the layer interfaces and the experimental update. The priority order of the tractable targets is T5 and T1 first (both now have a literature moving toward them), T2′ second, T4 third, T3 fourth. Failure at any milestone is informative and is recorded in §20, not hidden.</w:t>
      </w:r>
    </w:p>
    <w:p>
      <w:r>
        <w:rPr>
          <w:b/>
          <w:i w:val="0"/>
        </w:rPr>
        <w:t>In plain terms.</w:t>
      </w:r>
      <w:r>
        <w:rPr>
          <w:b w:val="0"/>
          <w:i w:val="0"/>
        </w:rPr>
        <w:t xml:space="preserve"> Nine components must be manufactured by hand, six connectors must be fabricated (two of them have been cancelled, one has just arrived half-built from other people's workshops), and two wish-list items still cannot be ordered. The one genuinely new fact since v2.0 is that the connector the whole diagram was waiting for — the one that joins "clocks are physical systems" to "the state fixes the flow" — now exists in the literature under the name </w:t>
      </w:r>
      <w:r>
        <w:rPr>
          <w:b w:val="0"/>
          <w:i/>
        </w:rPr>
        <w:t>crossed product</w:t>
      </w:r>
      <w:r>
        <w:rPr>
          <w:b w:val="0"/>
          <w:i w:val="0"/>
        </w:rPr>
        <w:t>, which is why the first work package is to learn it. What used to be the second-most-tractable target, an area law for a "modular ground state," has been struck, because such a state cannot exist; its replacement asks the same question of the one distinguished state that does exist, which happens to sit at the wrong end of time.</w:t>
      </w:r>
    </w:p>
    <w:p>
      <w:pPr>
        <w:pStyle w:val="Heading2"/>
      </w:pPr>
      <w:r>
        <w:rPr>
          <w:b w:val="0"/>
          <w:i w:val="0"/>
        </w:rPr>
        <w:t>§16 Measurement, actualization, and the Born rule</w:t>
      </w:r>
    </w:p>
    <w:p>
      <w:r>
        <w:rPr>
          <w:b w:val="0"/>
          <w:i w:val="0"/>
        </w:rPr>
        <w:t xml:space="preserve">The problem of time and the measurement problem meet at one point: quantum mechanics needs a </w:t>
      </w:r>
      <w:r>
        <w:rPr>
          <w:b w:val="0"/>
          <w:i/>
        </w:rPr>
        <w:t>now</w:t>
      </w:r>
      <w:r>
        <w:rPr>
          <w:b w:val="0"/>
          <w:i w:val="0"/>
        </w:rPr>
        <w:t xml:space="preserve"> at which the state is defined and probabilities normalized (§7.2), and whatever delivers definite outcomes delivers them </w:t>
      </w:r>
      <w:r>
        <w:rPr>
          <w:b w:val="0"/>
          <w:i/>
        </w:rPr>
        <w:t>in</w:t>
      </w:r>
      <w:r>
        <w:rPr>
          <w:b w:val="0"/>
          <w:i w:val="0"/>
        </w:rPr>
        <w:t xml:space="preserve"> time. This section states the Lighthouse's commitments on measurement in their strongest logical form, prices them, and records what the price buys for the time problem.</w:t>
      </w:r>
    </w:p>
    <w:p>
      <w:r>
        <w:rPr>
          <w:b/>
          <w:i w:val="0"/>
        </w:rPr>
        <w:t>16.1 The commitments, in their strongest form.</w:t>
      </w:r>
      <w:r>
        <w:rPr>
          <w:b w:val="0"/>
          <w:i w:val="0"/>
        </w:rPr>
        <w:t xml:space="preserve"> The Lighthouse holds (v1.0 §4): </w:t>
      </w:r>
      <w:r>
        <w:rPr>
          <w:b/>
          <w:i w:val="0"/>
        </w:rPr>
        <w:t>D-7</w:t>
      </w:r>
      <w:r>
        <w:rPr>
          <w:b w:val="0"/>
          <w:i w:val="0"/>
        </w:rPr>
        <w:t xml:space="preserve">, no collapse — there is no physical process that replaces the unitary dynamics; </w:t>
      </w:r>
      <w:r>
        <w:rPr>
          <w:b/>
          <w:i w:val="0"/>
        </w:rPr>
        <w:t>D-10</w:t>
      </w:r>
      <w:r>
        <w:rPr>
          <w:b w:val="0"/>
          <w:i w:val="0"/>
        </w:rPr>
        <w:t xml:space="preserve">, the Born rule is recovered from the measure structure, not postulated; and the definite outcome is an </w:t>
      </w:r>
      <w:r>
        <w:rPr>
          <w:b/>
          <w:i w:val="0"/>
        </w:rPr>
        <w:t>I2</w:t>
      </w:r>
      <w:r>
        <w:rPr>
          <w:b w:val="0"/>
          <w:i w:val="0"/>
        </w:rPr>
        <w:t>-intrinsic fact, absolute rather than perspectival (§8). Logically there are four ways to have outcomes:</w:t>
      </w:r>
    </w:p>
    <w:p>
      <w:pPr>
        <w:spacing w:after="60"/>
        <w:ind w:left="510" w:hanging="340"/>
      </w:pPr>
      <w:r>
        <w:rPr>
          <w:b w:val="0"/>
          <w:i w:val="0"/>
        </w:rPr>
        <w:t xml:space="preserve">1.  </w:t>
      </w:r>
      <w:r>
        <w:rPr>
          <w:b w:val="0"/>
          <w:i/>
        </w:rPr>
        <w:t>Many outcomes</w:t>
      </w:r>
      <w:r>
        <w:rPr>
          <w:b w:val="0"/>
          <w:i w:val="0"/>
        </w:rPr>
        <w:t xml:space="preserve"> (Everett). Excluded by the I2 commitment: there is one actual outcome. (The Lighthouse's reason is first-principles — facts are known to God singly — and it is entered as a premise, not a result.)</w:t>
      </w:r>
    </w:p>
    <w:p>
      <w:pPr>
        <w:spacing w:after="60"/>
        <w:ind w:left="510" w:hanging="340"/>
      </w:pPr>
      <w:r>
        <w:rPr>
          <w:b w:val="0"/>
          <w:i w:val="0"/>
        </w:rPr>
        <w:t xml:space="preserve">2.  </w:t>
      </w:r>
      <w:r>
        <w:rPr>
          <w:b w:val="0"/>
          <w:i/>
        </w:rPr>
        <w:t>Dynamical collapse</w:t>
      </w:r>
      <w:r>
        <w:rPr>
          <w:b w:val="0"/>
          <w:i w:val="0"/>
        </w:rPr>
        <w:t xml:space="preserve"> (GRW, CSL, Diósi–Penrose). D-7 bets against the whole family. Status of the bet: live and tightening. The parameter-free Diósi–Penrose model is excluded by the Gran Sasso search for collapse-induced radiation (Donadi et al. 2021); the Majorana Demonstrator (Arnquist et al. 2022) further constrains CSL and Diósi–Penrose parameter space; interferometry with large molecules and levitated-nanoparticle proposals press from the other side. </w:t>
      </w:r>
      <w:r>
        <w:rPr>
          <w:b w:val="0"/>
          <w:i/>
        </w:rPr>
        <w:t>Falsifier of D-7:</w:t>
      </w:r>
      <w:r>
        <w:rPr>
          <w:b w:val="0"/>
          <w:i w:val="0"/>
        </w:rPr>
        <w:t xml:space="preserve"> a positive detection of a collapse signature — anomalous heating, spontaneous radiation, or interferometric visibility loss beyond all decoherence accounting. This is the testable content the audit asked D-7 to have.</w:t>
      </w:r>
    </w:p>
    <w:p>
      <w:pPr>
        <w:spacing w:after="60"/>
        <w:ind w:left="510" w:hanging="340"/>
      </w:pPr>
      <w:r>
        <w:rPr>
          <w:b w:val="0"/>
          <w:i w:val="0"/>
        </w:rPr>
        <w:t xml:space="preserve">3.  </w:t>
      </w:r>
      <w:r>
        <w:rPr>
          <w:b w:val="0"/>
          <w:i/>
        </w:rPr>
        <w:t>Relative facts</w:t>
      </w:r>
      <w:r>
        <w:rPr>
          <w:b w:val="0"/>
          <w:i w:val="0"/>
        </w:rPr>
        <w:t xml:space="preserve"> (relational quantum mechanics; QBism). Definiteness relative to a system or agent. </w:t>
      </w:r>
      <w:r>
        <w:rPr>
          <w:b/>
          <w:i w:val="0"/>
        </w:rPr>
        <w:t>Overridden</w:t>
      </w:r>
      <w:r>
        <w:rPr>
          <w:b w:val="0"/>
          <w:i w:val="0"/>
        </w:rPr>
        <w:t xml:space="preserve"> (§8): facts are absolute.</w:t>
      </w:r>
    </w:p>
    <w:p>
      <w:pPr>
        <w:spacing w:after="60"/>
        <w:ind w:left="510" w:hanging="340"/>
      </w:pPr>
      <w:r>
        <w:rPr>
          <w:b w:val="0"/>
          <w:i w:val="0"/>
        </w:rPr>
        <w:t xml:space="preserve">4.  </w:t>
      </w:r>
      <w:r>
        <w:rPr>
          <w:b w:val="0"/>
          <w:i/>
        </w:rPr>
        <w:t>Single outcome without collapse</w:t>
      </w:r>
      <w:r>
        <w:rPr>
          <w:b w:val="0"/>
          <w:i w:val="0"/>
        </w:rPr>
        <w:t xml:space="preserve">: the state plus something determines the actual value. This is the Lighthouse's position, and it is, by definition, a </w:t>
      </w:r>
      <w:r>
        <w:rPr>
          <w:b/>
          <w:i w:val="0"/>
        </w:rPr>
        <w:t>hidden-variable theory</w:t>
      </w:r>
      <w:r>
        <w:rPr>
          <w:b w:val="0"/>
          <w:i w:val="0"/>
        </w:rPr>
        <w:t xml:space="preserve"> in Bell's sense — whether the "something" is a configuration (Bohm), a stochastic process (Nelson), or a measure over actual values (the Lighthouse's own M2 phrasing).</w:t>
      </w:r>
    </w:p>
    <w:p>
      <w:r>
        <w:rPr>
          <w:b/>
          <w:i w:val="0"/>
        </w:rPr>
        <w:t>16.2 The price of position 4 — theorems.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73"/>
        <w:gridCol w:w="4873"/>
      </w:tblGrid>
      <w:tr>
        <w:tc>
          <w:tcPr>
            <w:tcW w:type="dxa" w:w="4873"/>
            <w:shd w:val="clear" w:color="auto" w:fill="E8ECF2"/>
          </w:tcPr>
          <w:p>
            <w:pPr>
              <w:spacing w:after="40"/>
            </w:pPr>
            <w:r/>
            <w:r>
              <w:rPr>
                <w:b/>
                <w:i w:val="0"/>
                <w:sz w:val="18"/>
              </w:rPr>
              <w:t>Theorem</w:t>
            </w:r>
          </w:p>
        </w:tc>
        <w:tc>
          <w:tcPr>
            <w:tcW w:type="dxa" w:w="4873"/>
            <w:shd w:val="clear" w:color="auto" w:fill="E8ECF2"/>
          </w:tcPr>
          <w:p>
            <w:pPr>
              <w:spacing w:after="40"/>
            </w:pPr>
            <w:r/>
            <w:r>
              <w:rPr>
                <w:b/>
                <w:i w:val="0"/>
                <w:sz w:val="18"/>
              </w:rPr>
              <w:t>What it forces on position 4</w:t>
            </w:r>
          </w:p>
        </w:tc>
      </w:tr>
      <w:tr>
        <w:tc>
          <w:tcPr>
            <w:tcW w:type="dxa" w:w="4873"/>
          </w:tcPr>
          <w:p>
            <w:pPr>
              <w:spacing w:after="40"/>
            </w:pPr>
            <w:r/>
            <w:r>
              <w:rPr>
                <w:b w:val="0"/>
                <w:i w:val="0"/>
                <w:sz w:val="18"/>
              </w:rPr>
              <w:t>Bell 1964 (established experimentally; loophole-free 2015)</w:t>
            </w:r>
          </w:p>
        </w:tc>
        <w:tc>
          <w:tcPr>
            <w:tcW w:type="dxa" w:w="4873"/>
          </w:tcPr>
          <w:p>
            <w:pPr>
              <w:spacing w:after="40"/>
            </w:pPr>
            <w:r/>
            <w:r>
              <w:rPr>
                <w:b w:val="0"/>
                <w:i w:val="0"/>
                <w:sz w:val="18"/>
              </w:rPr>
              <w:t>Nonlocal dependence of outcomes on distant settings</w:t>
            </w:r>
          </w:p>
        </w:tc>
      </w:tr>
      <w:tr>
        <w:tc>
          <w:tcPr>
            <w:tcW w:type="dxa" w:w="4873"/>
          </w:tcPr>
          <w:p>
            <w:pPr>
              <w:spacing w:after="40"/>
            </w:pPr>
            <w:r/>
            <w:r>
              <w:rPr>
                <w:b w:val="0"/>
                <w:i w:val="0"/>
                <w:sz w:val="18"/>
              </w:rPr>
              <w:t>Kochen–Specker 1967; Spekkens 2005</w:t>
            </w:r>
          </w:p>
        </w:tc>
        <w:tc>
          <w:tcPr>
            <w:tcW w:type="dxa" w:w="4873"/>
          </w:tcPr>
          <w:p>
            <w:pPr>
              <w:spacing w:after="40"/>
            </w:pPr>
            <w:r/>
            <w:r>
              <w:rPr>
                <w:b w:val="0"/>
                <w:i w:val="0"/>
                <w:sz w:val="18"/>
              </w:rPr>
              <w:t>Contextuality: the actual value depends on which compatible observables are co-measured</w:t>
            </w:r>
          </w:p>
        </w:tc>
      </w:tr>
      <w:tr>
        <w:tc>
          <w:tcPr>
            <w:tcW w:type="dxa" w:w="4873"/>
          </w:tcPr>
          <w:p>
            <w:pPr>
              <w:spacing w:after="40"/>
            </w:pPr>
            <w:r/>
            <w:r>
              <w:rPr>
                <w:b w:val="0"/>
                <w:i w:val="0"/>
                <w:sz w:val="18"/>
              </w:rPr>
              <w:t>Pusey–Barrett–Rudolph 2012</w:t>
            </w:r>
          </w:p>
        </w:tc>
        <w:tc>
          <w:tcPr>
            <w:tcW w:type="dxa" w:w="4873"/>
          </w:tcPr>
          <w:p>
            <w:pPr>
              <w:spacing w:after="40"/>
            </w:pPr>
            <w:r/>
            <w:r>
              <w:rPr>
                <w:b w:val="0"/>
                <w:i w:val="0"/>
                <w:sz w:val="18"/>
              </w:rPr>
              <w:t>Under preparation independence the quantum state is ontic — not merely knowledge of the hidden variables</w:t>
            </w:r>
          </w:p>
        </w:tc>
      </w:tr>
      <w:tr>
        <w:tc>
          <w:tcPr>
            <w:tcW w:type="dxa" w:w="4873"/>
          </w:tcPr>
          <w:p>
            <w:pPr>
              <w:spacing w:after="40"/>
            </w:pPr>
            <w:r/>
            <w:r>
              <w:rPr>
                <w:b w:val="0"/>
                <w:i w:val="0"/>
                <w:sz w:val="18"/>
              </w:rPr>
              <w:t>Frauchiger–Renner 2018; Bong et al. 2020 ("local friendliness")</w:t>
            </w:r>
          </w:p>
        </w:tc>
        <w:tc>
          <w:tcPr>
            <w:tcW w:type="dxa" w:w="4873"/>
          </w:tcPr>
          <w:p>
            <w:pPr>
              <w:spacing w:after="40"/>
            </w:pPr>
            <w:r/>
            <w:r>
              <w:rPr>
                <w:b w:val="0"/>
                <w:i/>
                <w:sz w:val="18"/>
              </w:rPr>
              <w:t>Absoluteness of observed events</w:t>
            </w:r>
            <w:r>
              <w:rPr>
                <w:b w:val="0"/>
                <w:i w:val="0"/>
                <w:sz w:val="18"/>
              </w:rPr>
              <w:t xml:space="preserve"> + locality + no-superdeterminism is inconsistent with quantum predictions (and the inequality is violated experimentally in proof-of-principle form). With absoluteness held (§8), </w:t>
            </w:r>
            <w:r>
              <w:rPr>
                <w:b/>
                <w:i w:val="0"/>
                <w:sz w:val="18"/>
              </w:rPr>
              <w:t>actualization is nonlocal</w:t>
            </w:r>
            <w:r>
              <w:rPr>
                <w:b w:val="0"/>
                <w:i w:val="0"/>
                <w:sz w:val="18"/>
              </w:rPr>
              <w:t>, not merely correlation</w:t>
            </w:r>
          </w:p>
        </w:tc>
      </w:tr>
      <w:tr>
        <w:tc>
          <w:tcPr>
            <w:tcW w:type="dxa" w:w="4873"/>
          </w:tcPr>
          <w:p>
            <w:pPr>
              <w:spacing w:after="40"/>
            </w:pPr>
            <w:r/>
            <w:r>
              <w:rPr>
                <w:b w:val="0"/>
                <w:i w:val="0"/>
                <w:sz w:val="18"/>
              </w:rPr>
              <w:t>No-signalling (theorem of the formalism)</w:t>
            </w:r>
          </w:p>
        </w:tc>
        <w:tc>
          <w:tcPr>
            <w:tcW w:type="dxa" w:w="4873"/>
          </w:tcPr>
          <w:p>
            <w:pPr>
              <w:spacing w:after="40"/>
            </w:pPr>
            <w:r/>
            <w:r>
              <w:rPr>
                <w:b w:val="0"/>
                <w:i w:val="0"/>
                <w:sz w:val="18"/>
              </w:rPr>
              <w:t>None of the above is usable for signalling; the nonlocality is at the level of facts, not of messages</w:t>
            </w:r>
          </w:p>
        </w:tc>
      </w:tr>
    </w:tbl>
    <w:p>
      <w:pPr>
        <w:spacing w:after="80"/>
      </w:pPr>
    </w:p>
    <w:p>
      <w:r>
        <w:rPr>
          <w:b/>
          <w:i w:val="0"/>
        </w:rPr>
        <w:t>G20</w:t>
      </w:r>
      <w:r>
        <w:rPr>
          <w:b w:val="0"/>
          <w:i w:val="0"/>
        </w:rPr>
        <w:t xml:space="preserve"> is the ledger entry: the Lighthouse's measurement position is a nonlocal, contextual, ψ-ontic hidden-variable account with absolute outcomes. The Lighthouse can pay, because it already holds locality to be emergent (v1.0 §3) and it has no particle ontology (§13.2) — but it must be seen to pay, and no sentence of this document may describe the position as "just quantum mechanics without collapse."</w:t>
      </w:r>
    </w:p>
    <w:p>
      <w:r>
        <w:rPr>
          <w:b/>
          <w:i w:val="0"/>
        </w:rPr>
        <w:t>The I2 trade-off (admitted to the inventory, §4).</w:t>
      </w:r>
      <w:r>
        <w:rPr>
          <w:b w:val="0"/>
          <w:i w:val="0"/>
        </w:rPr>
        <w:t xml:space="preserve"> The pair </w:t>
      </w:r>
      <w:r>
        <w:rPr>
          <w:b w:val="0"/>
          <w:i/>
        </w:rPr>
        <w:t>intrinsic (I2) ↔ relational</w:t>
      </w:r>
      <w:r>
        <w:rPr>
          <w:b w:val="0"/>
          <w:i w:val="0"/>
        </w:rPr>
        <w:t xml:space="preserve"> passes the trade-off test in this form: the more an outcome is treated as context-independent (an I2 fact fixed before the context), the more nonlocality and contextuality the account must carry, and the amount is quantified — by the Bell and Kochen–Specker inequality violations, and more finely by the contextual fraction of Abramsky–Brandenburger 2011, which bounds the share of any empirical model that admits a context-independent explanation. That is an inequality, which is what band 1 of the map requires.</w:t>
      </w:r>
    </w:p>
    <w:p>
      <w:r>
        <w:rPr>
          <w:b/>
          <w:i w:val="0"/>
        </w:rPr>
        <w:t>16.3 D-10: Born from measure.</w:t>
      </w:r>
      <w:r>
        <w:rPr>
          <w:b w:val="0"/>
          <w:i w:val="0"/>
        </w:rPr>
        <w:t xml:space="preserve"> </w:t>
      </w:r>
      <w:r>
        <w:rPr>
          <w:b w:val="0"/>
          <w:i/>
        </w:rPr>
        <w:t>Theorem:</w:t>
      </w:r>
      <w:r>
        <w:rPr>
          <w:b w:val="0"/>
          <w:i w:val="0"/>
        </w:rPr>
        <w:t xml:space="preserve"> on a Hilbert space of dimension ≥ 3, any countably additive probability assignment on projections is given by a density operator (Gleason 1957); for effects (POVMs) the result holds in all dimensions ≥ 2 (Busch 2003; Caves–Fuchs–Manne–Renes 2004). So the Born rule is the </w:t>
      </w:r>
      <w:r>
        <w:rPr>
          <w:b w:val="0"/>
          <w:i/>
        </w:rPr>
        <w:t>only</w:t>
      </w:r>
      <w:r>
        <w:rPr>
          <w:b w:val="0"/>
          <w:i w:val="0"/>
        </w:rPr>
        <w:t xml:space="preserve"> noncontextual probability measure on the quantum event structure. What D-10 adds, and what remains conjectural: that the measure in Gleason's theorem is the state of the world in sense M2; that it is the </w:t>
      </w:r>
      <w:r>
        <w:rPr>
          <w:b w:val="0"/>
          <w:i/>
        </w:rPr>
        <w:t>same</w:t>
      </w:r>
      <w:r>
        <w:rPr>
          <w:b w:val="0"/>
          <w:i w:val="0"/>
        </w:rPr>
        <w:t xml:space="preserve"> measure whose flow is time (Conjecture M, §12.2); and — for position 4 — that the actual values are distributed according to it. The last has one worked instance: in Bohmian mechanics the Born distribution is derived as </w:t>
      </w:r>
      <w:r>
        <w:rPr>
          <w:b w:val="0"/>
          <w:i/>
        </w:rPr>
        <w:t>typicality</w:t>
      </w:r>
      <w:r>
        <w:rPr>
          <w:b w:val="0"/>
          <w:i w:val="0"/>
        </w:rPr>
        <w:t xml:space="preserve"> with respect to the natural measure on configurations (Dürr–Goldstein–Zanghì 1992) — "Born from measure" in exactly the sense D-10 means, with the equilibrium hypothesis as its contingency. Alternative derivations (Deutsch–Wallace decision theory; Zurek's envariance) are recorded with their contested assumptions and are not relied on. A4/G12 — the conditioning-to-measure map in the </w:t>
      </w:r>
      <w:r>
        <w:rPr>
          <w:b w:val="0"/>
          <w:i/>
        </w:rPr>
        <w:t>relational</w:t>
      </w:r>
      <w:r>
        <w:rPr>
          <w:b w:val="0"/>
          <w:i w:val="0"/>
        </w:rPr>
        <w:t xml:space="preserve"> setting, where the "now" is a clock reading — is the open atom.</w:t>
      </w:r>
    </w:p>
    <w:p>
      <w:r>
        <w:rPr>
          <w:b/>
          <w:i w:val="0"/>
        </w:rPr>
        <w:t>16.4 What the plan may and may not say about actualization.</w:t>
      </w:r>
      <w:r>
        <w:rPr>
          <w:b w:val="0"/>
          <w:i w:val="0"/>
        </w:rPr>
        <w:t xml:space="preserve"> It may say: outcomes are I2 facts; the measure is the Born measure; the mechanism is unknown; the account is nonlocal. It may not say: that God actualizes outcomes (§6, item 1 — the ground upholds everything and is a mechanism of nothing, rule 7 of §2); that consciousness actualizes outcomes (item 8); that "field collapse" is unproblematic (§13.2); that relational definiteness is enough (§8). The v2.0 glue "relational actualization = the collapse reading" (G14) is kept only as its </w:t>
      </w:r>
      <w:r>
        <w:rPr>
          <w:b w:val="0"/>
          <w:i/>
        </w:rPr>
        <w:t>physics</w:t>
      </w:r>
      <w:r>
        <w:rPr>
          <w:b w:val="0"/>
          <w:i w:val="0"/>
        </w:rPr>
        <w:t xml:space="preserve"> component: the conditioning-to-record map through decoherence (WP7).</w:t>
      </w:r>
    </w:p>
    <w:p>
      <w:r>
        <w:rPr>
          <w:b/>
          <w:i w:val="0"/>
        </w:rPr>
        <w:t>16.5 Register table.</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73"/>
        <w:gridCol w:w="4873"/>
      </w:tblGrid>
      <w:tr>
        <w:tc>
          <w:tcPr>
            <w:tcW w:type="dxa" w:w="4873"/>
            <w:shd w:val="clear" w:color="auto" w:fill="E8ECF2"/>
          </w:tcPr>
          <w:p>
            <w:pPr>
              <w:spacing w:after="40"/>
            </w:pPr>
            <w:r/>
            <w:r>
              <w:rPr>
                <w:b/>
                <w:i w:val="0"/>
                <w:sz w:val="18"/>
              </w:rPr>
              <w:t>Statement</w:t>
            </w:r>
          </w:p>
        </w:tc>
        <w:tc>
          <w:tcPr>
            <w:tcW w:type="dxa" w:w="4873"/>
            <w:shd w:val="clear" w:color="auto" w:fill="E8ECF2"/>
          </w:tcPr>
          <w:p>
            <w:pPr>
              <w:spacing w:after="40"/>
            </w:pPr>
            <w:r/>
            <w:r>
              <w:rPr>
                <w:b/>
                <w:i w:val="0"/>
                <w:sz w:val="18"/>
              </w:rPr>
              <w:t>Register</w:t>
            </w:r>
          </w:p>
        </w:tc>
      </w:tr>
      <w:tr>
        <w:tc>
          <w:tcPr>
            <w:tcW w:type="dxa" w:w="4873"/>
          </w:tcPr>
          <w:p>
            <w:pPr>
              <w:spacing w:after="40"/>
            </w:pPr>
            <w:r/>
            <w:r>
              <w:rPr>
                <w:b w:val="0"/>
                <w:i w:val="0"/>
                <w:sz w:val="18"/>
              </w:rPr>
              <w:t>Gleason; Busch</w:t>
            </w:r>
          </w:p>
        </w:tc>
        <w:tc>
          <w:tcPr>
            <w:tcW w:type="dxa" w:w="4873"/>
          </w:tcPr>
          <w:p>
            <w:pPr>
              <w:spacing w:after="40"/>
            </w:pPr>
            <w:r/>
            <w:r>
              <w:rPr>
                <w:b w:val="0"/>
                <w:i w:val="0"/>
                <w:sz w:val="18"/>
              </w:rPr>
              <w:t>Theorem</w:t>
            </w:r>
          </w:p>
        </w:tc>
      </w:tr>
      <w:tr>
        <w:tc>
          <w:tcPr>
            <w:tcW w:type="dxa" w:w="4873"/>
          </w:tcPr>
          <w:p>
            <w:pPr>
              <w:spacing w:after="40"/>
            </w:pPr>
            <w:r/>
            <w:r>
              <w:rPr>
                <w:b w:val="0"/>
                <w:i w:val="0"/>
                <w:sz w:val="18"/>
              </w:rPr>
              <w:t>Bell; KS; PBR; Bong et al.</w:t>
            </w:r>
          </w:p>
        </w:tc>
        <w:tc>
          <w:tcPr>
            <w:tcW w:type="dxa" w:w="4873"/>
          </w:tcPr>
          <w:p>
            <w:pPr>
              <w:spacing w:after="40"/>
            </w:pPr>
            <w:r/>
            <w:r>
              <w:rPr>
                <w:b w:val="0"/>
                <w:i w:val="0"/>
                <w:sz w:val="18"/>
              </w:rPr>
              <w:t>Theorem (with their stated assumptions); Bell and local friendliness tested</w:t>
            </w:r>
          </w:p>
        </w:tc>
      </w:tr>
      <w:tr>
        <w:tc>
          <w:tcPr>
            <w:tcW w:type="dxa" w:w="4873"/>
          </w:tcPr>
          <w:p>
            <w:pPr>
              <w:spacing w:after="40"/>
            </w:pPr>
            <w:r/>
            <w:r>
              <w:rPr>
                <w:b w:val="0"/>
                <w:i w:val="0"/>
                <w:sz w:val="18"/>
              </w:rPr>
              <w:t>Diósi–Penrose parameter-free excluded</w:t>
            </w:r>
          </w:p>
        </w:tc>
        <w:tc>
          <w:tcPr>
            <w:tcW w:type="dxa" w:w="4873"/>
          </w:tcPr>
          <w:p>
            <w:pPr>
              <w:spacing w:after="40"/>
            </w:pPr>
            <w:r/>
            <w:r>
              <w:rPr>
                <w:b w:val="0"/>
                <w:i w:val="0"/>
                <w:sz w:val="18"/>
              </w:rPr>
              <w:t>Established (Donadi et al. 2021)</w:t>
            </w:r>
          </w:p>
        </w:tc>
      </w:tr>
      <w:tr>
        <w:tc>
          <w:tcPr>
            <w:tcW w:type="dxa" w:w="4873"/>
          </w:tcPr>
          <w:p>
            <w:pPr>
              <w:spacing w:after="40"/>
            </w:pPr>
            <w:r/>
            <w:r>
              <w:rPr>
                <w:b w:val="0"/>
                <w:i w:val="0"/>
                <w:sz w:val="18"/>
              </w:rPr>
              <w:t>D-7 (no collapse)</w:t>
            </w:r>
          </w:p>
        </w:tc>
        <w:tc>
          <w:tcPr>
            <w:tcW w:type="dxa" w:w="4873"/>
          </w:tcPr>
          <w:p>
            <w:pPr>
              <w:spacing w:after="40"/>
            </w:pPr>
            <w:r/>
            <w:r>
              <w:rPr>
                <w:b w:val="0"/>
                <w:i w:val="0"/>
                <w:sz w:val="18"/>
              </w:rPr>
              <w:t>Prediction; falsifier stated</w:t>
            </w:r>
          </w:p>
        </w:tc>
      </w:tr>
      <w:tr>
        <w:tc>
          <w:tcPr>
            <w:tcW w:type="dxa" w:w="4873"/>
          </w:tcPr>
          <w:p>
            <w:pPr>
              <w:spacing w:after="40"/>
            </w:pPr>
            <w:r/>
            <w:r>
              <w:rPr>
                <w:b w:val="0"/>
                <w:i w:val="0"/>
                <w:sz w:val="18"/>
              </w:rPr>
              <w:t>D-10 (Born from the world's measure; one measure for Born and for time)</w:t>
            </w:r>
          </w:p>
        </w:tc>
        <w:tc>
          <w:tcPr>
            <w:tcW w:type="dxa" w:w="4873"/>
          </w:tcPr>
          <w:p>
            <w:pPr>
              <w:spacing w:after="40"/>
            </w:pPr>
            <w:r/>
            <w:r>
              <w:rPr>
                <w:b w:val="0"/>
                <w:i w:val="0"/>
                <w:sz w:val="18"/>
              </w:rPr>
              <w:t>Conjecture, with the Bohmian typicality instance</w:t>
            </w:r>
          </w:p>
        </w:tc>
      </w:tr>
      <w:tr>
        <w:tc>
          <w:tcPr>
            <w:tcW w:type="dxa" w:w="4873"/>
          </w:tcPr>
          <w:p>
            <w:pPr>
              <w:spacing w:after="40"/>
            </w:pPr>
            <w:r/>
            <w:r>
              <w:rPr>
                <w:b w:val="0"/>
                <w:i w:val="0"/>
                <w:sz w:val="18"/>
              </w:rPr>
              <w:t>Absoluteness of outcomes</w:t>
            </w:r>
          </w:p>
        </w:tc>
        <w:tc>
          <w:tcPr>
            <w:tcW w:type="dxa" w:w="4873"/>
          </w:tcPr>
          <w:p>
            <w:pPr>
              <w:spacing w:after="40"/>
            </w:pPr>
            <w:r/>
            <w:r>
              <w:rPr>
                <w:b w:val="0"/>
                <w:i w:val="0"/>
                <w:sz w:val="18"/>
              </w:rPr>
              <w:t>Premise (first-principles register); cost registered (G20)</w:t>
            </w:r>
          </w:p>
        </w:tc>
      </w:tr>
      <w:tr>
        <w:tc>
          <w:tcPr>
            <w:tcW w:type="dxa" w:w="4873"/>
          </w:tcPr>
          <w:p>
            <w:pPr>
              <w:spacing w:after="40"/>
            </w:pPr>
            <w:r/>
            <w:r>
              <w:rPr>
                <w:b w:val="0"/>
                <w:i w:val="0"/>
                <w:sz w:val="18"/>
              </w:rPr>
              <w:t>Decoherence selects pointer bases and records</w:t>
            </w:r>
          </w:p>
        </w:tc>
        <w:tc>
          <w:tcPr>
            <w:tcW w:type="dxa" w:w="4873"/>
          </w:tcPr>
          <w:p>
            <w:pPr>
              <w:spacing w:after="40"/>
            </w:pPr>
            <w:r/>
            <w:r>
              <w:rPr>
                <w:b w:val="0"/>
                <w:i w:val="0"/>
                <w:sz w:val="18"/>
              </w:rPr>
              <w:t>Established; time-symmetric; not a solution to the problem</w:t>
            </w:r>
          </w:p>
        </w:tc>
      </w:tr>
    </w:tbl>
    <w:p>
      <w:pPr>
        <w:spacing w:after="80"/>
      </w:pPr>
    </w:p>
    <w:p>
      <w:r>
        <w:rPr>
          <w:b/>
          <w:i w:val="0"/>
        </w:rPr>
        <w:t>In plain terms.</w:t>
      </w:r>
      <w:r>
        <w:rPr>
          <w:b w:val="0"/>
          <w:i w:val="0"/>
        </w:rPr>
        <w:t xml:space="preserve"> The Lighthouse says: one outcome really happens, nothing in nature "collapses" to make it happen, and the odds are the ones the quantum state already carries. Put that way, it is a hidden-variable view, and the theorems of the last sixty years say what such a view costs: the fact of an outcome here depends on choices made far away, depends on what else was measured alongside, and the quantum state is a real thing, not an opinion. The Lighthouse can afford this — it never believed locality was fundamental — but it must say the price out loud. The one thing it gets for free is the probability rule: mathematics shows there is only one consistent way to assign odds to quantum events, and the bet is that this one measure is also the measure whose flow is time.</w:t>
      </w:r>
    </w:p>
    <w:p>
      <w:pPr>
        <w:pStyle w:val="Heading2"/>
      </w:pPr>
      <w:r>
        <w:rPr>
          <w:b w:val="0"/>
          <w:i w:val="0"/>
        </w:rPr>
        <w:t>§17 The arrow of time</w:t>
      </w:r>
    </w:p>
    <w:p>
      <w:r>
        <w:rPr>
          <w:b/>
          <w:i w:val="0"/>
        </w:rPr>
        <w:t>17.1 Two problems, not one.</w:t>
      </w:r>
      <w:r>
        <w:rPr>
          <w:b w:val="0"/>
          <w:i w:val="0"/>
        </w:rPr>
        <w:t xml:space="preserve"> The source documents' "arrow specification" ran together two questions that must be separated (audit of clue #2):</w:t>
      </w:r>
    </w:p>
    <w:p>
      <w:pPr>
        <w:pStyle w:val="ListBullet"/>
        <w:spacing w:after="60"/>
      </w:pPr>
      <w:r>
        <w:rPr>
          <w:b/>
          <w:i w:val="0"/>
        </w:rPr>
        <w:t>(a) The low-entropy condition.</w:t>
      </w:r>
      <w:r>
        <w:rPr>
          <w:b w:val="0"/>
          <w:i w:val="0"/>
        </w:rPr>
        <w:t xml:space="preserve"> Why was the entropy of the early universe so low (Penrose's Weyl-curvature hypothesis; Albert's Past Hypothesis)? Given time-symmetric laws, this condition, not the laws, produces the thermodynamic arrow, and with it the arrows of records, memory, causation and radiation (strong consensus; the derivation of each secondary arrow from the thermodynamic one is partial).</w:t>
      </w:r>
    </w:p>
    <w:p>
      <w:pPr>
        <w:pStyle w:val="ListBullet"/>
        <w:spacing w:after="60"/>
      </w:pPr>
      <w:r>
        <w:rPr>
          <w:b/>
          <w:i w:val="0"/>
        </w:rPr>
        <w:t>(b) The orientation.</w:t>
      </w:r>
      <w:r>
        <w:rPr>
          <w:b w:val="0"/>
          <w:i w:val="0"/>
        </w:rPr>
        <w:t xml:space="preserve"> Why is there a single, global direction at all — rather than two arrows pointing away from a middle (Gold's two-boundary universe; Barbour–Koslowski–Mercati's Janus point in the N-body problem, 2014; Carroll–Chen's baby universes nucleating in both directions from a high-entropy middle, 2004)? Time-symmetric laws plus one boundary condition yield an orientation only relative to that boundary; nothing in (a) makes the orientation unique.</w:t>
      </w:r>
    </w:p>
    <w:p>
      <w:r>
        <w:rPr>
          <w:b w:val="0"/>
          <w:i w:val="0"/>
        </w:rPr>
        <w:t xml:space="preserve">Under the Lighthouse, (a) is a case of </w:t>
      </w:r>
      <w:r>
        <w:rPr>
          <w:b/>
          <w:i w:val="0"/>
        </w:rPr>
        <w:t>D-8</w:t>
      </w:r>
      <w:r>
        <w:rPr>
          <w:b w:val="0"/>
          <w:i w:val="0"/>
        </w:rPr>
        <w:t xml:space="preserve">: the selection is contingent (which is expected of a created order) and must be </w:t>
      </w:r>
      <w:r>
        <w:rPr>
          <w:b w:val="0"/>
          <w:i/>
        </w:rPr>
        <w:t>lawful</w:t>
      </w:r>
      <w:r>
        <w:rPr>
          <w:b w:val="0"/>
          <w:i w:val="0"/>
        </w:rPr>
        <w:t xml:space="preserve"> — derived from a principle, not posited as a brute fact. (b) is split by register. In the first-principles register the created order has one direction; that is a revelation claim and may not be entered as physics (§6, items 2, 10, 14). In the physics register (b) is </w:t>
      </w:r>
      <w:r>
        <w:rPr>
          <w:b/>
          <w:i w:val="0"/>
        </w:rPr>
        <w:t>open</w:t>
      </w:r>
      <w:r>
        <w:rPr>
          <w:b w:val="0"/>
          <w:i w:val="0"/>
        </w:rPr>
        <w:t>: the Janus-point models show that a single orientation is not forced by the laws, and no result of this plan favours one orientation over two. The plan predicts nothing about (b).</w:t>
      </w:r>
    </w:p>
    <w:p>
      <w:r>
        <w:rPr>
          <w:b/>
          <w:i w:val="0"/>
        </w:rPr>
        <w:t>17.2 The modular correction.</w:t>
      </w:r>
      <w:r>
        <w:rPr>
          <w:b w:val="0"/>
          <w:i w:val="0"/>
        </w:rPr>
        <w:t xml:space="preserve"> v2.0 proposed that the arrow be the positivity of a modular Hamiltonian in a "modular ground state." Proposition 11.1 shows there is no such state on any type III algebra, and that in the clock-dressed type II₁ algebra the one distinguished state is the trace — </w:t>
      </w:r>
      <w:r>
        <w:rPr>
          <w:b w:val="0"/>
          <w:i/>
        </w:rPr>
        <w:t>maximum</w:t>
      </w:r>
      <w:r>
        <w:rPr>
          <w:b w:val="0"/>
          <w:i w:val="0"/>
        </w:rPr>
        <w:t xml:space="preserve"> entropy, the arrow's far end. The arrow therefore enters the modular programme in two pieces: the </w:t>
      </w:r>
      <w:r>
        <w:rPr>
          <w:b/>
          <w:i w:val="0"/>
        </w:rPr>
        <w:t>generalized second law in gravitational algebras</w:t>
      </w:r>
      <w:r>
        <w:rPr>
          <w:b w:val="0"/>
          <w:i w:val="0"/>
        </w:rPr>
        <w:t xml:space="preserve"> (Faulkner–Speranza 2024), which is the arrow </w:t>
      </w:r>
      <w:r>
        <w:rPr>
          <w:b w:val="0"/>
          <w:i/>
        </w:rPr>
        <w:t>in form</w:t>
      </w:r>
      <w:r>
        <w:rPr>
          <w:b w:val="0"/>
          <w:i w:val="0"/>
        </w:rPr>
        <w:t xml:space="preserve"> — entropy relative to the trace does not decrease along the flow — and the </w:t>
      </w:r>
      <w:r>
        <w:rPr>
          <w:b/>
          <w:i w:val="0"/>
        </w:rPr>
        <w:t>low-entropy condition relative to the trace</w:t>
      </w:r>
      <w:r>
        <w:rPr>
          <w:b w:val="0"/>
          <w:i w:val="0"/>
        </w:rPr>
        <w:t xml:space="preserve">, which is the arrow </w:t>
      </w:r>
      <w:r>
        <w:rPr>
          <w:b w:val="0"/>
          <w:i/>
        </w:rPr>
        <w:t>in fact</w:t>
      </w:r>
      <w:r>
        <w:rPr>
          <w:b w:val="0"/>
          <w:i w:val="0"/>
        </w:rPr>
        <w:t xml:space="preserve"> and is contingent. The second is atom A9. The plan's bet, which is the Lighthouse's D-8 applied here: A9 is lawful — there is a principle (a measure-first principle, if Conjecture M holds: the initial state is distinguished by the same M2/M3 structure that fixes the flow) from which the condition follows. </w:t>
      </w:r>
      <w:r>
        <w:rPr>
          <w:b w:val="0"/>
          <w:i/>
        </w:rPr>
        <w:t>Falsifier:</w:t>
      </w:r>
      <w:r>
        <w:rPr>
          <w:b w:val="0"/>
          <w:i w:val="0"/>
        </w:rPr>
        <w:t xml:space="preserve"> a demonstration that the low-entropy condition is a free parameter of the final theory with no derivation — the brute-fact outcome.</w:t>
      </w:r>
    </w:p>
    <w:p>
      <w:r>
        <w:rPr>
          <w:b/>
          <w:i w:val="0"/>
        </w:rPr>
        <w:t>17.3 The cosmological measure problem.</w:t>
      </w:r>
      <w:r>
        <w:rPr>
          <w:b w:val="0"/>
          <w:i w:val="0"/>
        </w:rPr>
        <w:t xml:space="preserve"> In eternal-inflation cosmology the probabilities of observations depend on a measure over an infinite ensemble of pocket universes, and no measure is agreed (the Boltzmann-brain and youngness paradoxes are symptoms). This is an M2 problem, and it is the arrow problem's cosmological form. </w:t>
      </w:r>
      <w:r>
        <w:rPr>
          <w:b/>
          <w:i w:val="0"/>
        </w:rPr>
        <w:t>D-8</w:t>
      </w:r>
      <w:r>
        <w:rPr>
          <w:b w:val="0"/>
          <w:i w:val="0"/>
        </w:rPr>
        <w:t xml:space="preserve"> makes a sharp prediction here: </w:t>
      </w:r>
      <w:r>
        <w:rPr>
          <w:b w:val="0"/>
          <w:i/>
        </w:rPr>
        <w:t>there is no fundamental landscape</w:t>
      </w:r>
      <w:r>
        <w:rPr>
          <w:b w:val="0"/>
          <w:i w:val="0"/>
        </w:rPr>
        <w:t>, hence no measure over pocket universes to choose; the measure problem is predicted to disappear with the landscape, not to be solved within it. If the landscape is real and the measure problem genuine, D-8 fails and with it a central Lighthouse bet (§18). The plan does not hedge this.</w:t>
      </w:r>
    </w:p>
    <w:p>
      <w:r>
        <w:rPr>
          <w:b/>
          <w:i w:val="0"/>
        </w:rPr>
        <w:t>17.4 Decoherence and records</w:t>
      </w:r>
      <w:r>
        <w:rPr>
          <w:b w:val="0"/>
          <w:i w:val="0"/>
        </w:rPr>
        <w:t xml:space="preserve"> (unchanged). Decoherence is time-symmetric; it produces records only in the presence of (a). "Becoming" — whether conditional correlations constitute a real flow — remains excluded from the falsifiable core (§9, open item 5), with causal-set sequential growth as the one programme that offers a mechanism for it.</w:t>
      </w:r>
    </w:p>
    <w:p>
      <w:r>
        <w:rPr>
          <w:b/>
          <w:i w:val="0"/>
        </w:rPr>
        <w:t>17.5 Register table.</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73"/>
        <w:gridCol w:w="4873"/>
      </w:tblGrid>
      <w:tr>
        <w:tc>
          <w:tcPr>
            <w:tcW w:type="dxa" w:w="4873"/>
            <w:shd w:val="clear" w:color="auto" w:fill="E8ECF2"/>
          </w:tcPr>
          <w:p>
            <w:pPr>
              <w:spacing w:after="40"/>
            </w:pPr>
            <w:r/>
            <w:r>
              <w:rPr>
                <w:b/>
                <w:i w:val="0"/>
                <w:sz w:val="18"/>
              </w:rPr>
              <w:t>Statement</w:t>
            </w:r>
          </w:p>
        </w:tc>
        <w:tc>
          <w:tcPr>
            <w:tcW w:type="dxa" w:w="4873"/>
            <w:shd w:val="clear" w:color="auto" w:fill="E8ECF2"/>
          </w:tcPr>
          <w:p>
            <w:pPr>
              <w:spacing w:after="40"/>
            </w:pPr>
            <w:r/>
            <w:r>
              <w:rPr>
                <w:b/>
                <w:i w:val="0"/>
                <w:sz w:val="18"/>
              </w:rPr>
              <w:t>Register</w:t>
            </w:r>
          </w:p>
        </w:tc>
      </w:tr>
      <w:tr>
        <w:tc>
          <w:tcPr>
            <w:tcW w:type="dxa" w:w="4873"/>
          </w:tcPr>
          <w:p>
            <w:pPr>
              <w:spacing w:after="40"/>
            </w:pPr>
            <w:r/>
            <w:r>
              <w:rPr>
                <w:b w:val="0"/>
                <w:i w:val="0"/>
                <w:sz w:val="18"/>
              </w:rPr>
              <w:t>Thermodynamic arrow from a low-entropy boundary condition</w:t>
            </w:r>
          </w:p>
        </w:tc>
        <w:tc>
          <w:tcPr>
            <w:tcW w:type="dxa" w:w="4873"/>
          </w:tcPr>
          <w:p>
            <w:pPr>
              <w:spacing w:after="40"/>
            </w:pPr>
            <w:r/>
            <w:r>
              <w:rPr>
                <w:b w:val="0"/>
                <w:i w:val="0"/>
                <w:sz w:val="18"/>
              </w:rPr>
              <w:t>Strong consensus</w:t>
            </w:r>
          </w:p>
        </w:tc>
      </w:tr>
      <w:tr>
        <w:tc>
          <w:tcPr>
            <w:tcW w:type="dxa" w:w="4873"/>
          </w:tcPr>
          <w:p>
            <w:pPr>
              <w:spacing w:after="40"/>
            </w:pPr>
            <w:r/>
            <w:r>
              <w:rPr>
                <w:b w:val="0"/>
                <w:i w:val="0"/>
                <w:sz w:val="18"/>
              </w:rPr>
              <w:t>Secondary arrows from the thermodynamic arrow</w:t>
            </w:r>
          </w:p>
        </w:tc>
        <w:tc>
          <w:tcPr>
            <w:tcW w:type="dxa" w:w="4873"/>
          </w:tcPr>
          <w:p>
            <w:pPr>
              <w:spacing w:after="40"/>
            </w:pPr>
            <w:r/>
            <w:r>
              <w:rPr>
                <w:b w:val="0"/>
                <w:i w:val="0"/>
                <w:sz w:val="18"/>
              </w:rPr>
              <w:t>Partial</w:t>
            </w:r>
          </w:p>
        </w:tc>
      </w:tr>
      <w:tr>
        <w:tc>
          <w:tcPr>
            <w:tcW w:type="dxa" w:w="4873"/>
          </w:tcPr>
          <w:p>
            <w:pPr>
              <w:spacing w:after="40"/>
            </w:pPr>
            <w:r/>
            <w:r>
              <w:rPr>
                <w:b w:val="0"/>
                <w:i w:val="0"/>
                <w:sz w:val="18"/>
              </w:rPr>
              <w:t>No modular ground state; the trace is maximum entropy</w:t>
            </w:r>
          </w:p>
        </w:tc>
        <w:tc>
          <w:tcPr>
            <w:tcW w:type="dxa" w:w="4873"/>
          </w:tcPr>
          <w:p>
            <w:pPr>
              <w:spacing w:after="40"/>
            </w:pPr>
            <w:r/>
            <w:r>
              <w:rPr>
                <w:b w:val="0"/>
                <w:i w:val="0"/>
                <w:sz w:val="18"/>
              </w:rPr>
              <w:t>Theorem (Proposition 11.1; CLPW)</w:t>
            </w:r>
          </w:p>
        </w:tc>
      </w:tr>
      <w:tr>
        <w:tc>
          <w:tcPr>
            <w:tcW w:type="dxa" w:w="4873"/>
          </w:tcPr>
          <w:p>
            <w:pPr>
              <w:spacing w:after="40"/>
            </w:pPr>
            <w:r/>
            <w:r>
              <w:rPr>
                <w:b w:val="0"/>
                <w:i w:val="0"/>
                <w:sz w:val="18"/>
              </w:rPr>
              <w:t>Generalized second law in gravitational algebras</w:t>
            </w:r>
          </w:p>
        </w:tc>
        <w:tc>
          <w:tcPr>
            <w:tcW w:type="dxa" w:w="4873"/>
          </w:tcPr>
          <w:p>
            <w:pPr>
              <w:spacing w:after="40"/>
            </w:pPr>
            <w:r/>
            <w:r>
              <w:rPr>
                <w:b w:val="0"/>
                <w:i w:val="0"/>
                <w:sz w:val="18"/>
              </w:rPr>
              <w:t>Theorem at leading order (Faulkner–Speranza 2024)</w:t>
            </w:r>
          </w:p>
        </w:tc>
      </w:tr>
      <w:tr>
        <w:tc>
          <w:tcPr>
            <w:tcW w:type="dxa" w:w="4873"/>
          </w:tcPr>
          <w:p>
            <w:pPr>
              <w:spacing w:after="40"/>
            </w:pPr>
            <w:r/>
            <w:r>
              <w:rPr>
                <w:b w:val="0"/>
                <w:i w:val="0"/>
                <w:sz w:val="18"/>
              </w:rPr>
              <w:t>A9: the low-entropy condition relative to the trace is lawful</w:t>
            </w:r>
          </w:p>
        </w:tc>
        <w:tc>
          <w:tcPr>
            <w:tcW w:type="dxa" w:w="4873"/>
          </w:tcPr>
          <w:p>
            <w:pPr>
              <w:spacing w:after="40"/>
            </w:pPr>
            <w:r/>
            <w:r>
              <w:rPr>
                <w:b w:val="0"/>
                <w:i w:val="0"/>
                <w:sz w:val="18"/>
              </w:rPr>
              <w:t>Conjecture (D-8 applied)</w:t>
            </w:r>
          </w:p>
        </w:tc>
      </w:tr>
      <w:tr>
        <w:tc>
          <w:tcPr>
            <w:tcW w:type="dxa" w:w="4873"/>
          </w:tcPr>
          <w:p>
            <w:pPr>
              <w:spacing w:after="40"/>
            </w:pPr>
            <w:r/>
            <w:r>
              <w:rPr>
                <w:b w:val="0"/>
                <w:i w:val="0"/>
                <w:sz w:val="18"/>
              </w:rPr>
              <w:t>Single orientation (b)</w:t>
            </w:r>
          </w:p>
        </w:tc>
        <w:tc>
          <w:tcPr>
            <w:tcW w:type="dxa" w:w="4873"/>
          </w:tcPr>
          <w:p>
            <w:pPr>
              <w:spacing w:after="40"/>
            </w:pPr>
            <w:r/>
            <w:r>
              <w:rPr>
                <w:b w:val="0"/>
                <w:i w:val="0"/>
                <w:sz w:val="18"/>
              </w:rPr>
              <w:t>First-principles register: held; physics register: open</w:t>
            </w:r>
          </w:p>
        </w:tc>
      </w:tr>
      <w:tr>
        <w:tc>
          <w:tcPr>
            <w:tcW w:type="dxa" w:w="4873"/>
          </w:tcPr>
          <w:p>
            <w:pPr>
              <w:spacing w:after="40"/>
            </w:pPr>
            <w:r/>
            <w:r>
              <w:rPr>
                <w:b w:val="0"/>
                <w:i w:val="0"/>
                <w:sz w:val="18"/>
              </w:rPr>
              <w:t>D-8: no fundamental landscape; measure problem dissolves with it</w:t>
            </w:r>
          </w:p>
        </w:tc>
        <w:tc>
          <w:tcPr>
            <w:tcW w:type="dxa" w:w="4873"/>
          </w:tcPr>
          <w:p>
            <w:pPr>
              <w:spacing w:after="40"/>
            </w:pPr>
            <w:r/>
            <w:r>
              <w:rPr>
                <w:b w:val="0"/>
                <w:i w:val="0"/>
                <w:sz w:val="18"/>
              </w:rPr>
              <w:t>Prediction; falsifier stated</w:t>
            </w:r>
          </w:p>
        </w:tc>
      </w:tr>
    </w:tbl>
    <w:p>
      <w:pPr>
        <w:spacing w:after="80"/>
      </w:pPr>
    </w:p>
    <w:p>
      <w:r>
        <w:rPr>
          <w:b/>
          <w:i w:val="0"/>
        </w:rPr>
        <w:t>In plain terms.</w:t>
      </w:r>
      <w:r>
        <w:rPr>
          <w:b w:val="0"/>
          <w:i w:val="0"/>
        </w:rPr>
        <w:t xml:space="preserve"> Why does time have a direction? Two questions hide in that one: why the universe started tidy, and why there is one direction rather than two pointing away from a middle. On the first, the Lighthouse bets that the tidy start was law, not luck, and now knows where to look: the one distinguished state the new algebra offers is the maximally </w:t>
      </w:r>
      <w:r>
        <w:rPr>
          <w:b w:val="0"/>
          <w:i/>
        </w:rPr>
        <w:t>untidy</w:t>
      </w:r>
      <w:r>
        <w:rPr>
          <w:b w:val="0"/>
          <w:i w:val="0"/>
        </w:rPr>
        <w:t xml:space="preserve"> one, so the tidy one must be singled out by something else — ideally by the same measure that gives the flow. On the second, physics has no answer and this plan offers none; what revelation says about the direction of the world stays in its own register.</w:t>
      </w:r>
    </w:p>
    <w:p>
      <w:pPr>
        <w:pStyle w:val="Heading1"/>
      </w:pPr>
      <w:r>
        <w:rPr>
          <w:b w:val="0"/>
          <w:i w:val="0"/>
        </w:rPr>
        <w:t>Part IV — Registers</w:t>
      </w:r>
    </w:p>
    <w:p>
      <w:pPr>
        <w:pStyle w:val="Heading2"/>
      </w:pPr>
      <w:r>
        <w:rPr>
          <w:b w:val="0"/>
          <w:i w:val="0"/>
        </w:rPr>
        <w:t>§18 Predictions D-1 – D-14</w:t>
      </w:r>
    </w:p>
    <w:p>
      <w:r>
        <w:rPr>
          <w:b w:val="0"/>
          <w:i w:val="0"/>
        </w:rPr>
        <w:t xml:space="preserve">House rules (v1.0 §10, retained): every prediction names what would falsify it; strength is graded; null results are not accumulated as confirmation (§6, item 15) — the collapse watch is scored against a dated forecast (RQ-8). The framework predicts </w:t>
      </w:r>
      <w:r>
        <w:rPr>
          <w:b/>
          <w:i w:val="0"/>
        </w:rPr>
        <w:t>no</w:t>
      </w:r>
      <w:r>
        <w:rPr>
          <w:b w:val="0"/>
          <w:i w:val="0"/>
        </w:rPr>
        <w:t xml:space="preserve"> new particle, number, or quantum-gravity signal; it predicts the </w:t>
      </w:r>
      <w:r>
        <w:rPr>
          <w:b w:val="0"/>
          <w:i/>
        </w:rPr>
        <w:t>shape</w:t>
      </w:r>
      <w:r>
        <w:rPr>
          <w:b w:val="0"/>
          <w:i w:val="0"/>
        </w:rPr>
        <w:t xml:space="preserve"> of the final theory.</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49"/>
        <w:gridCol w:w="1949"/>
        <w:gridCol w:w="1949"/>
        <w:gridCol w:w="1949"/>
        <w:gridCol w:w="1949"/>
      </w:tblGrid>
      <w:tr>
        <w:tc>
          <w:tcPr>
            <w:tcW w:type="dxa" w:w="1949"/>
            <w:shd w:val="clear" w:color="auto" w:fill="E8ECF2"/>
          </w:tcPr>
          <w:p>
            <w:pPr>
              <w:spacing w:after="40"/>
            </w:pPr>
            <w:r/>
            <w:r>
              <w:rPr>
                <w:b/>
                <w:i w:val="0"/>
                <w:sz w:val="18"/>
              </w:rPr>
              <w:t>ID</w:t>
            </w:r>
          </w:p>
        </w:tc>
        <w:tc>
          <w:tcPr>
            <w:tcW w:type="dxa" w:w="1949"/>
            <w:shd w:val="clear" w:color="auto" w:fill="E8ECF2"/>
          </w:tcPr>
          <w:p>
            <w:pPr>
              <w:spacing w:after="40"/>
            </w:pPr>
            <w:r/>
            <w:r>
              <w:rPr>
                <w:b/>
                <w:i w:val="0"/>
                <w:sz w:val="18"/>
              </w:rPr>
              <w:t>Prediction</w:t>
            </w:r>
          </w:p>
        </w:tc>
        <w:tc>
          <w:tcPr>
            <w:tcW w:type="dxa" w:w="1949"/>
            <w:shd w:val="clear" w:color="auto" w:fill="E8ECF2"/>
          </w:tcPr>
          <w:p>
            <w:pPr>
              <w:spacing w:after="40"/>
            </w:pPr>
            <w:r/>
            <w:r>
              <w:rPr>
                <w:b/>
                <w:i w:val="0"/>
                <w:sz w:val="18"/>
              </w:rPr>
              <w:t>Falsifier</w:t>
            </w:r>
          </w:p>
        </w:tc>
        <w:tc>
          <w:tcPr>
            <w:tcW w:type="dxa" w:w="1949"/>
            <w:shd w:val="clear" w:color="auto" w:fill="E8ECF2"/>
          </w:tcPr>
          <w:p>
            <w:pPr>
              <w:spacing w:after="40"/>
            </w:pPr>
            <w:r/>
            <w:r>
              <w:rPr>
                <w:b/>
                <w:i w:val="0"/>
                <w:sz w:val="18"/>
              </w:rPr>
              <w:t>Strength</w:t>
            </w:r>
          </w:p>
        </w:tc>
        <w:tc>
          <w:tcPr>
            <w:tcW w:type="dxa" w:w="1949"/>
            <w:shd w:val="clear" w:color="auto" w:fill="E8ECF2"/>
          </w:tcPr>
          <w:p>
            <w:pPr>
              <w:spacing w:after="40"/>
            </w:pPr>
            <w:r/>
            <w:r>
              <w:rPr>
                <w:b/>
                <w:i w:val="0"/>
                <w:sz w:val="18"/>
              </w:rPr>
              <w:t>v2.1 note</w:t>
            </w:r>
          </w:p>
        </w:tc>
      </w:tr>
      <w:tr>
        <w:tc>
          <w:tcPr>
            <w:tcW w:type="dxa" w:w="1949"/>
          </w:tcPr>
          <w:p>
            <w:pPr>
              <w:spacing w:after="40"/>
            </w:pPr>
            <w:r/>
            <w:r>
              <w:rPr>
                <w:b w:val="0"/>
                <w:i w:val="0"/>
                <w:sz w:val="18"/>
              </w:rPr>
              <w:t>D-1</w:t>
            </w:r>
          </w:p>
        </w:tc>
        <w:tc>
          <w:tcPr>
            <w:tcW w:type="dxa" w:w="1949"/>
          </w:tcPr>
          <w:p>
            <w:pPr>
              <w:spacing w:after="40"/>
            </w:pPr>
            <w:r/>
            <w:r>
              <w:rPr>
                <w:b w:val="0"/>
                <w:i w:val="0"/>
                <w:sz w:val="18"/>
              </w:rPr>
              <w:t>Successful reductions in biology systematically keep organizational or constraint variables</w:t>
            </w:r>
          </w:p>
        </w:tc>
        <w:tc>
          <w:tcPr>
            <w:tcW w:type="dxa" w:w="1949"/>
          </w:tcPr>
          <w:p>
            <w:pPr>
              <w:spacing w:after="40"/>
            </w:pPr>
            <w:r/>
            <w:r>
              <w:rPr>
                <w:b w:val="0"/>
                <w:i w:val="0"/>
                <w:sz w:val="18"/>
              </w:rPr>
              <w:t>A clean, remainder-free reduction of a central case</w:t>
            </w:r>
          </w:p>
        </w:tc>
        <w:tc>
          <w:tcPr>
            <w:tcW w:type="dxa" w:w="1949"/>
          </w:tcPr>
          <w:p>
            <w:pPr>
              <w:spacing w:after="40"/>
            </w:pPr>
            <w:r/>
            <w:r>
              <w:rPr>
                <w:b w:val="0"/>
                <w:i w:val="0"/>
                <w:sz w:val="18"/>
              </w:rPr>
              <w:t>Moderate</w:t>
            </w:r>
          </w:p>
        </w:tc>
        <w:tc>
          <w:tcPr>
            <w:tcW w:type="dxa" w:w="1949"/>
          </w:tcPr>
          <w:p>
            <w:pPr>
              <w:spacing w:after="40"/>
            </w:pPr>
            <w:r/>
            <w:r>
              <w:rPr>
                <w:b w:val="0"/>
                <w:i w:val="0"/>
                <w:sz w:val="18"/>
              </w:rPr>
              <w:t>Unchanged</w:t>
            </w:r>
          </w:p>
        </w:tc>
      </w:tr>
      <w:tr>
        <w:tc>
          <w:tcPr>
            <w:tcW w:type="dxa" w:w="1949"/>
          </w:tcPr>
          <w:p>
            <w:pPr>
              <w:spacing w:after="40"/>
            </w:pPr>
            <w:r/>
            <w:r>
              <w:rPr>
                <w:b w:val="0"/>
                <w:i w:val="0"/>
                <w:sz w:val="18"/>
              </w:rPr>
              <w:t>D-2</w:t>
            </w:r>
          </w:p>
        </w:tc>
        <w:tc>
          <w:tcPr>
            <w:tcW w:type="dxa" w:w="1949"/>
          </w:tcPr>
          <w:p>
            <w:pPr>
              <w:spacing w:after="40"/>
            </w:pPr>
            <w:r/>
            <w:r>
              <w:rPr>
                <w:b w:val="0"/>
                <w:i w:val="0"/>
                <w:sz w:val="18"/>
              </w:rPr>
              <w:t>Interface disputes are resolved mainly by vocabulary discipline; the four-variation audit finds the mismatch faster than a plain review</w:t>
            </w:r>
          </w:p>
        </w:tc>
        <w:tc>
          <w:tcPr>
            <w:tcW w:type="dxa" w:w="1949"/>
          </w:tcPr>
          <w:p>
            <w:pPr>
              <w:spacing w:after="40"/>
            </w:pPr>
            <w:r/>
            <w:r>
              <w:rPr>
                <w:b w:val="0"/>
                <w:i w:val="0"/>
                <w:sz w:val="18"/>
              </w:rPr>
              <w:t>A blinded comparison shows no difference</w:t>
            </w:r>
          </w:p>
        </w:tc>
        <w:tc>
          <w:tcPr>
            <w:tcW w:type="dxa" w:w="1949"/>
          </w:tcPr>
          <w:p>
            <w:pPr>
              <w:spacing w:after="40"/>
            </w:pPr>
            <w:r/>
            <w:r>
              <w:rPr>
                <w:b w:val="0"/>
                <w:i w:val="0"/>
                <w:sz w:val="18"/>
              </w:rPr>
              <w:t>Strong (designed)</w:t>
            </w:r>
          </w:p>
        </w:tc>
        <w:tc>
          <w:tcPr>
            <w:tcW w:type="dxa" w:w="1949"/>
          </w:tcPr>
          <w:p>
            <w:pPr>
              <w:spacing w:after="40"/>
            </w:pPr>
            <w:r/>
            <w:r>
              <w:rPr>
                <w:b w:val="0"/>
                <w:i w:val="0"/>
                <w:sz w:val="18"/>
              </w:rPr>
              <w:t xml:space="preserve">Unchanged. </w:t>
            </w:r>
            <w:r>
              <w:rPr>
                <w:b w:val="0"/>
                <w:i/>
                <w:sz w:val="18"/>
              </w:rPr>
              <w:t>This document is itself an instance:</w:t>
            </w:r>
            <w:r>
              <w:rPr>
                <w:b w:val="0"/>
                <w:i w:val="0"/>
                <w:sz w:val="18"/>
              </w:rPr>
              <w:t xml:space="preserve"> the slide between M2 and M3, and between I1 and I2, produced errors in two sources</w:t>
            </w:r>
          </w:p>
        </w:tc>
      </w:tr>
      <w:tr>
        <w:tc>
          <w:tcPr>
            <w:tcW w:type="dxa" w:w="1949"/>
          </w:tcPr>
          <w:p>
            <w:pPr>
              <w:spacing w:after="40"/>
            </w:pPr>
            <w:r/>
            <w:r>
              <w:rPr>
                <w:b w:val="0"/>
                <w:i w:val="0"/>
                <w:sz w:val="18"/>
              </w:rPr>
              <w:t>D-3</w:t>
            </w:r>
          </w:p>
        </w:tc>
        <w:tc>
          <w:tcPr>
            <w:tcW w:type="dxa" w:w="1949"/>
          </w:tcPr>
          <w:p>
            <w:pPr>
              <w:spacing w:after="40"/>
            </w:pPr>
            <w:r/>
            <w:r>
              <w:rPr>
                <w:b w:val="0"/>
                <w:i w:val="0"/>
                <w:sz w:val="18"/>
              </w:rPr>
              <w:t>Known dualities fall into a small number of structural types, and the types generate at least one new testable statement</w:t>
            </w:r>
          </w:p>
        </w:tc>
        <w:tc>
          <w:tcPr>
            <w:tcW w:type="dxa" w:w="1949"/>
          </w:tcPr>
          <w:p>
            <w:pPr>
              <w:spacing w:after="40"/>
            </w:pPr>
            <w:r/>
            <w:r>
              <w:rPr>
                <w:b w:val="0"/>
                <w:i w:val="0"/>
                <w:sz w:val="18"/>
              </w:rPr>
              <w:t>The taxonomy is purely descriptive</w:t>
            </w:r>
          </w:p>
        </w:tc>
        <w:tc>
          <w:tcPr>
            <w:tcW w:type="dxa" w:w="1949"/>
          </w:tcPr>
          <w:p>
            <w:pPr>
              <w:spacing w:after="40"/>
            </w:pPr>
            <w:r/>
            <w:r>
              <w:rPr>
                <w:b w:val="0"/>
                <w:i w:val="0"/>
                <w:sz w:val="18"/>
              </w:rPr>
              <w:t>Moderate</w:t>
            </w:r>
          </w:p>
        </w:tc>
        <w:tc>
          <w:tcPr>
            <w:tcW w:type="dxa" w:w="1949"/>
          </w:tcPr>
          <w:p>
            <w:pPr>
              <w:spacing w:after="40"/>
            </w:pPr>
            <w:r/>
            <w:r>
              <w:rPr>
                <w:b w:val="0"/>
                <w:i w:val="0"/>
                <w:sz w:val="18"/>
              </w:rPr>
              <w:t>Unchanged; the trade-off and adjunction tests of §4 are the working classification</w:t>
            </w:r>
          </w:p>
        </w:tc>
      </w:tr>
      <w:tr>
        <w:tc>
          <w:tcPr>
            <w:tcW w:type="dxa" w:w="1949"/>
          </w:tcPr>
          <w:p>
            <w:pPr>
              <w:spacing w:after="40"/>
            </w:pPr>
            <w:r/>
            <w:r>
              <w:rPr>
                <w:b w:val="0"/>
                <w:i w:val="0"/>
                <w:sz w:val="18"/>
              </w:rPr>
              <w:t>D-4</w:t>
            </w:r>
          </w:p>
        </w:tc>
        <w:tc>
          <w:tcPr>
            <w:tcW w:type="dxa" w:w="1949"/>
          </w:tcPr>
          <w:p>
            <w:pPr>
              <w:spacing w:after="40"/>
            </w:pPr>
            <w:r/>
            <w:r>
              <w:rPr>
                <w:b w:val="0"/>
                <w:i w:val="0"/>
                <w:sz w:val="18"/>
              </w:rPr>
              <w:t>Among relational-time programmes, clock/reference-frame reconstructions outperform absolute-time revivals on stated metrics</w:t>
            </w:r>
          </w:p>
        </w:tc>
        <w:tc>
          <w:tcPr>
            <w:tcW w:type="dxa" w:w="1949"/>
          </w:tcPr>
          <w:p>
            <w:pPr>
              <w:spacing w:after="40"/>
            </w:pPr>
            <w:r/>
            <w:r>
              <w:rPr>
                <w:b w:val="0"/>
                <w:i w:val="0"/>
                <w:sz w:val="18"/>
              </w:rPr>
              <w:t>An absolute-time revival matches the metrics</w:t>
            </w:r>
          </w:p>
        </w:tc>
        <w:tc>
          <w:tcPr>
            <w:tcW w:type="dxa" w:w="1949"/>
          </w:tcPr>
          <w:p>
            <w:pPr>
              <w:spacing w:after="40"/>
            </w:pPr>
            <w:r/>
            <w:r>
              <w:rPr>
                <w:b w:val="0"/>
                <w:i w:val="0"/>
                <w:sz w:val="18"/>
              </w:rPr>
              <w:t>Weak–moderate</w:t>
            </w:r>
          </w:p>
        </w:tc>
        <w:tc>
          <w:tcPr>
            <w:tcW w:type="dxa" w:w="1949"/>
          </w:tcPr>
          <w:p>
            <w:pPr>
              <w:spacing w:after="40"/>
            </w:pPr>
            <w:r/>
            <w:r>
              <w:rPr>
                <w:b w:val="0"/>
                <w:i/>
                <w:sz w:val="18"/>
              </w:rPr>
              <w:t>Sharpened:</w:t>
            </w:r>
            <w:r>
              <w:rPr>
                <w:b w:val="0"/>
                <w:i w:val="0"/>
                <w:sz w:val="18"/>
              </w:rPr>
              <w:t xml:space="preserve"> Proposition 10.1 shows the absolute-time revival is always formally available (the cofree clock); D-4 bets it is never physically preferred</w:t>
            </w:r>
          </w:p>
        </w:tc>
      </w:tr>
      <w:tr>
        <w:tc>
          <w:tcPr>
            <w:tcW w:type="dxa" w:w="1949"/>
          </w:tcPr>
          <w:p>
            <w:pPr>
              <w:spacing w:after="40"/>
            </w:pPr>
            <w:r/>
            <w:r>
              <w:rPr>
                <w:b w:val="0"/>
                <w:i w:val="0"/>
                <w:sz w:val="18"/>
              </w:rPr>
              <w:t>D-5</w:t>
            </w:r>
          </w:p>
        </w:tc>
        <w:tc>
          <w:tcPr>
            <w:tcW w:type="dxa" w:w="1949"/>
          </w:tcPr>
          <w:p>
            <w:pPr>
              <w:spacing w:after="40"/>
            </w:pPr>
            <w:r/>
            <w:r>
              <w:rPr>
                <w:b w:val="0"/>
                <w:i w:val="0"/>
                <w:sz w:val="18"/>
              </w:rPr>
              <w:t>No functional quantum coherence beyond decoherence bounds in warm neural tissue</w:t>
            </w:r>
          </w:p>
        </w:tc>
        <w:tc>
          <w:tcPr>
            <w:tcW w:type="dxa" w:w="1949"/>
          </w:tcPr>
          <w:p>
            <w:pPr>
              <w:spacing w:after="40"/>
            </w:pPr>
            <w:r/>
            <w:r>
              <w:rPr>
                <w:b w:val="0"/>
                <w:i w:val="0"/>
                <w:sz w:val="18"/>
              </w:rPr>
              <w:t>A robust functional-coherence result with controls</w:t>
            </w:r>
          </w:p>
        </w:tc>
        <w:tc>
          <w:tcPr>
            <w:tcW w:type="dxa" w:w="1949"/>
          </w:tcPr>
          <w:p>
            <w:pPr>
              <w:spacing w:after="40"/>
            </w:pPr>
            <w:r/>
            <w:r>
              <w:rPr>
                <w:b w:val="0"/>
                <w:i w:val="0"/>
                <w:sz w:val="18"/>
              </w:rPr>
              <w:t>Strong</w:t>
            </w:r>
          </w:p>
        </w:tc>
        <w:tc>
          <w:tcPr>
            <w:tcW w:type="dxa" w:w="1949"/>
          </w:tcPr>
          <w:p>
            <w:pPr>
              <w:spacing w:after="40"/>
            </w:pPr>
            <w:r/>
            <w:r>
              <w:rPr>
                <w:b w:val="0"/>
                <w:i w:val="0"/>
                <w:sz w:val="18"/>
              </w:rPr>
              <w:t>Unchanged</w:t>
            </w:r>
          </w:p>
        </w:tc>
      </w:tr>
      <w:tr>
        <w:tc>
          <w:tcPr>
            <w:tcW w:type="dxa" w:w="1949"/>
          </w:tcPr>
          <w:p>
            <w:pPr>
              <w:spacing w:after="40"/>
            </w:pPr>
            <w:r/>
            <w:r>
              <w:rPr>
                <w:b w:val="0"/>
                <w:i w:val="0"/>
                <w:sz w:val="18"/>
              </w:rPr>
              <w:t>D-6</w:t>
            </w:r>
          </w:p>
        </w:tc>
        <w:tc>
          <w:tcPr>
            <w:tcW w:type="dxa" w:w="1949"/>
          </w:tcPr>
          <w:p>
            <w:pPr>
              <w:spacing w:after="40"/>
            </w:pPr>
            <w:r/>
            <w:r>
              <w:rPr>
                <w:b w:val="0"/>
                <w:i w:val="0"/>
                <w:sz w:val="18"/>
              </w:rPr>
              <w:t>Perceptual and inferential failures show mutual degradation (poles of one act)</w:t>
            </w:r>
          </w:p>
        </w:tc>
        <w:tc>
          <w:tcPr>
            <w:tcW w:type="dxa" w:w="1949"/>
          </w:tcPr>
          <w:p>
            <w:pPr>
              <w:spacing w:after="40"/>
            </w:pPr>
            <w:r/>
            <w:r>
              <w:rPr>
                <w:b w:val="0"/>
                <w:i w:val="0"/>
                <w:sz w:val="18"/>
              </w:rPr>
              <w:t>Clean independent dissociation</w:t>
            </w:r>
          </w:p>
        </w:tc>
        <w:tc>
          <w:tcPr>
            <w:tcW w:type="dxa" w:w="1949"/>
          </w:tcPr>
          <w:p>
            <w:pPr>
              <w:spacing w:after="40"/>
            </w:pPr>
            <w:r/>
            <w:r>
              <w:rPr>
                <w:b w:val="0"/>
                <w:i w:val="0"/>
                <w:sz w:val="18"/>
              </w:rPr>
              <w:t>Moderate</w:t>
            </w:r>
          </w:p>
        </w:tc>
        <w:tc>
          <w:tcPr>
            <w:tcW w:type="dxa" w:w="1949"/>
          </w:tcPr>
          <w:p>
            <w:pPr>
              <w:spacing w:after="40"/>
            </w:pPr>
            <w:r/>
            <w:r>
              <w:rPr>
                <w:b w:val="0"/>
                <w:i w:val="0"/>
                <w:sz w:val="18"/>
              </w:rPr>
              <w:t>Unchanged</w:t>
            </w:r>
          </w:p>
        </w:tc>
      </w:tr>
      <w:tr>
        <w:tc>
          <w:tcPr>
            <w:tcW w:type="dxa" w:w="1949"/>
          </w:tcPr>
          <w:p>
            <w:pPr>
              <w:spacing w:after="40"/>
            </w:pPr>
            <w:r/>
            <w:r>
              <w:rPr>
                <w:b/>
                <w:i w:val="0"/>
                <w:sz w:val="18"/>
              </w:rPr>
              <w:t>D-7</w:t>
            </w:r>
          </w:p>
        </w:tc>
        <w:tc>
          <w:tcPr>
            <w:tcW w:type="dxa" w:w="1949"/>
          </w:tcPr>
          <w:p>
            <w:pPr>
              <w:spacing w:after="40"/>
            </w:pPr>
            <w:r/>
            <w:r>
              <w:rPr>
                <w:b/>
                <w:i w:val="0"/>
                <w:sz w:val="18"/>
              </w:rPr>
              <w:t>No collapse mechanism</w:t>
            </w:r>
            <w:r>
              <w:rPr>
                <w:b w:val="0"/>
                <w:i w:val="0"/>
                <w:sz w:val="18"/>
              </w:rPr>
              <w:t xml:space="preserve"> — no stochastic hit, no gravitational localization, no threshold</w:t>
            </w:r>
          </w:p>
        </w:tc>
        <w:tc>
          <w:tcPr>
            <w:tcW w:type="dxa" w:w="1949"/>
          </w:tcPr>
          <w:p>
            <w:pPr>
              <w:spacing w:after="40"/>
            </w:pPr>
            <w:r/>
            <w:r>
              <w:rPr>
                <w:b w:val="0"/>
                <w:i w:val="0"/>
                <w:sz w:val="18"/>
              </w:rPr>
              <w:t>Any confirmed objective-collapse signature (CSL, GRW, Diósi–Penrose)</w:t>
            </w:r>
          </w:p>
        </w:tc>
        <w:tc>
          <w:tcPr>
            <w:tcW w:type="dxa" w:w="1949"/>
          </w:tcPr>
          <w:p>
            <w:pPr>
              <w:spacing w:after="40"/>
            </w:pPr>
            <w:r/>
            <w:r>
              <w:rPr>
                <w:b w:val="0"/>
                <w:i w:val="0"/>
                <w:sz w:val="18"/>
              </w:rPr>
              <w:t>Strong (negative)</w:t>
            </w:r>
          </w:p>
        </w:tc>
        <w:tc>
          <w:tcPr>
            <w:tcW w:type="dxa" w:w="1949"/>
          </w:tcPr>
          <w:p>
            <w:pPr>
              <w:spacing w:after="40"/>
            </w:pPr>
            <w:r/>
            <w:r>
              <w:rPr>
                <w:b w:val="0"/>
                <w:i/>
                <w:sz w:val="18"/>
              </w:rPr>
              <w:t>Cashed</w:t>
            </w:r>
            <w:r>
              <w:rPr>
                <w:b w:val="0"/>
                <w:i w:val="0"/>
                <w:sz w:val="18"/>
              </w:rPr>
              <w:t xml:space="preserve"> (§16): the parameter-free Diósi–Penrose model is excluded (Donadi et al. 2021); CSL/DP space further constrained (Arnquist et al. 2022). </w:t>
            </w:r>
            <w:r>
              <w:rPr>
                <w:b w:val="0"/>
                <w:i/>
                <w:sz w:val="18"/>
              </w:rPr>
              <w:t>Price registered:</w:t>
            </w:r>
            <w:r>
              <w:rPr>
                <w:b w:val="0"/>
                <w:i w:val="0"/>
                <w:sz w:val="18"/>
              </w:rPr>
              <w:t xml:space="preserve"> with absolute outcomes the position is a nonlocal, contextual hidden-variable account (G20)</w:t>
            </w:r>
          </w:p>
        </w:tc>
      </w:tr>
      <w:tr>
        <w:tc>
          <w:tcPr>
            <w:tcW w:type="dxa" w:w="1949"/>
          </w:tcPr>
          <w:p>
            <w:pPr>
              <w:spacing w:after="40"/>
            </w:pPr>
            <w:r/>
            <w:r>
              <w:rPr>
                <w:b/>
                <w:i w:val="0"/>
                <w:sz w:val="18"/>
              </w:rPr>
              <w:t>D-8</w:t>
            </w:r>
          </w:p>
        </w:tc>
        <w:tc>
          <w:tcPr>
            <w:tcW w:type="dxa" w:w="1949"/>
          </w:tcPr>
          <w:p>
            <w:pPr>
              <w:spacing w:after="40"/>
            </w:pPr>
            <w:r/>
            <w:r>
              <w:rPr>
                <w:b/>
                <w:i w:val="0"/>
                <w:sz w:val="18"/>
              </w:rPr>
              <w:t>No fundamental landscape</w:t>
            </w:r>
            <w:r>
              <w:rPr>
                <w:b w:val="0"/>
                <w:i w:val="0"/>
                <w:sz w:val="18"/>
              </w:rPr>
              <w:t xml:space="preserve"> — realized structure is generated by one structure, not assembled by fiat; no parameter of our level is a fundamental free constant</w:t>
            </w:r>
          </w:p>
        </w:tc>
        <w:tc>
          <w:tcPr>
            <w:tcW w:type="dxa" w:w="1949"/>
          </w:tcPr>
          <w:p>
            <w:pPr>
              <w:spacing w:after="40"/>
            </w:pPr>
            <w:r/>
            <w:r>
              <w:rPr>
                <w:b w:val="0"/>
                <w:i w:val="0"/>
                <w:sz w:val="18"/>
              </w:rPr>
              <w:t>The vacuum shown to be fundamentally environmental; selection brute all the way down</w:t>
            </w:r>
          </w:p>
        </w:tc>
        <w:tc>
          <w:tcPr>
            <w:tcW w:type="dxa" w:w="1949"/>
          </w:tcPr>
          <w:p>
            <w:pPr>
              <w:spacing w:after="40"/>
            </w:pPr>
            <w:r/>
            <w:r>
              <w:rPr>
                <w:b w:val="0"/>
                <w:i w:val="0"/>
                <w:sz w:val="18"/>
              </w:rPr>
              <w:t>Strong (negative)</w:t>
            </w:r>
          </w:p>
        </w:tc>
        <w:tc>
          <w:tcPr>
            <w:tcW w:type="dxa" w:w="1949"/>
          </w:tcPr>
          <w:p>
            <w:pPr>
              <w:spacing w:after="40"/>
            </w:pPr>
            <w:r/>
            <w:r>
              <w:rPr>
                <w:b w:val="0"/>
                <w:i/>
                <w:sz w:val="18"/>
              </w:rPr>
              <w:t>Extended:</w:t>
            </w:r>
            <w:r>
              <w:rPr>
                <w:b w:val="0"/>
                <w:i w:val="0"/>
                <w:sz w:val="18"/>
              </w:rPr>
              <w:t xml:space="preserve"> applies to the low-entropy condition (A9: lawful, not brute — §17.2) and predicts the cosmological measure problem dissolves with the landscape (§17.3)</w:t>
            </w:r>
          </w:p>
        </w:tc>
      </w:tr>
      <w:tr>
        <w:tc>
          <w:tcPr>
            <w:tcW w:type="dxa" w:w="1949"/>
          </w:tcPr>
          <w:p>
            <w:pPr>
              <w:spacing w:after="40"/>
            </w:pPr>
            <w:r/>
            <w:r>
              <w:rPr>
                <w:b/>
                <w:i w:val="0"/>
                <w:sz w:val="18"/>
              </w:rPr>
              <w:t>D-9</w:t>
            </w:r>
          </w:p>
        </w:tc>
        <w:tc>
          <w:tcPr>
            <w:tcW w:type="dxa" w:w="1949"/>
          </w:tcPr>
          <w:p>
            <w:pPr>
              <w:spacing w:after="40"/>
            </w:pPr>
            <w:r/>
            <w:r>
              <w:rPr>
                <w:b/>
                <w:i w:val="0"/>
                <w:sz w:val="18"/>
              </w:rPr>
              <w:t>No free discreteness scale</w:t>
            </w:r>
            <w:r>
              <w:rPr>
                <w:b w:val="0"/>
                <w:i w:val="0"/>
                <w:sz w:val="18"/>
              </w:rPr>
              <w:t xml:space="preserve"> — in any discrete quantum gravity the scale is derivable from the measure structure</w:t>
            </w:r>
          </w:p>
        </w:tc>
        <w:tc>
          <w:tcPr>
            <w:tcW w:type="dxa" w:w="1949"/>
          </w:tcPr>
          <w:p>
            <w:pPr>
              <w:spacing w:after="40"/>
            </w:pPr>
            <w:r/>
            <w:r>
              <w:rPr>
                <w:b w:val="0"/>
                <w:i w:val="0"/>
                <w:sz w:val="18"/>
              </w:rPr>
              <w:t>The scale shown to be a genuine free parameter</w:t>
            </w:r>
          </w:p>
        </w:tc>
        <w:tc>
          <w:tcPr>
            <w:tcW w:type="dxa" w:w="1949"/>
          </w:tcPr>
          <w:p>
            <w:pPr>
              <w:spacing w:after="40"/>
            </w:pPr>
            <w:r/>
            <w:r>
              <w:rPr>
                <w:b w:val="0"/>
                <w:i w:val="0"/>
                <w:sz w:val="18"/>
              </w:rPr>
              <w:t>Moderate</w:t>
            </w:r>
          </w:p>
        </w:tc>
        <w:tc>
          <w:tcPr>
            <w:tcW w:type="dxa" w:w="1949"/>
          </w:tcPr>
          <w:p>
            <w:pPr>
              <w:spacing w:after="40"/>
            </w:pPr>
            <w:r/>
            <w:r>
              <w:rPr>
                <w:b w:val="0"/>
                <w:i/>
                <w:sz w:val="18"/>
              </w:rPr>
              <w:t>Sharpened</w:t>
            </w:r>
            <w:r>
              <w:rPr>
                <w:b w:val="0"/>
                <w:i w:val="0"/>
                <w:sz w:val="18"/>
              </w:rPr>
              <w:t xml:space="preserve"> (§13): a direct bet against causal set theory's fundamental scale and a tension with the Barbero–Immirzi parameter</w:t>
            </w:r>
          </w:p>
        </w:tc>
      </w:tr>
      <w:tr>
        <w:tc>
          <w:tcPr>
            <w:tcW w:type="dxa" w:w="1949"/>
          </w:tcPr>
          <w:p>
            <w:pPr>
              <w:spacing w:after="40"/>
            </w:pPr>
            <w:r/>
            <w:r>
              <w:rPr>
                <w:b/>
                <w:i w:val="0"/>
                <w:sz w:val="18"/>
              </w:rPr>
              <w:t>D-10</w:t>
            </w:r>
          </w:p>
        </w:tc>
        <w:tc>
          <w:tcPr>
            <w:tcW w:type="dxa" w:w="1949"/>
          </w:tcPr>
          <w:p>
            <w:pPr>
              <w:spacing w:after="40"/>
            </w:pPr>
            <w:r/>
            <w:r>
              <w:rPr>
                <w:b/>
                <w:i w:val="0"/>
                <w:sz w:val="18"/>
              </w:rPr>
              <w:t>The Born rule is derivable from the measure structure</w:t>
            </w:r>
            <w:r>
              <w:rPr>
                <w:b w:val="0"/>
                <w:i w:val="0"/>
                <w:sz w:val="18"/>
              </w:rPr>
              <w:t xml:space="preserve"> — exactly</w:t>
            </w:r>
          </w:p>
        </w:tc>
        <w:tc>
          <w:tcPr>
            <w:tcW w:type="dxa" w:w="1949"/>
          </w:tcPr>
          <w:p>
            <w:pPr>
              <w:spacing w:after="40"/>
            </w:pPr>
            <w:r/>
            <w:r>
              <w:rPr>
                <w:b w:val="0"/>
                <w:i w:val="0"/>
                <w:sz w:val="18"/>
              </w:rPr>
              <w:t>No derivation exists; or Born deviations not traceable to the measure structure</w:t>
            </w:r>
          </w:p>
        </w:tc>
        <w:tc>
          <w:tcPr>
            <w:tcW w:type="dxa" w:w="1949"/>
          </w:tcPr>
          <w:p>
            <w:pPr>
              <w:spacing w:after="40"/>
            </w:pPr>
            <w:r/>
            <w:r>
              <w:rPr>
                <w:b w:val="0"/>
                <w:i w:val="0"/>
                <w:sz w:val="18"/>
              </w:rPr>
              <w:t>Moderate</w:t>
            </w:r>
          </w:p>
        </w:tc>
        <w:tc>
          <w:tcPr>
            <w:tcW w:type="dxa" w:w="1949"/>
          </w:tcPr>
          <w:p>
            <w:pPr>
              <w:spacing w:after="40"/>
            </w:pPr>
            <w:r/>
            <w:r>
              <w:rPr>
                <w:b w:val="0"/>
                <w:i/>
                <w:sz w:val="18"/>
              </w:rPr>
              <w:t>Cashed</w:t>
            </w:r>
            <w:r>
              <w:rPr>
                <w:b w:val="0"/>
                <w:i w:val="0"/>
                <w:sz w:val="18"/>
              </w:rPr>
              <w:t xml:space="preserve"> (§16.3): Gleason/Busch make the Born measure the unique noncontextual measure (theorem); the open part is that it is the world's M2 measure — the same one whose flow is time (Conjecture M) — and the relational conditioning map (A4)</w:t>
            </w:r>
          </w:p>
        </w:tc>
      </w:tr>
      <w:tr>
        <w:tc>
          <w:tcPr>
            <w:tcW w:type="dxa" w:w="1949"/>
          </w:tcPr>
          <w:p>
            <w:pPr>
              <w:spacing w:after="40"/>
            </w:pPr>
            <w:r/>
            <w:r>
              <w:rPr>
                <w:b/>
                <w:i w:val="0"/>
                <w:sz w:val="18"/>
              </w:rPr>
              <w:t>D-11</w:t>
            </w:r>
          </w:p>
        </w:tc>
        <w:tc>
          <w:tcPr>
            <w:tcW w:type="dxa" w:w="1949"/>
          </w:tcPr>
          <w:p>
            <w:pPr>
              <w:spacing w:after="40"/>
            </w:pPr>
            <w:r/>
            <w:r>
              <w:rPr>
                <w:b/>
                <w:i w:val="0"/>
                <w:sz w:val="18"/>
              </w:rPr>
              <w:t>One interface bound</w:t>
            </w:r>
            <w:r>
              <w:rPr>
                <w:b w:val="0"/>
                <w:i w:val="0"/>
                <w:sz w:val="18"/>
              </w:rPr>
              <w:t xml:space="preserve"> — Bekenstein, holographic, Landauer and measurement limits are one inequality</w:t>
            </w:r>
          </w:p>
        </w:tc>
        <w:tc>
          <w:tcPr>
            <w:tcW w:type="dxa" w:w="1949"/>
          </w:tcPr>
          <w:p>
            <w:pPr>
              <w:spacing w:after="40"/>
            </w:pPr>
            <w:r/>
            <w:r>
              <w:rPr>
                <w:b w:val="0"/>
                <w:i w:val="0"/>
                <w:sz w:val="18"/>
              </w:rPr>
              <w:t>The four proved independent</w:t>
            </w:r>
          </w:p>
        </w:tc>
        <w:tc>
          <w:tcPr>
            <w:tcW w:type="dxa" w:w="1949"/>
          </w:tcPr>
          <w:p>
            <w:pPr>
              <w:spacing w:after="40"/>
            </w:pPr>
            <w:r/>
            <w:r>
              <w:rPr>
                <w:b w:val="0"/>
                <w:i w:val="0"/>
                <w:sz w:val="18"/>
              </w:rPr>
              <w:t>Moderate — the one candidate for a quantitative result</w:t>
            </w:r>
          </w:p>
        </w:tc>
        <w:tc>
          <w:tcPr>
            <w:tcW w:type="dxa" w:w="1949"/>
          </w:tcPr>
          <w:p>
            <w:pPr>
              <w:spacing w:after="40"/>
            </w:pPr>
            <w:r/>
            <w:r>
              <w:rPr>
                <w:b w:val="0"/>
                <w:i/>
                <w:sz w:val="18"/>
              </w:rPr>
              <w:t>Cashed:</w:t>
            </w:r>
            <w:r>
              <w:rPr>
                <w:b w:val="0"/>
                <w:i w:val="0"/>
                <w:sz w:val="18"/>
              </w:rPr>
              <w:t xml:space="preserve"> the ingredients exist — the covariant entropy bound (Bousso 1999), the Bekenstein bound as positivity of relative entropy (Casini 2008), finite-size Landauer (Reeb–Wolf 2014), computational limits (Lloyd 2000); the generalized entropy on the clock-dressed algebra (§11.4) is the new candidate common structure (RQ-7)</w:t>
            </w:r>
          </w:p>
        </w:tc>
      </w:tr>
      <w:tr>
        <w:tc>
          <w:tcPr>
            <w:tcW w:type="dxa" w:w="1949"/>
          </w:tcPr>
          <w:p>
            <w:pPr>
              <w:spacing w:after="40"/>
            </w:pPr>
            <w:r/>
            <w:r>
              <w:rPr>
                <w:b w:val="0"/>
                <w:i w:val="0"/>
                <w:sz w:val="18"/>
              </w:rPr>
              <w:t>D-12</w:t>
            </w:r>
          </w:p>
        </w:tc>
        <w:tc>
          <w:tcPr>
            <w:tcW w:type="dxa" w:w="1949"/>
          </w:tcPr>
          <w:p>
            <w:pPr>
              <w:spacing w:after="40"/>
            </w:pPr>
            <w:r/>
            <w:r>
              <w:rPr>
                <w:b w:val="0"/>
                <w:i w:val="0"/>
                <w:sz w:val="18"/>
              </w:rPr>
              <w:t>Error correction beyond AdS: an analogue of holographic error correction exists in de Sitter/cosmological settings</w:t>
            </w:r>
          </w:p>
        </w:tc>
        <w:tc>
          <w:tcPr>
            <w:tcW w:type="dxa" w:w="1949"/>
          </w:tcPr>
          <w:p>
            <w:pPr>
              <w:spacing w:after="40"/>
            </w:pPr>
            <w:r/>
            <w:r>
              <w:rPr>
                <w:b w:val="0"/>
                <w:i w:val="0"/>
                <w:sz w:val="18"/>
              </w:rPr>
              <w:t>Sustained effort finds none</w:t>
            </w:r>
          </w:p>
        </w:tc>
        <w:tc>
          <w:tcPr>
            <w:tcW w:type="dxa" w:w="1949"/>
          </w:tcPr>
          <w:p>
            <w:pPr>
              <w:spacing w:after="40"/>
            </w:pPr>
            <w:r/>
            <w:r>
              <w:rPr>
                <w:b w:val="0"/>
                <w:i w:val="0"/>
                <w:sz w:val="18"/>
              </w:rPr>
              <w:t>Moderate–high</w:t>
            </w:r>
          </w:p>
        </w:tc>
        <w:tc>
          <w:tcPr>
            <w:tcW w:type="dxa" w:w="1949"/>
          </w:tcPr>
          <w:p>
            <w:pPr>
              <w:spacing w:after="40"/>
            </w:pPr>
            <w:r/>
            <w:r>
              <w:rPr>
                <w:b w:val="0"/>
                <w:i/>
                <w:sz w:val="18"/>
              </w:rPr>
              <w:t>Note:</w:t>
            </w:r>
            <w:r>
              <w:rPr>
                <w:b w:val="0"/>
                <w:i w:val="0"/>
                <w:sz w:val="18"/>
              </w:rPr>
              <w:t xml:space="preserve"> the de Sitter type II₁ algebra (CLPW 2023) is the setting in which this will be tested</w:t>
            </w:r>
          </w:p>
        </w:tc>
      </w:tr>
      <w:tr>
        <w:tc>
          <w:tcPr>
            <w:tcW w:type="dxa" w:w="1949"/>
          </w:tcPr>
          <w:p>
            <w:pPr>
              <w:spacing w:after="40"/>
            </w:pPr>
            <w:r/>
            <w:r>
              <w:rPr>
                <w:b w:val="0"/>
                <w:i w:val="0"/>
                <w:sz w:val="18"/>
              </w:rPr>
              <w:t>D-13</w:t>
            </w:r>
          </w:p>
        </w:tc>
        <w:tc>
          <w:tcPr>
            <w:tcW w:type="dxa" w:w="1949"/>
          </w:tcPr>
          <w:p>
            <w:pPr>
              <w:spacing w:after="40"/>
            </w:pPr>
            <w:r/>
            <w:r>
              <w:rPr>
                <w:b w:val="0"/>
                <w:i w:val="0"/>
                <w:sz w:val="18"/>
              </w:rPr>
              <w:t>A complete duality group: a fundamental theory's duality set is complete, not open-ended</w:t>
            </w:r>
          </w:p>
        </w:tc>
        <w:tc>
          <w:tcPr>
            <w:tcW w:type="dxa" w:w="1949"/>
          </w:tcPr>
          <w:p>
            <w:pPr>
              <w:spacing w:after="40"/>
            </w:pPr>
            <w:r/>
            <w:r>
              <w:rPr>
                <w:b w:val="0"/>
                <w:i w:val="0"/>
                <w:sz w:val="18"/>
              </w:rPr>
              <w:t>Non-dualizable structures at the fundamental level</w:t>
            </w:r>
          </w:p>
        </w:tc>
        <w:tc>
          <w:tcPr>
            <w:tcW w:type="dxa" w:w="1949"/>
          </w:tcPr>
          <w:p>
            <w:pPr>
              <w:spacing w:after="40"/>
            </w:pPr>
            <w:r/>
            <w:r>
              <w:rPr>
                <w:b w:val="0"/>
                <w:i w:val="0"/>
                <w:sz w:val="18"/>
              </w:rPr>
              <w:t>Weak–moderate</w:t>
            </w:r>
          </w:p>
        </w:tc>
        <w:tc>
          <w:tcPr>
            <w:tcW w:type="dxa" w:w="1949"/>
          </w:tcPr>
          <w:p>
            <w:pPr>
              <w:spacing w:after="40"/>
            </w:pPr>
            <w:r/>
            <w:r>
              <w:rPr>
                <w:b w:val="0"/>
                <w:i w:val="0"/>
                <w:sz w:val="18"/>
              </w:rPr>
              <w:t>Unchanged</w:t>
            </w:r>
          </w:p>
        </w:tc>
      </w:tr>
      <w:tr>
        <w:tc>
          <w:tcPr>
            <w:tcW w:type="dxa" w:w="1949"/>
          </w:tcPr>
          <w:p>
            <w:pPr>
              <w:spacing w:after="40"/>
            </w:pPr>
            <w:r/>
            <w:r>
              <w:rPr>
                <w:b/>
                <w:i w:val="0"/>
                <w:sz w:val="18"/>
              </w:rPr>
              <w:t>D-14</w:t>
            </w:r>
            <w:r>
              <w:rPr>
                <w:b w:val="0"/>
                <w:i w:val="0"/>
                <w:sz w:val="18"/>
              </w:rPr>
              <w:t xml:space="preserve"> (new)</w:t>
            </w:r>
          </w:p>
        </w:tc>
        <w:tc>
          <w:tcPr>
            <w:tcW w:type="dxa" w:w="1949"/>
          </w:tcPr>
          <w:p>
            <w:pPr>
              <w:spacing w:after="40"/>
            </w:pPr>
            <w:r/>
            <w:r>
              <w:rPr>
                <w:b/>
                <w:i w:val="0"/>
                <w:sz w:val="18"/>
              </w:rPr>
              <w:t>Time fork, measure-conjugacy:</w:t>
            </w:r>
            <w:r>
              <w:rPr>
                <w:b w:val="0"/>
                <w:i w:val="0"/>
                <w:sz w:val="18"/>
              </w:rPr>
              <w:t xml:space="preserve"> the physical time variable of the final theory is conjugate to a volume measure (M3) or generated by a state (M2)</w:t>
            </w:r>
          </w:p>
        </w:tc>
        <w:tc>
          <w:tcPr>
            <w:tcW w:type="dxa" w:w="1949"/>
          </w:tcPr>
          <w:p>
            <w:pPr>
              <w:spacing w:after="40"/>
            </w:pPr>
            <w:r/>
            <w:r>
              <w:rPr>
                <w:b w:val="0"/>
                <w:i w:val="0"/>
                <w:sz w:val="18"/>
              </w:rPr>
              <w:t>A fundamental theory whose time is a bare parameter conjugate to nothing and generated by no state</w:t>
            </w:r>
          </w:p>
        </w:tc>
        <w:tc>
          <w:tcPr>
            <w:tcW w:type="dxa" w:w="1949"/>
          </w:tcPr>
          <w:p>
            <w:pPr>
              <w:spacing w:after="40"/>
            </w:pPr>
            <w:r/>
            <w:r>
              <w:rPr>
                <w:b w:val="0"/>
                <w:i w:val="0"/>
                <w:sz w:val="18"/>
              </w:rPr>
              <w:t>Moderate</w:t>
            </w:r>
          </w:p>
        </w:tc>
        <w:tc>
          <w:tcPr>
            <w:tcW w:type="dxa" w:w="1949"/>
          </w:tcPr>
          <w:p>
            <w:pPr>
              <w:spacing w:after="40"/>
            </w:pPr>
            <w:r/>
            <w:r>
              <w:rPr>
                <w:b w:val="0"/>
                <w:i w:val="0"/>
                <w:sz w:val="18"/>
              </w:rPr>
              <w:t>§12.3; the fork itself (Branch A vs B) is open and not predicted</w:t>
            </w:r>
          </w:p>
        </w:tc>
      </w:tr>
    </w:tbl>
    <w:p>
      <w:pPr>
        <w:spacing w:after="80"/>
      </w:pPr>
    </w:p>
    <w:p>
      <w:pPr>
        <w:pStyle w:val="Heading2"/>
      </w:pPr>
      <w:r>
        <w:rPr>
          <w:b w:val="0"/>
          <w:i w:val="0"/>
        </w:rPr>
        <w:t>§19 Open questions P1 – P15</w:t>
      </w:r>
    </w:p>
    <w:p>
      <w:r>
        <w:rPr>
          <w:b w:val="0"/>
          <w:i w:val="0"/>
        </w:rPr>
        <w:t>House rules (v1.0 §9): stable IDs; never quietly deleted; answered, split, merged, or marked unanswerable with reason and date.</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ID</w:t>
            </w:r>
          </w:p>
        </w:tc>
        <w:tc>
          <w:tcPr>
            <w:tcW w:type="dxa" w:w="3249"/>
            <w:shd w:val="clear" w:color="auto" w:fill="E8ECF2"/>
          </w:tcPr>
          <w:p>
            <w:pPr>
              <w:spacing w:after="40"/>
            </w:pPr>
            <w:r/>
            <w:r>
              <w:rPr>
                <w:b/>
                <w:i w:val="0"/>
                <w:sz w:val="18"/>
              </w:rPr>
              <w:t>Question</w:t>
            </w:r>
          </w:p>
        </w:tc>
        <w:tc>
          <w:tcPr>
            <w:tcW w:type="dxa" w:w="3249"/>
            <w:shd w:val="clear" w:color="auto" w:fill="E8ECF2"/>
          </w:tcPr>
          <w:p>
            <w:pPr>
              <w:spacing w:after="40"/>
            </w:pPr>
            <w:r/>
            <w:r>
              <w:rPr>
                <w:b/>
                <w:i w:val="0"/>
                <w:sz w:val="18"/>
              </w:rPr>
              <w:t>Status in v2.1</w:t>
            </w:r>
          </w:p>
        </w:tc>
      </w:tr>
      <w:tr>
        <w:tc>
          <w:tcPr>
            <w:tcW w:type="dxa" w:w="3249"/>
          </w:tcPr>
          <w:p>
            <w:pPr>
              <w:spacing w:after="40"/>
            </w:pPr>
            <w:r/>
            <w:r>
              <w:rPr>
                <w:b w:val="0"/>
                <w:i w:val="0"/>
                <w:sz w:val="18"/>
              </w:rPr>
              <w:t>P1</w:t>
            </w:r>
          </w:p>
        </w:tc>
        <w:tc>
          <w:tcPr>
            <w:tcW w:type="dxa" w:w="3249"/>
          </w:tcPr>
          <w:p>
            <w:pPr>
              <w:spacing w:after="40"/>
            </w:pPr>
            <w:r/>
            <w:r>
              <w:rPr>
                <w:b w:val="0"/>
                <w:i w:val="0"/>
                <w:sz w:val="18"/>
              </w:rPr>
              <w:t>The nature of the ground</w:t>
            </w:r>
          </w:p>
        </w:tc>
        <w:tc>
          <w:tcPr>
            <w:tcW w:type="dxa" w:w="3249"/>
          </w:tcPr>
          <w:p>
            <w:pPr>
              <w:spacing w:after="40"/>
            </w:pPr>
            <w:r/>
            <w:r>
              <w:rPr>
                <w:b w:val="0"/>
                <w:i w:val="0"/>
                <w:sz w:val="18"/>
              </w:rPr>
              <w:t xml:space="preserve">Declared boundary (17:85; </w:t>
            </w:r>
            <w:r>
              <w:rPr>
                <w:b w:val="0"/>
                <w:i/>
                <w:sz w:val="18"/>
              </w:rPr>
              <w:t>bilā kayf</w:t>
            </w:r>
            <w:r>
              <w:rPr>
                <w:b w:val="0"/>
                <w:i w:val="0"/>
                <w:sz w:val="18"/>
              </w:rPr>
              <w:t xml:space="preserve">). Unchanged. </w:t>
            </w:r>
            <w:r>
              <w:rPr>
                <w:b w:val="0"/>
                <w:i/>
                <w:sz w:val="18"/>
              </w:rPr>
              <w:t>Added guard:</w:t>
            </w:r>
            <w:r>
              <w:rPr>
                <w:b w:val="0"/>
                <w:i w:val="0"/>
                <w:sz w:val="18"/>
              </w:rPr>
              <w:t xml:space="preserve"> no structure of this document — fixed point, standard form, trace, Wheeler–DeWitt state — is a candidate (§6, items 4, 17)</w:t>
            </w:r>
          </w:p>
        </w:tc>
      </w:tr>
      <w:tr>
        <w:tc>
          <w:tcPr>
            <w:tcW w:type="dxa" w:w="3249"/>
          </w:tcPr>
          <w:p>
            <w:pPr>
              <w:spacing w:after="40"/>
            </w:pPr>
            <w:r/>
            <w:r>
              <w:rPr>
                <w:b/>
                <w:i w:val="0"/>
                <w:sz w:val="18"/>
              </w:rPr>
              <w:t>P2</w:t>
            </w:r>
          </w:p>
        </w:tc>
        <w:tc>
          <w:tcPr>
            <w:tcW w:type="dxa" w:w="3249"/>
          </w:tcPr>
          <w:p>
            <w:pPr>
              <w:spacing w:after="40"/>
            </w:pPr>
            <w:r/>
            <w:r>
              <w:rPr>
                <w:b w:val="0"/>
                <w:i w:val="0"/>
                <w:sz w:val="18"/>
              </w:rPr>
              <w:t>Time's emergence</w:t>
            </w:r>
          </w:p>
        </w:tc>
        <w:tc>
          <w:tcPr>
            <w:tcW w:type="dxa" w:w="3249"/>
          </w:tcPr>
          <w:p>
            <w:pPr>
              <w:spacing w:after="40"/>
            </w:pPr>
            <w:r/>
            <w:r>
              <w:rPr>
                <w:b w:val="0"/>
                <w:i/>
                <w:sz w:val="18"/>
              </w:rPr>
              <w:t>Restated.</w:t>
            </w:r>
            <w:r>
              <w:rPr>
                <w:b w:val="0"/>
                <w:i w:val="0"/>
                <w:sz w:val="18"/>
              </w:rPr>
              <w:t xml:space="preserve"> No worked reconstruction recovering relational evolution, Lorentz invariance to measured precision, and an arrow. New since v1.0: the crossed product is the first construction that adjoins a clock with the gravitational constraint (first feature, semiclassically); the time fork is open (D-14); under Conjecture M, P2 and P3 are one question</w:t>
            </w:r>
          </w:p>
        </w:tc>
      </w:tr>
      <w:tr>
        <w:tc>
          <w:tcPr>
            <w:tcW w:type="dxa" w:w="3249"/>
          </w:tcPr>
          <w:p>
            <w:pPr>
              <w:spacing w:after="40"/>
            </w:pPr>
            <w:r/>
            <w:r>
              <w:rPr>
                <w:b/>
                <w:i w:val="0"/>
                <w:sz w:val="18"/>
              </w:rPr>
              <w:t>P3</w:t>
            </w:r>
          </w:p>
        </w:tc>
        <w:tc>
          <w:tcPr>
            <w:tcW w:type="dxa" w:w="3249"/>
          </w:tcPr>
          <w:p>
            <w:pPr>
              <w:spacing w:after="40"/>
            </w:pPr>
            <w:r/>
            <w:r>
              <w:rPr>
                <w:b w:val="0"/>
                <w:i w:val="0"/>
                <w:sz w:val="18"/>
              </w:rPr>
              <w:t>The measure / why these laws</w:t>
            </w:r>
          </w:p>
        </w:tc>
        <w:tc>
          <w:tcPr>
            <w:tcW w:type="dxa" w:w="3249"/>
          </w:tcPr>
          <w:p>
            <w:pPr>
              <w:spacing w:after="40"/>
            </w:pPr>
            <w:r/>
            <w:r>
              <w:rPr>
                <w:b w:val="0"/>
                <w:i/>
                <w:sz w:val="18"/>
              </w:rPr>
              <w:t>Joined to P2 under Conjecture M</w:t>
            </w:r>
            <w:r>
              <w:rPr>
                <w:b w:val="0"/>
                <w:i w:val="0"/>
                <w:sz w:val="18"/>
              </w:rPr>
              <w:t xml:space="preserve"> (§12.2) — the state (M2) whose flow is time is the measure that must be selected; D-8 governs; the cosmological measure problem is predicted to dissolve with the landscape (§17.3). Boltzmann-brain verdict still owed</w:t>
            </w:r>
          </w:p>
        </w:tc>
      </w:tr>
      <w:tr>
        <w:tc>
          <w:tcPr>
            <w:tcW w:type="dxa" w:w="3249"/>
          </w:tcPr>
          <w:p>
            <w:pPr>
              <w:spacing w:after="40"/>
            </w:pPr>
            <w:r/>
            <w:r>
              <w:rPr>
                <w:b w:val="0"/>
                <w:i w:val="0"/>
                <w:sz w:val="18"/>
              </w:rPr>
              <w:t>P4</w:t>
            </w:r>
          </w:p>
        </w:tc>
        <w:tc>
          <w:tcPr>
            <w:tcW w:type="dxa" w:w="3249"/>
          </w:tcPr>
          <w:p>
            <w:pPr>
              <w:spacing w:after="40"/>
            </w:pPr>
            <w:r/>
            <w:r>
              <w:rPr>
                <w:b w:val="0"/>
                <w:i w:val="0"/>
                <w:sz w:val="18"/>
              </w:rPr>
              <w:t>The classical limit</w:t>
            </w:r>
          </w:p>
        </w:tc>
        <w:tc>
          <w:tcPr>
            <w:tcW w:type="dxa" w:w="3249"/>
          </w:tcPr>
          <w:p>
            <w:pPr>
              <w:spacing w:after="40"/>
            </w:pPr>
            <w:r/>
            <w:r>
              <w:rPr>
                <w:b w:val="0"/>
                <w:i w:val="0"/>
                <w:sz w:val="18"/>
              </w:rPr>
              <w:t>Unchanged; decoherence plus einselection; D-7 bets against the collapse boundary; A3/T4 is the modular form of the question</w:t>
            </w:r>
          </w:p>
        </w:tc>
      </w:tr>
      <w:tr>
        <w:tc>
          <w:tcPr>
            <w:tcW w:type="dxa" w:w="3249"/>
          </w:tcPr>
          <w:p>
            <w:pPr>
              <w:spacing w:after="40"/>
            </w:pPr>
            <w:r/>
            <w:r>
              <w:rPr>
                <w:b w:val="0"/>
                <w:i w:val="0"/>
                <w:sz w:val="18"/>
              </w:rPr>
              <w:t>P5</w:t>
            </w:r>
          </w:p>
        </w:tc>
        <w:tc>
          <w:tcPr>
            <w:tcW w:type="dxa" w:w="3249"/>
          </w:tcPr>
          <w:p>
            <w:pPr>
              <w:spacing w:after="40"/>
            </w:pPr>
            <w:r/>
            <w:r>
              <w:rPr>
                <w:b w:val="0"/>
                <w:i w:val="0"/>
                <w:sz w:val="18"/>
              </w:rPr>
              <w:t>The bridge from structure to experience</w:t>
            </w:r>
          </w:p>
        </w:tc>
        <w:tc>
          <w:tcPr>
            <w:tcW w:type="dxa" w:w="3249"/>
          </w:tcPr>
          <w:p>
            <w:pPr>
              <w:spacing w:after="40"/>
            </w:pPr>
            <w:r/>
            <w:r>
              <w:rPr>
                <w:b w:val="0"/>
                <w:i w:val="0"/>
                <w:sz w:val="18"/>
              </w:rPr>
              <w:t>Unchanged (dual-aspect reading; I1). Nothing in Part III uses it; N-3 is the licensed near-side question</w:t>
            </w:r>
          </w:p>
        </w:tc>
      </w:tr>
      <w:tr>
        <w:tc>
          <w:tcPr>
            <w:tcW w:type="dxa" w:w="3249"/>
          </w:tcPr>
          <w:p>
            <w:pPr>
              <w:spacing w:after="40"/>
            </w:pPr>
            <w:r/>
            <w:r>
              <w:rPr>
                <w:b w:val="0"/>
                <w:i w:val="0"/>
                <w:sz w:val="18"/>
              </w:rPr>
              <w:t>P6</w:t>
            </w:r>
          </w:p>
        </w:tc>
        <w:tc>
          <w:tcPr>
            <w:tcW w:type="dxa" w:w="3249"/>
          </w:tcPr>
          <w:p>
            <w:pPr>
              <w:spacing w:after="40"/>
            </w:pPr>
            <w:r/>
            <w:r>
              <w:rPr>
                <w:b w:val="0"/>
                <w:i w:val="0"/>
                <w:sz w:val="18"/>
              </w:rPr>
              <w:t>Facts and norms</w:t>
            </w:r>
          </w:p>
        </w:tc>
        <w:tc>
          <w:tcPr>
            <w:tcW w:type="dxa" w:w="3249"/>
          </w:tcPr>
          <w:p>
            <w:pPr>
              <w:spacing w:after="40"/>
            </w:pPr>
            <w:r/>
            <w:r>
              <w:rPr>
                <w:b w:val="0"/>
                <w:i w:val="0"/>
                <w:sz w:val="18"/>
              </w:rPr>
              <w:t>Unchanged</w:t>
            </w:r>
          </w:p>
        </w:tc>
      </w:tr>
      <w:tr>
        <w:tc>
          <w:tcPr>
            <w:tcW w:type="dxa" w:w="3249"/>
          </w:tcPr>
          <w:p>
            <w:pPr>
              <w:spacing w:after="40"/>
            </w:pPr>
            <w:r/>
            <w:r>
              <w:rPr>
                <w:b w:val="0"/>
                <w:i w:val="0"/>
                <w:sz w:val="18"/>
              </w:rPr>
              <w:t>P7</w:t>
            </w:r>
          </w:p>
        </w:tc>
        <w:tc>
          <w:tcPr>
            <w:tcW w:type="dxa" w:w="3249"/>
          </w:tcPr>
          <w:p>
            <w:pPr>
              <w:spacing w:after="40"/>
            </w:pPr>
            <w:r/>
            <w:r>
              <w:rPr>
                <w:b w:val="0"/>
                <w:i w:val="0"/>
                <w:sz w:val="18"/>
              </w:rPr>
              <w:t>The grammar of polarity</w:t>
            </w:r>
          </w:p>
        </w:tc>
        <w:tc>
          <w:tcPr>
            <w:tcW w:type="dxa" w:w="3249"/>
          </w:tcPr>
          <w:p>
            <w:pPr>
              <w:spacing w:after="40"/>
            </w:pPr>
            <w:r/>
            <w:r>
              <w:rPr>
                <w:b w:val="0"/>
                <w:i/>
                <w:sz w:val="18"/>
              </w:rPr>
              <w:t>Progressed:</w:t>
            </w:r>
            <w:r>
              <w:rPr>
                <w:b w:val="0"/>
                <w:i w:val="0"/>
                <w:sz w:val="18"/>
              </w:rPr>
              <w:t xml:space="preserve"> the trade-off test and the adjunction test are the working calculus (§4); Lawvere's axiomatic cohesion is the candidate formalism for the band-2 grammar; nothing yet predicts</w:t>
            </w:r>
          </w:p>
        </w:tc>
      </w:tr>
      <w:tr>
        <w:tc>
          <w:tcPr>
            <w:tcW w:type="dxa" w:w="3249"/>
          </w:tcPr>
          <w:p>
            <w:pPr>
              <w:spacing w:after="40"/>
            </w:pPr>
            <w:r/>
            <w:r>
              <w:rPr>
                <w:b w:val="0"/>
                <w:i w:val="0"/>
                <w:sz w:val="18"/>
              </w:rPr>
              <w:t>P8</w:t>
            </w:r>
          </w:p>
        </w:tc>
        <w:tc>
          <w:tcPr>
            <w:tcW w:type="dxa" w:w="3249"/>
          </w:tcPr>
          <w:p>
            <w:pPr>
              <w:spacing w:after="40"/>
            </w:pPr>
            <w:r/>
            <w:r>
              <w:rPr>
                <w:b w:val="0"/>
                <w:i w:val="0"/>
                <w:sz w:val="18"/>
              </w:rPr>
              <w:t>The silence</w:t>
            </w:r>
          </w:p>
        </w:tc>
        <w:tc>
          <w:tcPr>
            <w:tcW w:type="dxa" w:w="3249"/>
          </w:tcPr>
          <w:p>
            <w:pPr>
              <w:spacing w:after="40"/>
            </w:pPr>
            <w:r/>
            <w:r>
              <w:rPr>
                <w:b w:val="0"/>
                <w:i w:val="0"/>
                <w:sz w:val="18"/>
              </w:rPr>
              <w:t>Unchanged; recorded, not resolved</w:t>
            </w:r>
          </w:p>
        </w:tc>
      </w:tr>
      <w:tr>
        <w:tc>
          <w:tcPr>
            <w:tcW w:type="dxa" w:w="3249"/>
          </w:tcPr>
          <w:p>
            <w:pPr>
              <w:spacing w:after="40"/>
            </w:pPr>
            <w:r/>
            <w:r>
              <w:rPr>
                <w:b w:val="0"/>
                <w:i w:val="0"/>
                <w:sz w:val="18"/>
              </w:rPr>
              <w:t>P9</w:t>
            </w:r>
          </w:p>
        </w:tc>
        <w:tc>
          <w:tcPr>
            <w:tcW w:type="dxa" w:w="3249"/>
          </w:tcPr>
          <w:p>
            <w:pPr>
              <w:spacing w:after="40"/>
            </w:pPr>
            <w:r/>
            <w:r>
              <w:rPr>
                <w:b w:val="0"/>
                <w:i w:val="0"/>
                <w:sz w:val="18"/>
              </w:rPr>
              <w:t>Quantum gravity and unification; whether space is emergent</w:t>
            </w:r>
          </w:p>
        </w:tc>
        <w:tc>
          <w:tcPr>
            <w:tcW w:type="dxa" w:w="3249"/>
          </w:tcPr>
          <w:p>
            <w:pPr>
              <w:spacing w:after="40"/>
            </w:pPr>
            <w:r/>
            <w:r>
              <w:rPr>
                <w:b w:val="0"/>
                <w:i/>
                <w:sz w:val="18"/>
              </w:rPr>
              <w:t>Re-verdicted</w:t>
            </w:r>
            <w:r>
              <w:rPr>
                <w:b w:val="0"/>
                <w:i w:val="0"/>
                <w:sz w:val="18"/>
              </w:rPr>
              <w:t xml:space="preserve"> (§13): scorecard criterion-relative; no programme excluded by metaphysics; space-emergence open and not used as a criterion</w:t>
            </w:r>
          </w:p>
        </w:tc>
      </w:tr>
      <w:tr>
        <w:tc>
          <w:tcPr>
            <w:tcW w:type="dxa" w:w="3249"/>
          </w:tcPr>
          <w:p>
            <w:pPr>
              <w:spacing w:after="40"/>
            </w:pPr>
            <w:r/>
            <w:r>
              <w:rPr>
                <w:b w:val="0"/>
                <w:i w:val="0"/>
                <w:sz w:val="18"/>
              </w:rPr>
              <w:t>P10</w:t>
            </w:r>
          </w:p>
        </w:tc>
        <w:tc>
          <w:tcPr>
            <w:tcW w:type="dxa" w:w="3249"/>
          </w:tcPr>
          <w:p>
            <w:pPr>
              <w:spacing w:after="40"/>
            </w:pPr>
            <w:r/>
            <w:r>
              <w:rPr>
                <w:b w:val="0"/>
                <w:i w:val="0"/>
                <w:sz w:val="18"/>
              </w:rPr>
              <w:t>The dictionary from gradation to measurement</w:t>
            </w:r>
          </w:p>
        </w:tc>
        <w:tc>
          <w:tcPr>
            <w:tcW w:type="dxa" w:w="3249"/>
          </w:tcPr>
          <w:p>
            <w:pPr>
              <w:spacing w:after="40"/>
            </w:pPr>
            <w:r/>
            <w:r>
              <w:rPr>
                <w:b w:val="0"/>
                <w:i/>
                <w:sz w:val="18"/>
              </w:rPr>
              <w:t>Still missing.</w:t>
            </w:r>
            <w:r>
              <w:rPr>
                <w:b w:val="0"/>
                <w:i w:val="0"/>
                <w:sz w:val="18"/>
              </w:rPr>
              <w:t xml:space="preserve"> M1 → M2/M3 is vocabulary, not evidence (§5); the plenitude reading remains guarded (§6, item 13)</w:t>
            </w:r>
          </w:p>
        </w:tc>
      </w:tr>
      <w:tr>
        <w:tc>
          <w:tcPr>
            <w:tcW w:type="dxa" w:w="3249"/>
          </w:tcPr>
          <w:p>
            <w:pPr>
              <w:spacing w:after="40"/>
            </w:pPr>
            <w:r/>
            <w:r>
              <w:rPr>
                <w:b w:val="0"/>
                <w:i w:val="0"/>
                <w:sz w:val="18"/>
              </w:rPr>
              <w:t>P11</w:t>
            </w:r>
          </w:p>
        </w:tc>
        <w:tc>
          <w:tcPr>
            <w:tcW w:type="dxa" w:w="3249"/>
          </w:tcPr>
          <w:p>
            <w:pPr>
              <w:spacing w:after="40"/>
            </w:pPr>
            <w:r/>
            <w:r>
              <w:rPr>
                <w:b w:val="0"/>
                <w:i w:val="0"/>
                <w:sz w:val="18"/>
              </w:rPr>
              <w:t>The dark sector</w:t>
            </w:r>
          </w:p>
        </w:tc>
        <w:tc>
          <w:tcPr>
            <w:tcW w:type="dxa" w:w="3249"/>
          </w:tcPr>
          <w:p>
            <w:pPr>
              <w:spacing w:after="40"/>
            </w:pPr>
            <w:r/>
            <w:r>
              <w:rPr>
                <w:b w:val="0"/>
                <w:i w:val="0"/>
                <w:sz w:val="18"/>
              </w:rPr>
              <w:t>Unchanged</w:t>
            </w:r>
          </w:p>
        </w:tc>
      </w:tr>
      <w:tr>
        <w:tc>
          <w:tcPr>
            <w:tcW w:type="dxa" w:w="3249"/>
          </w:tcPr>
          <w:p>
            <w:pPr>
              <w:spacing w:after="40"/>
            </w:pPr>
            <w:r/>
            <w:r>
              <w:rPr>
                <w:b w:val="0"/>
                <w:i w:val="0"/>
                <w:sz w:val="18"/>
              </w:rPr>
              <w:t>P12</w:t>
            </w:r>
          </w:p>
        </w:tc>
        <w:tc>
          <w:tcPr>
            <w:tcW w:type="dxa" w:w="3249"/>
          </w:tcPr>
          <w:p>
            <w:pPr>
              <w:spacing w:after="40"/>
            </w:pPr>
            <w:r/>
            <w:r>
              <w:rPr>
                <w:b w:val="0"/>
                <w:i w:val="0"/>
                <w:sz w:val="18"/>
              </w:rPr>
              <w:t>—</w:t>
            </w:r>
          </w:p>
        </w:tc>
        <w:tc>
          <w:tcPr>
            <w:tcW w:type="dxa" w:w="3249"/>
          </w:tcPr>
          <w:p>
            <w:pPr>
              <w:spacing w:after="40"/>
            </w:pPr>
            <w:r/>
            <w:r>
              <w:rPr>
                <w:b w:val="0"/>
                <w:i w:val="0"/>
                <w:sz w:val="18"/>
              </w:rPr>
              <w:t>Not present in v1.0; identifier left unused</w:t>
            </w:r>
          </w:p>
        </w:tc>
      </w:tr>
      <w:tr>
        <w:tc>
          <w:tcPr>
            <w:tcW w:type="dxa" w:w="3249"/>
          </w:tcPr>
          <w:p>
            <w:pPr>
              <w:spacing w:after="40"/>
            </w:pPr>
            <w:r/>
            <w:r>
              <w:rPr>
                <w:b w:val="0"/>
                <w:i w:val="0"/>
                <w:sz w:val="18"/>
              </w:rPr>
              <w:t>P13</w:t>
            </w:r>
          </w:p>
        </w:tc>
        <w:tc>
          <w:tcPr>
            <w:tcW w:type="dxa" w:w="3249"/>
          </w:tcPr>
          <w:p>
            <w:pPr>
              <w:spacing w:after="40"/>
            </w:pPr>
            <w:r/>
            <w:r>
              <w:rPr>
                <w:b w:val="0"/>
                <w:i w:val="0"/>
                <w:sz w:val="18"/>
              </w:rPr>
              <w:t>The unseen orders</w:t>
            </w:r>
          </w:p>
        </w:tc>
        <w:tc>
          <w:tcPr>
            <w:tcW w:type="dxa" w:w="3249"/>
          </w:tcPr>
          <w:p>
            <w:pPr>
              <w:spacing w:after="40"/>
            </w:pPr>
            <w:r/>
            <w:r>
              <w:rPr>
                <w:b w:val="0"/>
                <w:i w:val="0"/>
                <w:sz w:val="18"/>
              </w:rPr>
              <w:t>Unchanged; not physics (§6, item 14); N-7 is the near-side question</w:t>
            </w:r>
          </w:p>
        </w:tc>
      </w:tr>
      <w:tr>
        <w:tc>
          <w:tcPr>
            <w:tcW w:type="dxa" w:w="3249"/>
          </w:tcPr>
          <w:p>
            <w:pPr>
              <w:spacing w:after="40"/>
            </w:pPr>
            <w:r/>
            <w:r>
              <w:rPr>
                <w:b w:val="0"/>
                <w:i w:val="0"/>
                <w:sz w:val="18"/>
              </w:rPr>
              <w:t>P14</w:t>
            </w:r>
          </w:p>
        </w:tc>
        <w:tc>
          <w:tcPr>
            <w:tcW w:type="dxa" w:w="3249"/>
          </w:tcPr>
          <w:p>
            <w:pPr>
              <w:spacing w:after="40"/>
            </w:pPr>
            <w:r/>
            <w:r>
              <w:rPr>
                <w:b w:val="0"/>
                <w:i w:val="0"/>
                <w:sz w:val="18"/>
              </w:rPr>
              <w:t>Does creation follow necessarily from God's goodness?</w:t>
            </w:r>
          </w:p>
        </w:tc>
        <w:tc>
          <w:tcPr>
            <w:tcW w:type="dxa" w:w="3249"/>
          </w:tcPr>
          <w:p>
            <w:pPr>
              <w:spacing w:after="40"/>
            </w:pPr>
            <w:r/>
            <w:r>
              <w:rPr>
                <w:b w:val="0"/>
                <w:i w:val="0"/>
                <w:sz w:val="18"/>
              </w:rPr>
              <w:t>Unchanged; recorded</w:t>
            </w:r>
          </w:p>
        </w:tc>
      </w:tr>
      <w:tr>
        <w:tc>
          <w:tcPr>
            <w:tcW w:type="dxa" w:w="3249"/>
          </w:tcPr>
          <w:p>
            <w:pPr>
              <w:spacing w:after="40"/>
            </w:pPr>
            <w:r/>
            <w:r>
              <w:rPr>
                <w:b/>
                <w:i w:val="0"/>
                <w:sz w:val="18"/>
              </w:rPr>
              <w:t>P15</w:t>
            </w:r>
            <w:r>
              <w:rPr>
                <w:b w:val="0"/>
                <w:i w:val="0"/>
                <w:sz w:val="18"/>
              </w:rPr>
              <w:t xml:space="preserve"> (new)</w:t>
            </w:r>
          </w:p>
        </w:tc>
        <w:tc>
          <w:tcPr>
            <w:tcW w:type="dxa" w:w="3249"/>
          </w:tcPr>
          <w:p>
            <w:pPr>
              <w:spacing w:after="40"/>
            </w:pPr>
            <w:r/>
            <w:r>
              <w:rPr>
                <w:b/>
                <w:i w:val="0"/>
                <w:sz w:val="18"/>
              </w:rPr>
              <w:t>Clock-independence of gravitational algebras:</w:t>
            </w:r>
            <w:r>
              <w:rPr>
                <w:b w:val="0"/>
                <w:i w:val="0"/>
                <w:sz w:val="18"/>
              </w:rPr>
              <w:t xml:space="preserve"> under what conditions does the clock-dressed algebra (and its entropy) depend on the choice of clock (DEHK 2024–25) and when is it clock-independent (Chen–Penington 2024)?</w:t>
            </w:r>
          </w:p>
        </w:tc>
        <w:tc>
          <w:tcPr>
            <w:tcW w:type="dxa" w:w="3249"/>
          </w:tcPr>
          <w:p>
            <w:pPr>
              <w:spacing w:after="40"/>
            </w:pPr>
            <w:r/>
            <w:r>
              <w:rPr>
                <w:b w:val="0"/>
                <w:i w:val="0"/>
                <w:sz w:val="18"/>
              </w:rPr>
              <w:t>Open; T5; WP0. Decides whether the clock ambiguity is pure gauge, registered non-invariance, or a selection</w:t>
            </w:r>
          </w:p>
        </w:tc>
      </w:tr>
    </w:tbl>
    <w:p>
      <w:pPr>
        <w:spacing w:after="80"/>
      </w:pPr>
    </w:p>
    <w:p>
      <w:r>
        <w:rPr>
          <w:b/>
          <w:i w:val="0"/>
        </w:rPr>
        <w:t>Physics research questions RQ-1 – RQ-9</w:t>
      </w:r>
      <w:r>
        <w:rPr>
          <w:b w:val="0"/>
          <w:i w:val="0"/>
        </w:rPr>
        <w:t xml:space="preserve"> (v1.0 §7.1's P-1 – P-8 renamed; criteria check, first results, and kill conditions as in v1.0 unless noted). RQ-1 time's emergence (first results updated: the crossed product for the first feature; WP5 for the second; A9 for the third). RQ-2 dualities and their grammar (the adjunction test; Proposition 10.1 is one worked adjoint). RQ-3 non-competitive causation across levels. RQ-4 the classical limit. RQ-5 measure and lawfulness (now with D-8's measure-problem prediction). RQ-6 the quantum-gravity interface as a worked case (the firewall dispute; the algebraic resolution). RQ-7 interface-bound unification (D-11; the generalized entropy on the type II algebra as candidate common structure). RQ-8 collapse-model watch (dated forecast; scoring rule fixed in advance). </w:t>
      </w:r>
      <w:r>
        <w:rPr>
          <w:b/>
          <w:i w:val="0"/>
        </w:rPr>
        <w:t>RQ-9</w:t>
      </w:r>
      <w:r>
        <w:rPr>
          <w:b w:val="0"/>
          <w:i w:val="0"/>
        </w:rPr>
        <w:t xml:space="preserve"> (new) the clock inside the algebra: the crossed-product programme as a test bed for P15, WP2's distortion measure, and Conjecture M.</w:t>
      </w:r>
    </w:p>
    <w:p>
      <w:r>
        <w:rPr>
          <w:b/>
          <w:i w:val="0"/>
        </w:rPr>
        <w:t>Neuroscience N-1 – N-7</w:t>
      </w:r>
      <w:r>
        <w:rPr>
          <w:b w:val="0"/>
          <w:i w:val="0"/>
        </w:rPr>
        <w:t xml:space="preserve"> (v1.0 §7.2, unchanged, by reference): N-1 predictive processing at proven scope; N-2 interoception and the self-model; </w:t>
      </w:r>
      <w:r>
        <w:rPr>
          <w:b/>
          <w:i w:val="0"/>
        </w:rPr>
        <w:t>N-3</w:t>
      </w:r>
      <w:r>
        <w:rPr>
          <w:b w:val="0"/>
          <w:i w:val="0"/>
        </w:rPr>
        <w:t xml:space="preserve"> the structure of integration and what licenses a bridge claim (the only licensed near-side form of the struck glue GL-3); N-4 quantum biology at proven scale (D-5); N-5 dissociation battery, intake ↔ inference (D-6); N-6 constraint as explanatory currency (D-1); </w:t>
      </w:r>
      <w:r>
        <w:rPr>
          <w:b/>
          <w:i w:val="0"/>
        </w:rPr>
        <w:t>N-7</w:t>
      </w:r>
      <w:r>
        <w:rPr>
          <w:b w:val="0"/>
          <w:i w:val="0"/>
        </w:rPr>
        <w:t xml:space="preserve"> reality monitoring and the attribution of interior influence (the only licensed near-side form of P13). None enters Part III.</w:t>
      </w:r>
    </w:p>
    <w:p>
      <w:pPr>
        <w:pStyle w:val="Heading2"/>
      </w:pPr>
      <w:r>
        <w:rPr>
          <w:b w:val="0"/>
          <w:i w:val="0"/>
        </w:rPr>
        <w:t>§20 Gap register G1 – G20</w:t>
      </w:r>
    </w:p>
    <w:p>
      <w:r>
        <w:rPr>
          <w:b w:val="0"/>
          <w:i w:val="0"/>
        </w:rPr>
        <w:t>A gap is registered whenever a load-bearing step is missing, analogical-only, unverified, or not yet well-posed; each carries a fill or the statement that none is claimed. v2.0's sixteen are preserved with their numbers; four are added.</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c>
          <w:tcPr>
            <w:tcW w:type="dxa" w:w="2436"/>
            <w:shd w:val="clear" w:color="auto" w:fill="E8ECF2"/>
          </w:tcPr>
          <w:p>
            <w:pPr>
              <w:spacing w:after="40"/>
            </w:pPr>
            <w:r/>
            <w:r>
              <w:rPr>
                <w:b/>
                <w:i w:val="0"/>
                <w:sz w:val="18"/>
              </w:rPr>
              <w:t>#</w:t>
            </w:r>
          </w:p>
        </w:tc>
        <w:tc>
          <w:tcPr>
            <w:tcW w:type="dxa" w:w="2436"/>
            <w:shd w:val="clear" w:color="auto" w:fill="E8ECF2"/>
          </w:tcPr>
          <w:p>
            <w:pPr>
              <w:spacing w:after="40"/>
            </w:pPr>
            <w:r/>
            <w:r>
              <w:rPr>
                <w:b/>
                <w:i w:val="0"/>
                <w:sz w:val="18"/>
              </w:rPr>
              <w:t>Gap</w:t>
            </w:r>
          </w:p>
        </w:tc>
        <w:tc>
          <w:tcPr>
            <w:tcW w:type="dxa" w:w="2436"/>
            <w:shd w:val="clear" w:color="auto" w:fill="E8ECF2"/>
          </w:tcPr>
          <w:p>
            <w:pPr>
              <w:spacing w:after="40"/>
            </w:pPr>
            <w:r/>
            <w:r>
              <w:rPr>
                <w:b/>
                <w:i w:val="0"/>
                <w:sz w:val="18"/>
              </w:rPr>
              <w:t>Severity</w:t>
            </w:r>
          </w:p>
        </w:tc>
        <w:tc>
          <w:tcPr>
            <w:tcW w:type="dxa" w:w="2436"/>
            <w:shd w:val="clear" w:color="auto" w:fill="E8ECF2"/>
          </w:tcPr>
          <w:p>
            <w:pPr>
              <w:spacing w:after="40"/>
            </w:pPr>
            <w:r/>
            <w:r>
              <w:rPr>
                <w:b/>
                <w:i w:val="0"/>
                <w:sz w:val="18"/>
              </w:rPr>
              <w:t>Status / fill in v2.1</w:t>
            </w:r>
          </w:p>
        </w:tc>
      </w:tr>
      <w:tr>
        <w:tc>
          <w:tcPr>
            <w:tcW w:type="dxa" w:w="2436"/>
          </w:tcPr>
          <w:p>
            <w:pPr>
              <w:spacing w:after="40"/>
            </w:pPr>
            <w:r/>
            <w:r>
              <w:rPr>
                <w:b w:val="0"/>
                <w:i w:val="0"/>
                <w:sz w:val="18"/>
              </w:rPr>
              <w:t>G1</w:t>
            </w:r>
          </w:p>
        </w:tc>
        <w:tc>
          <w:tcPr>
            <w:tcW w:type="dxa" w:w="2436"/>
          </w:tcPr>
          <w:p>
            <w:pPr>
              <w:spacing w:after="40"/>
            </w:pPr>
            <w:r/>
            <w:r>
              <w:rPr>
                <w:b w:val="0"/>
                <w:i w:val="0"/>
                <w:sz w:val="18"/>
              </w:rPr>
              <w:t>The intercept principle is manuscript-reported; transfer to gravity analogical</w:t>
            </w:r>
          </w:p>
        </w:tc>
        <w:tc>
          <w:tcPr>
            <w:tcW w:type="dxa" w:w="2436"/>
          </w:tcPr>
          <w:p>
            <w:pPr>
              <w:spacing w:after="40"/>
            </w:pPr>
            <w:r/>
            <w:r>
              <w:rPr>
                <w:b w:val="0"/>
                <w:i w:val="0"/>
                <w:sz w:val="18"/>
              </w:rPr>
              <w:t>Blocking</w:t>
            </w:r>
          </w:p>
        </w:tc>
        <w:tc>
          <w:tcPr>
            <w:tcW w:type="dxa" w:w="2436"/>
          </w:tcPr>
          <w:p>
            <w:pPr>
              <w:spacing w:after="40"/>
            </w:pPr>
            <w:r/>
            <w:r>
              <w:rPr>
                <w:b w:val="0"/>
                <w:i w:val="0"/>
                <w:sz w:val="18"/>
              </w:rPr>
              <w:t>Unchanged in severity. C-NOADJ restated (§10.4); WP3 verifies; Proposition 10.1 removes the geometric form from the conjecture's scope</w:t>
            </w:r>
          </w:p>
        </w:tc>
      </w:tr>
      <w:tr>
        <w:tc>
          <w:tcPr>
            <w:tcW w:type="dxa" w:w="2436"/>
          </w:tcPr>
          <w:p>
            <w:pPr>
              <w:spacing w:after="40"/>
            </w:pPr>
            <w:r/>
            <w:r>
              <w:rPr>
                <w:b w:val="0"/>
                <w:i w:val="0"/>
                <w:sz w:val="18"/>
              </w:rPr>
              <w:t>G2</w:t>
            </w:r>
          </w:p>
        </w:tc>
        <w:tc>
          <w:tcPr>
            <w:tcW w:type="dxa" w:w="2436"/>
          </w:tcPr>
          <w:p>
            <w:pPr>
              <w:spacing w:after="40"/>
            </w:pPr>
            <w:r/>
            <w:r>
              <w:rPr>
                <w:b w:val="0"/>
                <w:i w:val="0"/>
                <w:sz w:val="18"/>
              </w:rPr>
              <w:t>Ideal-clock idealization of conditional dynamics</w:t>
            </w:r>
          </w:p>
        </w:tc>
        <w:tc>
          <w:tcPr>
            <w:tcW w:type="dxa" w:w="2436"/>
          </w:tcPr>
          <w:p>
            <w:pPr>
              <w:spacing w:after="40"/>
            </w:pPr>
            <w:r/>
            <w:r>
              <w:rPr>
                <w:b w:val="0"/>
                <w:i w:val="0"/>
                <w:sz w:val="18"/>
              </w:rPr>
              <w:t>Local</w:t>
            </w:r>
          </w:p>
        </w:tc>
        <w:tc>
          <w:tcPr>
            <w:tcW w:type="dxa" w:w="2436"/>
          </w:tcPr>
          <w:p>
            <w:pPr>
              <w:spacing w:after="40"/>
            </w:pPr>
            <w:r/>
            <w:r>
              <w:rPr>
                <w:b w:val="0"/>
                <w:i w:val="0"/>
                <w:sz w:val="18"/>
              </w:rPr>
              <w:t>WP1 (finite-precision clocks; back-reaction; decoherence)</w:t>
            </w:r>
          </w:p>
        </w:tc>
      </w:tr>
      <w:tr>
        <w:tc>
          <w:tcPr>
            <w:tcW w:type="dxa" w:w="2436"/>
          </w:tcPr>
          <w:p>
            <w:pPr>
              <w:spacing w:after="40"/>
            </w:pPr>
            <w:r/>
            <w:r>
              <w:rPr>
                <w:b w:val="0"/>
                <w:i w:val="0"/>
                <w:sz w:val="18"/>
              </w:rPr>
              <w:t>G3</w:t>
            </w:r>
          </w:p>
        </w:tc>
        <w:tc>
          <w:tcPr>
            <w:tcW w:type="dxa" w:w="2436"/>
          </w:tcPr>
          <w:p>
            <w:pPr>
              <w:spacing w:after="40"/>
            </w:pPr>
            <w:r/>
            <w:r>
              <w:rPr>
                <w:b w:val="0"/>
                <w:i w:val="0"/>
                <w:sz w:val="18"/>
              </w:rPr>
              <w:t>The sphere analogy presupposes an ambient space</w:t>
            </w:r>
          </w:p>
        </w:tc>
        <w:tc>
          <w:tcPr>
            <w:tcW w:type="dxa" w:w="2436"/>
          </w:tcPr>
          <w:p>
            <w:pPr>
              <w:spacing w:after="40"/>
            </w:pPr>
            <w:r/>
            <w:r>
              <w:rPr>
                <w:b w:val="0"/>
                <w:i w:val="0"/>
                <w:sz w:val="18"/>
              </w:rPr>
              <w:t>Structural</w:t>
            </w:r>
          </w:p>
        </w:tc>
        <w:tc>
          <w:tcPr>
            <w:tcW w:type="dxa" w:w="2436"/>
          </w:tcPr>
          <w:p>
            <w:pPr>
              <w:spacing w:after="40"/>
            </w:pPr>
            <w:r/>
            <w:r>
              <w:rPr>
                <w:b/>
                <w:i w:val="0"/>
                <w:sz w:val="18"/>
              </w:rPr>
              <w:t>Resolved as a formal matter</w:t>
            </w:r>
            <w:r>
              <w:rPr>
                <w:b w:val="0"/>
                <w:i w:val="0"/>
                <w:sz w:val="18"/>
              </w:rPr>
              <w:t xml:space="preserve"> (§10.2): the ambient is the slice category and the adjoint exists; the physical content is relocated to the normalized layer</w:t>
            </w:r>
          </w:p>
        </w:tc>
      </w:tr>
      <w:tr>
        <w:tc>
          <w:tcPr>
            <w:tcW w:type="dxa" w:w="2436"/>
          </w:tcPr>
          <w:p>
            <w:pPr>
              <w:spacing w:after="40"/>
            </w:pPr>
            <w:r/>
            <w:r>
              <w:rPr>
                <w:b w:val="0"/>
                <w:i w:val="0"/>
                <w:sz w:val="18"/>
              </w:rPr>
              <w:t>G4</w:t>
            </w:r>
          </w:p>
        </w:tc>
        <w:tc>
          <w:tcPr>
            <w:tcW w:type="dxa" w:w="2436"/>
          </w:tcPr>
          <w:p>
            <w:pPr>
              <w:spacing w:after="40"/>
            </w:pPr>
            <w:r/>
            <w:r>
              <w:rPr>
                <w:b w:val="0"/>
                <w:i w:val="0"/>
                <w:sz w:val="18"/>
              </w:rPr>
              <w:t>No physical distortion measure for the rate–distortion shell</w:t>
            </w:r>
          </w:p>
        </w:tc>
        <w:tc>
          <w:tcPr>
            <w:tcW w:type="dxa" w:w="2436"/>
          </w:tcPr>
          <w:p>
            <w:pPr>
              <w:spacing w:after="40"/>
            </w:pPr>
            <w:r/>
            <w:r>
              <w:rPr>
                <w:b w:val="0"/>
                <w:i w:val="0"/>
                <w:sz w:val="18"/>
              </w:rPr>
              <w:t>Structural</w:t>
            </w:r>
          </w:p>
        </w:tc>
        <w:tc>
          <w:tcPr>
            <w:tcW w:type="dxa" w:w="2436"/>
          </w:tcPr>
          <w:p>
            <w:pPr>
              <w:spacing w:after="40"/>
            </w:pPr>
            <w:r/>
            <w:r>
              <w:rPr>
                <w:b/>
                <w:i w:val="0"/>
                <w:sz w:val="18"/>
              </w:rPr>
              <w:t>Candidate found:</w:t>
            </w:r>
            <w:r>
              <w:rPr>
                <w:b w:val="0"/>
                <w:i w:val="0"/>
                <w:sz w:val="18"/>
              </w:rPr>
              <w:t xml:space="preserve"> the entropy difference between clock choices on the clock-dressed algebra (DEHK); WP2 tests it</w:t>
            </w:r>
          </w:p>
        </w:tc>
      </w:tr>
      <w:tr>
        <w:tc>
          <w:tcPr>
            <w:tcW w:type="dxa" w:w="2436"/>
          </w:tcPr>
          <w:p>
            <w:pPr>
              <w:spacing w:after="40"/>
            </w:pPr>
            <w:r/>
            <w:r>
              <w:rPr>
                <w:b w:val="0"/>
                <w:i w:val="0"/>
                <w:sz w:val="18"/>
              </w:rPr>
              <w:t>G5</w:t>
            </w:r>
          </w:p>
        </w:tc>
        <w:tc>
          <w:tcPr>
            <w:tcW w:type="dxa" w:w="2436"/>
          </w:tcPr>
          <w:p>
            <w:pPr>
              <w:spacing w:after="40"/>
            </w:pPr>
            <w:r/>
            <w:r>
              <w:rPr>
                <w:b w:val="0"/>
                <w:i w:val="0"/>
                <w:sz w:val="18"/>
              </w:rPr>
              <w:t>Semantic gap between process categories and algebraic QFT</w:t>
            </w:r>
          </w:p>
        </w:tc>
        <w:tc>
          <w:tcPr>
            <w:tcW w:type="dxa" w:w="2436"/>
          </w:tcPr>
          <w:p>
            <w:pPr>
              <w:spacing w:after="40"/>
            </w:pPr>
            <w:r/>
            <w:r>
              <w:rPr>
                <w:b w:val="0"/>
                <w:i w:val="0"/>
                <w:sz w:val="18"/>
              </w:rPr>
              <w:t>Structural</w:t>
            </w:r>
          </w:p>
        </w:tc>
        <w:tc>
          <w:tcPr>
            <w:tcW w:type="dxa" w:w="2436"/>
          </w:tcPr>
          <w:p>
            <w:pPr>
              <w:spacing w:after="40"/>
            </w:pPr>
            <w:r/>
            <w:r>
              <w:rPr>
                <w:b w:val="0"/>
                <w:i w:val="0"/>
                <w:sz w:val="18"/>
              </w:rPr>
              <w:t>WP3 translation manual, with the three open questions of §10.4</w:t>
            </w:r>
          </w:p>
        </w:tc>
      </w:tr>
      <w:tr>
        <w:tc>
          <w:tcPr>
            <w:tcW w:type="dxa" w:w="2436"/>
          </w:tcPr>
          <w:p>
            <w:pPr>
              <w:spacing w:after="40"/>
            </w:pPr>
            <w:r/>
            <w:r>
              <w:rPr>
                <w:b w:val="0"/>
                <w:i w:val="0"/>
                <w:sz w:val="18"/>
              </w:rPr>
              <w:t>G6</w:t>
            </w:r>
          </w:p>
        </w:tc>
        <w:tc>
          <w:tcPr>
            <w:tcW w:type="dxa" w:w="2436"/>
          </w:tcPr>
          <w:p>
            <w:pPr>
              <w:spacing w:after="40"/>
            </w:pPr>
            <w:r/>
            <w:r>
              <w:rPr>
                <w:b w:val="0"/>
                <w:i w:val="0"/>
                <w:sz w:val="18"/>
              </w:rPr>
              <w:t>Constraint algebras with structure functions resist the Trinity machinery</w:t>
            </w:r>
          </w:p>
        </w:tc>
        <w:tc>
          <w:tcPr>
            <w:tcW w:type="dxa" w:w="2436"/>
          </w:tcPr>
          <w:p>
            <w:pPr>
              <w:spacing w:after="40"/>
            </w:pPr>
            <w:r/>
            <w:r>
              <w:rPr>
                <w:b w:val="0"/>
                <w:i w:val="0"/>
                <w:sz w:val="18"/>
              </w:rPr>
              <w:t>Structural</w:t>
            </w:r>
          </w:p>
        </w:tc>
        <w:tc>
          <w:tcPr>
            <w:tcW w:type="dxa" w:w="2436"/>
          </w:tcPr>
          <w:p>
            <w:pPr>
              <w:spacing w:after="40"/>
            </w:pPr>
            <w:r/>
            <w:r>
              <w:rPr>
                <w:b w:val="0"/>
                <w:i w:val="0"/>
                <w:sz w:val="18"/>
              </w:rPr>
              <w:t>Scope restricted to constant algebras; deformation analysis listed (§9)</w:t>
            </w:r>
          </w:p>
        </w:tc>
      </w:tr>
      <w:tr>
        <w:tc>
          <w:tcPr>
            <w:tcW w:type="dxa" w:w="2436"/>
          </w:tcPr>
          <w:p>
            <w:pPr>
              <w:spacing w:after="40"/>
            </w:pPr>
            <w:r/>
            <w:r>
              <w:rPr>
                <w:b w:val="0"/>
                <w:i w:val="0"/>
                <w:sz w:val="18"/>
              </w:rPr>
              <w:t>G7</w:t>
            </w:r>
          </w:p>
        </w:tc>
        <w:tc>
          <w:tcPr>
            <w:tcW w:type="dxa" w:w="2436"/>
          </w:tcPr>
          <w:p>
            <w:pPr>
              <w:spacing w:after="40"/>
            </w:pPr>
            <w:r/>
            <w:r>
              <w:rPr>
                <w:b w:val="0"/>
                <w:i w:val="0"/>
                <w:sz w:val="18"/>
              </w:rPr>
              <w:t>Type III₁ selection claim is interpretation, not derivation</w:t>
            </w:r>
          </w:p>
        </w:tc>
        <w:tc>
          <w:tcPr>
            <w:tcW w:type="dxa" w:w="2436"/>
          </w:tcPr>
          <w:p>
            <w:pPr>
              <w:spacing w:after="40"/>
            </w:pPr>
            <w:r/>
            <w:r>
              <w:rPr>
                <w:b w:val="0"/>
                <w:i w:val="0"/>
                <w:sz w:val="18"/>
              </w:rPr>
              <w:t>Structural</w:t>
            </w:r>
          </w:p>
        </w:tc>
        <w:tc>
          <w:tcPr>
            <w:tcW w:type="dxa" w:w="2436"/>
          </w:tcPr>
          <w:p>
            <w:pPr>
              <w:spacing w:after="40"/>
            </w:pPr>
            <w:r/>
            <w:r>
              <w:rPr>
                <w:b/>
                <w:i w:val="0"/>
                <w:sz w:val="18"/>
              </w:rPr>
              <w:t>Replaced</w:t>
            </w:r>
            <w:r>
              <w:rPr>
                <w:b w:val="0"/>
                <w:i w:val="0"/>
                <w:sz w:val="18"/>
              </w:rPr>
              <w:t xml:space="preserve"> (§11.4, consequence 1): the type is a physics question; III₁ on a background, II with constraint and clock. The "resonance" is struck</w:t>
            </w:r>
          </w:p>
        </w:tc>
      </w:tr>
      <w:tr>
        <w:tc>
          <w:tcPr>
            <w:tcW w:type="dxa" w:w="2436"/>
          </w:tcPr>
          <w:p>
            <w:pPr>
              <w:spacing w:after="40"/>
            </w:pPr>
            <w:r/>
            <w:r>
              <w:rPr>
                <w:b w:val="0"/>
                <w:i w:val="0"/>
                <w:sz w:val="18"/>
              </w:rPr>
              <w:t>G8</w:t>
            </w:r>
          </w:p>
        </w:tc>
        <w:tc>
          <w:tcPr>
            <w:tcW w:type="dxa" w:w="2436"/>
          </w:tcPr>
          <w:p>
            <w:pPr>
              <w:spacing w:after="40"/>
            </w:pPr>
            <w:r/>
            <w:r>
              <w:rPr>
                <w:b w:val="0"/>
                <w:i w:val="0"/>
                <w:sz w:val="18"/>
              </w:rPr>
              <w:t>The three-layer state-selection synthesis is conjectural at every joint</w:t>
            </w:r>
          </w:p>
        </w:tc>
        <w:tc>
          <w:tcPr>
            <w:tcW w:type="dxa" w:w="2436"/>
          </w:tcPr>
          <w:p>
            <w:pPr>
              <w:spacing w:after="40"/>
            </w:pPr>
            <w:r/>
            <w:r>
              <w:rPr>
                <w:b w:val="0"/>
                <w:i w:val="0"/>
                <w:sz w:val="18"/>
              </w:rPr>
              <w:t>Blocking</w:t>
            </w:r>
          </w:p>
        </w:tc>
        <w:tc>
          <w:tcPr>
            <w:tcW w:type="dxa" w:w="2436"/>
          </w:tcPr>
          <w:p>
            <w:pPr>
              <w:spacing w:after="40"/>
            </w:pPr>
            <w:r/>
            <w:r>
              <w:rPr>
                <w:b/>
                <w:i w:val="0"/>
                <w:sz w:val="18"/>
              </w:rPr>
              <w:t>Restated</w:t>
            </w:r>
            <w:r>
              <w:rPr>
                <w:b w:val="0"/>
                <w:i w:val="0"/>
                <w:sz w:val="18"/>
              </w:rPr>
              <w:t xml:space="preserve"> (§11.6): structural layer → T1/WP4; contingency layer → A9; emergence layer → G16</w:t>
            </w:r>
          </w:p>
        </w:tc>
      </w:tr>
      <w:tr>
        <w:tc>
          <w:tcPr>
            <w:tcW w:type="dxa" w:w="2436"/>
          </w:tcPr>
          <w:p>
            <w:pPr>
              <w:spacing w:after="40"/>
            </w:pPr>
            <w:r/>
            <w:r>
              <w:rPr>
                <w:b w:val="0"/>
                <w:i w:val="0"/>
                <w:sz w:val="18"/>
              </w:rPr>
              <w:t>G9</w:t>
            </w:r>
          </w:p>
        </w:tc>
        <w:tc>
          <w:tcPr>
            <w:tcW w:type="dxa" w:w="2436"/>
          </w:tcPr>
          <w:p>
            <w:pPr>
              <w:spacing w:after="40"/>
            </w:pPr>
            <w:r/>
            <w:r>
              <w:rPr>
                <w:b w:val="0"/>
                <w:i w:val="0"/>
                <w:sz w:val="18"/>
              </w:rPr>
              <w:t>Modular flow to Schrödinger: cocycle derivative may not exist</w:t>
            </w:r>
          </w:p>
        </w:tc>
        <w:tc>
          <w:tcPr>
            <w:tcW w:type="dxa" w:w="2436"/>
          </w:tcPr>
          <w:p>
            <w:pPr>
              <w:spacing w:after="40"/>
            </w:pPr>
            <w:r/>
            <w:r>
              <w:rPr>
                <w:b w:val="0"/>
                <w:i w:val="0"/>
                <w:sz w:val="18"/>
              </w:rPr>
              <w:t>Blocking</w:t>
            </w:r>
          </w:p>
        </w:tc>
        <w:tc>
          <w:tcPr>
            <w:tcW w:type="dxa" w:w="2436"/>
          </w:tcPr>
          <w:p>
            <w:pPr>
              <w:spacing w:after="40"/>
            </w:pPr>
            <w:r/>
            <w:r>
              <w:rPr>
                <w:b w:val="0"/>
                <w:i w:val="0"/>
                <w:sz w:val="18"/>
              </w:rPr>
              <w:t>WP5, with the crossed product as the setting; explicit go/no-go</w:t>
            </w:r>
          </w:p>
        </w:tc>
      </w:tr>
      <w:tr>
        <w:tc>
          <w:tcPr>
            <w:tcW w:type="dxa" w:w="2436"/>
          </w:tcPr>
          <w:p>
            <w:pPr>
              <w:spacing w:after="40"/>
            </w:pPr>
            <w:r/>
            <w:r>
              <w:rPr>
                <w:b w:val="0"/>
                <w:i w:val="0"/>
                <w:sz w:val="18"/>
              </w:rPr>
              <w:t>G10</w:t>
            </w:r>
          </w:p>
        </w:tc>
        <w:tc>
          <w:tcPr>
            <w:tcW w:type="dxa" w:w="2436"/>
          </w:tcPr>
          <w:p>
            <w:pPr>
              <w:spacing w:after="40"/>
            </w:pPr>
            <w:r/>
            <w:r>
              <w:rPr>
                <w:b w:val="0"/>
                <w:i w:val="0"/>
                <w:sz w:val="18"/>
              </w:rPr>
              <w:t>Locality of the modular Hamiltonian beyond wedges and spheres</w:t>
            </w:r>
          </w:p>
        </w:tc>
        <w:tc>
          <w:tcPr>
            <w:tcW w:type="dxa" w:w="2436"/>
          </w:tcPr>
          <w:p>
            <w:pPr>
              <w:spacing w:after="40"/>
            </w:pPr>
            <w:r/>
            <w:r>
              <w:rPr>
                <w:b w:val="0"/>
                <w:i w:val="0"/>
                <w:sz w:val="18"/>
              </w:rPr>
              <w:t>Blocking</w:t>
            </w:r>
          </w:p>
        </w:tc>
        <w:tc>
          <w:tcPr>
            <w:tcW w:type="dxa" w:w="2436"/>
          </w:tcPr>
          <w:p>
            <w:pPr>
              <w:spacing w:after="40"/>
            </w:pPr>
            <w:r/>
            <w:r>
              <w:rPr>
                <w:b w:val="0"/>
                <w:i w:val="0"/>
                <w:sz w:val="18"/>
              </w:rPr>
              <w:t>WP4 (T1); negative result accepted as publishable</w:t>
            </w:r>
          </w:p>
        </w:tc>
      </w:tr>
      <w:tr>
        <w:tc>
          <w:tcPr>
            <w:tcW w:type="dxa" w:w="2436"/>
          </w:tcPr>
          <w:p>
            <w:pPr>
              <w:spacing w:after="40"/>
            </w:pPr>
            <w:r/>
            <w:r>
              <w:rPr>
                <w:b w:val="0"/>
                <w:i w:val="0"/>
                <w:sz w:val="18"/>
              </w:rPr>
              <w:t>G11</w:t>
            </w:r>
          </w:p>
        </w:tc>
        <w:tc>
          <w:tcPr>
            <w:tcW w:type="dxa" w:w="2436"/>
          </w:tcPr>
          <w:p>
            <w:pPr>
              <w:spacing w:after="40"/>
            </w:pPr>
            <w:r/>
            <w:r>
              <w:rPr>
                <w:b w:val="0"/>
                <w:i w:val="0"/>
                <w:sz w:val="18"/>
              </w:rPr>
              <w:t>Area law for the modular ground state unproved</w:t>
            </w:r>
          </w:p>
        </w:tc>
        <w:tc>
          <w:tcPr>
            <w:tcW w:type="dxa" w:w="2436"/>
          </w:tcPr>
          <w:p>
            <w:pPr>
              <w:spacing w:after="40"/>
            </w:pPr>
            <w:r/>
            <w:r>
              <w:rPr>
                <w:b w:val="0"/>
                <w:i w:val="0"/>
                <w:sz w:val="18"/>
              </w:rPr>
              <w:t>Structural</w:t>
            </w:r>
          </w:p>
        </w:tc>
        <w:tc>
          <w:tcPr>
            <w:tcW w:type="dxa" w:w="2436"/>
          </w:tcPr>
          <w:p>
            <w:pPr>
              <w:spacing w:after="40"/>
            </w:pPr>
            <w:r/>
            <w:r>
              <w:rPr>
                <w:b/>
                <w:i w:val="0"/>
                <w:sz w:val="18"/>
              </w:rPr>
              <w:t>Void</w:t>
            </w:r>
            <w:r>
              <w:rPr>
                <w:b w:val="0"/>
                <w:i w:val="0"/>
                <w:sz w:val="18"/>
              </w:rPr>
              <w:t xml:space="preserve"> (Proposition 11.1): no such state exists. Replaced by T2′ (area term from the trace)</w:t>
            </w:r>
          </w:p>
        </w:tc>
      </w:tr>
      <w:tr>
        <w:tc>
          <w:tcPr>
            <w:tcW w:type="dxa" w:w="2436"/>
          </w:tcPr>
          <w:p>
            <w:pPr>
              <w:spacing w:after="40"/>
            </w:pPr>
            <w:r/>
            <w:r>
              <w:rPr>
                <w:b w:val="0"/>
                <w:i w:val="0"/>
                <w:sz w:val="18"/>
              </w:rPr>
              <w:t>G12</w:t>
            </w:r>
          </w:p>
        </w:tc>
        <w:tc>
          <w:tcPr>
            <w:tcW w:type="dxa" w:w="2436"/>
          </w:tcPr>
          <w:p>
            <w:pPr>
              <w:spacing w:after="40"/>
            </w:pPr>
            <w:r/>
            <w:r>
              <w:rPr>
                <w:b w:val="0"/>
                <w:i w:val="0"/>
                <w:sz w:val="18"/>
              </w:rPr>
              <w:t>Born rule from the modular measure not established</w:t>
            </w:r>
          </w:p>
        </w:tc>
        <w:tc>
          <w:tcPr>
            <w:tcW w:type="dxa" w:w="2436"/>
          </w:tcPr>
          <w:p>
            <w:pPr>
              <w:spacing w:after="40"/>
            </w:pPr>
            <w:r/>
            <w:r>
              <w:rPr>
                <w:b w:val="0"/>
                <w:i w:val="0"/>
                <w:sz w:val="18"/>
              </w:rPr>
              <w:t>Structural</w:t>
            </w:r>
          </w:p>
        </w:tc>
        <w:tc>
          <w:tcPr>
            <w:tcW w:type="dxa" w:w="2436"/>
          </w:tcPr>
          <w:p>
            <w:pPr>
              <w:spacing w:after="40"/>
            </w:pPr>
            <w:r/>
            <w:r>
              <w:rPr>
                <w:b/>
                <w:i w:val="0"/>
                <w:sz w:val="18"/>
              </w:rPr>
              <w:t>Restated</w:t>
            </w:r>
            <w:r>
              <w:rPr>
                <w:b w:val="0"/>
                <w:i w:val="0"/>
                <w:sz w:val="18"/>
              </w:rPr>
              <w:t xml:space="preserve"> (§16.3): the Born measure is unique by Gleason/Busch (theorem); open is the relational conditioning map (A4) and the typicality step beyond Bohmian mechanics</w:t>
            </w:r>
          </w:p>
        </w:tc>
      </w:tr>
      <w:tr>
        <w:tc>
          <w:tcPr>
            <w:tcW w:type="dxa" w:w="2436"/>
          </w:tcPr>
          <w:p>
            <w:pPr>
              <w:spacing w:after="40"/>
            </w:pPr>
            <w:r/>
            <w:r>
              <w:rPr>
                <w:b w:val="0"/>
                <w:i w:val="0"/>
                <w:sz w:val="18"/>
              </w:rPr>
              <w:t>G13</w:t>
            </w:r>
          </w:p>
        </w:tc>
        <w:tc>
          <w:tcPr>
            <w:tcW w:type="dxa" w:w="2436"/>
          </w:tcPr>
          <w:p>
            <w:pPr>
              <w:spacing w:after="40"/>
            </w:pPr>
            <w:r/>
            <w:r>
              <w:rPr>
                <w:b w:val="0"/>
                <w:i w:val="0"/>
                <w:sz w:val="18"/>
              </w:rPr>
              <w:t>Constants from modular invariants is a placeholder</w:t>
            </w:r>
          </w:p>
        </w:tc>
        <w:tc>
          <w:tcPr>
            <w:tcW w:type="dxa" w:w="2436"/>
          </w:tcPr>
          <w:p>
            <w:pPr>
              <w:spacing w:after="40"/>
            </w:pPr>
            <w:r/>
            <w:r>
              <w:rPr>
                <w:b w:val="0"/>
                <w:i w:val="0"/>
                <w:sz w:val="18"/>
              </w:rPr>
              <w:t>Local</w:t>
            </w:r>
          </w:p>
        </w:tc>
        <w:tc>
          <w:tcPr>
            <w:tcW w:type="dxa" w:w="2436"/>
          </w:tcPr>
          <w:p>
            <w:pPr>
              <w:spacing w:after="40"/>
            </w:pPr>
            <w:r/>
            <w:r>
              <w:rPr>
                <w:b w:val="0"/>
                <w:i w:val="0"/>
                <w:sz w:val="18"/>
              </w:rPr>
              <w:t>PH-2 kept unreformulated; T3 the only route</w:t>
            </w:r>
          </w:p>
        </w:tc>
      </w:tr>
      <w:tr>
        <w:tc>
          <w:tcPr>
            <w:tcW w:type="dxa" w:w="2436"/>
          </w:tcPr>
          <w:p>
            <w:pPr>
              <w:spacing w:after="40"/>
            </w:pPr>
            <w:r/>
            <w:r>
              <w:rPr>
                <w:b w:val="0"/>
                <w:i w:val="0"/>
                <w:sz w:val="18"/>
              </w:rPr>
              <w:t>G14</w:t>
            </w:r>
          </w:p>
        </w:tc>
        <w:tc>
          <w:tcPr>
            <w:tcW w:type="dxa" w:w="2436"/>
          </w:tcPr>
          <w:p>
            <w:pPr>
              <w:spacing w:after="40"/>
            </w:pPr>
            <w:r/>
            <w:r>
              <w:rPr>
                <w:b w:val="0"/>
                <w:i w:val="0"/>
                <w:sz w:val="18"/>
              </w:rPr>
              <w:t>Relational actualization lacks a definiteness map</w:t>
            </w:r>
          </w:p>
        </w:tc>
        <w:tc>
          <w:tcPr>
            <w:tcW w:type="dxa" w:w="2436"/>
          </w:tcPr>
          <w:p>
            <w:pPr>
              <w:spacing w:after="40"/>
            </w:pPr>
            <w:r/>
            <w:r>
              <w:rPr>
                <w:b w:val="0"/>
                <w:i w:val="0"/>
                <w:sz w:val="18"/>
              </w:rPr>
              <w:t>Structural</w:t>
            </w:r>
          </w:p>
        </w:tc>
        <w:tc>
          <w:tcPr>
            <w:tcW w:type="dxa" w:w="2436"/>
          </w:tcPr>
          <w:p>
            <w:pPr>
              <w:spacing w:after="40"/>
            </w:pPr>
            <w:r/>
            <w:r>
              <w:rPr>
                <w:b/>
                <w:i w:val="0"/>
                <w:sz w:val="18"/>
              </w:rPr>
              <w:t>Gloss overridden</w:t>
            </w:r>
            <w:r>
              <w:rPr>
                <w:b w:val="0"/>
                <w:i w:val="0"/>
                <w:sz w:val="18"/>
              </w:rPr>
              <w:t xml:space="preserve"> (§8; §16.4); the physics remainder — the conditioning-to-record map via decoherence — stays in WP7</w:t>
            </w:r>
          </w:p>
        </w:tc>
      </w:tr>
      <w:tr>
        <w:tc>
          <w:tcPr>
            <w:tcW w:type="dxa" w:w="2436"/>
          </w:tcPr>
          <w:p>
            <w:pPr>
              <w:spacing w:after="40"/>
            </w:pPr>
            <w:r/>
            <w:r>
              <w:rPr>
                <w:b w:val="0"/>
                <w:i w:val="0"/>
                <w:sz w:val="18"/>
              </w:rPr>
              <w:t>G15</w:t>
            </w:r>
          </w:p>
        </w:tc>
        <w:tc>
          <w:tcPr>
            <w:tcW w:type="dxa" w:w="2436"/>
          </w:tcPr>
          <w:p>
            <w:pPr>
              <w:spacing w:after="40"/>
            </w:pPr>
            <w:r/>
            <w:r>
              <w:rPr>
                <w:b w:val="0"/>
                <w:i w:val="0"/>
                <w:sz w:val="18"/>
              </w:rPr>
              <w:t>Lorentzian signature from a Connes-type distance is open</w:t>
            </w:r>
          </w:p>
        </w:tc>
        <w:tc>
          <w:tcPr>
            <w:tcW w:type="dxa" w:w="2436"/>
          </w:tcPr>
          <w:p>
            <w:pPr>
              <w:spacing w:after="40"/>
            </w:pPr>
            <w:r/>
            <w:r>
              <w:rPr>
                <w:b w:val="0"/>
                <w:i w:val="0"/>
                <w:sz w:val="18"/>
              </w:rPr>
              <w:t>Structural</w:t>
            </w:r>
          </w:p>
        </w:tc>
        <w:tc>
          <w:tcPr>
            <w:tcW w:type="dxa" w:w="2436"/>
          </w:tcPr>
          <w:p>
            <w:pPr>
              <w:spacing w:after="40"/>
            </w:pPr>
            <w:r/>
            <w:r>
              <w:rPr>
                <w:b w:val="0"/>
                <w:i w:val="0"/>
                <w:sz w:val="18"/>
              </w:rPr>
              <w:t xml:space="preserve">Open; no fill claimed. </w:t>
            </w:r>
            <w:r>
              <w:rPr>
                <w:b w:val="0"/>
                <w:i/>
                <w:sz w:val="18"/>
              </w:rPr>
              <w:t>Noted:</w:t>
            </w:r>
            <w:r>
              <w:rPr>
                <w:b w:val="0"/>
                <w:i w:val="0"/>
                <w:sz w:val="18"/>
              </w:rPr>
              <w:t xml:space="preserve"> in the crossed-product constructions signature is inherited from the background, so the gap stands for any background-free version</w:t>
            </w:r>
          </w:p>
        </w:tc>
      </w:tr>
      <w:tr>
        <w:tc>
          <w:tcPr>
            <w:tcW w:type="dxa" w:w="2436"/>
          </w:tcPr>
          <w:p>
            <w:pPr>
              <w:spacing w:after="40"/>
            </w:pPr>
            <w:r/>
            <w:r>
              <w:rPr>
                <w:b w:val="0"/>
                <w:i w:val="0"/>
                <w:sz w:val="18"/>
              </w:rPr>
              <w:t>G16</w:t>
            </w:r>
          </w:p>
        </w:tc>
        <w:tc>
          <w:tcPr>
            <w:tcW w:type="dxa" w:w="2436"/>
          </w:tcPr>
          <w:p>
            <w:pPr>
              <w:spacing w:after="40"/>
            </w:pPr>
            <w:r/>
            <w:r>
              <w:rPr>
                <w:b w:val="0"/>
                <w:i w:val="0"/>
                <w:sz w:val="18"/>
              </w:rPr>
              <w:t>Observer agreement in the classical limit unanalyzed; extension of decoherence to the modular setting</w:t>
            </w:r>
          </w:p>
        </w:tc>
        <w:tc>
          <w:tcPr>
            <w:tcW w:type="dxa" w:w="2436"/>
          </w:tcPr>
          <w:p>
            <w:pPr>
              <w:spacing w:after="40"/>
            </w:pPr>
            <w:r/>
            <w:r>
              <w:rPr>
                <w:b w:val="0"/>
                <w:i w:val="0"/>
                <w:sz w:val="18"/>
              </w:rPr>
              <w:t>Local</w:t>
            </w:r>
          </w:p>
        </w:tc>
        <w:tc>
          <w:tcPr>
            <w:tcW w:type="dxa" w:w="2436"/>
          </w:tcPr>
          <w:p>
            <w:pPr>
              <w:spacing w:after="40"/>
            </w:pPr>
            <w:r/>
            <w:r>
              <w:rPr>
                <w:b w:val="0"/>
                <w:i w:val="0"/>
                <w:sz w:val="18"/>
              </w:rPr>
              <w:t>WP5/WP7: cocycle triviality under coarse-graining</w:t>
            </w:r>
          </w:p>
        </w:tc>
      </w:tr>
      <w:tr>
        <w:tc>
          <w:tcPr>
            <w:tcW w:type="dxa" w:w="2436"/>
          </w:tcPr>
          <w:p>
            <w:pPr>
              <w:spacing w:after="40"/>
            </w:pPr>
            <w:r/>
            <w:r>
              <w:rPr>
                <w:b/>
                <w:i w:val="0"/>
                <w:sz w:val="18"/>
              </w:rPr>
              <w:t>G17</w:t>
            </w:r>
            <w:r>
              <w:rPr>
                <w:b w:val="0"/>
                <w:i w:val="0"/>
                <w:sz w:val="18"/>
              </w:rPr>
              <w:t xml:space="preserve"> (new)</w:t>
            </w:r>
          </w:p>
        </w:tc>
        <w:tc>
          <w:tcPr>
            <w:tcW w:type="dxa" w:w="2436"/>
          </w:tcPr>
          <w:p>
            <w:pPr>
              <w:spacing w:after="40"/>
            </w:pPr>
            <w:r/>
            <w:r>
              <w:rPr>
                <w:b w:val="0"/>
                <w:i w:val="0"/>
                <w:sz w:val="18"/>
              </w:rPr>
              <w:t>The Int/Ext (intrinsic/extrinsic) poset formalization and the "universal functor U: Ext → Int" of v2.0 §5 have no proven content</w:t>
            </w:r>
          </w:p>
        </w:tc>
        <w:tc>
          <w:tcPr>
            <w:tcW w:type="dxa" w:w="2436"/>
          </w:tcPr>
          <w:p>
            <w:pPr>
              <w:spacing w:after="40"/>
            </w:pPr>
            <w:r/>
            <w:r>
              <w:rPr>
                <w:b w:val="0"/>
                <w:i w:val="0"/>
                <w:sz w:val="18"/>
              </w:rPr>
              <w:t>Local</w:t>
            </w:r>
          </w:p>
        </w:tc>
        <w:tc>
          <w:tcPr>
            <w:tcW w:type="dxa" w:w="2436"/>
          </w:tcPr>
          <w:p>
            <w:pPr>
              <w:spacing w:after="40"/>
            </w:pPr>
            <w:r/>
            <w:r>
              <w:rPr>
                <w:b w:val="0"/>
                <w:i w:val="0"/>
                <w:sz w:val="18"/>
              </w:rPr>
              <w:t>Retained as vocabulary only; no fill claimed; re-enters only with a construction (WP3 may supply one or close it)</w:t>
            </w:r>
          </w:p>
        </w:tc>
      </w:tr>
      <w:tr>
        <w:tc>
          <w:tcPr>
            <w:tcW w:type="dxa" w:w="2436"/>
          </w:tcPr>
          <w:p>
            <w:pPr>
              <w:spacing w:after="40"/>
            </w:pPr>
            <w:r/>
            <w:r>
              <w:rPr>
                <w:b/>
                <w:i w:val="0"/>
                <w:sz w:val="18"/>
              </w:rPr>
              <w:t>G18</w:t>
            </w:r>
            <w:r>
              <w:rPr>
                <w:b w:val="0"/>
                <w:i w:val="0"/>
                <w:sz w:val="18"/>
              </w:rPr>
              <w:t xml:space="preserve"> (new)</w:t>
            </w:r>
          </w:p>
        </w:tc>
        <w:tc>
          <w:tcPr>
            <w:tcW w:type="dxa" w:w="2436"/>
          </w:tcPr>
          <w:p>
            <w:pPr>
              <w:spacing w:after="40"/>
            </w:pPr>
            <w:r/>
            <w:r>
              <w:rPr>
                <w:b w:val="0"/>
                <w:i w:val="0"/>
                <w:sz w:val="18"/>
              </w:rPr>
              <w:t>The modular layer was written before the 2022–25 crossed-product results; integration is incomplete, and every §11.4 statement is at leading semiclassical order</w:t>
            </w:r>
          </w:p>
        </w:tc>
        <w:tc>
          <w:tcPr>
            <w:tcW w:type="dxa" w:w="2436"/>
          </w:tcPr>
          <w:p>
            <w:pPr>
              <w:spacing w:after="40"/>
            </w:pPr>
            <w:r/>
            <w:r>
              <w:rPr>
                <w:b w:val="0"/>
                <w:i w:val="0"/>
                <w:sz w:val="18"/>
              </w:rPr>
              <w:t>Structural</w:t>
            </w:r>
          </w:p>
        </w:tc>
        <w:tc>
          <w:tcPr>
            <w:tcW w:type="dxa" w:w="2436"/>
          </w:tcPr>
          <w:p>
            <w:pPr>
              <w:spacing w:after="40"/>
            </w:pPr>
            <w:r/>
            <w:r>
              <w:rPr>
                <w:b w:val="0"/>
                <w:i w:val="0"/>
                <w:sz w:val="18"/>
              </w:rPr>
              <w:t>WP0; A1 restated; until done, the plan's type-II statements carry the qualifier "at leading order"</w:t>
            </w:r>
          </w:p>
        </w:tc>
      </w:tr>
      <w:tr>
        <w:tc>
          <w:tcPr>
            <w:tcW w:type="dxa" w:w="2436"/>
          </w:tcPr>
          <w:p>
            <w:pPr>
              <w:spacing w:after="40"/>
            </w:pPr>
            <w:r/>
            <w:r>
              <w:rPr>
                <w:b/>
                <w:i w:val="0"/>
                <w:sz w:val="18"/>
              </w:rPr>
              <w:t>G19</w:t>
            </w:r>
            <w:r>
              <w:rPr>
                <w:b w:val="0"/>
                <w:i w:val="0"/>
                <w:sz w:val="18"/>
              </w:rPr>
              <w:t xml:space="preserve"> (new)</w:t>
            </w:r>
          </w:p>
        </w:tc>
        <w:tc>
          <w:tcPr>
            <w:tcW w:type="dxa" w:w="2436"/>
          </w:tcPr>
          <w:p>
            <w:pPr>
              <w:spacing w:after="40"/>
            </w:pPr>
            <w:r/>
            <w:r>
              <w:rPr>
                <w:b w:val="0"/>
                <w:i w:val="0"/>
                <w:sz w:val="18"/>
              </w:rPr>
              <w:t>No modular ground state; the distinguished state of the clock-dressed type II₁ algebra is maximum entropy; the low-entropy selection relative to the trace is open</w:t>
            </w:r>
          </w:p>
        </w:tc>
        <w:tc>
          <w:tcPr>
            <w:tcW w:type="dxa" w:w="2436"/>
          </w:tcPr>
          <w:p>
            <w:pPr>
              <w:spacing w:after="40"/>
            </w:pPr>
            <w:r/>
            <w:r>
              <w:rPr>
                <w:b w:val="0"/>
                <w:i w:val="0"/>
                <w:sz w:val="18"/>
              </w:rPr>
              <w:t>Blocking</w:t>
            </w:r>
          </w:p>
        </w:tc>
        <w:tc>
          <w:tcPr>
            <w:tcW w:type="dxa" w:w="2436"/>
          </w:tcPr>
          <w:p>
            <w:pPr>
              <w:spacing w:after="40"/>
            </w:pPr>
            <w:r/>
            <w:r>
              <w:rPr>
                <w:b w:val="0"/>
                <w:i w:val="0"/>
                <w:sz w:val="18"/>
              </w:rPr>
              <w:t>A9; §17.2; if the selection proves brute, D-8 fails for the arrow</w:t>
            </w:r>
          </w:p>
        </w:tc>
      </w:tr>
      <w:tr>
        <w:tc>
          <w:tcPr>
            <w:tcW w:type="dxa" w:w="2436"/>
          </w:tcPr>
          <w:p>
            <w:pPr>
              <w:spacing w:after="40"/>
            </w:pPr>
            <w:r/>
            <w:r>
              <w:rPr>
                <w:b/>
                <w:i w:val="0"/>
                <w:sz w:val="18"/>
              </w:rPr>
              <w:t>G20</w:t>
            </w:r>
            <w:r>
              <w:rPr>
                <w:b w:val="0"/>
                <w:i w:val="0"/>
                <w:sz w:val="18"/>
              </w:rPr>
              <w:t xml:space="preserve"> (new)</w:t>
            </w:r>
          </w:p>
        </w:tc>
        <w:tc>
          <w:tcPr>
            <w:tcW w:type="dxa" w:w="2436"/>
          </w:tcPr>
          <w:p>
            <w:pPr>
              <w:spacing w:after="40"/>
            </w:pPr>
            <w:r/>
            <w:r>
              <w:rPr>
                <w:b w:val="0"/>
                <w:i w:val="0"/>
                <w:sz w:val="18"/>
              </w:rPr>
              <w:t>The absoluteness cost: with absolute outcomes and no collapse, actualization is nonlocal and contextual (Bell; KS; Bong et al.), the state is ontic (PBR), and the account is a hidden-variable theory that owes the Born distribution</w:t>
            </w:r>
          </w:p>
        </w:tc>
        <w:tc>
          <w:tcPr>
            <w:tcW w:type="dxa" w:w="2436"/>
          </w:tcPr>
          <w:p>
            <w:pPr>
              <w:spacing w:after="40"/>
            </w:pPr>
            <w:r/>
            <w:r>
              <w:rPr>
                <w:b w:val="0"/>
                <w:i w:val="0"/>
                <w:sz w:val="18"/>
              </w:rPr>
              <w:t>Structural</w:t>
            </w:r>
          </w:p>
        </w:tc>
        <w:tc>
          <w:tcPr>
            <w:tcW w:type="dxa" w:w="2436"/>
          </w:tcPr>
          <w:p>
            <w:pPr>
              <w:spacing w:after="40"/>
            </w:pPr>
            <w:r/>
            <w:r>
              <w:rPr>
                <w:b w:val="0"/>
                <w:i w:val="0"/>
                <w:sz w:val="18"/>
              </w:rPr>
              <w:t>Registered, not filled (§16). The Lighthouse pays with emergent locality; A4 and the typicality step are the owed items</w:t>
            </w:r>
          </w:p>
        </w:tc>
      </w:tr>
    </w:tbl>
    <w:p>
      <w:pPr>
        <w:spacing w:after="80"/>
      </w:pPr>
    </w:p>
    <w:p>
      <w:r>
        <w:rPr>
          <w:b/>
          <w:i w:val="0"/>
        </w:rPr>
        <w:t>Deliberate exclusions</w:t>
      </w:r>
      <w:r>
        <w:rPr>
          <w:b w:val="0"/>
          <w:i w:val="0"/>
        </w:rPr>
        <w:t xml:space="preserve"> (v2.0 §12.3, retained with one change): the metaphysics of becoming (undecidable by the plan's methods; causal-set growth is the one mechanism on offer); consciousness (P5, N-3; GL-3/GL-4/PH-1 struck); and — </w:t>
      </w:r>
      <w:r>
        <w:rPr>
          <w:b w:val="0"/>
          <w:i/>
        </w:rPr>
        <w:t>changed</w:t>
      </w:r>
      <w:r>
        <w:rPr>
          <w:b w:val="0"/>
          <w:i w:val="0"/>
        </w:rPr>
        <w:t xml:space="preserve"> — the "dissolution" framing is no longer an excluded </w:t>
      </w:r>
      <w:r>
        <w:rPr>
          <w:b w:val="0"/>
          <w:i/>
        </w:rPr>
        <w:t>option</w:t>
      </w:r>
      <w:r>
        <w:rPr>
          <w:b w:val="0"/>
          <w:i w:val="0"/>
        </w:rPr>
        <w:t xml:space="preserve"> but a forbidden </w:t>
      </w:r>
      <w:r>
        <w:rPr>
          <w:b w:val="0"/>
          <w:i/>
        </w:rPr>
        <w:t>move</w:t>
      </w:r>
      <w:r>
        <w:rPr>
          <w:b w:val="0"/>
          <w:i w:val="0"/>
        </w:rPr>
        <w:t xml:space="preserve"> (§6, item 16).</w:t>
      </w:r>
    </w:p>
    <w:p>
      <w:pPr>
        <w:pStyle w:val="Heading2"/>
      </w:pPr>
      <w:r>
        <w:rPr>
          <w:b w:val="0"/>
          <w:i w:val="0"/>
        </w:rPr>
        <w:t>§21 Dead ends</w:t>
      </w:r>
    </w:p>
    <w:p>
      <w:r>
        <w:rPr>
          <w:b w:val="0"/>
          <w:i w:val="0"/>
        </w:rPr>
        <w:t>Entered with the reason and the reopening condition. "Never" means: not in a document governed by the Lighthouse, absent new evidence of the kind stated in v1.0 §8.</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c>
          <w:tcPr>
            <w:tcW w:type="dxa" w:w="2436"/>
            <w:shd w:val="clear" w:color="auto" w:fill="E8ECF2"/>
          </w:tcPr>
          <w:p>
            <w:pPr>
              <w:spacing w:after="40"/>
            </w:pPr>
            <w:r/>
            <w:r>
              <w:rPr>
                <w:b/>
                <w:i w:val="0"/>
                <w:sz w:val="18"/>
              </w:rPr>
              <w:t>#</w:t>
            </w:r>
          </w:p>
        </w:tc>
        <w:tc>
          <w:tcPr>
            <w:tcW w:type="dxa" w:w="2436"/>
            <w:shd w:val="clear" w:color="auto" w:fill="E8ECF2"/>
          </w:tcPr>
          <w:p>
            <w:pPr>
              <w:spacing w:after="40"/>
            </w:pPr>
            <w:r/>
            <w:r>
              <w:rPr>
                <w:b/>
                <w:i w:val="0"/>
                <w:sz w:val="18"/>
              </w:rPr>
              <w:t>Dead end</w:t>
            </w:r>
          </w:p>
        </w:tc>
        <w:tc>
          <w:tcPr>
            <w:tcW w:type="dxa" w:w="2436"/>
            <w:shd w:val="clear" w:color="auto" w:fill="E8ECF2"/>
          </w:tcPr>
          <w:p>
            <w:pPr>
              <w:spacing w:after="40"/>
            </w:pPr>
            <w:r/>
            <w:r>
              <w:rPr>
                <w:b/>
                <w:i w:val="0"/>
                <w:sz w:val="18"/>
              </w:rPr>
              <w:t>Reason</w:t>
            </w:r>
          </w:p>
        </w:tc>
        <w:tc>
          <w:tcPr>
            <w:tcW w:type="dxa" w:w="2436"/>
            <w:shd w:val="clear" w:color="auto" w:fill="E8ECF2"/>
          </w:tcPr>
          <w:p>
            <w:pPr>
              <w:spacing w:after="40"/>
            </w:pPr>
            <w:r/>
            <w:r>
              <w:rPr>
                <w:b/>
                <w:i w:val="0"/>
                <w:sz w:val="18"/>
              </w:rPr>
              <w:t>Reopen</w:t>
            </w:r>
          </w:p>
        </w:tc>
      </w:tr>
      <w:tr>
        <w:tc>
          <w:tcPr>
            <w:tcW w:type="dxa" w:w="2436"/>
          </w:tcPr>
          <w:p>
            <w:pPr>
              <w:spacing w:after="40"/>
            </w:pPr>
            <w:r/>
            <w:r>
              <w:rPr>
                <w:b w:val="0"/>
                <w:i w:val="0"/>
                <w:sz w:val="18"/>
              </w:rPr>
              <w:t>1</w:t>
            </w:r>
          </w:p>
        </w:tc>
        <w:tc>
          <w:tcPr>
            <w:tcW w:type="dxa" w:w="2436"/>
          </w:tcPr>
          <w:p>
            <w:pPr>
              <w:spacing w:after="40"/>
            </w:pPr>
            <w:r/>
            <w:r>
              <w:rPr>
                <w:b w:val="0"/>
                <w:i w:val="0"/>
                <w:sz w:val="18"/>
              </w:rPr>
              <w:t>The non-dual working assumption as a premise of the plan</w:t>
            </w:r>
          </w:p>
        </w:tc>
        <w:tc>
          <w:tcPr>
            <w:tcW w:type="dxa" w:w="2436"/>
          </w:tcPr>
          <w:p>
            <w:pPr>
              <w:spacing w:after="40"/>
            </w:pPr>
            <w:r/>
            <w:r>
              <w:rPr>
                <w:b w:val="0"/>
                <w:i w:val="0"/>
                <w:sz w:val="18"/>
              </w:rPr>
              <w:t>Overridden by the Lighthouse (real distinction; 42:11; 112)</w:t>
            </w:r>
          </w:p>
        </w:tc>
        <w:tc>
          <w:tcPr>
            <w:tcW w:type="dxa" w:w="2436"/>
          </w:tcPr>
          <w:p>
            <w:pPr>
              <w:spacing w:after="40"/>
            </w:pPr>
            <w:r/>
            <w:r>
              <w:rPr>
                <w:b w:val="0"/>
                <w:i w:val="0"/>
                <w:sz w:val="18"/>
              </w:rPr>
              <w:t>Never, in this document</w:t>
            </w:r>
          </w:p>
        </w:tc>
      </w:tr>
      <w:tr>
        <w:tc>
          <w:tcPr>
            <w:tcW w:type="dxa" w:w="2436"/>
          </w:tcPr>
          <w:p>
            <w:pPr>
              <w:spacing w:after="40"/>
            </w:pPr>
            <w:r/>
            <w:r>
              <w:rPr>
                <w:b w:val="0"/>
                <w:i w:val="0"/>
                <w:sz w:val="18"/>
              </w:rPr>
              <w:t>2</w:t>
            </w:r>
          </w:p>
        </w:tc>
        <w:tc>
          <w:tcPr>
            <w:tcW w:type="dxa" w:w="2436"/>
          </w:tcPr>
          <w:p>
            <w:pPr>
              <w:spacing w:after="40"/>
            </w:pPr>
            <w:r/>
            <w:r>
              <w:rPr>
                <w:b w:val="0"/>
                <w:i w:val="0"/>
                <w:sz w:val="18"/>
              </w:rPr>
              <w:t>"The standard form is the Absolute"; "the modular fixed point is self-existence"; "type III₁ is the non-dual algebra"</w:t>
            </w:r>
          </w:p>
        </w:tc>
        <w:tc>
          <w:tcPr>
            <w:tcW w:type="dxa" w:w="2436"/>
          </w:tcPr>
          <w:p>
            <w:pPr>
              <w:spacing w:after="40"/>
            </w:pPr>
            <w:r/>
            <w:r>
              <w:rPr>
                <w:b w:val="0"/>
                <w:i w:val="0"/>
                <w:sz w:val="18"/>
              </w:rPr>
              <w:t>§6, items 4, 6, 9; and the type changes when the clock is included</w:t>
            </w:r>
          </w:p>
        </w:tc>
        <w:tc>
          <w:tcPr>
            <w:tcW w:type="dxa" w:w="2436"/>
          </w:tcPr>
          <w:p>
            <w:pPr>
              <w:spacing w:after="40"/>
            </w:pPr>
            <w:r/>
            <w:r>
              <w:rPr>
                <w:b w:val="0"/>
                <w:i w:val="0"/>
                <w:sz w:val="18"/>
              </w:rPr>
              <w:t>Never</w:t>
            </w:r>
          </w:p>
        </w:tc>
      </w:tr>
      <w:tr>
        <w:tc>
          <w:tcPr>
            <w:tcW w:type="dxa" w:w="2436"/>
          </w:tcPr>
          <w:p>
            <w:pPr>
              <w:spacing w:after="40"/>
            </w:pPr>
            <w:r/>
            <w:r>
              <w:rPr>
                <w:b w:val="0"/>
                <w:i w:val="0"/>
                <w:sz w:val="18"/>
              </w:rPr>
              <w:t>3</w:t>
            </w:r>
          </w:p>
        </w:tc>
        <w:tc>
          <w:tcPr>
            <w:tcW w:type="dxa" w:w="2436"/>
          </w:tcPr>
          <w:p>
            <w:pPr>
              <w:spacing w:after="40"/>
            </w:pPr>
            <w:r/>
            <w:r>
              <w:rPr>
                <w:b w:val="0"/>
                <w:i w:val="0"/>
                <w:sz w:val="18"/>
              </w:rPr>
              <w:t>The dissolution track; structural circularity as a requirement</w:t>
            </w:r>
          </w:p>
        </w:tc>
        <w:tc>
          <w:tcPr>
            <w:tcW w:type="dxa" w:w="2436"/>
          </w:tcPr>
          <w:p>
            <w:pPr>
              <w:spacing w:after="40"/>
            </w:pPr>
            <w:r/>
            <w:r>
              <w:rPr>
                <w:b w:val="0"/>
                <w:i w:val="0"/>
                <w:sz w:val="18"/>
              </w:rPr>
              <w:t>§6, items 16, 18</w:t>
            </w:r>
          </w:p>
        </w:tc>
        <w:tc>
          <w:tcPr>
            <w:tcW w:type="dxa" w:w="2436"/>
          </w:tcPr>
          <w:p>
            <w:pPr>
              <w:spacing w:after="40"/>
            </w:pPr>
            <w:r/>
            <w:r>
              <w:rPr>
                <w:b w:val="0"/>
                <w:i w:val="0"/>
                <w:sz w:val="18"/>
              </w:rPr>
              <w:t>Never</w:t>
            </w:r>
          </w:p>
        </w:tc>
      </w:tr>
      <w:tr>
        <w:tc>
          <w:tcPr>
            <w:tcW w:type="dxa" w:w="2436"/>
          </w:tcPr>
          <w:p>
            <w:pPr>
              <w:spacing w:after="40"/>
            </w:pPr>
            <w:r/>
            <w:r>
              <w:rPr>
                <w:b w:val="0"/>
                <w:i w:val="0"/>
                <w:sz w:val="18"/>
              </w:rPr>
              <w:t>4</w:t>
            </w:r>
          </w:p>
        </w:tc>
        <w:tc>
          <w:tcPr>
            <w:tcW w:type="dxa" w:w="2436"/>
          </w:tcPr>
          <w:p>
            <w:pPr>
              <w:spacing w:after="40"/>
            </w:pPr>
            <w:r/>
            <w:r>
              <w:rPr>
                <w:b w:val="0"/>
                <w:i w:val="0"/>
                <w:sz w:val="18"/>
              </w:rPr>
              <w:t>"Past Hypothesis = modular ground state"; T2; G11</w:t>
            </w:r>
          </w:p>
        </w:tc>
        <w:tc>
          <w:tcPr>
            <w:tcW w:type="dxa" w:w="2436"/>
          </w:tcPr>
          <w:p>
            <w:pPr>
              <w:spacing w:after="40"/>
            </w:pPr>
            <w:r/>
            <w:r>
              <w:rPr>
                <w:b w:val="0"/>
                <w:i w:val="0"/>
                <w:sz w:val="18"/>
              </w:rPr>
              <w:t>Proposition 11.1 — no positive modular Hamiltonian on any type III algebra; the type II₁ trace is maximum entropy</w:t>
            </w:r>
          </w:p>
        </w:tc>
        <w:tc>
          <w:tcPr>
            <w:tcW w:type="dxa" w:w="2436"/>
          </w:tcPr>
          <w:p>
            <w:pPr>
              <w:spacing w:after="40"/>
            </w:pPr>
            <w:r/>
            <w:r>
              <w:rPr>
                <w:b w:val="0"/>
                <w:i w:val="0"/>
                <w:sz w:val="18"/>
              </w:rPr>
              <w:t>Never (theorem)</w:t>
            </w:r>
          </w:p>
        </w:tc>
      </w:tr>
      <w:tr>
        <w:tc>
          <w:tcPr>
            <w:tcW w:type="dxa" w:w="2436"/>
          </w:tcPr>
          <w:p>
            <w:pPr>
              <w:spacing w:after="40"/>
            </w:pPr>
            <w:r/>
            <w:r>
              <w:rPr>
                <w:b w:val="0"/>
                <w:i w:val="0"/>
                <w:sz w:val="18"/>
              </w:rPr>
              <w:t>5</w:t>
            </w:r>
          </w:p>
        </w:tc>
        <w:tc>
          <w:tcPr>
            <w:tcW w:type="dxa" w:w="2436"/>
          </w:tcPr>
          <w:p>
            <w:pPr>
              <w:spacing w:after="40"/>
            </w:pPr>
            <w:r/>
            <w:r>
              <w:rPr>
                <w:b w:val="0"/>
                <w:i w:val="0"/>
                <w:sz w:val="18"/>
              </w:rPr>
              <w:t>An arrow from the direction of the modular flow itself</w:t>
            </w:r>
          </w:p>
        </w:tc>
        <w:tc>
          <w:tcPr>
            <w:tcW w:type="dxa" w:w="2436"/>
          </w:tcPr>
          <w:p>
            <w:pPr>
              <w:spacing w:after="40"/>
            </w:pPr>
            <w:r/>
            <w:r>
              <w:rPr>
                <w:b w:val="0"/>
                <w:i w:val="0"/>
                <w:sz w:val="18"/>
              </w:rPr>
              <w:t>The modular flow of the commutant (𝔐′, Ω) is the time-reverse (its modular operator is Δ⁻¹); the formalism prefers no direction</w:t>
            </w:r>
          </w:p>
        </w:tc>
        <w:tc>
          <w:tcPr>
            <w:tcW w:type="dxa" w:w="2436"/>
          </w:tcPr>
          <w:p>
            <w:pPr>
              <w:spacing w:after="40"/>
            </w:pPr>
            <w:r/>
            <w:r>
              <w:rPr>
                <w:b w:val="0"/>
                <w:i w:val="0"/>
                <w:sz w:val="18"/>
              </w:rPr>
              <w:t>Never (theorem). The arrow needs a low-entropy state (A9)</w:t>
            </w:r>
          </w:p>
        </w:tc>
      </w:tr>
      <w:tr>
        <w:tc>
          <w:tcPr>
            <w:tcW w:type="dxa" w:w="2436"/>
          </w:tcPr>
          <w:p>
            <w:pPr>
              <w:spacing w:after="40"/>
            </w:pPr>
            <w:r/>
            <w:r>
              <w:rPr>
                <w:b w:val="0"/>
                <w:i w:val="0"/>
                <w:sz w:val="18"/>
              </w:rPr>
              <w:t>6</w:t>
            </w:r>
          </w:p>
        </w:tc>
        <w:tc>
          <w:tcPr>
            <w:tcW w:type="dxa" w:w="2436"/>
          </w:tcPr>
          <w:p>
            <w:pPr>
              <w:spacing w:after="40"/>
            </w:pPr>
            <w:r/>
            <w:r>
              <w:rPr>
                <w:b w:val="0"/>
                <w:i w:val="0"/>
                <w:sz w:val="18"/>
              </w:rPr>
              <w:t>C-NOADJ in its geometric form: "the functor X ↦ X × ℝ has no adjoint"</w:t>
            </w:r>
          </w:p>
        </w:tc>
        <w:tc>
          <w:tcPr>
            <w:tcW w:type="dxa" w:w="2436"/>
          </w:tcPr>
          <w:p>
            <w:pPr>
              <w:spacing w:after="40"/>
            </w:pPr>
            <w:r/>
            <w:r>
              <w:rPr>
                <w:b w:val="0"/>
                <w:i w:val="0"/>
                <w:sz w:val="18"/>
              </w:rPr>
              <w:t>Proposition 10.1 — the right adjoint exists and is Newtonian time</w:t>
            </w:r>
          </w:p>
        </w:tc>
        <w:tc>
          <w:tcPr>
            <w:tcW w:type="dxa" w:w="2436"/>
          </w:tcPr>
          <w:p>
            <w:pPr>
              <w:spacing w:after="40"/>
            </w:pPr>
            <w:r/>
            <w:r>
              <w:rPr>
                <w:b w:val="0"/>
                <w:i w:val="0"/>
                <w:sz w:val="18"/>
              </w:rPr>
              <w:t>Never (theorem); the normalized form survives as the restated conjecture</w:t>
            </w:r>
          </w:p>
        </w:tc>
      </w:tr>
      <w:tr>
        <w:tc>
          <w:tcPr>
            <w:tcW w:type="dxa" w:w="2436"/>
          </w:tcPr>
          <w:p>
            <w:pPr>
              <w:spacing w:after="40"/>
            </w:pPr>
            <w:r/>
            <w:r>
              <w:rPr>
                <w:b w:val="0"/>
                <w:i w:val="0"/>
                <w:sz w:val="18"/>
              </w:rPr>
              <w:t>7</w:t>
            </w:r>
          </w:p>
        </w:tc>
        <w:tc>
          <w:tcPr>
            <w:tcW w:type="dxa" w:w="2436"/>
          </w:tcPr>
          <w:p>
            <w:pPr>
              <w:spacing w:after="40"/>
            </w:pPr>
            <w:r/>
            <w:r>
              <w:rPr>
                <w:b w:val="0"/>
                <w:i w:val="0"/>
                <w:sz w:val="18"/>
              </w:rPr>
              <w:t>"Exact transitivity of the unitary group on states" (misattributed to Connes–Takesaki)</w:t>
            </w:r>
          </w:p>
        </w:tc>
        <w:tc>
          <w:tcPr>
            <w:tcW w:type="dxa" w:w="2436"/>
          </w:tcPr>
          <w:p>
            <w:pPr>
              <w:spacing w:after="40"/>
            </w:pPr>
            <w:r/>
            <w:r>
              <w:rPr>
                <w:b w:val="0"/>
                <w:i w:val="0"/>
                <w:sz w:val="18"/>
              </w:rPr>
              <w:t>Connes–Størmer 1978 gives norm-density, i.e. approximate transitivity, for III₁</w:t>
            </w:r>
          </w:p>
        </w:tc>
        <w:tc>
          <w:tcPr>
            <w:tcW w:type="dxa" w:w="2436"/>
          </w:tcPr>
          <w:p>
            <w:pPr>
              <w:spacing w:after="40"/>
            </w:pPr>
            <w:r/>
            <w:r>
              <w:rPr>
                <w:b w:val="0"/>
                <w:i w:val="0"/>
                <w:sz w:val="18"/>
              </w:rPr>
              <w:t>Never as an exact statement</w:t>
            </w:r>
          </w:p>
        </w:tc>
      </w:tr>
      <w:tr>
        <w:tc>
          <w:tcPr>
            <w:tcW w:type="dxa" w:w="2436"/>
          </w:tcPr>
          <w:p>
            <w:pPr>
              <w:spacing w:after="40"/>
            </w:pPr>
            <w:r/>
            <w:r>
              <w:rPr>
                <w:b w:val="0"/>
                <w:i w:val="0"/>
                <w:sz w:val="18"/>
              </w:rPr>
              <w:t>8</w:t>
            </w:r>
          </w:p>
        </w:tc>
        <w:tc>
          <w:tcPr>
            <w:tcW w:type="dxa" w:w="2436"/>
          </w:tcPr>
          <w:p>
            <w:pPr>
              <w:spacing w:after="40"/>
            </w:pPr>
            <w:r/>
            <w:r>
              <w:rPr>
                <w:b w:val="0"/>
                <w:i w:val="0"/>
                <w:sz w:val="18"/>
              </w:rPr>
              <w:t>The clock ambiguity as pure gauge</w:t>
            </w:r>
          </w:p>
        </w:tc>
        <w:tc>
          <w:tcPr>
            <w:tcW w:type="dxa" w:w="2436"/>
          </w:tcPr>
          <w:p>
            <w:pPr>
              <w:spacing w:after="40"/>
            </w:pPr>
            <w:r/>
            <w:r>
              <w:rPr>
                <w:b w:val="0"/>
                <w:i w:val="0"/>
                <w:sz w:val="18"/>
              </w:rPr>
              <w:t>DEHK: a change of clock changes the gravitational algebra and its entropy</w:t>
            </w:r>
          </w:p>
        </w:tc>
        <w:tc>
          <w:tcPr>
            <w:tcW w:type="dxa" w:w="2436"/>
          </w:tcPr>
          <w:p>
            <w:pPr>
              <w:spacing w:after="40"/>
            </w:pPr>
            <w:r/>
            <w:r>
              <w:rPr>
                <w:b w:val="0"/>
                <w:i w:val="0"/>
                <w:sz w:val="18"/>
              </w:rPr>
              <w:t>Reopens only if P15 resolves to general clock-independence</w:t>
            </w:r>
          </w:p>
        </w:tc>
      </w:tr>
      <w:tr>
        <w:tc>
          <w:tcPr>
            <w:tcW w:type="dxa" w:w="2436"/>
          </w:tcPr>
          <w:p>
            <w:pPr>
              <w:spacing w:after="40"/>
            </w:pPr>
            <w:r/>
            <w:r>
              <w:rPr>
                <w:b w:val="0"/>
                <w:i w:val="0"/>
                <w:sz w:val="18"/>
              </w:rPr>
              <w:t>9</w:t>
            </w:r>
          </w:p>
        </w:tc>
        <w:tc>
          <w:tcPr>
            <w:tcW w:type="dxa" w:w="2436"/>
          </w:tcPr>
          <w:p>
            <w:pPr>
              <w:spacing w:after="40"/>
            </w:pPr>
            <w:r/>
            <w:r>
              <w:rPr>
                <w:b w:val="0"/>
                <w:i w:val="0"/>
                <w:sz w:val="18"/>
              </w:rPr>
              <w:t>Consciousness glues GL-3, GL-4; placeholder PH-1</w:t>
            </w:r>
          </w:p>
        </w:tc>
        <w:tc>
          <w:tcPr>
            <w:tcW w:type="dxa" w:w="2436"/>
          </w:tcPr>
          <w:p>
            <w:pPr>
              <w:spacing w:after="40"/>
            </w:pPr>
            <w:r/>
            <w:r>
              <w:rPr>
                <w:b w:val="0"/>
                <w:i w:val="0"/>
                <w:sz w:val="18"/>
              </w:rPr>
              <w:t>§6, item 8; P5 blocked from both sides</w:t>
            </w:r>
          </w:p>
        </w:tc>
        <w:tc>
          <w:tcPr>
            <w:tcW w:type="dxa" w:w="2436"/>
          </w:tcPr>
          <w:p>
            <w:pPr>
              <w:spacing w:after="40"/>
            </w:pPr>
            <w:r/>
            <w:r>
              <w:rPr>
                <w:b w:val="0"/>
                <w:i w:val="0"/>
                <w:sz w:val="18"/>
              </w:rPr>
              <w:t>Only through N-3 results that independently license a bridge (v1.0 §8)</w:t>
            </w:r>
          </w:p>
        </w:tc>
      </w:tr>
      <w:tr>
        <w:tc>
          <w:tcPr>
            <w:tcW w:type="dxa" w:w="2436"/>
          </w:tcPr>
          <w:p>
            <w:pPr>
              <w:spacing w:after="40"/>
            </w:pPr>
            <w:r/>
            <w:r>
              <w:rPr>
                <w:b w:val="0"/>
                <w:i w:val="0"/>
                <w:sz w:val="18"/>
              </w:rPr>
              <w:t>10</w:t>
            </w:r>
          </w:p>
        </w:tc>
        <w:tc>
          <w:tcPr>
            <w:tcW w:type="dxa" w:w="2436"/>
          </w:tcPr>
          <w:p>
            <w:pPr>
              <w:spacing w:after="40"/>
            </w:pPr>
            <w:r/>
            <w:r>
              <w:rPr>
                <w:b w:val="0"/>
                <w:i w:val="0"/>
                <w:sz w:val="18"/>
              </w:rPr>
              <w:t>The non-dual filter's verdicts on quantum-gravity programmes (v2.0 §8.4)</w:t>
            </w:r>
          </w:p>
        </w:tc>
        <w:tc>
          <w:tcPr>
            <w:tcW w:type="dxa" w:w="2436"/>
          </w:tcPr>
          <w:p>
            <w:pPr>
              <w:spacing w:after="40"/>
            </w:pPr>
            <w:r/>
            <w:r>
              <w:rPr>
                <w:b w:val="0"/>
                <w:i w:val="0"/>
                <w:sz w:val="18"/>
              </w:rPr>
              <w:t>Verdicts by metaphysics are not grounds (§13.3)</w:t>
            </w:r>
          </w:p>
        </w:tc>
        <w:tc>
          <w:tcPr>
            <w:tcW w:type="dxa" w:w="2436"/>
          </w:tcPr>
          <w:p>
            <w:pPr>
              <w:spacing w:after="40"/>
            </w:pPr>
            <w:r/>
            <w:r>
              <w:rPr>
                <w:b w:val="0"/>
                <w:i w:val="0"/>
                <w:sz w:val="18"/>
              </w:rPr>
              <w:t>Never as verdicts; each programme is re-assessed by D-7/8/9/11/14</w:t>
            </w:r>
          </w:p>
        </w:tc>
      </w:tr>
      <w:tr>
        <w:tc>
          <w:tcPr>
            <w:tcW w:type="dxa" w:w="2436"/>
          </w:tcPr>
          <w:p>
            <w:pPr>
              <w:spacing w:after="40"/>
            </w:pPr>
            <w:r/>
            <w:r>
              <w:rPr>
                <w:b w:val="0"/>
                <w:i w:val="0"/>
                <w:sz w:val="18"/>
              </w:rPr>
              <w:t>11</w:t>
            </w:r>
          </w:p>
        </w:tc>
        <w:tc>
          <w:tcPr>
            <w:tcW w:type="dxa" w:w="2436"/>
          </w:tcPr>
          <w:p>
            <w:pPr>
              <w:spacing w:after="40"/>
            </w:pPr>
            <w:r/>
            <w:r>
              <w:rPr>
                <w:b w:val="0"/>
                <w:i w:val="0"/>
                <w:sz w:val="18"/>
              </w:rPr>
              <w:t>The remark associating conformal cyclic cosmology with 21:104</w:t>
            </w:r>
          </w:p>
        </w:tc>
        <w:tc>
          <w:tcPr>
            <w:tcW w:type="dxa" w:w="2436"/>
          </w:tcPr>
          <w:p>
            <w:pPr>
              <w:spacing w:after="40"/>
            </w:pPr>
            <w:r/>
            <w:r>
              <w:rPr>
                <w:b w:val="0"/>
                <w:i w:val="0"/>
                <w:sz w:val="18"/>
              </w:rPr>
              <w:t>§6, item 3 (verse-to-theory matching)</w:t>
            </w:r>
          </w:p>
        </w:tc>
        <w:tc>
          <w:tcPr>
            <w:tcW w:type="dxa" w:w="2436"/>
          </w:tcPr>
          <w:p>
            <w:pPr>
              <w:spacing w:after="40"/>
            </w:pPr>
            <w:r/>
            <w:r>
              <w:rPr>
                <w:b w:val="0"/>
                <w:i w:val="0"/>
                <w:sz w:val="18"/>
              </w:rPr>
              <w:t>Never</w:t>
            </w:r>
          </w:p>
        </w:tc>
      </w:tr>
      <w:tr>
        <w:tc>
          <w:tcPr>
            <w:tcW w:type="dxa" w:w="2436"/>
          </w:tcPr>
          <w:p>
            <w:pPr>
              <w:spacing w:after="40"/>
            </w:pPr>
            <w:r/>
            <w:r>
              <w:rPr>
                <w:b w:val="0"/>
                <w:i w:val="0"/>
                <w:sz w:val="18"/>
              </w:rPr>
              <w:t>12</w:t>
            </w:r>
          </w:p>
        </w:tc>
        <w:tc>
          <w:tcPr>
            <w:tcW w:type="dxa" w:w="2436"/>
          </w:tcPr>
          <w:p>
            <w:pPr>
              <w:spacing w:after="40"/>
            </w:pPr>
            <w:r/>
            <w:r>
              <w:rPr>
                <w:b w:val="0"/>
                <w:i w:val="0"/>
                <w:sz w:val="18"/>
              </w:rPr>
              <w:t xml:space="preserve">"Measure precedes duration" </w:t>
            </w:r>
            <w:r>
              <w:rPr>
                <w:b w:val="0"/>
                <w:i/>
                <w:sz w:val="18"/>
              </w:rPr>
              <w:t>derived</w:t>
            </w:r>
            <w:r>
              <w:rPr>
                <w:b w:val="0"/>
                <w:i w:val="0"/>
                <w:sz w:val="18"/>
              </w:rPr>
              <w:t xml:space="preserve"> from 54:49</w:t>
            </w:r>
          </w:p>
        </w:tc>
        <w:tc>
          <w:tcPr>
            <w:tcW w:type="dxa" w:w="2436"/>
          </w:tcPr>
          <w:p>
            <w:pPr>
              <w:spacing w:after="40"/>
            </w:pPr>
            <w:r/>
            <w:r>
              <w:rPr>
                <w:b w:val="0"/>
                <w:i w:val="0"/>
                <w:sz w:val="18"/>
              </w:rPr>
              <w:t>The verse anchors vocabulary (M1); the physics instances (§12.1) are the evidence</w:t>
            </w:r>
          </w:p>
        </w:tc>
        <w:tc>
          <w:tcPr>
            <w:tcW w:type="dxa" w:w="2436"/>
          </w:tcPr>
          <w:p>
            <w:pPr>
              <w:spacing w:after="40"/>
            </w:pPr>
            <w:r/>
            <w:r>
              <w:rPr>
                <w:b w:val="0"/>
                <w:i w:val="0"/>
                <w:sz w:val="18"/>
              </w:rPr>
              <w:t>Never as evidence; the heuristic stays [H]</w:t>
            </w:r>
          </w:p>
        </w:tc>
      </w:tr>
      <w:tr>
        <w:tc>
          <w:tcPr>
            <w:tcW w:type="dxa" w:w="2436"/>
          </w:tcPr>
          <w:p>
            <w:pPr>
              <w:spacing w:after="40"/>
            </w:pPr>
            <w:r/>
            <w:r>
              <w:rPr>
                <w:b w:val="0"/>
                <w:i w:val="0"/>
                <w:sz w:val="18"/>
              </w:rPr>
              <w:t>13</w:t>
            </w:r>
          </w:p>
        </w:tc>
        <w:tc>
          <w:tcPr>
            <w:tcW w:type="dxa" w:w="2436"/>
          </w:tcPr>
          <w:p>
            <w:pPr>
              <w:spacing w:after="40"/>
            </w:pPr>
            <w:r/>
            <w:r>
              <w:rPr>
                <w:b w:val="0"/>
                <w:i w:val="0"/>
                <w:sz w:val="18"/>
              </w:rPr>
              <w:t>Fields-only ontology as a solution to measurement</w:t>
            </w:r>
          </w:p>
        </w:tc>
        <w:tc>
          <w:tcPr>
            <w:tcW w:type="dxa" w:w="2436"/>
          </w:tcPr>
          <w:p>
            <w:pPr>
              <w:spacing w:after="40"/>
            </w:pPr>
            <w:r/>
            <w:r>
              <w:rPr>
                <w:b w:val="0"/>
                <w:i w:val="0"/>
                <w:sz w:val="18"/>
              </w:rPr>
              <w:t>It supplies neither a time nor a definiteness map (§13.2)</w:t>
            </w:r>
          </w:p>
        </w:tc>
        <w:tc>
          <w:tcPr>
            <w:tcW w:type="dxa" w:w="2436"/>
          </w:tcPr>
          <w:p>
            <w:pPr>
              <w:spacing w:after="40"/>
            </w:pPr>
            <w:r/>
            <w:r>
              <w:rPr>
                <w:b w:val="0"/>
                <w:i w:val="0"/>
                <w:sz w:val="18"/>
              </w:rPr>
              <w:t>Never</w:t>
            </w:r>
          </w:p>
        </w:tc>
      </w:tr>
      <w:tr>
        <w:tc>
          <w:tcPr>
            <w:tcW w:type="dxa" w:w="2436"/>
          </w:tcPr>
          <w:p>
            <w:pPr>
              <w:spacing w:after="40"/>
            </w:pPr>
            <w:r/>
            <w:r>
              <w:rPr>
                <w:b w:val="0"/>
                <w:i w:val="0"/>
                <w:sz w:val="18"/>
              </w:rPr>
              <w:t>14</w:t>
            </w:r>
          </w:p>
        </w:tc>
        <w:tc>
          <w:tcPr>
            <w:tcW w:type="dxa" w:w="2436"/>
          </w:tcPr>
          <w:p>
            <w:pPr>
              <w:spacing w:after="40"/>
            </w:pPr>
            <w:r/>
            <w:r>
              <w:rPr>
                <w:b w:val="0"/>
                <w:i w:val="0"/>
                <w:sz w:val="18"/>
              </w:rPr>
              <w:t>"The metaphysics selects exactly the mathematics physics had chosen" as a resonance in favour of the metaphysics</w:t>
            </w:r>
          </w:p>
        </w:tc>
        <w:tc>
          <w:tcPr>
            <w:tcW w:type="dxa" w:w="2436"/>
          </w:tcPr>
          <w:p>
            <w:pPr>
              <w:spacing w:after="40"/>
            </w:pPr>
            <w:r/>
            <w:r>
              <w:rPr>
                <w:b w:val="0"/>
                <w:i w:val="0"/>
                <w:sz w:val="18"/>
              </w:rPr>
              <w:t>§6, item 10 (compatibility as evidence)</w:t>
            </w:r>
          </w:p>
        </w:tc>
        <w:tc>
          <w:tcPr>
            <w:tcW w:type="dxa" w:w="2436"/>
          </w:tcPr>
          <w:p>
            <w:pPr>
              <w:spacing w:after="40"/>
            </w:pPr>
            <w:r/>
            <w:r>
              <w:rPr>
                <w:b w:val="0"/>
                <w:i w:val="0"/>
                <w:sz w:val="18"/>
              </w:rPr>
              <w:t>Never</w:t>
            </w:r>
          </w:p>
        </w:tc>
      </w:tr>
      <w:tr>
        <w:tc>
          <w:tcPr>
            <w:tcW w:type="dxa" w:w="2436"/>
          </w:tcPr>
          <w:p>
            <w:pPr>
              <w:spacing w:after="40"/>
            </w:pPr>
            <w:r/>
            <w:r>
              <w:rPr>
                <w:b w:val="0"/>
                <w:i w:val="0"/>
                <w:sz w:val="18"/>
              </w:rPr>
              <w:t>15</w:t>
            </w:r>
          </w:p>
        </w:tc>
        <w:tc>
          <w:tcPr>
            <w:tcW w:type="dxa" w:w="2436"/>
          </w:tcPr>
          <w:p>
            <w:pPr>
              <w:spacing w:after="40"/>
            </w:pPr>
            <w:r/>
            <w:r>
              <w:rPr>
                <w:b w:val="0"/>
                <w:i w:val="0"/>
                <w:sz w:val="18"/>
              </w:rPr>
              <w:t>The universal functor U: Ext → Int as an established structure</w:t>
            </w:r>
          </w:p>
        </w:tc>
        <w:tc>
          <w:tcPr>
            <w:tcW w:type="dxa" w:w="2436"/>
          </w:tcPr>
          <w:p>
            <w:pPr>
              <w:spacing w:after="40"/>
            </w:pPr>
            <w:r/>
            <w:r>
              <w:rPr>
                <w:b w:val="0"/>
                <w:i w:val="0"/>
                <w:sz w:val="18"/>
              </w:rPr>
              <w:t>No construction; G17</w:t>
            </w:r>
          </w:p>
        </w:tc>
        <w:tc>
          <w:tcPr>
            <w:tcW w:type="dxa" w:w="2436"/>
          </w:tcPr>
          <w:p>
            <w:pPr>
              <w:spacing w:after="40"/>
            </w:pPr>
            <w:r/>
            <w:r>
              <w:rPr>
                <w:b w:val="0"/>
                <w:i w:val="0"/>
                <w:sz w:val="18"/>
              </w:rPr>
              <w:t>A construction (WP3)</w:t>
            </w:r>
          </w:p>
        </w:tc>
      </w:tr>
      <w:tr>
        <w:tc>
          <w:tcPr>
            <w:tcW w:type="dxa" w:w="2436"/>
          </w:tcPr>
          <w:p>
            <w:pPr>
              <w:spacing w:after="40"/>
            </w:pPr>
            <w:r/>
            <w:r>
              <w:rPr>
                <w:b w:val="0"/>
                <w:i w:val="0"/>
                <w:sz w:val="18"/>
              </w:rPr>
              <w:t>16</w:t>
            </w:r>
          </w:p>
        </w:tc>
        <w:tc>
          <w:tcPr>
            <w:tcW w:type="dxa" w:w="2436"/>
          </w:tcPr>
          <w:p>
            <w:pPr>
              <w:spacing w:after="40"/>
            </w:pPr>
            <w:r/>
            <w:r>
              <w:rPr>
                <w:b w:val="0"/>
                <w:i w:val="0"/>
                <w:sz w:val="18"/>
              </w:rPr>
              <w:t>Discreteness of the causal order as an adopted assumption</w:t>
            </w:r>
          </w:p>
        </w:tc>
        <w:tc>
          <w:tcPr>
            <w:tcW w:type="dxa" w:w="2436"/>
          </w:tcPr>
          <w:p>
            <w:pPr>
              <w:spacing w:after="40"/>
            </w:pPr>
            <w:r/>
            <w:r>
              <w:rPr>
                <w:b w:val="0"/>
                <w:i w:val="0"/>
                <w:sz w:val="18"/>
              </w:rPr>
              <w:t>D-9: any scale must be derived; C1 revised</w:t>
            </w:r>
          </w:p>
        </w:tc>
        <w:tc>
          <w:tcPr>
            <w:tcW w:type="dxa" w:w="2436"/>
          </w:tcPr>
          <w:p>
            <w:pPr>
              <w:spacing w:after="40"/>
            </w:pPr>
            <w:r/>
            <w:r>
              <w:rPr>
                <w:b w:val="0"/>
                <w:i w:val="0"/>
                <w:sz w:val="18"/>
              </w:rPr>
              <w:t>A derivation of the scale</w:t>
            </w:r>
          </w:p>
        </w:tc>
      </w:tr>
    </w:tbl>
    <w:p>
      <w:pPr>
        <w:spacing w:after="80"/>
      </w:pPr>
    </w:p>
    <w:p>
      <w:pPr>
        <w:pStyle w:val="Heading2"/>
      </w:pPr>
      <w:r>
        <w:rPr>
          <w:b w:val="0"/>
          <w:i w:val="0"/>
        </w:rPr>
        <w:t>§22 Citations</w:t>
      </w:r>
    </w:p>
    <w:p>
      <w:r>
        <w:rPr>
          <w:b/>
          <w:i w:val="0"/>
        </w:rPr>
        <w:t>Protocol.</w:t>
      </w:r>
      <w:r>
        <w:rPr>
          <w:b w:val="0"/>
          <w:i w:val="0"/>
        </w:rPr>
        <w:t xml:space="preserve"> Three statuses. </w:t>
      </w:r>
      <w:r>
        <w:rPr>
          <w:b/>
          <w:i w:val="0"/>
        </w:rPr>
        <w:t>Verified this session</w:t>
      </w:r>
      <w:r>
        <w:rPr>
          <w:b w:val="0"/>
          <w:i w:val="0"/>
        </w:rPr>
        <w:t xml:space="preserve"> — the arXiv identifier and journal reference were checked against the publisher's or arXiv's record during the 14 October 2026 audit. </w:t>
      </w:r>
      <w:r>
        <w:rPr>
          <w:b/>
          <w:i w:val="0"/>
        </w:rPr>
        <w:t>Standard — verify identifier</w:t>
      </w:r>
      <w:r>
        <w:rPr>
          <w:b w:val="0"/>
          <w:i w:val="0"/>
        </w:rPr>
        <w:t xml:space="preserve"> — a well-known result whose bibliographic details are given from memory and must be checked before any external use. </w:t>
      </w:r>
      <w:r>
        <w:rPr>
          <w:b/>
          <w:i w:val="0"/>
        </w:rPr>
        <w:t>Unverified</w:t>
      </w:r>
      <w:r>
        <w:rPr>
          <w:b w:val="0"/>
          <w:i w:val="0"/>
        </w:rPr>
        <w:t xml:space="preserve"> — an unpublished or unrefereed source, quarantined. No status is promoted without a check.</w:t>
      </w:r>
    </w:p>
    <w:p>
      <w:r>
        <w:rPr>
          <w:b/>
          <w:i w:val="0"/>
        </w:rPr>
        <w:t>22.1 Verified this session.</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Ref</w:t>
            </w:r>
          </w:p>
        </w:tc>
        <w:tc>
          <w:tcPr>
            <w:tcW w:type="dxa" w:w="3249"/>
            <w:shd w:val="clear" w:color="auto" w:fill="E8ECF2"/>
          </w:tcPr>
          <w:p>
            <w:pPr>
              <w:spacing w:after="40"/>
            </w:pPr>
            <w:r/>
            <w:r>
              <w:rPr>
                <w:b/>
                <w:i w:val="0"/>
                <w:sz w:val="18"/>
              </w:rPr>
              <w:t>Identifier</w:t>
            </w:r>
          </w:p>
        </w:tc>
        <w:tc>
          <w:tcPr>
            <w:tcW w:type="dxa" w:w="3249"/>
            <w:shd w:val="clear" w:color="auto" w:fill="E8ECF2"/>
          </w:tcPr>
          <w:p>
            <w:pPr>
              <w:spacing w:after="40"/>
            </w:pPr>
            <w:r/>
            <w:r>
              <w:rPr>
                <w:b/>
                <w:i w:val="0"/>
                <w:sz w:val="18"/>
              </w:rPr>
              <w:t>Used in</w:t>
            </w:r>
          </w:p>
        </w:tc>
      </w:tr>
      <w:tr>
        <w:tc>
          <w:tcPr>
            <w:tcW w:type="dxa" w:w="3249"/>
          </w:tcPr>
          <w:p>
            <w:pPr>
              <w:spacing w:after="40"/>
            </w:pPr>
            <w:r/>
            <w:r>
              <w:rPr>
                <w:b w:val="0"/>
                <w:i w:val="0"/>
                <w:sz w:val="18"/>
              </w:rPr>
              <w:t>Chandrasekaran, Longo, Penington, Witten, "An algebra of observables for de Sitter space," JHEP 02 (2023) 082</w:t>
            </w:r>
          </w:p>
        </w:tc>
        <w:tc>
          <w:tcPr>
            <w:tcW w:type="dxa" w:w="3249"/>
          </w:tcPr>
          <w:p>
            <w:pPr>
              <w:spacing w:after="40"/>
            </w:pPr>
            <w:r/>
            <w:r>
              <w:rPr>
                <w:b w:val="0"/>
                <w:i w:val="0"/>
                <w:sz w:val="18"/>
              </w:rPr>
              <w:t>arXiv:2206.10780</w:t>
            </w:r>
          </w:p>
        </w:tc>
        <w:tc>
          <w:tcPr>
            <w:tcW w:type="dxa" w:w="3249"/>
          </w:tcPr>
          <w:p>
            <w:pPr>
              <w:spacing w:after="40"/>
            </w:pPr>
            <w:r/>
            <w:r>
              <w:rPr>
                <w:b w:val="0"/>
                <w:i w:val="0"/>
                <w:sz w:val="18"/>
              </w:rPr>
              <w:t>§11.4, §11.6, §12.2, D-12</w:t>
            </w:r>
          </w:p>
        </w:tc>
      </w:tr>
      <w:tr>
        <w:tc>
          <w:tcPr>
            <w:tcW w:type="dxa" w:w="3249"/>
          </w:tcPr>
          <w:p>
            <w:pPr>
              <w:spacing w:after="40"/>
            </w:pPr>
            <w:r/>
            <w:r>
              <w:rPr>
                <w:b w:val="0"/>
                <w:i w:val="0"/>
                <w:sz w:val="18"/>
              </w:rPr>
              <w:t>Chandrasekaran, Penington, Witten, "Large N algebras and generalized entropy," JHEP 04 (2023) 009</w:t>
            </w:r>
          </w:p>
        </w:tc>
        <w:tc>
          <w:tcPr>
            <w:tcW w:type="dxa" w:w="3249"/>
          </w:tcPr>
          <w:p>
            <w:pPr>
              <w:spacing w:after="40"/>
            </w:pPr>
            <w:r/>
            <w:r>
              <w:rPr>
                <w:b w:val="0"/>
                <w:i w:val="0"/>
                <w:sz w:val="18"/>
              </w:rPr>
              <w:t>arXiv:2209.10454</w:t>
            </w:r>
          </w:p>
        </w:tc>
        <w:tc>
          <w:tcPr>
            <w:tcW w:type="dxa" w:w="3249"/>
          </w:tcPr>
          <w:p>
            <w:pPr>
              <w:spacing w:after="40"/>
            </w:pPr>
            <w:r/>
            <w:r>
              <w:rPr>
                <w:b w:val="0"/>
                <w:i w:val="0"/>
                <w:sz w:val="18"/>
              </w:rPr>
              <w:t>§11.4, §12</w:t>
            </w:r>
          </w:p>
        </w:tc>
      </w:tr>
      <w:tr>
        <w:tc>
          <w:tcPr>
            <w:tcW w:type="dxa" w:w="3249"/>
          </w:tcPr>
          <w:p>
            <w:pPr>
              <w:spacing w:after="40"/>
            </w:pPr>
            <w:r/>
            <w:r>
              <w:rPr>
                <w:b w:val="0"/>
                <w:i w:val="0"/>
                <w:sz w:val="18"/>
              </w:rPr>
              <w:t>Penington, Witten, "Algebras and states in JT gravity"</w:t>
            </w:r>
          </w:p>
        </w:tc>
        <w:tc>
          <w:tcPr>
            <w:tcW w:type="dxa" w:w="3249"/>
          </w:tcPr>
          <w:p>
            <w:pPr>
              <w:spacing w:after="40"/>
            </w:pPr>
            <w:r/>
            <w:r>
              <w:rPr>
                <w:b w:val="0"/>
                <w:i w:val="0"/>
                <w:sz w:val="18"/>
              </w:rPr>
              <w:t>arXiv:2301.07257</w:t>
            </w:r>
          </w:p>
        </w:tc>
        <w:tc>
          <w:tcPr>
            <w:tcW w:type="dxa" w:w="3249"/>
          </w:tcPr>
          <w:p>
            <w:pPr>
              <w:spacing w:after="40"/>
            </w:pPr>
            <w:r/>
            <w:r>
              <w:rPr>
                <w:b w:val="0"/>
                <w:i w:val="0"/>
                <w:sz w:val="18"/>
              </w:rPr>
              <w:t>§11.4 (context)</w:t>
            </w:r>
          </w:p>
        </w:tc>
      </w:tr>
      <w:tr>
        <w:tc>
          <w:tcPr>
            <w:tcW w:type="dxa" w:w="3249"/>
          </w:tcPr>
          <w:p>
            <w:pPr>
              <w:spacing w:after="40"/>
            </w:pPr>
            <w:r/>
            <w:r>
              <w:rPr>
                <w:b w:val="0"/>
                <w:i w:val="0"/>
                <w:sz w:val="18"/>
              </w:rPr>
              <w:t>Chen, Penington, "A clock is just a way to tell the time: gravitational algebras in cosmological spacetimes"</w:t>
            </w:r>
          </w:p>
        </w:tc>
        <w:tc>
          <w:tcPr>
            <w:tcW w:type="dxa" w:w="3249"/>
          </w:tcPr>
          <w:p>
            <w:pPr>
              <w:spacing w:after="40"/>
            </w:pPr>
            <w:r/>
            <w:r>
              <w:rPr>
                <w:b w:val="0"/>
                <w:i w:val="0"/>
                <w:sz w:val="18"/>
              </w:rPr>
              <w:t>arXiv:2406.02116</w:t>
            </w:r>
          </w:p>
        </w:tc>
        <w:tc>
          <w:tcPr>
            <w:tcW w:type="dxa" w:w="3249"/>
          </w:tcPr>
          <w:p>
            <w:pPr>
              <w:spacing w:after="40"/>
            </w:pPr>
            <w:r/>
            <w:r>
              <w:rPr>
                <w:b w:val="0"/>
                <w:i w:val="0"/>
                <w:sz w:val="18"/>
              </w:rPr>
              <w:t>§11.4, P15, T5</w:t>
            </w:r>
          </w:p>
        </w:tc>
      </w:tr>
      <w:tr>
        <w:tc>
          <w:tcPr>
            <w:tcW w:type="dxa" w:w="3249"/>
          </w:tcPr>
          <w:p>
            <w:pPr>
              <w:spacing w:after="40"/>
            </w:pPr>
            <w:r/>
            <w:r>
              <w:rPr>
                <w:b w:val="0"/>
                <w:i w:val="0"/>
                <w:sz w:val="18"/>
              </w:rPr>
              <w:t>De Vuyst, Eccles, Höhn, Kirklin, "Gravitational entropy is observer-dependent," JHEP 07 (2025) 146</w:t>
            </w:r>
          </w:p>
        </w:tc>
        <w:tc>
          <w:tcPr>
            <w:tcW w:type="dxa" w:w="3249"/>
          </w:tcPr>
          <w:p>
            <w:pPr>
              <w:spacing w:after="40"/>
            </w:pPr>
            <w:r/>
            <w:r>
              <w:rPr>
                <w:b w:val="0"/>
                <w:i w:val="0"/>
                <w:sz w:val="18"/>
              </w:rPr>
              <w:t>arXiv:2405.00114</w:t>
            </w:r>
          </w:p>
        </w:tc>
        <w:tc>
          <w:tcPr>
            <w:tcW w:type="dxa" w:w="3249"/>
          </w:tcPr>
          <w:p>
            <w:pPr>
              <w:spacing w:after="40"/>
            </w:pPr>
            <w:r/>
            <w:r>
              <w:rPr>
                <w:b w:val="0"/>
                <w:i w:val="0"/>
                <w:sz w:val="18"/>
              </w:rPr>
              <w:t>§11.4, P15, WP2</w:t>
            </w:r>
          </w:p>
        </w:tc>
      </w:tr>
      <w:tr>
        <w:tc>
          <w:tcPr>
            <w:tcW w:type="dxa" w:w="3249"/>
          </w:tcPr>
          <w:p>
            <w:pPr>
              <w:spacing w:after="40"/>
            </w:pPr>
            <w:r/>
            <w:r>
              <w:rPr>
                <w:b w:val="0"/>
                <w:i w:val="0"/>
                <w:sz w:val="18"/>
              </w:rPr>
              <w:t>De Vuyst, Eccles, Höhn, Kirklin, "Crossed products and quantum reference frames: on the observer-dependence of gravitational entropy," JHEP 07 (2025) 063</w:t>
            </w:r>
          </w:p>
        </w:tc>
        <w:tc>
          <w:tcPr>
            <w:tcW w:type="dxa" w:w="3249"/>
          </w:tcPr>
          <w:p>
            <w:pPr>
              <w:spacing w:after="40"/>
            </w:pPr>
            <w:r/>
            <w:r>
              <w:rPr>
                <w:b w:val="0"/>
                <w:i w:val="0"/>
                <w:sz w:val="18"/>
              </w:rPr>
              <w:t>arXiv:2412.15502</w:t>
            </w:r>
          </w:p>
        </w:tc>
        <w:tc>
          <w:tcPr>
            <w:tcW w:type="dxa" w:w="3249"/>
          </w:tcPr>
          <w:p>
            <w:pPr>
              <w:spacing w:after="40"/>
            </w:pPr>
            <w:r/>
            <w:r>
              <w:rPr>
                <w:b w:val="0"/>
                <w:i w:val="0"/>
                <w:sz w:val="18"/>
              </w:rPr>
              <w:t>§11.4, GL-6</w:t>
            </w:r>
          </w:p>
        </w:tc>
      </w:tr>
      <w:tr>
        <w:tc>
          <w:tcPr>
            <w:tcW w:type="dxa" w:w="3249"/>
          </w:tcPr>
          <w:p>
            <w:pPr>
              <w:spacing w:after="40"/>
            </w:pPr>
            <w:r/>
            <w:r>
              <w:rPr>
                <w:b w:val="0"/>
                <w:i w:val="0"/>
                <w:sz w:val="18"/>
              </w:rPr>
              <w:t>De Vuyst, Höhn, Tsobanjan, "On the relation between perspective-neutral, algebraic, and effective quantum reference frames"</w:t>
            </w:r>
          </w:p>
        </w:tc>
        <w:tc>
          <w:tcPr>
            <w:tcW w:type="dxa" w:w="3249"/>
          </w:tcPr>
          <w:p>
            <w:pPr>
              <w:spacing w:after="40"/>
            </w:pPr>
            <w:r/>
            <w:r>
              <w:rPr>
                <w:b w:val="0"/>
                <w:i w:val="0"/>
                <w:sz w:val="18"/>
              </w:rPr>
              <w:t>arXiv:2507.14131</w:t>
            </w:r>
          </w:p>
        </w:tc>
        <w:tc>
          <w:tcPr>
            <w:tcW w:type="dxa" w:w="3249"/>
          </w:tcPr>
          <w:p>
            <w:pPr>
              <w:spacing w:after="40"/>
            </w:pPr>
            <w:r/>
            <w:r>
              <w:rPr>
                <w:b w:val="0"/>
                <w:i w:val="0"/>
                <w:sz w:val="18"/>
              </w:rPr>
              <w:t>§11.4, GL-6</w:t>
            </w:r>
          </w:p>
        </w:tc>
      </w:tr>
      <w:tr>
        <w:tc>
          <w:tcPr>
            <w:tcW w:type="dxa" w:w="3249"/>
          </w:tcPr>
          <w:p>
            <w:pPr>
              <w:spacing w:after="40"/>
            </w:pPr>
            <w:r/>
            <w:r>
              <w:rPr>
                <w:b w:val="0"/>
                <w:i w:val="0"/>
                <w:sz w:val="18"/>
              </w:rPr>
              <w:t>Faulkner, Speranza, "Gravitational algebras and the generalized second law," JHEP 11 (2024) 099</w:t>
            </w:r>
          </w:p>
        </w:tc>
        <w:tc>
          <w:tcPr>
            <w:tcW w:type="dxa" w:w="3249"/>
          </w:tcPr>
          <w:p>
            <w:pPr>
              <w:spacing w:after="40"/>
            </w:pPr>
            <w:r/>
            <w:r>
              <w:rPr>
                <w:b w:val="0"/>
                <w:i w:val="0"/>
                <w:sz w:val="18"/>
              </w:rPr>
              <w:t>arXiv:2405.00847</w:t>
            </w:r>
          </w:p>
        </w:tc>
        <w:tc>
          <w:tcPr>
            <w:tcW w:type="dxa" w:w="3249"/>
          </w:tcPr>
          <w:p>
            <w:pPr>
              <w:spacing w:after="40"/>
            </w:pPr>
            <w:r/>
            <w:r>
              <w:rPr>
                <w:b w:val="0"/>
                <w:i w:val="0"/>
                <w:sz w:val="18"/>
              </w:rPr>
              <w:t>§11.6, §17.2</w:t>
            </w:r>
          </w:p>
        </w:tc>
      </w:tr>
    </w:tbl>
    <w:p>
      <w:pPr>
        <w:spacing w:after="80"/>
      </w:pPr>
    </w:p>
    <w:p>
      <w:r>
        <w:rPr>
          <w:b/>
          <w:i w:val="0"/>
        </w:rPr>
        <w:t>22.2 Standard — verify identifier before external use.</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Ref</w:t>
            </w:r>
          </w:p>
        </w:tc>
        <w:tc>
          <w:tcPr>
            <w:tcW w:type="dxa" w:w="3249"/>
            <w:shd w:val="clear" w:color="auto" w:fill="E8ECF2"/>
          </w:tcPr>
          <w:p>
            <w:pPr>
              <w:spacing w:after="40"/>
            </w:pPr>
            <w:r/>
            <w:r>
              <w:rPr>
                <w:b/>
                <w:i w:val="0"/>
                <w:sz w:val="18"/>
              </w:rPr>
              <w:t>Identifier (from memory)</w:t>
            </w:r>
          </w:p>
        </w:tc>
        <w:tc>
          <w:tcPr>
            <w:tcW w:type="dxa" w:w="3249"/>
            <w:shd w:val="clear" w:color="auto" w:fill="E8ECF2"/>
          </w:tcPr>
          <w:p>
            <w:pPr>
              <w:spacing w:after="40"/>
            </w:pPr>
            <w:r/>
            <w:r>
              <w:rPr>
                <w:b/>
                <w:i w:val="0"/>
                <w:sz w:val="18"/>
              </w:rPr>
              <w:t>Used in</w:t>
            </w:r>
          </w:p>
        </w:tc>
      </w:tr>
      <w:tr>
        <w:tc>
          <w:tcPr>
            <w:tcW w:type="dxa" w:w="3249"/>
          </w:tcPr>
          <w:p>
            <w:pPr>
              <w:spacing w:after="40"/>
            </w:pPr>
            <w:r/>
            <w:r>
              <w:rPr>
                <w:b w:val="0"/>
                <w:i w:val="0"/>
                <w:sz w:val="18"/>
              </w:rPr>
              <w:t>Witten, "Gravity and the crossed product," JHEP 10 (2022) 008</w:t>
            </w:r>
          </w:p>
        </w:tc>
        <w:tc>
          <w:tcPr>
            <w:tcW w:type="dxa" w:w="3249"/>
          </w:tcPr>
          <w:p>
            <w:pPr>
              <w:spacing w:after="40"/>
            </w:pPr>
            <w:r/>
            <w:r>
              <w:rPr>
                <w:b w:val="0"/>
                <w:i w:val="0"/>
                <w:sz w:val="18"/>
              </w:rPr>
              <w:t>arXiv:2112.12828</w:t>
            </w:r>
          </w:p>
        </w:tc>
        <w:tc>
          <w:tcPr>
            <w:tcW w:type="dxa" w:w="3249"/>
          </w:tcPr>
          <w:p>
            <w:pPr>
              <w:spacing w:after="40"/>
            </w:pPr>
            <w:r/>
            <w:r>
              <w:rPr>
                <w:b w:val="0"/>
                <w:i w:val="0"/>
                <w:sz w:val="18"/>
              </w:rPr>
              <w:t>§11.4</w:t>
            </w:r>
          </w:p>
        </w:tc>
      </w:tr>
      <w:tr>
        <w:tc>
          <w:tcPr>
            <w:tcW w:type="dxa" w:w="3249"/>
          </w:tcPr>
          <w:p>
            <w:pPr>
              <w:spacing w:after="40"/>
            </w:pPr>
            <w:r/>
            <w:r>
              <w:rPr>
                <w:b w:val="0"/>
                <w:i w:val="0"/>
                <w:sz w:val="18"/>
              </w:rPr>
              <w:t>Witten, "A background-independent algebra in quantum gravity"</w:t>
            </w:r>
          </w:p>
        </w:tc>
        <w:tc>
          <w:tcPr>
            <w:tcW w:type="dxa" w:w="3249"/>
          </w:tcPr>
          <w:p>
            <w:pPr>
              <w:spacing w:after="40"/>
            </w:pPr>
            <w:r/>
            <w:r>
              <w:rPr>
                <w:b w:val="0"/>
                <w:i w:val="0"/>
                <w:sz w:val="18"/>
              </w:rPr>
              <w:t>arXiv:2308.03663</w:t>
            </w:r>
          </w:p>
        </w:tc>
        <w:tc>
          <w:tcPr>
            <w:tcW w:type="dxa" w:w="3249"/>
          </w:tcPr>
          <w:p>
            <w:pPr>
              <w:spacing w:after="40"/>
            </w:pPr>
            <w:r/>
            <w:r>
              <w:rPr>
                <w:b w:val="0"/>
                <w:i w:val="0"/>
                <w:sz w:val="18"/>
              </w:rPr>
              <w:t>§11.4</w:t>
            </w:r>
          </w:p>
        </w:tc>
      </w:tr>
      <w:tr>
        <w:tc>
          <w:tcPr>
            <w:tcW w:type="dxa" w:w="3249"/>
          </w:tcPr>
          <w:p>
            <w:pPr>
              <w:spacing w:after="40"/>
            </w:pPr>
            <w:r/>
            <w:r>
              <w:rPr>
                <w:b w:val="0"/>
                <w:i w:val="0"/>
                <w:sz w:val="18"/>
              </w:rPr>
              <w:t>Jensen, Sorce, Speranza, "Generalized entropy for general subregions in quantum gravity," JHEP 12 (2023) 020</w:t>
            </w:r>
          </w:p>
        </w:tc>
        <w:tc>
          <w:tcPr>
            <w:tcW w:type="dxa" w:w="3249"/>
          </w:tcPr>
          <w:p>
            <w:pPr>
              <w:spacing w:after="40"/>
            </w:pPr>
            <w:r/>
            <w:r>
              <w:rPr>
                <w:b w:val="0"/>
                <w:i w:val="0"/>
                <w:sz w:val="18"/>
              </w:rPr>
              <w:t>arXiv:2306.01837</w:t>
            </w:r>
          </w:p>
        </w:tc>
        <w:tc>
          <w:tcPr>
            <w:tcW w:type="dxa" w:w="3249"/>
          </w:tcPr>
          <w:p>
            <w:pPr>
              <w:spacing w:after="40"/>
            </w:pPr>
            <w:r/>
            <w:r>
              <w:rPr>
                <w:b w:val="0"/>
                <w:i w:val="0"/>
                <w:sz w:val="18"/>
              </w:rPr>
              <w:t>§11.4, T2′</w:t>
            </w:r>
          </w:p>
        </w:tc>
      </w:tr>
      <w:tr>
        <w:tc>
          <w:tcPr>
            <w:tcW w:type="dxa" w:w="3249"/>
          </w:tcPr>
          <w:p>
            <w:pPr>
              <w:spacing w:after="40"/>
            </w:pPr>
            <w:r/>
            <w:r>
              <w:rPr>
                <w:b w:val="0"/>
                <w:i w:val="0"/>
                <w:sz w:val="18"/>
              </w:rPr>
              <w:t>Leutheusser, Liu, "Causal connectability between quantum systems and the black hole interior"; "Emergent times in holographic duality"</w:t>
            </w:r>
          </w:p>
        </w:tc>
        <w:tc>
          <w:tcPr>
            <w:tcW w:type="dxa" w:w="3249"/>
          </w:tcPr>
          <w:p>
            <w:pPr>
              <w:spacing w:after="40"/>
            </w:pPr>
            <w:r/>
            <w:r>
              <w:rPr>
                <w:b w:val="0"/>
                <w:i w:val="0"/>
                <w:sz w:val="18"/>
              </w:rPr>
              <w:t>arXiv:2112.12156; 2212.13266</w:t>
            </w:r>
          </w:p>
        </w:tc>
        <w:tc>
          <w:tcPr>
            <w:tcW w:type="dxa" w:w="3249"/>
          </w:tcPr>
          <w:p>
            <w:pPr>
              <w:spacing w:after="40"/>
            </w:pPr>
            <w:r/>
            <w:r>
              <w:rPr>
                <w:b w:val="0"/>
                <w:i w:val="0"/>
                <w:sz w:val="18"/>
              </w:rPr>
              <w:t>§11.4, §11.5</w:t>
            </w:r>
          </w:p>
        </w:tc>
      </w:tr>
      <w:tr>
        <w:tc>
          <w:tcPr>
            <w:tcW w:type="dxa" w:w="3249"/>
          </w:tcPr>
          <w:p>
            <w:pPr>
              <w:spacing w:after="40"/>
            </w:pPr>
            <w:r/>
            <w:r>
              <w:rPr>
                <w:b w:val="0"/>
                <w:i w:val="0"/>
                <w:sz w:val="18"/>
              </w:rPr>
              <w:t>Furuya, Lashkari, Moosa, Ouseph, "Information loss, mixing and emergent type III₁ factors"</w:t>
            </w:r>
          </w:p>
        </w:tc>
        <w:tc>
          <w:tcPr>
            <w:tcW w:type="dxa" w:w="3249"/>
          </w:tcPr>
          <w:p>
            <w:pPr>
              <w:spacing w:after="40"/>
            </w:pPr>
            <w:r/>
            <w:r>
              <w:rPr>
                <w:b w:val="0"/>
                <w:i w:val="0"/>
                <w:sz w:val="18"/>
              </w:rPr>
              <w:t>arXiv:2305.16028</w:t>
            </w:r>
          </w:p>
        </w:tc>
        <w:tc>
          <w:tcPr>
            <w:tcW w:type="dxa" w:w="3249"/>
          </w:tcPr>
          <w:p>
            <w:pPr>
              <w:spacing w:after="40"/>
            </w:pPr>
            <w:r/>
            <w:r>
              <w:rPr>
                <w:b w:val="0"/>
                <w:i w:val="0"/>
                <w:sz w:val="18"/>
              </w:rPr>
              <w:t>§11.2</w:t>
            </w:r>
          </w:p>
        </w:tc>
      </w:tr>
      <w:tr>
        <w:tc>
          <w:tcPr>
            <w:tcW w:type="dxa" w:w="3249"/>
          </w:tcPr>
          <w:p>
            <w:pPr>
              <w:spacing w:after="40"/>
            </w:pPr>
            <w:r/>
            <w:r>
              <w:rPr>
                <w:b w:val="0"/>
                <w:i w:val="0"/>
                <w:sz w:val="18"/>
              </w:rPr>
              <w:t>Fewster, Janssen, Loveridge, Rejzner, Waldron, "Quantum reference frames, measurement schemes and the type of local algebras in QFT"</w:t>
            </w:r>
          </w:p>
        </w:tc>
        <w:tc>
          <w:tcPr>
            <w:tcW w:type="dxa" w:w="3249"/>
          </w:tcPr>
          <w:p>
            <w:pPr>
              <w:spacing w:after="40"/>
            </w:pPr>
            <w:r/>
            <w:r>
              <w:rPr>
                <w:b w:val="0"/>
                <w:i w:val="0"/>
                <w:sz w:val="18"/>
              </w:rPr>
              <w:t>arXiv:2403.11973</w:t>
            </w:r>
          </w:p>
        </w:tc>
        <w:tc>
          <w:tcPr>
            <w:tcW w:type="dxa" w:w="3249"/>
          </w:tcPr>
          <w:p>
            <w:pPr>
              <w:spacing w:after="40"/>
            </w:pPr>
            <w:r/>
            <w:r>
              <w:rPr>
                <w:b w:val="0"/>
                <w:i w:val="0"/>
                <w:sz w:val="18"/>
              </w:rPr>
              <w:t>§11.4, GL-6</w:t>
            </w:r>
          </w:p>
        </w:tc>
      </w:tr>
      <w:tr>
        <w:tc>
          <w:tcPr>
            <w:tcW w:type="dxa" w:w="3249"/>
          </w:tcPr>
          <w:p>
            <w:pPr>
              <w:spacing w:after="40"/>
            </w:pPr>
            <w:r/>
            <w:r>
              <w:rPr>
                <w:b w:val="0"/>
                <w:i w:val="0"/>
                <w:sz w:val="18"/>
              </w:rPr>
              <w:t>Kudler-Flam, Leutheusser, Satishchandran, "Algebraic observational cosmology"</w:t>
            </w:r>
          </w:p>
        </w:tc>
        <w:tc>
          <w:tcPr>
            <w:tcW w:type="dxa" w:w="3249"/>
          </w:tcPr>
          <w:p>
            <w:pPr>
              <w:spacing w:after="40"/>
            </w:pPr>
            <w:r/>
            <w:r>
              <w:rPr>
                <w:b w:val="0"/>
                <w:i w:val="0"/>
                <w:sz w:val="18"/>
              </w:rPr>
              <w:t>arXiv:2406.01669</w:t>
            </w:r>
          </w:p>
        </w:tc>
        <w:tc>
          <w:tcPr>
            <w:tcW w:type="dxa" w:w="3249"/>
          </w:tcPr>
          <w:p>
            <w:pPr>
              <w:spacing w:after="40"/>
            </w:pPr>
            <w:r/>
            <w:r>
              <w:rPr>
                <w:b w:val="0"/>
                <w:i w:val="0"/>
                <w:sz w:val="18"/>
              </w:rPr>
              <w:t>§11.4</w:t>
            </w:r>
          </w:p>
        </w:tc>
      </w:tr>
      <w:tr>
        <w:tc>
          <w:tcPr>
            <w:tcW w:type="dxa" w:w="3249"/>
          </w:tcPr>
          <w:p>
            <w:pPr>
              <w:spacing w:after="40"/>
            </w:pPr>
            <w:r/>
            <w:r>
              <w:rPr>
                <w:b w:val="0"/>
                <w:i w:val="0"/>
                <w:sz w:val="18"/>
              </w:rPr>
              <w:t>Liu, lectures on modular inclusions / emergent times</w:t>
            </w:r>
          </w:p>
        </w:tc>
        <w:tc>
          <w:tcPr>
            <w:tcW w:type="dxa" w:w="3249"/>
          </w:tcPr>
          <w:p>
            <w:pPr>
              <w:spacing w:after="40"/>
            </w:pPr>
            <w:r/>
            <w:r>
              <w:rPr>
                <w:b w:val="0"/>
                <w:i w:val="0"/>
                <w:sz w:val="18"/>
              </w:rPr>
              <w:t>arXiv:2510.07017 (v2.0's [27])</w:t>
            </w:r>
          </w:p>
        </w:tc>
        <w:tc>
          <w:tcPr>
            <w:tcW w:type="dxa" w:w="3249"/>
          </w:tcPr>
          <w:p>
            <w:pPr>
              <w:spacing w:after="40"/>
            </w:pPr>
            <w:r/>
            <w:r>
              <w:rPr>
                <w:b w:val="0"/>
                <w:i w:val="0"/>
                <w:sz w:val="18"/>
              </w:rPr>
              <w:t>§11.5</w:t>
            </w:r>
          </w:p>
        </w:tc>
      </w:tr>
      <w:tr>
        <w:tc>
          <w:tcPr>
            <w:tcW w:type="dxa" w:w="3249"/>
          </w:tcPr>
          <w:p>
            <w:pPr>
              <w:spacing w:after="40"/>
            </w:pPr>
            <w:r/>
            <w:r>
              <w:rPr>
                <w:b w:val="0"/>
                <w:i w:val="0"/>
                <w:sz w:val="18"/>
              </w:rPr>
              <w:t>Connes, Rovelli, "Von Neumann algebra automorphisms and time-thermodynamics relation," CQG 11 (1994) 2899</w:t>
            </w:r>
          </w:p>
        </w:tc>
        <w:tc>
          <w:tcPr>
            <w:tcW w:type="dxa" w:w="3249"/>
          </w:tcPr>
          <w:p>
            <w:pPr>
              <w:spacing w:after="40"/>
            </w:pPr>
            <w:r/>
            <w:r>
              <w:rPr>
                <w:b w:val="0"/>
                <w:i w:val="0"/>
                <w:sz w:val="18"/>
              </w:rPr>
              <w:t>gr-qc/9406019</w:t>
            </w:r>
          </w:p>
        </w:tc>
        <w:tc>
          <w:tcPr>
            <w:tcW w:type="dxa" w:w="3249"/>
          </w:tcPr>
          <w:p>
            <w:pPr>
              <w:spacing w:after="40"/>
            </w:pPr>
            <w:r/>
            <w:r>
              <w:rPr>
                <w:b w:val="0"/>
                <w:i w:val="0"/>
                <w:sz w:val="18"/>
              </w:rPr>
              <w:t>§11.2</w:t>
            </w:r>
          </w:p>
        </w:tc>
      </w:tr>
      <w:tr>
        <w:tc>
          <w:tcPr>
            <w:tcW w:type="dxa" w:w="3249"/>
          </w:tcPr>
          <w:p>
            <w:pPr>
              <w:spacing w:after="40"/>
            </w:pPr>
            <w:r/>
            <w:r>
              <w:rPr>
                <w:b w:val="0"/>
                <w:i w:val="0"/>
                <w:sz w:val="18"/>
              </w:rPr>
              <w:t>Rovelli, "Statistical mechanics of gravity and the thermodynamical origin of time," CQG 10 (1993) 1549</w:t>
            </w:r>
          </w:p>
        </w:tc>
        <w:tc>
          <w:tcPr>
            <w:tcW w:type="dxa" w:w="3249"/>
          </w:tcPr>
          <w:p>
            <w:pPr>
              <w:spacing w:after="40"/>
            </w:pPr>
            <w:r/>
            <w:r>
              <w:rPr>
                <w:b w:val="0"/>
                <w:i w:val="0"/>
                <w:sz w:val="18"/>
              </w:rPr>
              <w:t>—</w:t>
            </w:r>
          </w:p>
        </w:tc>
        <w:tc>
          <w:tcPr>
            <w:tcW w:type="dxa" w:w="3249"/>
          </w:tcPr>
          <w:p>
            <w:pPr>
              <w:spacing w:after="40"/>
            </w:pPr>
            <w:r/>
            <w:r>
              <w:rPr>
                <w:b w:val="0"/>
                <w:i w:val="0"/>
                <w:sz w:val="18"/>
              </w:rPr>
              <w:t>§11.2</w:t>
            </w:r>
          </w:p>
        </w:tc>
      </w:tr>
      <w:tr>
        <w:tc>
          <w:tcPr>
            <w:tcW w:type="dxa" w:w="3249"/>
          </w:tcPr>
          <w:p>
            <w:pPr>
              <w:spacing w:after="40"/>
            </w:pPr>
            <w:r/>
            <w:r>
              <w:rPr>
                <w:b w:val="0"/>
                <w:i w:val="0"/>
                <w:sz w:val="18"/>
              </w:rPr>
              <w:t>Martinetti, Rovelli, "Diamond's temperature," CQG 20 (2003) 4919</w:t>
            </w:r>
          </w:p>
        </w:tc>
        <w:tc>
          <w:tcPr>
            <w:tcW w:type="dxa" w:w="3249"/>
          </w:tcPr>
          <w:p>
            <w:pPr>
              <w:spacing w:after="40"/>
            </w:pPr>
            <w:r/>
            <w:r>
              <w:rPr>
                <w:b w:val="0"/>
                <w:i w:val="0"/>
                <w:sz w:val="18"/>
              </w:rPr>
              <w:t>gr-qc/0212074</w:t>
            </w:r>
          </w:p>
        </w:tc>
        <w:tc>
          <w:tcPr>
            <w:tcW w:type="dxa" w:w="3249"/>
          </w:tcPr>
          <w:p>
            <w:pPr>
              <w:spacing w:after="40"/>
            </w:pPr>
            <w:r/>
            <w:r>
              <w:rPr>
                <w:b w:val="0"/>
                <w:i w:val="0"/>
                <w:sz w:val="18"/>
              </w:rPr>
              <w:t>§11.2</w:t>
            </w:r>
          </w:p>
        </w:tc>
      </w:tr>
      <w:tr>
        <w:tc>
          <w:tcPr>
            <w:tcW w:type="dxa" w:w="3249"/>
          </w:tcPr>
          <w:p>
            <w:pPr>
              <w:spacing w:after="40"/>
            </w:pPr>
            <w:r/>
            <w:r>
              <w:rPr>
                <w:b w:val="0"/>
                <w:i w:val="0"/>
                <w:sz w:val="18"/>
              </w:rPr>
              <w:t>Connes, "Une classification des facteurs de type III," Ann. Sci. ENS 6 (1973) 133</w:t>
            </w:r>
          </w:p>
        </w:tc>
        <w:tc>
          <w:tcPr>
            <w:tcW w:type="dxa" w:w="3249"/>
          </w:tcPr>
          <w:p>
            <w:pPr>
              <w:spacing w:after="40"/>
            </w:pPr>
            <w:r/>
            <w:r>
              <w:rPr>
                <w:b w:val="0"/>
                <w:i w:val="0"/>
                <w:sz w:val="18"/>
              </w:rPr>
              <w:t>—</w:t>
            </w:r>
          </w:p>
        </w:tc>
        <w:tc>
          <w:tcPr>
            <w:tcW w:type="dxa" w:w="3249"/>
          </w:tcPr>
          <w:p>
            <w:pPr>
              <w:spacing w:after="40"/>
            </w:pPr>
            <w:r/>
            <w:r>
              <w:rPr>
                <w:b w:val="0"/>
                <w:i w:val="0"/>
                <w:sz w:val="18"/>
              </w:rPr>
              <w:t>§11.2 (cocycle)</w:t>
            </w:r>
          </w:p>
        </w:tc>
      </w:tr>
      <w:tr>
        <w:tc>
          <w:tcPr>
            <w:tcW w:type="dxa" w:w="3249"/>
          </w:tcPr>
          <w:p>
            <w:pPr>
              <w:spacing w:after="40"/>
            </w:pPr>
            <w:r/>
            <w:r>
              <w:rPr>
                <w:b w:val="0"/>
                <w:i w:val="0"/>
                <w:sz w:val="18"/>
              </w:rPr>
              <w:t>Connes, Størmer, "Homogeneity of the state space of factors of type III₁," J. Funct. Anal. 28 (1978) 187</w:t>
            </w:r>
          </w:p>
        </w:tc>
        <w:tc>
          <w:tcPr>
            <w:tcW w:type="dxa" w:w="3249"/>
          </w:tcPr>
          <w:p>
            <w:pPr>
              <w:spacing w:after="40"/>
            </w:pPr>
            <w:r/>
            <w:r>
              <w:rPr>
                <w:b w:val="0"/>
                <w:i w:val="0"/>
                <w:sz w:val="18"/>
              </w:rPr>
              <w:t>—</w:t>
            </w:r>
          </w:p>
        </w:tc>
        <w:tc>
          <w:tcPr>
            <w:tcW w:type="dxa" w:w="3249"/>
          </w:tcPr>
          <w:p>
            <w:pPr>
              <w:spacing w:after="40"/>
            </w:pPr>
            <w:r/>
            <w:r>
              <w:rPr>
                <w:b w:val="0"/>
                <w:i w:val="0"/>
                <w:sz w:val="18"/>
              </w:rPr>
              <w:t>§11.3</w:t>
            </w:r>
          </w:p>
        </w:tc>
      </w:tr>
      <w:tr>
        <w:tc>
          <w:tcPr>
            <w:tcW w:type="dxa" w:w="3249"/>
          </w:tcPr>
          <w:p>
            <w:pPr>
              <w:spacing w:after="40"/>
            </w:pPr>
            <w:r/>
            <w:r>
              <w:rPr>
                <w:b w:val="0"/>
                <w:i w:val="0"/>
                <w:sz w:val="18"/>
              </w:rPr>
              <w:t>Bisognano, Wichmann, J. Math. Phys. 16 (1975) 985; 17 (1976) 303</w:t>
            </w:r>
          </w:p>
        </w:tc>
        <w:tc>
          <w:tcPr>
            <w:tcW w:type="dxa" w:w="3249"/>
          </w:tcPr>
          <w:p>
            <w:pPr>
              <w:spacing w:after="40"/>
            </w:pPr>
            <w:r/>
            <w:r>
              <w:rPr>
                <w:b w:val="0"/>
                <w:i w:val="0"/>
                <w:sz w:val="18"/>
              </w:rPr>
              <w:t>—</w:t>
            </w:r>
          </w:p>
        </w:tc>
        <w:tc>
          <w:tcPr>
            <w:tcW w:type="dxa" w:w="3249"/>
          </w:tcPr>
          <w:p>
            <w:pPr>
              <w:spacing w:after="40"/>
            </w:pPr>
            <w:r/>
            <w:r>
              <w:rPr>
                <w:b w:val="0"/>
                <w:i w:val="0"/>
                <w:sz w:val="18"/>
              </w:rPr>
              <w:t>§11.2, §11.6</w:t>
            </w:r>
          </w:p>
        </w:tc>
      </w:tr>
      <w:tr>
        <w:tc>
          <w:tcPr>
            <w:tcW w:type="dxa" w:w="3249"/>
          </w:tcPr>
          <w:p>
            <w:pPr>
              <w:spacing w:after="40"/>
            </w:pPr>
            <w:r/>
            <w:r>
              <w:rPr>
                <w:b w:val="0"/>
                <w:i w:val="0"/>
                <w:sz w:val="18"/>
              </w:rPr>
              <w:t>Hislop, Longo, "Modular structure of the local algebras associated with the free massless scalar field theory," CMP 84 (1982) 71</w:t>
            </w:r>
          </w:p>
        </w:tc>
        <w:tc>
          <w:tcPr>
            <w:tcW w:type="dxa" w:w="3249"/>
          </w:tcPr>
          <w:p>
            <w:pPr>
              <w:spacing w:after="40"/>
            </w:pPr>
            <w:r/>
            <w:r>
              <w:rPr>
                <w:b w:val="0"/>
                <w:i w:val="0"/>
                <w:sz w:val="18"/>
              </w:rPr>
              <w:t>—</w:t>
            </w:r>
          </w:p>
        </w:tc>
        <w:tc>
          <w:tcPr>
            <w:tcW w:type="dxa" w:w="3249"/>
          </w:tcPr>
          <w:p>
            <w:pPr>
              <w:spacing w:after="40"/>
            </w:pPr>
            <w:r/>
            <w:r>
              <w:rPr>
                <w:b w:val="0"/>
                <w:i w:val="0"/>
                <w:sz w:val="18"/>
              </w:rPr>
              <w:t>§11.6, A2</w:t>
            </w:r>
          </w:p>
        </w:tc>
      </w:tr>
      <w:tr>
        <w:tc>
          <w:tcPr>
            <w:tcW w:type="dxa" w:w="3249"/>
          </w:tcPr>
          <w:p>
            <w:pPr>
              <w:spacing w:after="40"/>
            </w:pPr>
            <w:r/>
            <w:r>
              <w:rPr>
                <w:b w:val="0"/>
                <w:i w:val="0"/>
                <w:sz w:val="18"/>
              </w:rPr>
              <w:t>Araki (1974); Connes (1974); Haagerup (1975) — the standard form</w:t>
            </w:r>
          </w:p>
        </w:tc>
        <w:tc>
          <w:tcPr>
            <w:tcW w:type="dxa" w:w="3249"/>
          </w:tcPr>
          <w:p>
            <w:pPr>
              <w:spacing w:after="40"/>
            </w:pPr>
            <w:r/>
            <w:r>
              <w:rPr>
                <w:b w:val="0"/>
                <w:i w:val="0"/>
                <w:sz w:val="18"/>
              </w:rPr>
              <w:t>—</w:t>
            </w:r>
          </w:p>
        </w:tc>
        <w:tc>
          <w:tcPr>
            <w:tcW w:type="dxa" w:w="3249"/>
          </w:tcPr>
          <w:p>
            <w:pPr>
              <w:spacing w:after="40"/>
            </w:pPr>
            <w:r/>
            <w:r>
              <w:rPr>
                <w:b w:val="0"/>
                <w:i w:val="0"/>
                <w:sz w:val="18"/>
              </w:rPr>
              <w:t>§11.5</w:t>
            </w:r>
          </w:p>
        </w:tc>
      </w:tr>
      <w:tr>
        <w:tc>
          <w:tcPr>
            <w:tcW w:type="dxa" w:w="3249"/>
          </w:tcPr>
          <w:p>
            <w:pPr>
              <w:spacing w:after="40"/>
            </w:pPr>
            <w:r/>
            <w:r>
              <w:rPr>
                <w:b w:val="0"/>
                <w:i w:val="0"/>
                <w:sz w:val="18"/>
              </w:rPr>
              <w:t>Wiesbrock, "Half-sided modular inclusions of von Neumann algebras," CMP 157 (1993) 83</w:t>
            </w:r>
          </w:p>
        </w:tc>
        <w:tc>
          <w:tcPr>
            <w:tcW w:type="dxa" w:w="3249"/>
          </w:tcPr>
          <w:p>
            <w:pPr>
              <w:spacing w:after="40"/>
            </w:pPr>
            <w:r/>
            <w:r>
              <w:rPr>
                <w:b w:val="0"/>
                <w:i w:val="0"/>
                <w:sz w:val="18"/>
              </w:rPr>
              <w:t>—</w:t>
            </w:r>
          </w:p>
        </w:tc>
        <w:tc>
          <w:tcPr>
            <w:tcW w:type="dxa" w:w="3249"/>
          </w:tcPr>
          <w:p>
            <w:pPr>
              <w:spacing w:after="40"/>
            </w:pPr>
            <w:r/>
            <w:r>
              <w:rPr>
                <w:b w:val="0"/>
                <w:i w:val="0"/>
                <w:sz w:val="18"/>
              </w:rPr>
              <w:t>§11.5</w:t>
            </w:r>
          </w:p>
        </w:tc>
      </w:tr>
      <w:tr>
        <w:tc>
          <w:tcPr>
            <w:tcW w:type="dxa" w:w="3249"/>
          </w:tcPr>
          <w:p>
            <w:pPr>
              <w:spacing w:after="40"/>
            </w:pPr>
            <w:r/>
            <w:r>
              <w:rPr>
                <w:b w:val="0"/>
                <w:i w:val="0"/>
                <w:sz w:val="18"/>
              </w:rPr>
              <w:t>Jafferis, Lewkowycz, Maldacena, Suh, "Relative entropy equals bulk relative entropy," JHEP 06 (2016) 004</w:t>
            </w:r>
          </w:p>
        </w:tc>
        <w:tc>
          <w:tcPr>
            <w:tcW w:type="dxa" w:w="3249"/>
          </w:tcPr>
          <w:p>
            <w:pPr>
              <w:spacing w:after="40"/>
            </w:pPr>
            <w:r/>
            <w:r>
              <w:rPr>
                <w:b w:val="0"/>
                <w:i w:val="0"/>
                <w:sz w:val="18"/>
              </w:rPr>
              <w:t>arXiv:1512.06431</w:t>
            </w:r>
          </w:p>
        </w:tc>
        <w:tc>
          <w:tcPr>
            <w:tcW w:type="dxa" w:w="3249"/>
          </w:tcPr>
          <w:p>
            <w:pPr>
              <w:spacing w:after="40"/>
            </w:pPr>
            <w:r/>
            <w:r>
              <w:rPr>
                <w:b w:val="0"/>
                <w:i w:val="0"/>
                <w:sz w:val="18"/>
              </w:rPr>
              <w:t>GL-2</w:t>
            </w:r>
          </w:p>
        </w:tc>
      </w:tr>
      <w:tr>
        <w:tc>
          <w:tcPr>
            <w:tcW w:type="dxa" w:w="3249"/>
          </w:tcPr>
          <w:p>
            <w:pPr>
              <w:spacing w:after="40"/>
            </w:pPr>
            <w:r/>
            <w:r>
              <w:rPr>
                <w:b w:val="0"/>
                <w:i w:val="0"/>
                <w:sz w:val="18"/>
              </w:rPr>
              <w:t>Page, Wootters, PRD 27 (1983) 2885</w:t>
            </w:r>
          </w:p>
        </w:tc>
        <w:tc>
          <w:tcPr>
            <w:tcW w:type="dxa" w:w="3249"/>
          </w:tcPr>
          <w:p>
            <w:pPr>
              <w:spacing w:after="40"/>
            </w:pPr>
            <w:r/>
            <w:r>
              <w:rPr>
                <w:b w:val="0"/>
                <w:i w:val="0"/>
                <w:sz w:val="18"/>
              </w:rPr>
              <w:t>—</w:t>
            </w:r>
          </w:p>
        </w:tc>
        <w:tc>
          <w:tcPr>
            <w:tcW w:type="dxa" w:w="3249"/>
          </w:tcPr>
          <w:p>
            <w:pPr>
              <w:spacing w:after="40"/>
            </w:pPr>
            <w:r/>
            <w:r>
              <w:rPr>
                <w:b w:val="0"/>
                <w:i w:val="0"/>
                <w:sz w:val="18"/>
              </w:rPr>
              <w:t>§9</w:t>
            </w:r>
          </w:p>
        </w:tc>
      </w:tr>
      <w:tr>
        <w:tc>
          <w:tcPr>
            <w:tcW w:type="dxa" w:w="3249"/>
          </w:tcPr>
          <w:p>
            <w:pPr>
              <w:spacing w:after="40"/>
            </w:pPr>
            <w:r/>
            <w:r>
              <w:rPr>
                <w:b w:val="0"/>
                <w:i w:val="0"/>
                <w:sz w:val="18"/>
              </w:rPr>
              <w:t>Giovannetti, Lloyd, Maccone, "Quantum time," PRD 92 (2015) 045033</w:t>
            </w:r>
          </w:p>
        </w:tc>
        <w:tc>
          <w:tcPr>
            <w:tcW w:type="dxa" w:w="3249"/>
          </w:tcPr>
          <w:p>
            <w:pPr>
              <w:spacing w:after="40"/>
            </w:pPr>
            <w:r/>
            <w:r>
              <w:rPr>
                <w:b w:val="0"/>
                <w:i w:val="0"/>
                <w:sz w:val="18"/>
              </w:rPr>
              <w:t>arXiv:1504.04215</w:t>
            </w:r>
          </w:p>
        </w:tc>
        <w:tc>
          <w:tcPr>
            <w:tcW w:type="dxa" w:w="3249"/>
          </w:tcPr>
          <w:p>
            <w:pPr>
              <w:spacing w:after="40"/>
            </w:pPr>
            <w:r/>
            <w:r>
              <w:rPr>
                <w:b w:val="0"/>
                <w:i w:val="0"/>
                <w:sz w:val="18"/>
              </w:rPr>
              <w:t>§9</w:t>
            </w:r>
          </w:p>
        </w:tc>
      </w:tr>
      <w:tr>
        <w:tc>
          <w:tcPr>
            <w:tcW w:type="dxa" w:w="3249"/>
          </w:tcPr>
          <w:p>
            <w:pPr>
              <w:spacing w:after="40"/>
            </w:pPr>
            <w:r/>
            <w:r>
              <w:rPr>
                <w:b w:val="0"/>
                <w:i w:val="0"/>
                <w:sz w:val="18"/>
              </w:rPr>
              <w:t>Höhn, Smith, Lock, "Trinity of relational quantum dynamics," PRD 104 (2021) 066001; "Equivalence of approaches to relational quantum dynamics in relativistic settings," Front. Phys. 9 (2021)</w:t>
            </w:r>
          </w:p>
        </w:tc>
        <w:tc>
          <w:tcPr>
            <w:tcW w:type="dxa" w:w="3249"/>
          </w:tcPr>
          <w:p>
            <w:pPr>
              <w:spacing w:after="40"/>
            </w:pPr>
            <w:r/>
            <w:r>
              <w:rPr>
                <w:b w:val="0"/>
                <w:i w:val="0"/>
                <w:sz w:val="18"/>
              </w:rPr>
              <w:t>arXiv:1912.00033; 2007.00580</w:t>
            </w:r>
          </w:p>
        </w:tc>
        <w:tc>
          <w:tcPr>
            <w:tcW w:type="dxa" w:w="3249"/>
          </w:tcPr>
          <w:p>
            <w:pPr>
              <w:spacing w:after="40"/>
            </w:pPr>
            <w:r/>
            <w:r>
              <w:rPr>
                <w:b w:val="0"/>
                <w:i w:val="0"/>
                <w:sz w:val="18"/>
              </w:rPr>
              <w:t>§9</w:t>
            </w:r>
          </w:p>
        </w:tc>
      </w:tr>
      <w:tr>
        <w:tc>
          <w:tcPr>
            <w:tcW w:type="dxa" w:w="3249"/>
          </w:tcPr>
          <w:p>
            <w:pPr>
              <w:spacing w:after="40"/>
            </w:pPr>
            <w:r/>
            <w:r>
              <w:rPr>
                <w:b w:val="0"/>
                <w:i w:val="0"/>
                <w:sz w:val="18"/>
              </w:rPr>
              <w:t>Castro-Ruiz, Giacomini, Belenchia, Brukner, "Quantum clocks and the temporal localisability of events in the presence of gravitating quantum systems," Nat. Commun. 11 (2020) 2672</w:t>
            </w:r>
          </w:p>
        </w:tc>
        <w:tc>
          <w:tcPr>
            <w:tcW w:type="dxa" w:w="3249"/>
          </w:tcPr>
          <w:p>
            <w:pPr>
              <w:spacing w:after="40"/>
            </w:pPr>
            <w:r/>
            <w:r>
              <w:rPr>
                <w:b w:val="0"/>
                <w:i w:val="0"/>
                <w:sz w:val="18"/>
              </w:rPr>
              <w:t>arXiv:1908.10165</w:t>
            </w:r>
          </w:p>
        </w:tc>
        <w:tc>
          <w:tcPr>
            <w:tcW w:type="dxa" w:w="3249"/>
          </w:tcPr>
          <w:p>
            <w:pPr>
              <w:spacing w:after="40"/>
            </w:pPr>
            <w:r/>
            <w:r>
              <w:rPr>
                <w:b w:val="0"/>
                <w:i w:val="0"/>
                <w:sz w:val="18"/>
              </w:rPr>
              <w:t>§9</w:t>
            </w:r>
          </w:p>
        </w:tc>
      </w:tr>
      <w:tr>
        <w:tc>
          <w:tcPr>
            <w:tcW w:type="dxa" w:w="3249"/>
          </w:tcPr>
          <w:p>
            <w:pPr>
              <w:spacing w:after="40"/>
            </w:pPr>
            <w:r/>
            <w:r>
              <w:rPr>
                <w:b w:val="0"/>
                <w:i w:val="0"/>
                <w:sz w:val="18"/>
              </w:rPr>
              <w:t>Moreva et al., "Time from quantum entanglement: an experimental illustration," PRA 89 (2014) 052122</w:t>
            </w:r>
          </w:p>
        </w:tc>
        <w:tc>
          <w:tcPr>
            <w:tcW w:type="dxa" w:w="3249"/>
          </w:tcPr>
          <w:p>
            <w:pPr>
              <w:spacing w:after="40"/>
            </w:pPr>
            <w:r/>
            <w:r>
              <w:rPr>
                <w:b w:val="0"/>
                <w:i w:val="0"/>
                <w:sz w:val="18"/>
              </w:rPr>
              <w:t>arXiv:1310.4691</w:t>
            </w:r>
          </w:p>
        </w:tc>
        <w:tc>
          <w:tcPr>
            <w:tcW w:type="dxa" w:w="3249"/>
          </w:tcPr>
          <w:p>
            <w:pPr>
              <w:spacing w:after="40"/>
            </w:pPr>
            <w:r/>
            <w:r>
              <w:rPr>
                <w:b w:val="0"/>
                <w:i w:val="0"/>
                <w:sz w:val="18"/>
              </w:rPr>
              <w:t>§7, §9</w:t>
            </w:r>
          </w:p>
        </w:tc>
      </w:tr>
      <w:tr>
        <w:tc>
          <w:tcPr>
            <w:tcW w:type="dxa" w:w="3249"/>
          </w:tcPr>
          <w:p>
            <w:pPr>
              <w:spacing w:after="40"/>
            </w:pPr>
            <w:r/>
            <w:r>
              <w:rPr>
                <w:b w:val="0"/>
                <w:i w:val="0"/>
                <w:sz w:val="18"/>
              </w:rPr>
              <w:t>Carroll, Singh, "Quantum mereology," PRA 103 (2021) 022213</w:t>
            </w:r>
          </w:p>
        </w:tc>
        <w:tc>
          <w:tcPr>
            <w:tcW w:type="dxa" w:w="3249"/>
          </w:tcPr>
          <w:p>
            <w:pPr>
              <w:spacing w:after="40"/>
            </w:pPr>
            <w:r/>
            <w:r>
              <w:rPr>
                <w:b w:val="0"/>
                <w:i w:val="0"/>
                <w:sz w:val="18"/>
              </w:rPr>
              <w:t>arXiv:2005.12938</w:t>
            </w:r>
          </w:p>
        </w:tc>
        <w:tc>
          <w:tcPr>
            <w:tcW w:type="dxa" w:w="3249"/>
          </w:tcPr>
          <w:p>
            <w:pPr>
              <w:spacing w:after="40"/>
            </w:pPr>
            <w:r/>
            <w:r>
              <w:rPr>
                <w:b w:val="0"/>
                <w:i w:val="0"/>
                <w:sz w:val="18"/>
              </w:rPr>
              <w:t>§9</w:t>
            </w:r>
          </w:p>
        </w:tc>
      </w:tr>
      <w:tr>
        <w:tc>
          <w:tcPr>
            <w:tcW w:type="dxa" w:w="3249"/>
          </w:tcPr>
          <w:p>
            <w:pPr>
              <w:spacing w:after="40"/>
            </w:pPr>
            <w:r/>
            <w:r>
              <w:rPr>
                <w:b w:val="0"/>
                <w:i w:val="0"/>
                <w:sz w:val="18"/>
              </w:rPr>
              <w:t>Hawking, King, McCarthy, J. Math. Phys. 17 (1976) 174; Malament, J. Math. Phys. 18 (1977) 1399</w:t>
            </w:r>
          </w:p>
        </w:tc>
        <w:tc>
          <w:tcPr>
            <w:tcW w:type="dxa" w:w="3249"/>
          </w:tcPr>
          <w:p>
            <w:pPr>
              <w:spacing w:after="40"/>
            </w:pPr>
            <w:r/>
            <w:r>
              <w:rPr>
                <w:b w:val="0"/>
                <w:i w:val="0"/>
                <w:sz w:val="18"/>
              </w:rPr>
              <w:t>—</w:t>
            </w:r>
          </w:p>
        </w:tc>
        <w:tc>
          <w:tcPr>
            <w:tcW w:type="dxa" w:w="3249"/>
          </w:tcPr>
          <w:p>
            <w:pPr>
              <w:spacing w:after="40"/>
            </w:pPr>
            <w:r/>
            <w:r>
              <w:rPr>
                <w:b w:val="0"/>
                <w:i w:val="0"/>
                <w:sz w:val="18"/>
              </w:rPr>
              <w:t>§5, §12.1</w:t>
            </w:r>
          </w:p>
        </w:tc>
      </w:tr>
      <w:tr>
        <w:tc>
          <w:tcPr>
            <w:tcW w:type="dxa" w:w="3249"/>
          </w:tcPr>
          <w:p>
            <w:pPr>
              <w:spacing w:after="40"/>
            </w:pPr>
            <w:r/>
            <w:r>
              <w:rPr>
                <w:b w:val="0"/>
                <w:i w:val="0"/>
                <w:sz w:val="18"/>
              </w:rPr>
              <w:t>Bombelli, Lee, Meyer, Sorkin, "Space-time as a causal set," PRL 59 (1987) 521</w:t>
            </w:r>
          </w:p>
        </w:tc>
        <w:tc>
          <w:tcPr>
            <w:tcW w:type="dxa" w:w="3249"/>
          </w:tcPr>
          <w:p>
            <w:pPr>
              <w:spacing w:after="40"/>
            </w:pPr>
            <w:r/>
            <w:r>
              <w:rPr>
                <w:b w:val="0"/>
                <w:i w:val="0"/>
                <w:sz w:val="18"/>
              </w:rPr>
              <w:t>—</w:t>
            </w:r>
          </w:p>
        </w:tc>
        <w:tc>
          <w:tcPr>
            <w:tcW w:type="dxa" w:w="3249"/>
          </w:tcPr>
          <w:p>
            <w:pPr>
              <w:spacing w:after="40"/>
            </w:pPr>
            <w:r/>
            <w:r>
              <w:rPr>
                <w:b w:val="0"/>
                <w:i w:val="0"/>
                <w:sz w:val="18"/>
              </w:rPr>
              <w:t>§12.1</w:t>
            </w:r>
          </w:p>
        </w:tc>
      </w:tr>
      <w:tr>
        <w:tc>
          <w:tcPr>
            <w:tcW w:type="dxa" w:w="3249"/>
          </w:tcPr>
          <w:p>
            <w:pPr>
              <w:spacing w:after="40"/>
            </w:pPr>
            <w:r/>
            <w:r>
              <w:rPr>
                <w:b w:val="0"/>
                <w:i w:val="0"/>
                <w:sz w:val="18"/>
              </w:rPr>
              <w:t>Myrheim, CERN TH-2538 (1978); Brightwell, Gregory, PRL 66 (1991) 260</w:t>
            </w:r>
          </w:p>
        </w:tc>
        <w:tc>
          <w:tcPr>
            <w:tcW w:type="dxa" w:w="3249"/>
          </w:tcPr>
          <w:p>
            <w:pPr>
              <w:spacing w:after="40"/>
            </w:pPr>
            <w:r/>
            <w:r>
              <w:rPr>
                <w:b w:val="0"/>
                <w:i w:val="0"/>
                <w:sz w:val="18"/>
              </w:rPr>
              <w:t>—</w:t>
            </w:r>
          </w:p>
        </w:tc>
        <w:tc>
          <w:tcPr>
            <w:tcW w:type="dxa" w:w="3249"/>
          </w:tcPr>
          <w:p>
            <w:pPr>
              <w:spacing w:after="40"/>
            </w:pPr>
            <w:r/>
            <w:r>
              <w:rPr>
                <w:b w:val="0"/>
                <w:i w:val="0"/>
                <w:sz w:val="18"/>
              </w:rPr>
              <w:t>§12.1</w:t>
            </w:r>
          </w:p>
        </w:tc>
      </w:tr>
      <w:tr>
        <w:tc>
          <w:tcPr>
            <w:tcW w:type="dxa" w:w="3249"/>
          </w:tcPr>
          <w:p>
            <w:pPr>
              <w:spacing w:after="40"/>
            </w:pPr>
            <w:r/>
            <w:r>
              <w:rPr>
                <w:b w:val="0"/>
                <w:i w:val="0"/>
                <w:sz w:val="18"/>
              </w:rPr>
              <w:t>York, PRL 28 (1972) 1082</w:t>
            </w:r>
          </w:p>
        </w:tc>
        <w:tc>
          <w:tcPr>
            <w:tcW w:type="dxa" w:w="3249"/>
          </w:tcPr>
          <w:p>
            <w:pPr>
              <w:spacing w:after="40"/>
            </w:pPr>
            <w:r/>
            <w:r>
              <w:rPr>
                <w:b w:val="0"/>
                <w:i w:val="0"/>
                <w:sz w:val="18"/>
              </w:rPr>
              <w:t>—</w:t>
            </w:r>
          </w:p>
        </w:tc>
        <w:tc>
          <w:tcPr>
            <w:tcW w:type="dxa" w:w="3249"/>
          </w:tcPr>
          <w:p>
            <w:pPr>
              <w:spacing w:after="40"/>
            </w:pPr>
            <w:r/>
            <w:r>
              <w:rPr>
                <w:b w:val="0"/>
                <w:i w:val="0"/>
                <w:sz w:val="18"/>
              </w:rPr>
              <w:t>§12.1</w:t>
            </w:r>
          </w:p>
        </w:tc>
      </w:tr>
      <w:tr>
        <w:tc>
          <w:tcPr>
            <w:tcW w:type="dxa" w:w="3249"/>
          </w:tcPr>
          <w:p>
            <w:pPr>
              <w:spacing w:after="40"/>
            </w:pPr>
            <w:r/>
            <w:r>
              <w:rPr>
                <w:b w:val="0"/>
                <w:i w:val="0"/>
                <w:sz w:val="18"/>
              </w:rPr>
              <w:t>Henneaux, Teitelboim, PLB 222 (1989) 195; Unruh, PRD 40 (1989) 1048</w:t>
            </w:r>
          </w:p>
        </w:tc>
        <w:tc>
          <w:tcPr>
            <w:tcW w:type="dxa" w:w="3249"/>
          </w:tcPr>
          <w:p>
            <w:pPr>
              <w:spacing w:after="40"/>
            </w:pPr>
            <w:r/>
            <w:r>
              <w:rPr>
                <w:b w:val="0"/>
                <w:i w:val="0"/>
                <w:sz w:val="18"/>
              </w:rPr>
              <w:t>—</w:t>
            </w:r>
          </w:p>
        </w:tc>
        <w:tc>
          <w:tcPr>
            <w:tcW w:type="dxa" w:w="3249"/>
          </w:tcPr>
          <w:p>
            <w:pPr>
              <w:spacing w:after="40"/>
            </w:pPr>
            <w:r/>
            <w:r>
              <w:rPr>
                <w:b w:val="0"/>
                <w:i w:val="0"/>
                <w:sz w:val="18"/>
              </w:rPr>
              <w:t>§12.1</w:t>
            </w:r>
          </w:p>
        </w:tc>
      </w:tr>
      <w:tr>
        <w:tc>
          <w:tcPr>
            <w:tcW w:type="dxa" w:w="3249"/>
          </w:tcPr>
          <w:p>
            <w:pPr>
              <w:spacing w:after="40"/>
            </w:pPr>
            <w:r/>
            <w:r>
              <w:rPr>
                <w:b w:val="0"/>
                <w:i w:val="0"/>
                <w:sz w:val="18"/>
              </w:rPr>
              <w:t>Lan et al., "A clock directly linking time to a particle's mass," Science 339 (2013) 554</w:t>
            </w:r>
          </w:p>
        </w:tc>
        <w:tc>
          <w:tcPr>
            <w:tcW w:type="dxa" w:w="3249"/>
          </w:tcPr>
          <w:p>
            <w:pPr>
              <w:spacing w:after="40"/>
            </w:pPr>
            <w:r/>
            <w:r>
              <w:rPr>
                <w:b w:val="0"/>
                <w:i w:val="0"/>
                <w:sz w:val="18"/>
              </w:rPr>
              <w:t>—</w:t>
            </w:r>
          </w:p>
        </w:tc>
        <w:tc>
          <w:tcPr>
            <w:tcW w:type="dxa" w:w="3249"/>
          </w:tcPr>
          <w:p>
            <w:pPr>
              <w:spacing w:after="40"/>
            </w:pPr>
            <w:r/>
            <w:r>
              <w:rPr>
                <w:b w:val="0"/>
                <w:i w:val="0"/>
                <w:sz w:val="18"/>
              </w:rPr>
              <w:t>§12.1</w:t>
            </w:r>
          </w:p>
        </w:tc>
      </w:tr>
      <w:tr>
        <w:tc>
          <w:tcPr>
            <w:tcW w:type="dxa" w:w="3249"/>
          </w:tcPr>
          <w:p>
            <w:pPr>
              <w:spacing w:after="40"/>
            </w:pPr>
            <w:r/>
            <w:r>
              <w:rPr>
                <w:b w:val="0"/>
                <w:i w:val="0"/>
                <w:sz w:val="18"/>
              </w:rPr>
              <w:t>Gomes, Gryb, Koslowski, "Einstein gravity as a 3D conformally invariant theory," CQG 28 (2011) 045005</w:t>
            </w:r>
          </w:p>
        </w:tc>
        <w:tc>
          <w:tcPr>
            <w:tcW w:type="dxa" w:w="3249"/>
          </w:tcPr>
          <w:p>
            <w:pPr>
              <w:spacing w:after="40"/>
            </w:pPr>
            <w:r/>
            <w:r>
              <w:rPr>
                <w:b w:val="0"/>
                <w:i w:val="0"/>
                <w:sz w:val="18"/>
              </w:rPr>
              <w:t>arXiv:1010.2481</w:t>
            </w:r>
          </w:p>
        </w:tc>
        <w:tc>
          <w:tcPr>
            <w:tcW w:type="dxa" w:w="3249"/>
          </w:tcPr>
          <w:p>
            <w:pPr>
              <w:spacing w:after="40"/>
            </w:pPr>
            <w:r/>
            <w:r>
              <w:rPr>
                <w:b w:val="0"/>
                <w:i w:val="0"/>
                <w:sz w:val="18"/>
              </w:rPr>
              <w:t>§12.3, §13</w:t>
            </w:r>
          </w:p>
        </w:tc>
      </w:tr>
      <w:tr>
        <w:tc>
          <w:tcPr>
            <w:tcW w:type="dxa" w:w="3249"/>
          </w:tcPr>
          <w:p>
            <w:pPr>
              <w:spacing w:after="40"/>
            </w:pPr>
            <w:r/>
            <w:r>
              <w:rPr>
                <w:b w:val="0"/>
                <w:i w:val="0"/>
                <w:sz w:val="18"/>
              </w:rPr>
              <w:t>Barbour, Koslowski, Mercati, "Identification of a gravitational arrow of time," PRL 113 (2014) 181101</w:t>
            </w:r>
          </w:p>
        </w:tc>
        <w:tc>
          <w:tcPr>
            <w:tcW w:type="dxa" w:w="3249"/>
          </w:tcPr>
          <w:p>
            <w:pPr>
              <w:spacing w:after="40"/>
            </w:pPr>
            <w:r/>
            <w:r>
              <w:rPr>
                <w:b w:val="0"/>
                <w:i w:val="0"/>
                <w:sz w:val="18"/>
              </w:rPr>
              <w:t>arXiv:1409.0917</w:t>
            </w:r>
          </w:p>
        </w:tc>
        <w:tc>
          <w:tcPr>
            <w:tcW w:type="dxa" w:w="3249"/>
          </w:tcPr>
          <w:p>
            <w:pPr>
              <w:spacing w:after="40"/>
            </w:pPr>
            <w:r/>
            <w:r>
              <w:rPr>
                <w:b w:val="0"/>
                <w:i w:val="0"/>
                <w:sz w:val="18"/>
              </w:rPr>
              <w:t>§17</w:t>
            </w:r>
          </w:p>
        </w:tc>
      </w:tr>
      <w:tr>
        <w:tc>
          <w:tcPr>
            <w:tcW w:type="dxa" w:w="3249"/>
          </w:tcPr>
          <w:p>
            <w:pPr>
              <w:spacing w:after="40"/>
            </w:pPr>
            <w:r/>
            <w:r>
              <w:rPr>
                <w:b w:val="0"/>
                <w:i w:val="0"/>
                <w:sz w:val="18"/>
              </w:rPr>
              <w:t>Carroll, Chen, "Spontaneous inflation and the origin of the arrow of time"</w:t>
            </w:r>
          </w:p>
        </w:tc>
        <w:tc>
          <w:tcPr>
            <w:tcW w:type="dxa" w:w="3249"/>
          </w:tcPr>
          <w:p>
            <w:pPr>
              <w:spacing w:after="40"/>
            </w:pPr>
            <w:r/>
            <w:r>
              <w:rPr>
                <w:b w:val="0"/>
                <w:i w:val="0"/>
                <w:sz w:val="18"/>
              </w:rPr>
              <w:t>hep-th/0410270</w:t>
            </w:r>
          </w:p>
        </w:tc>
        <w:tc>
          <w:tcPr>
            <w:tcW w:type="dxa" w:w="3249"/>
          </w:tcPr>
          <w:p>
            <w:pPr>
              <w:spacing w:after="40"/>
            </w:pPr>
            <w:r/>
            <w:r>
              <w:rPr>
                <w:b w:val="0"/>
                <w:i w:val="0"/>
                <w:sz w:val="18"/>
              </w:rPr>
              <w:t>§17</w:t>
            </w:r>
          </w:p>
        </w:tc>
      </w:tr>
      <w:tr>
        <w:tc>
          <w:tcPr>
            <w:tcW w:type="dxa" w:w="3249"/>
          </w:tcPr>
          <w:p>
            <w:pPr>
              <w:spacing w:after="40"/>
            </w:pPr>
            <w:r/>
            <w:r>
              <w:rPr>
                <w:b w:val="0"/>
                <w:i w:val="0"/>
                <w:sz w:val="18"/>
              </w:rPr>
              <w:t>Gold, "The arrow of time," Am. J. Phys. 30 (1962) 403</w:t>
            </w:r>
          </w:p>
        </w:tc>
        <w:tc>
          <w:tcPr>
            <w:tcW w:type="dxa" w:w="3249"/>
          </w:tcPr>
          <w:p>
            <w:pPr>
              <w:spacing w:after="40"/>
            </w:pPr>
            <w:r/>
            <w:r>
              <w:rPr>
                <w:b w:val="0"/>
                <w:i w:val="0"/>
                <w:sz w:val="18"/>
              </w:rPr>
              <w:t>—</w:t>
            </w:r>
          </w:p>
        </w:tc>
        <w:tc>
          <w:tcPr>
            <w:tcW w:type="dxa" w:w="3249"/>
          </w:tcPr>
          <w:p>
            <w:pPr>
              <w:spacing w:after="40"/>
            </w:pPr>
            <w:r/>
            <w:r>
              <w:rPr>
                <w:b w:val="0"/>
                <w:i w:val="0"/>
                <w:sz w:val="18"/>
              </w:rPr>
              <w:t>§17</w:t>
            </w:r>
          </w:p>
        </w:tc>
      </w:tr>
      <w:tr>
        <w:tc>
          <w:tcPr>
            <w:tcW w:type="dxa" w:w="3249"/>
          </w:tcPr>
          <w:p>
            <w:pPr>
              <w:spacing w:after="40"/>
            </w:pPr>
            <w:r/>
            <w:r>
              <w:rPr>
                <w:b w:val="0"/>
                <w:i w:val="0"/>
                <w:sz w:val="18"/>
              </w:rPr>
              <w:t>Jacobson, PRL 75 (1995) 1260; "Entanglement equilibrium and the Einstein equation," PRL 116 (2016) 201101</w:t>
            </w:r>
          </w:p>
        </w:tc>
        <w:tc>
          <w:tcPr>
            <w:tcW w:type="dxa" w:w="3249"/>
          </w:tcPr>
          <w:p>
            <w:pPr>
              <w:spacing w:after="40"/>
            </w:pPr>
            <w:r/>
            <w:r>
              <w:rPr>
                <w:b w:val="0"/>
                <w:i w:val="0"/>
                <w:sz w:val="18"/>
              </w:rPr>
              <w:t>gr-qc/9504004; arXiv:1505.04753</w:t>
            </w:r>
          </w:p>
        </w:tc>
        <w:tc>
          <w:tcPr>
            <w:tcW w:type="dxa" w:w="3249"/>
          </w:tcPr>
          <w:p>
            <w:pPr>
              <w:spacing w:after="40"/>
            </w:pPr>
            <w:r/>
            <w:r>
              <w:rPr>
                <w:b w:val="0"/>
                <w:i w:val="0"/>
                <w:sz w:val="18"/>
              </w:rPr>
              <w:t>§12.2, §15.6</w:t>
            </w:r>
          </w:p>
        </w:tc>
      </w:tr>
      <w:tr>
        <w:tc>
          <w:tcPr>
            <w:tcW w:type="dxa" w:w="3249"/>
          </w:tcPr>
          <w:p>
            <w:pPr>
              <w:spacing w:after="40"/>
            </w:pPr>
            <w:r/>
            <w:r>
              <w:rPr>
                <w:b w:val="0"/>
                <w:i w:val="0"/>
                <w:sz w:val="18"/>
              </w:rPr>
              <w:t>Ryu, Takayanagi, PRL 96 (2006) 181602; Van Raamsdonk, GRG 42 (2010) 2323</w:t>
            </w:r>
          </w:p>
        </w:tc>
        <w:tc>
          <w:tcPr>
            <w:tcW w:type="dxa" w:w="3249"/>
          </w:tcPr>
          <w:p>
            <w:pPr>
              <w:spacing w:after="40"/>
            </w:pPr>
            <w:r/>
            <w:r>
              <w:rPr>
                <w:b w:val="0"/>
                <w:i w:val="0"/>
                <w:sz w:val="18"/>
              </w:rPr>
              <w:t>hep-th/0603001; arXiv:1005.3035</w:t>
            </w:r>
          </w:p>
        </w:tc>
        <w:tc>
          <w:tcPr>
            <w:tcW w:type="dxa" w:w="3249"/>
          </w:tcPr>
          <w:p>
            <w:pPr>
              <w:spacing w:after="40"/>
            </w:pPr>
            <w:r/>
            <w:r>
              <w:rPr>
                <w:b w:val="0"/>
                <w:i w:val="0"/>
                <w:sz w:val="18"/>
              </w:rPr>
              <w:t>§11.5, §12.2</w:t>
            </w:r>
          </w:p>
        </w:tc>
      </w:tr>
      <w:tr>
        <w:tc>
          <w:tcPr>
            <w:tcW w:type="dxa" w:w="3249"/>
          </w:tcPr>
          <w:p>
            <w:pPr>
              <w:spacing w:after="40"/>
            </w:pPr>
            <w:r/>
            <w:r>
              <w:rPr>
                <w:b w:val="0"/>
                <w:i w:val="0"/>
                <w:sz w:val="18"/>
              </w:rPr>
              <w:t>Bousso, JHEP 07 (1999) 004; Casini, CQG 25 (2008) 205021; Reeb, Wolf, NJP 16 (2014) 103011; Lloyd, Nature 406 (2000) 1047</w:t>
            </w:r>
          </w:p>
        </w:tc>
        <w:tc>
          <w:tcPr>
            <w:tcW w:type="dxa" w:w="3249"/>
          </w:tcPr>
          <w:p>
            <w:pPr>
              <w:spacing w:after="40"/>
            </w:pPr>
            <w:r/>
            <w:r>
              <w:rPr>
                <w:b w:val="0"/>
                <w:i w:val="0"/>
                <w:sz w:val="18"/>
              </w:rPr>
              <w:t>hep-th/9905177; arXiv:0804.2182; 1306.4352; —</w:t>
            </w:r>
          </w:p>
        </w:tc>
        <w:tc>
          <w:tcPr>
            <w:tcW w:type="dxa" w:w="3249"/>
          </w:tcPr>
          <w:p>
            <w:pPr>
              <w:spacing w:after="40"/>
            </w:pPr>
            <w:r/>
            <w:r>
              <w:rPr>
                <w:b w:val="0"/>
                <w:i w:val="0"/>
                <w:sz w:val="18"/>
              </w:rPr>
              <w:t>D-11</w:t>
            </w:r>
          </w:p>
        </w:tc>
      </w:tr>
      <w:tr>
        <w:tc>
          <w:tcPr>
            <w:tcW w:type="dxa" w:w="3249"/>
          </w:tcPr>
          <w:p>
            <w:pPr>
              <w:spacing w:after="40"/>
            </w:pPr>
            <w:r/>
            <w:r>
              <w:rPr>
                <w:b w:val="0"/>
                <w:i w:val="0"/>
                <w:sz w:val="18"/>
              </w:rPr>
              <w:t>Gleason, J. Math. Mech. 6 (1957) 885; Busch, PRL 91 (2003) 120403; Caves, Fuchs, Manne, Renes, Found. Phys. 34 (2004) 193</w:t>
            </w:r>
          </w:p>
        </w:tc>
        <w:tc>
          <w:tcPr>
            <w:tcW w:type="dxa" w:w="3249"/>
          </w:tcPr>
          <w:p>
            <w:pPr>
              <w:spacing w:after="40"/>
            </w:pPr>
            <w:r/>
            <w:r>
              <w:rPr>
                <w:b w:val="0"/>
                <w:i w:val="0"/>
                <w:sz w:val="18"/>
              </w:rPr>
              <w:t>—</w:t>
            </w:r>
          </w:p>
        </w:tc>
        <w:tc>
          <w:tcPr>
            <w:tcW w:type="dxa" w:w="3249"/>
          </w:tcPr>
          <w:p>
            <w:pPr>
              <w:spacing w:after="40"/>
            </w:pPr>
            <w:r/>
            <w:r>
              <w:rPr>
                <w:b w:val="0"/>
                <w:i w:val="0"/>
                <w:sz w:val="18"/>
              </w:rPr>
              <w:t>§16.3</w:t>
            </w:r>
          </w:p>
        </w:tc>
      </w:tr>
      <w:tr>
        <w:tc>
          <w:tcPr>
            <w:tcW w:type="dxa" w:w="3249"/>
          </w:tcPr>
          <w:p>
            <w:pPr>
              <w:spacing w:after="40"/>
            </w:pPr>
            <w:r/>
            <w:r>
              <w:rPr>
                <w:b w:val="0"/>
                <w:i w:val="0"/>
                <w:sz w:val="18"/>
              </w:rPr>
              <w:t>Bell 1964; Kochen, Specker, J. Math. Mech. 17 (1967) 59; Spekkens, PRA 71 (2005) 052108</w:t>
            </w:r>
          </w:p>
        </w:tc>
        <w:tc>
          <w:tcPr>
            <w:tcW w:type="dxa" w:w="3249"/>
          </w:tcPr>
          <w:p>
            <w:pPr>
              <w:spacing w:after="40"/>
            </w:pPr>
            <w:r/>
            <w:r>
              <w:rPr>
                <w:b w:val="0"/>
                <w:i w:val="0"/>
                <w:sz w:val="18"/>
              </w:rPr>
              <w:t>—</w:t>
            </w:r>
          </w:p>
        </w:tc>
        <w:tc>
          <w:tcPr>
            <w:tcW w:type="dxa" w:w="3249"/>
          </w:tcPr>
          <w:p>
            <w:pPr>
              <w:spacing w:after="40"/>
            </w:pPr>
            <w:r/>
            <w:r>
              <w:rPr>
                <w:b w:val="0"/>
                <w:i w:val="0"/>
                <w:sz w:val="18"/>
              </w:rPr>
              <w:t>§16.2</w:t>
            </w:r>
          </w:p>
        </w:tc>
      </w:tr>
      <w:tr>
        <w:tc>
          <w:tcPr>
            <w:tcW w:type="dxa" w:w="3249"/>
          </w:tcPr>
          <w:p>
            <w:pPr>
              <w:spacing w:after="40"/>
            </w:pPr>
            <w:r/>
            <w:r>
              <w:rPr>
                <w:b w:val="0"/>
                <w:i w:val="0"/>
                <w:sz w:val="18"/>
              </w:rPr>
              <w:t>Pusey, Barrett, Rudolph, Nat. Phys. 8 (2012) 475</w:t>
            </w:r>
          </w:p>
        </w:tc>
        <w:tc>
          <w:tcPr>
            <w:tcW w:type="dxa" w:w="3249"/>
          </w:tcPr>
          <w:p>
            <w:pPr>
              <w:spacing w:after="40"/>
            </w:pPr>
            <w:r/>
            <w:r>
              <w:rPr>
                <w:b w:val="0"/>
                <w:i w:val="0"/>
                <w:sz w:val="18"/>
              </w:rPr>
              <w:t>arXiv:1111.3328</w:t>
            </w:r>
          </w:p>
        </w:tc>
        <w:tc>
          <w:tcPr>
            <w:tcW w:type="dxa" w:w="3249"/>
          </w:tcPr>
          <w:p>
            <w:pPr>
              <w:spacing w:after="40"/>
            </w:pPr>
            <w:r/>
            <w:r>
              <w:rPr>
                <w:b w:val="0"/>
                <w:i w:val="0"/>
                <w:sz w:val="18"/>
              </w:rPr>
              <w:t>§16.2</w:t>
            </w:r>
          </w:p>
        </w:tc>
      </w:tr>
      <w:tr>
        <w:tc>
          <w:tcPr>
            <w:tcW w:type="dxa" w:w="3249"/>
          </w:tcPr>
          <w:p>
            <w:pPr>
              <w:spacing w:after="40"/>
            </w:pPr>
            <w:r/>
            <w:r>
              <w:rPr>
                <w:b w:val="0"/>
                <w:i w:val="0"/>
                <w:sz w:val="18"/>
              </w:rPr>
              <w:t>Frauchiger, Renner, Nat. Commun. 9 (2018) 3711; Bong et al., "A strong no-go theorem on the Wigner's friend paradox," Nat. Phys. 16 (2020) 1199</w:t>
            </w:r>
          </w:p>
        </w:tc>
        <w:tc>
          <w:tcPr>
            <w:tcW w:type="dxa" w:w="3249"/>
          </w:tcPr>
          <w:p>
            <w:pPr>
              <w:spacing w:after="40"/>
            </w:pPr>
            <w:r/>
            <w:r>
              <w:rPr>
                <w:b w:val="0"/>
                <w:i w:val="0"/>
                <w:sz w:val="18"/>
              </w:rPr>
              <w:t>arXiv:1604.07422; 1907.05607</w:t>
            </w:r>
          </w:p>
        </w:tc>
        <w:tc>
          <w:tcPr>
            <w:tcW w:type="dxa" w:w="3249"/>
          </w:tcPr>
          <w:p>
            <w:pPr>
              <w:spacing w:after="40"/>
            </w:pPr>
            <w:r/>
            <w:r>
              <w:rPr>
                <w:b w:val="0"/>
                <w:i w:val="0"/>
                <w:sz w:val="18"/>
              </w:rPr>
              <w:t>§8, §16.2, G20</w:t>
            </w:r>
          </w:p>
        </w:tc>
      </w:tr>
      <w:tr>
        <w:tc>
          <w:tcPr>
            <w:tcW w:type="dxa" w:w="3249"/>
          </w:tcPr>
          <w:p>
            <w:pPr>
              <w:spacing w:after="40"/>
            </w:pPr>
            <w:r/>
            <w:r>
              <w:rPr>
                <w:b w:val="0"/>
                <w:i w:val="0"/>
                <w:sz w:val="18"/>
              </w:rPr>
              <w:t>Abramsky, Brandenburger, NJP 13 (2011) 113036</w:t>
            </w:r>
          </w:p>
        </w:tc>
        <w:tc>
          <w:tcPr>
            <w:tcW w:type="dxa" w:w="3249"/>
          </w:tcPr>
          <w:p>
            <w:pPr>
              <w:spacing w:after="40"/>
            </w:pPr>
            <w:r/>
            <w:r>
              <w:rPr>
                <w:b w:val="0"/>
                <w:i w:val="0"/>
                <w:sz w:val="18"/>
              </w:rPr>
              <w:t>arXiv:1102.0264</w:t>
            </w:r>
          </w:p>
        </w:tc>
        <w:tc>
          <w:tcPr>
            <w:tcW w:type="dxa" w:w="3249"/>
          </w:tcPr>
          <w:p>
            <w:pPr>
              <w:spacing w:after="40"/>
            </w:pPr>
            <w:r/>
            <w:r>
              <w:rPr>
                <w:b w:val="0"/>
                <w:i w:val="0"/>
                <w:sz w:val="18"/>
              </w:rPr>
              <w:t>§16.2</w:t>
            </w:r>
          </w:p>
        </w:tc>
      </w:tr>
      <w:tr>
        <w:tc>
          <w:tcPr>
            <w:tcW w:type="dxa" w:w="3249"/>
          </w:tcPr>
          <w:p>
            <w:pPr>
              <w:spacing w:after="40"/>
            </w:pPr>
            <w:r/>
            <w:r>
              <w:rPr>
                <w:b w:val="0"/>
                <w:i w:val="0"/>
                <w:sz w:val="18"/>
              </w:rPr>
              <w:t>Dürr, Goldstein, Zanghì, "Quantum equilibrium and the origin of absolute uncertainty," J. Stat. Phys. 67 (1992) 843</w:t>
            </w:r>
          </w:p>
        </w:tc>
        <w:tc>
          <w:tcPr>
            <w:tcW w:type="dxa" w:w="3249"/>
          </w:tcPr>
          <w:p>
            <w:pPr>
              <w:spacing w:after="40"/>
            </w:pPr>
            <w:r/>
            <w:r>
              <w:rPr>
                <w:b w:val="0"/>
                <w:i w:val="0"/>
                <w:sz w:val="18"/>
              </w:rPr>
              <w:t>—</w:t>
            </w:r>
          </w:p>
        </w:tc>
        <w:tc>
          <w:tcPr>
            <w:tcW w:type="dxa" w:w="3249"/>
          </w:tcPr>
          <w:p>
            <w:pPr>
              <w:spacing w:after="40"/>
            </w:pPr>
            <w:r/>
            <w:r>
              <w:rPr>
                <w:b w:val="0"/>
                <w:i w:val="0"/>
                <w:sz w:val="18"/>
              </w:rPr>
              <w:t>§16.3</w:t>
            </w:r>
          </w:p>
        </w:tc>
      </w:tr>
      <w:tr>
        <w:tc>
          <w:tcPr>
            <w:tcW w:type="dxa" w:w="3249"/>
          </w:tcPr>
          <w:p>
            <w:pPr>
              <w:spacing w:after="40"/>
            </w:pPr>
            <w:r/>
            <w:r>
              <w:rPr>
                <w:b w:val="0"/>
                <w:i w:val="0"/>
                <w:sz w:val="18"/>
              </w:rPr>
              <w:t>Donadi et al., "Underground test of gravity-related wave function collapse," Nat. Phys. 17 (2021) 74; Arnquist et al. (Majorana), PRL 129 (2022) 080401</w:t>
            </w:r>
          </w:p>
        </w:tc>
        <w:tc>
          <w:tcPr>
            <w:tcW w:type="dxa" w:w="3249"/>
          </w:tcPr>
          <w:p>
            <w:pPr>
              <w:spacing w:after="40"/>
            </w:pPr>
            <w:r/>
            <w:r>
              <w:rPr>
                <w:b w:val="0"/>
                <w:i w:val="0"/>
                <w:sz w:val="18"/>
              </w:rPr>
              <w:t>—</w:t>
            </w:r>
          </w:p>
        </w:tc>
        <w:tc>
          <w:tcPr>
            <w:tcW w:type="dxa" w:w="3249"/>
          </w:tcPr>
          <w:p>
            <w:pPr>
              <w:spacing w:after="40"/>
            </w:pPr>
            <w:r/>
            <w:r>
              <w:rPr>
                <w:b w:val="0"/>
                <w:i w:val="0"/>
                <w:sz w:val="18"/>
              </w:rPr>
              <w:t>§16.1, D-7</w:t>
            </w:r>
          </w:p>
        </w:tc>
      </w:tr>
      <w:tr>
        <w:tc>
          <w:tcPr>
            <w:tcW w:type="dxa" w:w="3249"/>
          </w:tcPr>
          <w:p>
            <w:pPr>
              <w:spacing w:after="40"/>
            </w:pPr>
            <w:r/>
            <w:r>
              <w:rPr>
                <w:b w:val="0"/>
                <w:i w:val="0"/>
                <w:sz w:val="18"/>
              </w:rPr>
              <w:t>Lawvere, "Adjointness in foundations," Dialectica 23 (1969); "Axiomatic cohesion," TAC 19 (2007) 41; Schreiber, "Differential cohomology in a cohesive ∞-topos"; Shulman, "Brouwer's fixed-point theorem in real-cohesive HoTT"</w:t>
            </w:r>
          </w:p>
        </w:tc>
        <w:tc>
          <w:tcPr>
            <w:tcW w:type="dxa" w:w="3249"/>
          </w:tcPr>
          <w:p>
            <w:pPr>
              <w:spacing w:after="40"/>
            </w:pPr>
            <w:r/>
            <w:r>
              <w:rPr>
                <w:b w:val="0"/>
                <w:i w:val="0"/>
                <w:sz w:val="18"/>
              </w:rPr>
              <w:t>arXiv:1310.7930; 1509.07584</w:t>
            </w:r>
          </w:p>
        </w:tc>
        <w:tc>
          <w:tcPr>
            <w:tcW w:type="dxa" w:w="3249"/>
          </w:tcPr>
          <w:p>
            <w:pPr>
              <w:spacing w:after="40"/>
            </w:pPr>
            <w:r/>
            <w:r>
              <w:rPr>
                <w:b w:val="0"/>
                <w:i w:val="0"/>
                <w:sz w:val="18"/>
              </w:rPr>
              <w:t>§4, P7</w:t>
            </w:r>
          </w:p>
        </w:tc>
      </w:tr>
      <w:tr>
        <w:tc>
          <w:tcPr>
            <w:tcW w:type="dxa" w:w="3249"/>
          </w:tcPr>
          <w:p>
            <w:pPr>
              <w:spacing w:after="40"/>
            </w:pPr>
            <w:r/>
            <w:r>
              <w:rPr>
                <w:b w:val="0"/>
                <w:i w:val="0"/>
                <w:sz w:val="18"/>
              </w:rPr>
              <w:t>Kissinger, Uijlen, "A categorical semantics for causal structure," LICS 2017</w:t>
            </w:r>
          </w:p>
        </w:tc>
        <w:tc>
          <w:tcPr>
            <w:tcW w:type="dxa" w:w="3249"/>
          </w:tcPr>
          <w:p>
            <w:pPr>
              <w:spacing w:after="40"/>
            </w:pPr>
            <w:r/>
            <w:r>
              <w:rPr>
                <w:b w:val="0"/>
                <w:i w:val="0"/>
                <w:sz w:val="18"/>
              </w:rPr>
              <w:t>arXiv:1701.04732</w:t>
            </w:r>
          </w:p>
        </w:tc>
        <w:tc>
          <w:tcPr>
            <w:tcW w:type="dxa" w:w="3249"/>
          </w:tcPr>
          <w:p>
            <w:pPr>
              <w:spacing w:after="40"/>
            </w:pPr>
            <w:r/>
            <w:r>
              <w:rPr>
                <w:b w:val="0"/>
                <w:i w:val="0"/>
                <w:sz w:val="18"/>
              </w:rPr>
              <w:t>§10</w:t>
            </w:r>
          </w:p>
        </w:tc>
      </w:tr>
      <w:tr>
        <w:tc>
          <w:tcPr>
            <w:tcW w:type="dxa" w:w="3249"/>
          </w:tcPr>
          <w:p>
            <w:pPr>
              <w:spacing w:after="40"/>
            </w:pPr>
            <w:r/>
            <w:r>
              <w:rPr>
                <w:b w:val="0"/>
                <w:i w:val="0"/>
                <w:sz w:val="18"/>
              </w:rPr>
              <w:t>Kuchař 1992; Isham 1993 ("Canonical quantum gravity and the problem of time"); Anderson 2017 (</w:t>
            </w:r>
            <w:r>
              <w:rPr>
                <w:b w:val="0"/>
                <w:i/>
                <w:sz w:val="18"/>
              </w:rPr>
              <w:t>The Problem of Time</w:t>
            </w:r>
            <w:r>
              <w:rPr>
                <w:b w:val="0"/>
                <w:i w:val="0"/>
                <w:sz w:val="18"/>
              </w:rPr>
              <w:t>)</w:t>
            </w:r>
          </w:p>
        </w:tc>
        <w:tc>
          <w:tcPr>
            <w:tcW w:type="dxa" w:w="3249"/>
          </w:tcPr>
          <w:p>
            <w:pPr>
              <w:spacing w:after="40"/>
            </w:pPr>
            <w:r/>
            <w:r>
              <w:rPr>
                <w:b w:val="0"/>
                <w:i w:val="0"/>
                <w:sz w:val="18"/>
              </w:rPr>
              <w:t>gr-qc/9210011 (Isham)</w:t>
            </w:r>
          </w:p>
        </w:tc>
        <w:tc>
          <w:tcPr>
            <w:tcW w:type="dxa" w:w="3249"/>
          </w:tcPr>
          <w:p>
            <w:pPr>
              <w:spacing w:after="40"/>
            </w:pPr>
            <w:r/>
            <w:r>
              <w:rPr>
                <w:b w:val="0"/>
                <w:i w:val="0"/>
                <w:sz w:val="18"/>
              </w:rPr>
              <w:t>§7</w:t>
            </w:r>
          </w:p>
        </w:tc>
      </w:tr>
    </w:tbl>
    <w:p>
      <w:pPr>
        <w:spacing w:after="80"/>
      </w:pPr>
    </w:p>
    <w:p>
      <w:r>
        <w:rPr>
          <w:b/>
          <w:i w:val="0"/>
        </w:rPr>
        <w:t>22.3 Unverified.</w:t>
      </w:r>
      <w:r>
        <w:rPr>
          <w:b w:val="0"/>
          <w:i w:val="0"/>
        </w:rPr>
        <w:t xml:space="preserve"> The quantum-combs / intercept manuscript (v2.0's [10]): unpublished, unrefereed, user-supplied; quarantined in the restated C-NOADJ; WP3 verifies.</w:t>
      </w:r>
    </w:p>
    <w:p>
      <w:pPr>
        <w:pStyle w:val="Heading2"/>
      </w:pPr>
      <w:r>
        <w:rPr>
          <w:b w:val="0"/>
          <w:i w:val="0"/>
        </w:rPr>
        <w:t>§23 Consolidation record</w:t>
      </w:r>
    </w:p>
    <w:p>
      <w:r>
        <w:rPr>
          <w:b/>
          <w:i w:val="0"/>
        </w:rPr>
        <w:t>23.1 Sources and what each contributed.</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Source</w:t>
            </w:r>
          </w:p>
        </w:tc>
        <w:tc>
          <w:tcPr>
            <w:tcW w:type="dxa" w:w="3249"/>
            <w:shd w:val="clear" w:color="auto" w:fill="E8ECF2"/>
          </w:tcPr>
          <w:p>
            <w:pPr>
              <w:spacing w:after="40"/>
            </w:pPr>
            <w:r/>
            <w:r>
              <w:rPr>
                <w:b/>
                <w:i w:val="0"/>
                <w:sz w:val="18"/>
              </w:rPr>
              <w:t>What survives into v2.1</w:t>
            </w:r>
          </w:p>
        </w:tc>
        <w:tc>
          <w:tcPr>
            <w:tcW w:type="dxa" w:w="3249"/>
            <w:shd w:val="clear" w:color="auto" w:fill="E8ECF2"/>
          </w:tcPr>
          <w:p>
            <w:pPr>
              <w:spacing w:after="40"/>
            </w:pPr>
            <w:r/>
            <w:r>
              <w:rPr>
                <w:b/>
                <w:i w:val="0"/>
                <w:sz w:val="18"/>
              </w:rPr>
              <w:t>What was removed, and the criterion</w:t>
            </w:r>
          </w:p>
        </w:tc>
      </w:tr>
      <w:tr>
        <w:tc>
          <w:tcPr>
            <w:tcW w:type="dxa" w:w="3249"/>
          </w:tcPr>
          <w:p>
            <w:pPr>
              <w:spacing w:after="40"/>
            </w:pPr>
            <w:r/>
            <w:r>
              <w:rPr>
                <w:b w:val="0"/>
                <w:i w:val="0"/>
                <w:sz w:val="18"/>
              </w:rPr>
              <w:t xml:space="preserve">S1 </w:t>
            </w:r>
            <w:r>
              <w:rPr>
                <w:b w:val="0"/>
                <w:i/>
                <w:sz w:val="18"/>
              </w:rPr>
              <w:t>The Master Synthesis</w:t>
            </w:r>
            <w:r>
              <w:rPr>
                <w:b w:val="0"/>
                <w:i w:val="0"/>
                <w:sz w:val="18"/>
              </w:rPr>
              <w:t xml:space="preserve"> (clue 1)</w:t>
            </w:r>
          </w:p>
        </w:tc>
        <w:tc>
          <w:tcPr>
            <w:tcW w:type="dxa" w:w="3249"/>
          </w:tcPr>
          <w:p>
            <w:pPr>
              <w:spacing w:after="40"/>
            </w:pPr>
            <w:r/>
            <w:r>
              <w:rPr>
                <w:b w:val="0"/>
                <w:i w:val="0"/>
                <w:sz w:val="18"/>
              </w:rPr>
              <w:t>The point–circle picture (orientation only, §4); the polarity axes as candidates for band 1</w:t>
            </w:r>
          </w:p>
        </w:tc>
        <w:tc>
          <w:tcPr>
            <w:tcW w:type="dxa" w:w="3249"/>
          </w:tcPr>
          <w:p>
            <w:pPr>
              <w:spacing w:after="40"/>
            </w:pPr>
            <w:r/>
            <w:r>
              <w:rPr>
                <w:b w:val="0"/>
                <w:i w:val="0"/>
                <w:sz w:val="18"/>
              </w:rPr>
              <w:t>"Established" claims about emergent time and space (misgraded; §7 status column); dissolution as result (item 16)</w:t>
            </w:r>
          </w:p>
        </w:tc>
      </w:tr>
      <w:tr>
        <w:tc>
          <w:tcPr>
            <w:tcW w:type="dxa" w:w="3249"/>
          </w:tcPr>
          <w:p>
            <w:pPr>
              <w:spacing w:after="40"/>
            </w:pPr>
            <w:r/>
            <w:r>
              <w:rPr>
                <w:b w:val="0"/>
                <w:i w:val="0"/>
                <w:sz w:val="18"/>
              </w:rPr>
              <w:t xml:space="preserve">S2 </w:t>
            </w:r>
            <w:r>
              <w:rPr>
                <w:b w:val="0"/>
                <w:i/>
                <w:sz w:val="18"/>
              </w:rPr>
              <w:t>The Lighthouse for Physics</w:t>
            </w:r>
            <w:r>
              <w:rPr>
                <w:b w:val="0"/>
                <w:i w:val="0"/>
                <w:sz w:val="18"/>
              </w:rPr>
              <w:t xml:space="preserve"> / arrow specification / GPP (clue 2)</w:t>
            </w:r>
          </w:p>
        </w:tc>
        <w:tc>
          <w:tcPr>
            <w:tcW w:type="dxa" w:w="3249"/>
          </w:tcPr>
          <w:p>
            <w:pPr>
              <w:spacing w:after="40"/>
            </w:pPr>
            <w:r/>
            <w:r>
              <w:rPr>
                <w:b w:val="0"/>
                <w:i w:val="0"/>
                <w:sz w:val="18"/>
              </w:rPr>
              <w:t xml:space="preserve">The three-jobs wager — one measure structure for the clock split, the Born rule, and the initial condition — now </w:t>
            </w:r>
            <w:r>
              <w:rPr>
                <w:b/>
                <w:i w:val="0"/>
                <w:sz w:val="18"/>
              </w:rPr>
              <w:t>Conjecture M</w:t>
            </w:r>
            <w:r>
              <w:rPr>
                <w:b w:val="0"/>
                <w:i w:val="0"/>
                <w:sz w:val="18"/>
              </w:rPr>
              <w:t xml:space="preserve"> + D-10 + A9; "measure precedes duration"</w:t>
            </w:r>
          </w:p>
        </w:tc>
        <w:tc>
          <w:tcPr>
            <w:tcW w:type="dxa" w:w="3249"/>
          </w:tcPr>
          <w:p>
            <w:pPr>
              <w:spacing w:after="40"/>
            </w:pPr>
            <w:r/>
            <w:r>
              <w:rPr>
                <w:b w:val="0"/>
                <w:i w:val="0"/>
                <w:sz w:val="18"/>
              </w:rPr>
              <w:t>Arrow specification split into (a)/(b) (§17); "no collapse" expanded into its hidden-variable form with price (§16; G20); holographic emergence of time overstated (only the radial direction emerges; §13)</w:t>
            </w:r>
          </w:p>
        </w:tc>
      </w:tr>
      <w:tr>
        <w:tc>
          <w:tcPr>
            <w:tcW w:type="dxa" w:w="3249"/>
          </w:tcPr>
          <w:p>
            <w:pPr>
              <w:spacing w:after="40"/>
            </w:pPr>
            <w:r/>
            <w:r>
              <w:rPr>
                <w:b w:val="0"/>
                <w:i w:val="0"/>
                <w:sz w:val="18"/>
              </w:rPr>
              <w:t xml:space="preserve">S3 </w:t>
            </w:r>
            <w:r>
              <w:rPr>
                <w:b w:val="0"/>
                <w:i/>
                <w:sz w:val="18"/>
              </w:rPr>
              <w:t>The Lighthouse v1.0</w:t>
            </w:r>
            <w:r>
              <w:rPr>
                <w:b w:val="0"/>
                <w:i w:val="0"/>
                <w:sz w:val="18"/>
              </w:rPr>
              <w:t xml:space="preserve"> (clue 3)</w:t>
            </w:r>
          </w:p>
        </w:tc>
        <w:tc>
          <w:tcPr>
            <w:tcW w:type="dxa" w:w="3249"/>
          </w:tcPr>
          <w:p>
            <w:pPr>
              <w:spacing w:after="40"/>
            </w:pPr>
            <w:r/>
            <w:r>
              <w:rPr>
                <w:b w:val="0"/>
                <w:i w:val="0"/>
                <w:sz w:val="18"/>
              </w:rPr>
              <w:t>Governs. Parts I; D-1–D-13; P1–P14; P-1–P-8 (→ RQ); N-1–N-7; projects</w:t>
            </w:r>
          </w:p>
        </w:tc>
        <w:tc>
          <w:tcPr>
            <w:tcW w:type="dxa" w:w="3249"/>
          </w:tcPr>
          <w:p>
            <w:pPr>
              <w:spacing w:after="40"/>
            </w:pPr>
            <w:r/>
            <w:r>
              <w:rPr>
                <w:b w:val="0"/>
                <w:i w:val="0"/>
                <w:sz w:val="18"/>
              </w:rPr>
              <w:t>Nothing struck; repairs listed in §23.4 (→ v1.1)</w:t>
            </w:r>
          </w:p>
        </w:tc>
      </w:tr>
      <w:tr>
        <w:tc>
          <w:tcPr>
            <w:tcW w:type="dxa" w:w="3249"/>
          </w:tcPr>
          <w:p>
            <w:pPr>
              <w:spacing w:after="40"/>
            </w:pPr>
            <w:r/>
            <w:r>
              <w:rPr>
                <w:b w:val="0"/>
                <w:i w:val="0"/>
                <w:sz w:val="18"/>
              </w:rPr>
              <w:t xml:space="preserve">S4 </w:t>
            </w:r>
            <w:r>
              <w:rPr>
                <w:b w:val="0"/>
                <w:i/>
                <w:sz w:val="18"/>
              </w:rPr>
              <w:t>Time Without an External Clock v2.0</w:t>
            </w:r>
            <w:r>
              <w:rPr>
                <w:b w:val="0"/>
                <w:i w:val="0"/>
                <w:sz w:val="18"/>
              </w:rPr>
              <w:t xml:space="preserve"> (clue 4)</w:t>
            </w:r>
          </w:p>
        </w:tc>
        <w:tc>
          <w:tcPr>
            <w:tcW w:type="dxa" w:w="3249"/>
          </w:tcPr>
          <w:p>
            <w:pPr>
              <w:spacing w:after="40"/>
            </w:pPr>
            <w:r/>
            <w:r>
              <w:rPr>
                <w:b w:val="0"/>
                <w:i w:val="0"/>
                <w:sz w:val="18"/>
              </w:rPr>
              <w:t>§§2–5, 7–13 physics; the architecture of §§10–12; the citation audit</w:t>
            </w:r>
          </w:p>
        </w:tc>
        <w:tc>
          <w:tcPr>
            <w:tcW w:type="dxa" w:w="3249"/>
          </w:tcPr>
          <w:p>
            <w:pPr>
              <w:spacing w:after="40"/>
            </w:pPr>
            <w:r/>
            <w:r>
              <w:rPr>
                <w:b w:val="0"/>
                <w:i w:val="0"/>
                <w:sz w:val="18"/>
              </w:rPr>
              <w:t>Non-dual working assumption and everything derived from it (§8 table); three technical errors corrected (Propositions 10.1, 11.1; Connes–Størmer); the type-III₁ resonance; consciousness glues</w:t>
            </w:r>
          </w:p>
        </w:tc>
      </w:tr>
      <w:tr>
        <w:tc>
          <w:tcPr>
            <w:tcW w:type="dxa" w:w="3249"/>
          </w:tcPr>
          <w:p>
            <w:pPr>
              <w:spacing w:after="40"/>
            </w:pPr>
            <w:r/>
            <w:r>
              <w:rPr>
                <w:b w:val="0"/>
                <w:i w:val="0"/>
                <w:sz w:val="18"/>
              </w:rPr>
              <w:t>S5 The audit dialogue of 14 October 2026</w:t>
            </w:r>
          </w:p>
        </w:tc>
        <w:tc>
          <w:tcPr>
            <w:tcW w:type="dxa" w:w="3249"/>
          </w:tcPr>
          <w:p>
            <w:pPr>
              <w:spacing w:after="40"/>
            </w:pPr>
            <w:r/>
            <w:r>
              <w:rPr>
                <w:b w:val="0"/>
                <w:i w:val="0"/>
                <w:sz w:val="18"/>
              </w:rPr>
              <w:t>Every item in §23.2</w:t>
            </w:r>
          </w:p>
        </w:tc>
        <w:tc>
          <w:tcPr>
            <w:tcW w:type="dxa" w:w="3249"/>
          </w:tcPr>
          <w:p>
            <w:pPr>
              <w:spacing w:after="40"/>
            </w:pPr>
            <w:r/>
            <w:r>
              <w:rPr>
                <w:b w:val="0"/>
                <w:i w:val="0"/>
                <w:sz w:val="18"/>
              </w:rPr>
              <w:t>The CCC–21:104 remark (struck against itself)</w:t>
            </w:r>
          </w:p>
        </w:tc>
      </w:tr>
    </w:tbl>
    <w:p>
      <w:pPr>
        <w:spacing w:after="80"/>
      </w:pPr>
    </w:p>
    <w:p>
      <w:r>
        <w:rPr>
          <w:b/>
          <w:i w:val="0"/>
        </w:rPr>
        <w:t>23.2 Audit items → disposition.</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w:t>
            </w:r>
          </w:p>
        </w:tc>
        <w:tc>
          <w:tcPr>
            <w:tcW w:type="dxa" w:w="3249"/>
            <w:shd w:val="clear" w:color="auto" w:fill="E8ECF2"/>
          </w:tcPr>
          <w:p>
            <w:pPr>
              <w:spacing w:after="40"/>
            </w:pPr>
            <w:r/>
            <w:r>
              <w:rPr>
                <w:b/>
                <w:i w:val="0"/>
                <w:sz w:val="18"/>
              </w:rPr>
              <w:t>Audit finding</w:t>
            </w:r>
          </w:p>
        </w:tc>
        <w:tc>
          <w:tcPr>
            <w:tcW w:type="dxa" w:w="3249"/>
            <w:shd w:val="clear" w:color="auto" w:fill="E8ECF2"/>
          </w:tcPr>
          <w:p>
            <w:pPr>
              <w:spacing w:after="40"/>
            </w:pPr>
            <w:r/>
            <w:r>
              <w:rPr>
                <w:b/>
                <w:i w:val="0"/>
                <w:sz w:val="18"/>
              </w:rPr>
              <w:t>Where it landed</w:t>
            </w:r>
          </w:p>
        </w:tc>
      </w:tr>
      <w:tr>
        <w:tc>
          <w:tcPr>
            <w:tcW w:type="dxa" w:w="3249"/>
          </w:tcPr>
          <w:p>
            <w:pPr>
              <w:spacing w:after="40"/>
            </w:pPr>
            <w:r/>
            <w:r>
              <w:rPr>
                <w:b w:val="0"/>
                <w:i w:val="0"/>
                <w:sz w:val="18"/>
              </w:rPr>
              <w:t>1</w:t>
            </w:r>
          </w:p>
        </w:tc>
        <w:tc>
          <w:tcPr>
            <w:tcW w:type="dxa" w:w="3249"/>
          </w:tcPr>
          <w:p>
            <w:pPr>
              <w:spacing w:after="40"/>
            </w:pPr>
            <w:r/>
            <w:r>
              <w:rPr>
                <w:b w:val="0"/>
                <w:i w:val="0"/>
                <w:sz w:val="18"/>
              </w:rPr>
              <w:t>"Established" misgrades for emergent time/space</w:t>
            </w:r>
          </w:p>
        </w:tc>
        <w:tc>
          <w:tcPr>
            <w:tcW w:type="dxa" w:w="3249"/>
          </w:tcPr>
          <w:p>
            <w:pPr>
              <w:spacing w:after="40"/>
            </w:pPr>
            <w:r/>
            <w:r>
              <w:rPr>
                <w:b w:val="0"/>
                <w:i w:val="0"/>
                <w:sz w:val="18"/>
              </w:rPr>
              <w:t>§7.3 status column; §11.5</w:t>
            </w:r>
          </w:p>
        </w:tc>
      </w:tr>
      <w:tr>
        <w:tc>
          <w:tcPr>
            <w:tcW w:type="dxa" w:w="3249"/>
          </w:tcPr>
          <w:p>
            <w:pPr>
              <w:spacing w:after="40"/>
            </w:pPr>
            <w:r/>
            <w:r>
              <w:rPr>
                <w:b w:val="0"/>
                <w:i w:val="0"/>
                <w:sz w:val="18"/>
              </w:rPr>
              <w:t>2</w:t>
            </w:r>
          </w:p>
        </w:tc>
        <w:tc>
          <w:tcPr>
            <w:tcW w:type="dxa" w:w="3249"/>
          </w:tcPr>
          <w:p>
            <w:pPr>
              <w:spacing w:after="40"/>
            </w:pPr>
            <w:r/>
            <w:r>
              <w:rPr>
                <w:b w:val="0"/>
                <w:i w:val="0"/>
                <w:sz w:val="18"/>
              </w:rPr>
              <w:t>Holography emerges only the radial direction</w:t>
            </w:r>
          </w:p>
        </w:tc>
        <w:tc>
          <w:tcPr>
            <w:tcW w:type="dxa" w:w="3249"/>
          </w:tcPr>
          <w:p>
            <w:pPr>
              <w:spacing w:after="40"/>
            </w:pPr>
            <w:r/>
            <w:r>
              <w:rPr>
                <w:b w:val="0"/>
                <w:i w:val="0"/>
                <w:sz w:val="18"/>
              </w:rPr>
              <w:t>§13 (string/holography row); §11.5</w:t>
            </w:r>
          </w:p>
        </w:tc>
      </w:tr>
      <w:tr>
        <w:tc>
          <w:tcPr>
            <w:tcW w:type="dxa" w:w="3249"/>
          </w:tcPr>
          <w:p>
            <w:pPr>
              <w:spacing w:after="40"/>
            </w:pPr>
            <w:r/>
            <w:r>
              <w:rPr>
                <w:b w:val="0"/>
                <w:i w:val="0"/>
                <w:sz w:val="18"/>
              </w:rPr>
              <w:t>3</w:t>
            </w:r>
          </w:p>
        </w:tc>
        <w:tc>
          <w:tcPr>
            <w:tcW w:type="dxa" w:w="3249"/>
          </w:tcPr>
          <w:p>
            <w:pPr>
              <w:spacing w:after="40"/>
            </w:pPr>
            <w:r/>
            <w:r>
              <w:rPr>
                <w:b w:val="0"/>
                <w:i w:val="0"/>
                <w:sz w:val="18"/>
              </w:rPr>
              <w:t>"Dissolution" is re-description</w:t>
            </w:r>
          </w:p>
        </w:tc>
        <w:tc>
          <w:tcPr>
            <w:tcW w:type="dxa" w:w="3249"/>
          </w:tcPr>
          <w:p>
            <w:pPr>
              <w:spacing w:after="40"/>
            </w:pPr>
            <w:r/>
            <w:r>
              <w:rPr>
                <w:b w:val="0"/>
                <w:i w:val="0"/>
                <w:sz w:val="18"/>
              </w:rPr>
              <w:t>§6 item 16; §15.1</w:t>
            </w:r>
          </w:p>
        </w:tc>
      </w:tr>
      <w:tr>
        <w:tc>
          <w:tcPr>
            <w:tcW w:type="dxa" w:w="3249"/>
          </w:tcPr>
          <w:p>
            <w:pPr>
              <w:spacing w:after="40"/>
            </w:pPr>
            <w:r/>
            <w:r>
              <w:rPr>
                <w:b w:val="0"/>
                <w:i w:val="0"/>
                <w:sz w:val="18"/>
              </w:rPr>
              <w:t>4</w:t>
            </w:r>
          </w:p>
        </w:tc>
        <w:tc>
          <w:tcPr>
            <w:tcW w:type="dxa" w:w="3249"/>
          </w:tcPr>
          <w:p>
            <w:pPr>
              <w:spacing w:after="40"/>
            </w:pPr>
            <w:r/>
            <w:r>
              <w:rPr>
                <w:b w:val="0"/>
                <w:i w:val="0"/>
                <w:sz w:val="18"/>
              </w:rPr>
              <w:t>Duration requires a scale</w:t>
            </w:r>
          </w:p>
        </w:tc>
        <w:tc>
          <w:tcPr>
            <w:tcW w:type="dxa" w:w="3249"/>
          </w:tcPr>
          <w:p>
            <w:pPr>
              <w:spacing w:after="40"/>
            </w:pPr>
            <w:r/>
            <w:r>
              <w:rPr>
                <w:b w:val="0"/>
                <w:i w:val="0"/>
                <w:sz w:val="18"/>
              </w:rPr>
              <w:t>§12.1 (2)</w:t>
            </w:r>
          </w:p>
        </w:tc>
      </w:tr>
      <w:tr>
        <w:tc>
          <w:tcPr>
            <w:tcW w:type="dxa" w:w="3249"/>
          </w:tcPr>
          <w:p>
            <w:pPr>
              <w:spacing w:after="40"/>
            </w:pPr>
            <w:r/>
            <w:r>
              <w:rPr>
                <w:b w:val="0"/>
                <w:i w:val="0"/>
                <w:sz w:val="18"/>
              </w:rPr>
              <w:t>5</w:t>
            </w:r>
          </w:p>
        </w:tc>
        <w:tc>
          <w:tcPr>
            <w:tcW w:type="dxa" w:w="3249"/>
          </w:tcPr>
          <w:p>
            <w:pPr>
              <w:spacing w:after="40"/>
            </w:pPr>
            <w:r/>
            <w:r>
              <w:rPr>
                <w:b w:val="0"/>
                <w:i w:val="0"/>
                <w:sz w:val="18"/>
              </w:rPr>
              <w:t>Single outcome without collapse = hidden variables (Bell, KS, PBR)</w:t>
            </w:r>
          </w:p>
        </w:tc>
        <w:tc>
          <w:tcPr>
            <w:tcW w:type="dxa" w:w="3249"/>
          </w:tcPr>
          <w:p>
            <w:pPr>
              <w:spacing w:after="40"/>
            </w:pPr>
            <w:r/>
            <w:r>
              <w:rPr>
                <w:b w:val="0"/>
                <w:i w:val="0"/>
                <w:sz w:val="18"/>
              </w:rPr>
              <w:t>§16; G20</w:t>
            </w:r>
          </w:p>
        </w:tc>
      </w:tr>
      <w:tr>
        <w:tc>
          <w:tcPr>
            <w:tcW w:type="dxa" w:w="3249"/>
          </w:tcPr>
          <w:p>
            <w:pPr>
              <w:spacing w:after="40"/>
            </w:pPr>
            <w:r/>
            <w:r>
              <w:rPr>
                <w:b w:val="0"/>
                <w:i w:val="0"/>
                <w:sz w:val="18"/>
              </w:rPr>
              <w:t>6</w:t>
            </w:r>
          </w:p>
        </w:tc>
        <w:tc>
          <w:tcPr>
            <w:tcW w:type="dxa" w:w="3249"/>
          </w:tcPr>
          <w:p>
            <w:pPr>
              <w:spacing w:after="40"/>
            </w:pPr>
            <w:r/>
            <w:r>
              <w:rPr>
                <w:b w:val="0"/>
                <w:i w:val="0"/>
                <w:sz w:val="18"/>
              </w:rPr>
              <w:t>Arrow: (a) low-entropy condition vs (b) orientation</w:t>
            </w:r>
          </w:p>
        </w:tc>
        <w:tc>
          <w:tcPr>
            <w:tcW w:type="dxa" w:w="3249"/>
          </w:tcPr>
          <w:p>
            <w:pPr>
              <w:spacing w:after="40"/>
            </w:pPr>
            <w:r/>
            <w:r>
              <w:rPr>
                <w:b w:val="0"/>
                <w:i w:val="0"/>
                <w:sz w:val="18"/>
              </w:rPr>
              <w:t>§17.1</w:t>
            </w:r>
          </w:p>
        </w:tc>
      </w:tr>
      <w:tr>
        <w:tc>
          <w:tcPr>
            <w:tcW w:type="dxa" w:w="3249"/>
          </w:tcPr>
          <w:p>
            <w:pPr>
              <w:spacing w:after="40"/>
            </w:pPr>
            <w:r/>
            <w:r>
              <w:rPr>
                <w:b w:val="0"/>
                <w:i w:val="0"/>
                <w:sz w:val="18"/>
              </w:rPr>
              <w:t>7</w:t>
            </w:r>
          </w:p>
        </w:tc>
        <w:tc>
          <w:tcPr>
            <w:tcW w:type="dxa" w:w="3249"/>
          </w:tcPr>
          <w:p>
            <w:pPr>
              <w:spacing w:after="40"/>
            </w:pPr>
            <w:r/>
            <w:r>
              <w:rPr>
                <w:b w:val="0"/>
                <w:i w:val="0"/>
                <w:sz w:val="18"/>
              </w:rPr>
              <w:t>GPP wager: one measure, three jobs</w:t>
            </w:r>
          </w:p>
        </w:tc>
        <w:tc>
          <w:tcPr>
            <w:tcW w:type="dxa" w:w="3249"/>
          </w:tcPr>
          <w:p>
            <w:pPr>
              <w:spacing w:after="40"/>
            </w:pPr>
            <w:r/>
            <w:r>
              <w:rPr>
                <w:b w:val="0"/>
                <w:i w:val="0"/>
                <w:sz w:val="18"/>
              </w:rPr>
              <w:t>Conjecture M (§12.2); D-10; A9</w:t>
            </w:r>
          </w:p>
        </w:tc>
      </w:tr>
      <w:tr>
        <w:tc>
          <w:tcPr>
            <w:tcW w:type="dxa" w:w="3249"/>
          </w:tcPr>
          <w:p>
            <w:pPr>
              <w:spacing w:after="40"/>
            </w:pPr>
            <w:r/>
            <w:r>
              <w:rPr>
                <w:b w:val="0"/>
                <w:i w:val="0"/>
                <w:sz w:val="18"/>
              </w:rPr>
              <w:t>8</w:t>
            </w:r>
          </w:p>
        </w:tc>
        <w:tc>
          <w:tcPr>
            <w:tcW w:type="dxa" w:w="3249"/>
          </w:tcPr>
          <w:p>
            <w:pPr>
              <w:spacing w:after="40"/>
            </w:pPr>
            <w:r/>
            <w:r>
              <w:rPr>
                <w:b w:val="0"/>
                <w:i w:val="0"/>
                <w:sz w:val="18"/>
              </w:rPr>
              <w:t>"Measure" in three senses</w:t>
            </w:r>
          </w:p>
        </w:tc>
        <w:tc>
          <w:tcPr>
            <w:tcW w:type="dxa" w:w="3249"/>
          </w:tcPr>
          <w:p>
            <w:pPr>
              <w:spacing w:after="40"/>
            </w:pPr>
            <w:r/>
            <w:r>
              <w:rPr>
                <w:b w:val="0"/>
                <w:i w:val="0"/>
                <w:sz w:val="18"/>
              </w:rPr>
              <w:t>§5 (M1/M2/M3); §0 lexical discipline</w:t>
            </w:r>
          </w:p>
        </w:tc>
      </w:tr>
      <w:tr>
        <w:tc>
          <w:tcPr>
            <w:tcW w:type="dxa" w:w="3249"/>
          </w:tcPr>
          <w:p>
            <w:pPr>
              <w:spacing w:after="40"/>
            </w:pPr>
            <w:r/>
            <w:r>
              <w:rPr>
                <w:b w:val="0"/>
                <w:i w:val="0"/>
                <w:sz w:val="18"/>
              </w:rPr>
              <w:t>9</w:t>
            </w:r>
          </w:p>
        </w:tc>
        <w:tc>
          <w:tcPr>
            <w:tcW w:type="dxa" w:w="3249"/>
          </w:tcPr>
          <w:p>
            <w:pPr>
              <w:spacing w:after="40"/>
            </w:pPr>
            <w:r/>
            <w:r>
              <w:rPr>
                <w:b w:val="0"/>
                <w:i w:val="0"/>
                <w:sz w:val="18"/>
              </w:rPr>
              <w:t>D-7 forbids nothing testable as phrased</w:t>
            </w:r>
          </w:p>
        </w:tc>
        <w:tc>
          <w:tcPr>
            <w:tcW w:type="dxa" w:w="3249"/>
          </w:tcPr>
          <w:p>
            <w:pPr>
              <w:spacing w:after="40"/>
            </w:pPr>
            <w:r/>
            <w:r>
              <w:rPr>
                <w:b w:val="0"/>
                <w:i w:val="0"/>
                <w:sz w:val="18"/>
              </w:rPr>
              <w:t>§16.1 falsifier; D-7 row</w:t>
            </w:r>
          </w:p>
        </w:tc>
      </w:tr>
      <w:tr>
        <w:tc>
          <w:tcPr>
            <w:tcW w:type="dxa" w:w="3249"/>
          </w:tcPr>
          <w:p>
            <w:pPr>
              <w:spacing w:after="40"/>
            </w:pPr>
            <w:r/>
            <w:r>
              <w:rPr>
                <w:b w:val="0"/>
                <w:i w:val="0"/>
                <w:sz w:val="18"/>
              </w:rPr>
              <w:t>10</w:t>
            </w:r>
          </w:p>
        </w:tc>
        <w:tc>
          <w:tcPr>
            <w:tcW w:type="dxa" w:w="3249"/>
          </w:tcPr>
          <w:p>
            <w:pPr>
              <w:spacing w:after="40"/>
            </w:pPr>
            <w:r/>
            <w:r>
              <w:rPr>
                <w:b w:val="0"/>
                <w:i w:val="0"/>
                <w:sz w:val="18"/>
              </w:rPr>
              <w:t>Time fork (privileged vs relational) left implicit</w:t>
            </w:r>
          </w:p>
        </w:tc>
        <w:tc>
          <w:tcPr>
            <w:tcW w:type="dxa" w:w="3249"/>
          </w:tcPr>
          <w:p>
            <w:pPr>
              <w:spacing w:after="40"/>
            </w:pPr>
            <w:r/>
            <w:r>
              <w:rPr>
                <w:b w:val="0"/>
                <w:i w:val="0"/>
                <w:sz w:val="18"/>
              </w:rPr>
              <w:t>D-14 (§12.3)</w:t>
            </w:r>
          </w:p>
        </w:tc>
      </w:tr>
      <w:tr>
        <w:tc>
          <w:tcPr>
            <w:tcW w:type="dxa" w:w="3249"/>
          </w:tcPr>
          <w:p>
            <w:pPr>
              <w:spacing w:after="40"/>
            </w:pPr>
            <w:r/>
            <w:r>
              <w:rPr>
                <w:b w:val="0"/>
                <w:i w:val="0"/>
                <w:sz w:val="18"/>
              </w:rPr>
              <w:t>11</w:t>
            </w:r>
          </w:p>
        </w:tc>
        <w:tc>
          <w:tcPr>
            <w:tcW w:type="dxa" w:w="3249"/>
          </w:tcPr>
          <w:p>
            <w:pPr>
              <w:spacing w:after="40"/>
            </w:pPr>
            <w:r/>
            <w:r>
              <w:rPr>
                <w:b w:val="0"/>
                <w:i w:val="0"/>
                <w:sz w:val="18"/>
              </w:rPr>
              <w:t>D-11 can be cashed</w:t>
            </w:r>
          </w:p>
        </w:tc>
        <w:tc>
          <w:tcPr>
            <w:tcW w:type="dxa" w:w="3249"/>
          </w:tcPr>
          <w:p>
            <w:pPr>
              <w:spacing w:after="40"/>
            </w:pPr>
            <w:r/>
            <w:r>
              <w:rPr>
                <w:b w:val="0"/>
                <w:i w:val="0"/>
                <w:sz w:val="18"/>
              </w:rPr>
              <w:t>D-11 row; RQ-7</w:t>
            </w:r>
          </w:p>
        </w:tc>
      </w:tr>
      <w:tr>
        <w:tc>
          <w:tcPr>
            <w:tcW w:type="dxa" w:w="3249"/>
          </w:tcPr>
          <w:p>
            <w:pPr>
              <w:spacing w:after="40"/>
            </w:pPr>
            <w:r/>
            <w:r>
              <w:rPr>
                <w:b w:val="0"/>
                <w:i w:val="0"/>
                <w:sz w:val="18"/>
              </w:rPr>
              <w:t>12</w:t>
            </w:r>
          </w:p>
        </w:tc>
        <w:tc>
          <w:tcPr>
            <w:tcW w:type="dxa" w:w="3249"/>
          </w:tcPr>
          <w:p>
            <w:pPr>
              <w:spacing w:after="40"/>
            </w:pPr>
            <w:r/>
            <w:r>
              <w:rPr>
                <w:b w:val="0"/>
                <w:i w:val="0"/>
                <w:sz w:val="18"/>
              </w:rPr>
              <w:t>D-10 has Gleason/Busch as its theorem core</w:t>
            </w:r>
          </w:p>
        </w:tc>
        <w:tc>
          <w:tcPr>
            <w:tcW w:type="dxa" w:w="3249"/>
          </w:tcPr>
          <w:p>
            <w:pPr>
              <w:spacing w:after="40"/>
            </w:pPr>
            <w:r/>
            <w:r>
              <w:rPr>
                <w:b w:val="0"/>
                <w:i w:val="0"/>
                <w:sz w:val="18"/>
              </w:rPr>
              <w:t>§16.3</w:t>
            </w:r>
          </w:p>
        </w:tc>
      </w:tr>
      <w:tr>
        <w:tc>
          <w:tcPr>
            <w:tcW w:type="dxa" w:w="3249"/>
          </w:tcPr>
          <w:p>
            <w:pPr>
              <w:spacing w:after="40"/>
            </w:pPr>
            <w:r/>
            <w:r>
              <w:rPr>
                <w:b w:val="0"/>
                <w:i w:val="0"/>
                <w:sz w:val="18"/>
              </w:rPr>
              <w:t>13</w:t>
            </w:r>
          </w:p>
        </w:tc>
        <w:tc>
          <w:tcPr>
            <w:tcW w:type="dxa" w:w="3249"/>
          </w:tcPr>
          <w:p>
            <w:pPr>
              <w:spacing w:after="40"/>
            </w:pPr>
            <w:r/>
            <w:r>
              <w:rPr>
                <w:b w:val="0"/>
                <w:i w:val="0"/>
                <w:sz w:val="18"/>
              </w:rPr>
              <w:t>P7 has a candidate formalism (Lawvere cohesion)</w:t>
            </w:r>
          </w:p>
        </w:tc>
        <w:tc>
          <w:tcPr>
            <w:tcW w:type="dxa" w:w="3249"/>
          </w:tcPr>
          <w:p>
            <w:pPr>
              <w:spacing w:after="40"/>
            </w:pPr>
            <w:r/>
            <w:r>
              <w:rPr>
                <w:b w:val="0"/>
                <w:i w:val="0"/>
                <w:sz w:val="18"/>
              </w:rPr>
              <w:t>§4; P7</w:t>
            </w:r>
          </w:p>
        </w:tc>
      </w:tr>
      <w:tr>
        <w:tc>
          <w:tcPr>
            <w:tcW w:type="dxa" w:w="3249"/>
          </w:tcPr>
          <w:p>
            <w:pPr>
              <w:spacing w:after="40"/>
            </w:pPr>
            <w:r/>
            <w:r>
              <w:rPr>
                <w:b w:val="0"/>
                <w:i w:val="0"/>
                <w:sz w:val="18"/>
              </w:rPr>
              <w:t>14</w:t>
            </w:r>
          </w:p>
        </w:tc>
        <w:tc>
          <w:tcPr>
            <w:tcW w:type="dxa" w:w="3249"/>
          </w:tcPr>
          <w:p>
            <w:pPr>
              <w:spacing w:after="40"/>
            </w:pPr>
            <w:r/>
            <w:r>
              <w:rPr>
                <w:b w:val="0"/>
                <w:i w:val="0"/>
                <w:sz w:val="18"/>
              </w:rPr>
              <w:t>Conjugate-pair test replaces "conserved quantity" test</w:t>
            </w:r>
          </w:p>
        </w:tc>
        <w:tc>
          <w:tcPr>
            <w:tcW w:type="dxa" w:w="3249"/>
          </w:tcPr>
          <w:p>
            <w:pPr>
              <w:spacing w:after="40"/>
            </w:pPr>
            <w:r/>
            <w:r>
              <w:rPr>
                <w:b w:val="0"/>
                <w:i w:val="0"/>
                <w:sz w:val="18"/>
              </w:rPr>
              <w:t>§4; §12.1</w:t>
            </w:r>
          </w:p>
        </w:tc>
      </w:tr>
      <w:tr>
        <w:tc>
          <w:tcPr>
            <w:tcW w:type="dxa" w:w="3249"/>
          </w:tcPr>
          <w:p>
            <w:pPr>
              <w:spacing w:after="40"/>
            </w:pPr>
            <w:r/>
            <w:r>
              <w:rPr>
                <w:b w:val="0"/>
                <w:i w:val="0"/>
                <w:sz w:val="18"/>
              </w:rPr>
              <w:t>15</w:t>
            </w:r>
          </w:p>
        </w:tc>
        <w:tc>
          <w:tcPr>
            <w:tcW w:type="dxa" w:w="3249"/>
          </w:tcPr>
          <w:p>
            <w:pPr>
              <w:spacing w:after="40"/>
            </w:pPr>
            <w:r/>
            <w:r>
              <w:rPr>
                <w:b w:val="0"/>
                <w:i w:val="0"/>
                <w:sz w:val="18"/>
              </w:rPr>
              <w:t>Override: standard form = Absolute; ΔΩ = Ω = self-existence; simplicity → factor; circularity; dissolution track; no-observer gloss</w:t>
            </w:r>
          </w:p>
        </w:tc>
        <w:tc>
          <w:tcPr>
            <w:tcW w:type="dxa" w:w="3249"/>
          </w:tcPr>
          <w:p>
            <w:pPr>
              <w:spacing w:after="40"/>
            </w:pPr>
            <w:r/>
            <w:r>
              <w:rPr>
                <w:b w:val="0"/>
                <w:i w:val="0"/>
                <w:sz w:val="18"/>
              </w:rPr>
              <w:t>§8 table</w:t>
            </w:r>
          </w:p>
        </w:tc>
      </w:tr>
      <w:tr>
        <w:tc>
          <w:tcPr>
            <w:tcW w:type="dxa" w:w="3249"/>
          </w:tcPr>
          <w:p>
            <w:pPr>
              <w:spacing w:after="40"/>
            </w:pPr>
            <w:r/>
            <w:r>
              <w:rPr>
                <w:b w:val="0"/>
                <w:i w:val="0"/>
                <w:sz w:val="18"/>
              </w:rPr>
              <w:t>16</w:t>
            </w:r>
          </w:p>
        </w:tc>
        <w:tc>
          <w:tcPr>
            <w:tcW w:type="dxa" w:w="3249"/>
          </w:tcPr>
          <w:p>
            <w:pPr>
              <w:spacing w:after="40"/>
            </w:pPr>
            <w:r/>
            <w:r>
              <w:rPr>
                <w:b w:val="0"/>
                <w:i w:val="0"/>
                <w:sz w:val="18"/>
              </w:rPr>
              <w:t>Uniqueness/necessity → contingency; lawfulness demand</w:t>
            </w:r>
          </w:p>
        </w:tc>
        <w:tc>
          <w:tcPr>
            <w:tcW w:type="dxa" w:w="3249"/>
          </w:tcPr>
          <w:p>
            <w:pPr>
              <w:spacing w:after="40"/>
            </w:pPr>
            <w:r/>
            <w:r>
              <w:rPr>
                <w:b w:val="0"/>
                <w:i w:val="0"/>
                <w:sz w:val="18"/>
              </w:rPr>
              <w:t>§8 (gain i); §11.6; A9</w:t>
            </w:r>
          </w:p>
        </w:tc>
      </w:tr>
      <w:tr>
        <w:tc>
          <w:tcPr>
            <w:tcW w:type="dxa" w:w="3249"/>
          </w:tcPr>
          <w:p>
            <w:pPr>
              <w:spacing w:after="40"/>
            </w:pPr>
            <w:r/>
            <w:r>
              <w:rPr>
                <w:b w:val="0"/>
                <w:i w:val="0"/>
                <w:sz w:val="18"/>
              </w:rPr>
              <w:t>17</w:t>
            </w:r>
          </w:p>
        </w:tc>
        <w:tc>
          <w:tcPr>
            <w:tcW w:type="dxa" w:w="3249"/>
          </w:tcPr>
          <w:p>
            <w:pPr>
              <w:spacing w:after="40"/>
            </w:pPr>
            <w:r/>
            <w:r>
              <w:rPr>
                <w:b w:val="0"/>
                <w:i w:val="0"/>
                <w:sz w:val="18"/>
              </w:rPr>
              <w:t>Preferred clock admissible</w:t>
            </w:r>
          </w:p>
        </w:tc>
        <w:tc>
          <w:tcPr>
            <w:tcW w:type="dxa" w:w="3249"/>
          </w:tcPr>
          <w:p>
            <w:pPr>
              <w:spacing w:after="40"/>
            </w:pPr>
            <w:r/>
            <w:r>
              <w:rPr>
                <w:b w:val="0"/>
                <w:i w:val="0"/>
                <w:sz w:val="18"/>
              </w:rPr>
              <w:t>§8 (gain ii); D-14; §13</w:t>
            </w:r>
          </w:p>
        </w:tc>
      </w:tr>
      <w:tr>
        <w:tc>
          <w:tcPr>
            <w:tcW w:type="dxa" w:w="3249"/>
          </w:tcPr>
          <w:p>
            <w:pPr>
              <w:spacing w:after="40"/>
            </w:pPr>
            <w:r/>
            <w:r>
              <w:rPr>
                <w:b w:val="0"/>
                <w:i w:val="0"/>
                <w:sz w:val="18"/>
              </w:rPr>
              <w:t>18</w:t>
            </w:r>
          </w:p>
        </w:tc>
        <w:tc>
          <w:tcPr>
            <w:tcW w:type="dxa" w:w="3249"/>
          </w:tcPr>
          <w:p>
            <w:pPr>
              <w:spacing w:after="40"/>
            </w:pPr>
            <w:r/>
            <w:r>
              <w:rPr>
                <w:b w:val="0"/>
                <w:i w:val="0"/>
                <w:sz w:val="18"/>
              </w:rPr>
              <w:t>Type III₁ resonance = at most axis evidence</w:t>
            </w:r>
          </w:p>
        </w:tc>
        <w:tc>
          <w:tcPr>
            <w:tcW w:type="dxa" w:w="3249"/>
          </w:tcPr>
          <w:p>
            <w:pPr>
              <w:spacing w:after="40"/>
            </w:pPr>
            <w:r/>
            <w:r>
              <w:rPr>
                <w:b w:val="0"/>
                <w:i w:val="0"/>
                <w:sz w:val="18"/>
              </w:rPr>
              <w:t>§8; G7; §6 item 6</w:t>
            </w:r>
          </w:p>
        </w:tc>
      </w:tr>
      <w:tr>
        <w:tc>
          <w:tcPr>
            <w:tcW w:type="dxa" w:w="3249"/>
          </w:tcPr>
          <w:p>
            <w:pPr>
              <w:spacing w:after="40"/>
            </w:pPr>
            <w:r/>
            <w:r>
              <w:rPr>
                <w:b w:val="0"/>
                <w:i w:val="0"/>
                <w:sz w:val="18"/>
              </w:rPr>
              <w:t>19</w:t>
            </w:r>
          </w:p>
        </w:tc>
        <w:tc>
          <w:tcPr>
            <w:tcW w:type="dxa" w:w="3249"/>
          </w:tcPr>
          <w:p>
            <w:pPr>
              <w:spacing w:after="40"/>
            </w:pPr>
            <w:r/>
            <w:r>
              <w:rPr>
                <w:b w:val="0"/>
                <w:i w:val="0"/>
                <w:sz w:val="18"/>
              </w:rPr>
              <w:t>Consciousness glues and qualia placeholder struck</w:t>
            </w:r>
          </w:p>
        </w:tc>
        <w:tc>
          <w:tcPr>
            <w:tcW w:type="dxa" w:w="3249"/>
          </w:tcPr>
          <w:p>
            <w:pPr>
              <w:spacing w:after="40"/>
            </w:pPr>
            <w:r/>
            <w:r>
              <w:rPr>
                <w:b w:val="0"/>
                <w:i w:val="0"/>
                <w:sz w:val="18"/>
              </w:rPr>
              <w:t>GL-3, GL-4, PH-1</w:t>
            </w:r>
          </w:p>
        </w:tc>
      </w:tr>
      <w:tr>
        <w:tc>
          <w:tcPr>
            <w:tcW w:type="dxa" w:w="3249"/>
          </w:tcPr>
          <w:p>
            <w:pPr>
              <w:spacing w:after="40"/>
            </w:pPr>
            <w:r/>
            <w:r>
              <w:rPr>
                <w:b w:val="0"/>
                <w:i w:val="0"/>
                <w:sz w:val="18"/>
              </w:rPr>
              <w:t>20</w:t>
            </w:r>
          </w:p>
        </w:tc>
        <w:tc>
          <w:tcPr>
            <w:tcW w:type="dxa" w:w="3249"/>
          </w:tcPr>
          <w:p>
            <w:pPr>
              <w:spacing w:after="40"/>
            </w:pPr>
            <w:r/>
            <w:r>
              <w:rPr>
                <w:b w:val="0"/>
                <w:i w:val="0"/>
                <w:sz w:val="18"/>
              </w:rPr>
              <w:t>Absoluteness + local friendliness ⇒ nonlocal actualization</w:t>
            </w:r>
          </w:p>
        </w:tc>
        <w:tc>
          <w:tcPr>
            <w:tcW w:type="dxa" w:w="3249"/>
          </w:tcPr>
          <w:p>
            <w:pPr>
              <w:spacing w:after="40"/>
            </w:pPr>
            <w:r/>
            <w:r>
              <w:rPr>
                <w:b w:val="0"/>
                <w:i w:val="0"/>
                <w:sz w:val="18"/>
              </w:rPr>
              <w:t>§8 (cost); §16.2; G20; C10</w:t>
            </w:r>
          </w:p>
        </w:tc>
      </w:tr>
      <w:tr>
        <w:tc>
          <w:tcPr>
            <w:tcW w:type="dxa" w:w="3249"/>
          </w:tcPr>
          <w:p>
            <w:pPr>
              <w:spacing w:after="40"/>
            </w:pPr>
            <w:r/>
            <w:r>
              <w:rPr>
                <w:b w:val="0"/>
                <w:i w:val="0"/>
                <w:sz w:val="18"/>
              </w:rPr>
              <w:t>21</w:t>
            </w:r>
          </w:p>
        </w:tc>
        <w:tc>
          <w:tcPr>
            <w:tcW w:type="dxa" w:w="3249"/>
          </w:tcPr>
          <w:p>
            <w:pPr>
              <w:spacing w:after="40"/>
            </w:pPr>
            <w:r/>
            <w:r>
              <w:rPr>
                <w:b w:val="0"/>
                <w:i w:val="0"/>
                <w:sz w:val="18"/>
              </w:rPr>
              <w:t>Crossed-product literature = the plan's missing bridge</w:t>
            </w:r>
          </w:p>
        </w:tc>
        <w:tc>
          <w:tcPr>
            <w:tcW w:type="dxa" w:w="3249"/>
          </w:tcPr>
          <w:p>
            <w:pPr>
              <w:spacing w:after="40"/>
            </w:pPr>
            <w:r/>
            <w:r>
              <w:rPr>
                <w:b w:val="0"/>
                <w:i w:val="0"/>
                <w:sz w:val="18"/>
              </w:rPr>
              <w:t>§11.4; GL-6; WP0; G18</w:t>
            </w:r>
          </w:p>
        </w:tc>
      </w:tr>
      <w:tr>
        <w:tc>
          <w:tcPr>
            <w:tcW w:type="dxa" w:w="3249"/>
          </w:tcPr>
          <w:p>
            <w:pPr>
              <w:spacing w:after="40"/>
            </w:pPr>
            <w:r/>
            <w:r>
              <w:rPr>
                <w:b w:val="0"/>
                <w:i w:val="0"/>
                <w:sz w:val="18"/>
              </w:rPr>
              <w:t>22</w:t>
            </w:r>
          </w:p>
        </w:tc>
        <w:tc>
          <w:tcPr>
            <w:tcW w:type="dxa" w:w="3249"/>
          </w:tcPr>
          <w:p>
            <w:pPr>
              <w:spacing w:after="40"/>
            </w:pPr>
            <w:r/>
            <w:r>
              <w:rPr>
                <w:b w:val="0"/>
                <w:i w:val="0"/>
                <w:sz w:val="18"/>
              </w:rPr>
              <w:t>Modular ground state impossible (JΔJ = Δ⁻¹)</w:t>
            </w:r>
          </w:p>
        </w:tc>
        <w:tc>
          <w:tcPr>
            <w:tcW w:type="dxa" w:w="3249"/>
          </w:tcPr>
          <w:p>
            <w:pPr>
              <w:spacing w:after="40"/>
            </w:pPr>
            <w:r/>
            <w:r>
              <w:rPr>
                <w:b w:val="0"/>
                <w:i w:val="0"/>
                <w:sz w:val="18"/>
              </w:rPr>
              <w:t>Proposition 11.1; G19; T2′; A9; dead end 4</w:t>
            </w:r>
          </w:p>
        </w:tc>
      </w:tr>
      <w:tr>
        <w:tc>
          <w:tcPr>
            <w:tcW w:type="dxa" w:w="3249"/>
          </w:tcPr>
          <w:p>
            <w:pPr>
              <w:spacing w:after="40"/>
            </w:pPr>
            <w:r/>
            <w:r>
              <w:rPr>
                <w:b w:val="0"/>
                <w:i w:val="0"/>
                <w:sz w:val="18"/>
              </w:rPr>
              <w:t>23</w:t>
            </w:r>
          </w:p>
        </w:tc>
        <w:tc>
          <w:tcPr>
            <w:tcW w:type="dxa" w:w="3249"/>
          </w:tcPr>
          <w:p>
            <w:pPr>
              <w:spacing w:after="40"/>
            </w:pPr>
            <w:r/>
            <w:r>
              <w:rPr>
                <w:b w:val="0"/>
                <w:i w:val="0"/>
                <w:sz w:val="18"/>
              </w:rPr>
              <w:t>C-NOADJ false as stated (right adjoint exists)</w:t>
            </w:r>
          </w:p>
        </w:tc>
        <w:tc>
          <w:tcPr>
            <w:tcW w:type="dxa" w:w="3249"/>
          </w:tcPr>
          <w:p>
            <w:pPr>
              <w:spacing w:after="40"/>
            </w:pPr>
            <w:r/>
            <w:r>
              <w:rPr>
                <w:b w:val="0"/>
                <w:i w:val="0"/>
                <w:sz w:val="18"/>
              </w:rPr>
              <w:t>Proposition 10.1; §10.4; dead end 6</w:t>
            </w:r>
          </w:p>
        </w:tc>
      </w:tr>
      <w:tr>
        <w:tc>
          <w:tcPr>
            <w:tcW w:type="dxa" w:w="3249"/>
          </w:tcPr>
          <w:p>
            <w:pPr>
              <w:spacing w:after="40"/>
            </w:pPr>
            <w:r/>
            <w:r>
              <w:rPr>
                <w:b w:val="0"/>
                <w:i w:val="0"/>
                <w:sz w:val="18"/>
              </w:rPr>
              <w:t>24</w:t>
            </w:r>
          </w:p>
        </w:tc>
        <w:tc>
          <w:tcPr>
            <w:tcW w:type="dxa" w:w="3249"/>
          </w:tcPr>
          <w:p>
            <w:pPr>
              <w:spacing w:after="40"/>
            </w:pPr>
            <w:r/>
            <w:r>
              <w:rPr>
                <w:b w:val="0"/>
                <w:i w:val="0"/>
                <w:sz w:val="18"/>
              </w:rPr>
              <w:t>"Connes–Takesaki transitivity" → Connes–Størmer approximate homogeneity</w:t>
            </w:r>
          </w:p>
        </w:tc>
        <w:tc>
          <w:tcPr>
            <w:tcW w:type="dxa" w:w="3249"/>
          </w:tcPr>
          <w:p>
            <w:pPr>
              <w:spacing w:after="40"/>
            </w:pPr>
            <w:r/>
            <w:r>
              <w:rPr>
                <w:b w:val="0"/>
                <w:i w:val="0"/>
                <w:sz w:val="18"/>
              </w:rPr>
              <w:t>§11.3; dead end 7</w:t>
            </w:r>
          </w:p>
        </w:tc>
      </w:tr>
      <w:tr>
        <w:tc>
          <w:tcPr>
            <w:tcW w:type="dxa" w:w="3249"/>
          </w:tcPr>
          <w:p>
            <w:pPr>
              <w:spacing w:after="40"/>
            </w:pPr>
            <w:r/>
            <w:r>
              <w:rPr>
                <w:b w:val="0"/>
                <w:i w:val="0"/>
                <w:sz w:val="18"/>
              </w:rPr>
              <w:t>25</w:t>
            </w:r>
          </w:p>
        </w:tc>
        <w:tc>
          <w:tcPr>
            <w:tcW w:type="dxa" w:w="3249"/>
          </w:tcPr>
          <w:p>
            <w:pPr>
              <w:spacing w:after="40"/>
            </w:pPr>
            <w:r/>
            <w:r>
              <w:rPr>
                <w:b w:val="0"/>
                <w:i w:val="0"/>
                <w:sz w:val="18"/>
              </w:rPr>
              <w:t>Flow of weights trivial for III₁</w:t>
            </w:r>
          </w:p>
        </w:tc>
        <w:tc>
          <w:tcPr>
            <w:tcW w:type="dxa" w:w="3249"/>
          </w:tcPr>
          <w:p>
            <w:pPr>
              <w:spacing w:after="40"/>
            </w:pPr>
            <w:r/>
            <w:r>
              <w:rPr>
                <w:b w:val="0"/>
                <w:i w:val="0"/>
                <w:sz w:val="18"/>
              </w:rPr>
              <w:t>§11.3</w:t>
            </w:r>
          </w:p>
        </w:tc>
      </w:tr>
      <w:tr>
        <w:tc>
          <w:tcPr>
            <w:tcW w:type="dxa" w:w="3249"/>
          </w:tcPr>
          <w:p>
            <w:pPr>
              <w:spacing w:after="40"/>
            </w:pPr>
            <w:r/>
            <w:r>
              <w:rPr>
                <w:b w:val="0"/>
                <w:i w:val="0"/>
                <w:sz w:val="18"/>
              </w:rPr>
              <w:t>26</w:t>
            </w:r>
          </w:p>
        </w:tc>
        <w:tc>
          <w:tcPr>
            <w:tcW w:type="dxa" w:w="3249"/>
          </w:tcPr>
          <w:p>
            <w:pPr>
              <w:spacing w:after="40"/>
            </w:pPr>
            <w:r/>
            <w:r>
              <w:rPr>
                <w:b w:val="0"/>
                <w:i w:val="0"/>
                <w:sz w:val="18"/>
              </w:rPr>
              <w:t>Commutative algebras give no flow</w:t>
            </w:r>
          </w:p>
        </w:tc>
        <w:tc>
          <w:tcPr>
            <w:tcW w:type="dxa" w:w="3249"/>
          </w:tcPr>
          <w:p>
            <w:pPr>
              <w:spacing w:after="40"/>
            </w:pPr>
            <w:r/>
            <w:r>
              <w:rPr>
                <w:b w:val="0"/>
                <w:i w:val="0"/>
                <w:sz w:val="18"/>
              </w:rPr>
              <w:t>§11.2</w:t>
            </w:r>
          </w:p>
        </w:tc>
      </w:tr>
      <w:tr>
        <w:tc>
          <w:tcPr>
            <w:tcW w:type="dxa" w:w="3249"/>
          </w:tcPr>
          <w:p>
            <w:pPr>
              <w:spacing w:after="40"/>
            </w:pPr>
            <w:r/>
            <w:r>
              <w:rPr>
                <w:b w:val="0"/>
                <w:i w:val="0"/>
                <w:sz w:val="18"/>
              </w:rPr>
              <w:t>27</w:t>
            </w:r>
          </w:p>
        </w:tc>
        <w:tc>
          <w:tcPr>
            <w:tcW w:type="dxa" w:w="3249"/>
          </w:tcPr>
          <w:p>
            <w:pPr>
              <w:spacing w:after="40"/>
            </w:pPr>
            <w:r/>
            <w:r>
              <w:rPr>
                <w:b w:val="0"/>
                <w:i w:val="0"/>
                <w:sz w:val="18"/>
              </w:rPr>
              <w:t>P2 and P3 are one question under the measure reading</w:t>
            </w:r>
          </w:p>
        </w:tc>
        <w:tc>
          <w:tcPr>
            <w:tcW w:type="dxa" w:w="3249"/>
          </w:tcPr>
          <w:p>
            <w:pPr>
              <w:spacing w:after="40"/>
            </w:pPr>
            <w:r/>
            <w:r>
              <w:rPr>
                <w:b w:val="0"/>
                <w:i w:val="0"/>
                <w:sz w:val="18"/>
              </w:rPr>
              <w:t>§12.2; §19</w:t>
            </w:r>
          </w:p>
        </w:tc>
      </w:tr>
      <w:tr>
        <w:tc>
          <w:tcPr>
            <w:tcW w:type="dxa" w:w="3249"/>
          </w:tcPr>
          <w:p>
            <w:pPr>
              <w:spacing w:after="40"/>
            </w:pPr>
            <w:r/>
            <w:r>
              <w:rPr>
                <w:b w:val="0"/>
                <w:i w:val="0"/>
                <w:sz w:val="18"/>
              </w:rPr>
              <w:t>28</w:t>
            </w:r>
          </w:p>
        </w:tc>
        <w:tc>
          <w:tcPr>
            <w:tcW w:type="dxa" w:w="3249"/>
          </w:tcPr>
          <w:p>
            <w:pPr>
              <w:spacing w:after="40"/>
            </w:pPr>
            <w:r/>
            <w:r>
              <w:rPr>
                <w:b w:val="0"/>
                <w:i w:val="0"/>
                <w:sz w:val="18"/>
              </w:rPr>
              <w:t>CCC–21:104 remark struck</w:t>
            </w:r>
          </w:p>
        </w:tc>
        <w:tc>
          <w:tcPr>
            <w:tcW w:type="dxa" w:w="3249"/>
          </w:tcPr>
          <w:p>
            <w:pPr>
              <w:spacing w:after="40"/>
            </w:pPr>
            <w:r/>
            <w:r>
              <w:rPr>
                <w:b w:val="0"/>
                <w:i w:val="0"/>
                <w:sz w:val="18"/>
              </w:rPr>
              <w:t>§6 item 3; §13; dead end 11</w:t>
            </w:r>
          </w:p>
        </w:tc>
      </w:tr>
      <w:tr>
        <w:tc>
          <w:tcPr>
            <w:tcW w:type="dxa" w:w="3249"/>
          </w:tcPr>
          <w:p>
            <w:pPr>
              <w:spacing w:after="40"/>
            </w:pPr>
            <w:r/>
            <w:r>
              <w:rPr>
                <w:b w:val="0"/>
                <w:i w:val="0"/>
                <w:sz w:val="18"/>
              </w:rPr>
              <w:t>29</w:t>
            </w:r>
          </w:p>
        </w:tc>
        <w:tc>
          <w:tcPr>
            <w:tcW w:type="dxa" w:w="3249"/>
          </w:tcPr>
          <w:p>
            <w:pPr>
              <w:spacing w:after="40"/>
            </w:pPr>
            <w:r/>
            <w:r>
              <w:rPr>
                <w:b w:val="0"/>
                <w:i w:val="0"/>
                <w:sz w:val="18"/>
              </w:rPr>
              <w:t>Map band 2: formal grammar vs informational layer</w:t>
            </w:r>
          </w:p>
        </w:tc>
        <w:tc>
          <w:tcPr>
            <w:tcW w:type="dxa" w:w="3249"/>
          </w:tcPr>
          <w:p>
            <w:pPr>
              <w:spacing w:after="40"/>
            </w:pPr>
            <w:r/>
            <w:r>
              <w:rPr>
                <w:b w:val="0"/>
                <w:i w:val="0"/>
                <w:sz w:val="18"/>
              </w:rPr>
              <w:t>§3</w:t>
            </w:r>
          </w:p>
        </w:tc>
      </w:tr>
      <w:tr>
        <w:tc>
          <w:tcPr>
            <w:tcW w:type="dxa" w:w="3249"/>
          </w:tcPr>
          <w:p>
            <w:pPr>
              <w:spacing w:after="40"/>
            </w:pPr>
            <w:r/>
            <w:r>
              <w:rPr>
                <w:b w:val="0"/>
                <w:i w:val="0"/>
                <w:sz w:val="18"/>
              </w:rPr>
              <w:t>30</w:t>
            </w:r>
          </w:p>
        </w:tc>
        <w:tc>
          <w:tcPr>
            <w:tcW w:type="dxa" w:w="3249"/>
          </w:tcPr>
          <w:p>
            <w:pPr>
              <w:spacing w:after="40"/>
            </w:pPr>
            <w:r/>
            <w:r>
              <w:rPr>
                <w:b w:val="0"/>
                <w:i w:val="0"/>
                <w:sz w:val="18"/>
              </w:rPr>
              <w:t>Engine repaired: trade-off test + adjunction test; inventory admitted/retired</w:t>
            </w:r>
          </w:p>
        </w:tc>
        <w:tc>
          <w:tcPr>
            <w:tcW w:type="dxa" w:w="3249"/>
          </w:tcPr>
          <w:p>
            <w:pPr>
              <w:spacing w:after="40"/>
            </w:pPr>
            <w:r/>
            <w:r>
              <w:rPr>
                <w:b w:val="0"/>
                <w:i w:val="0"/>
                <w:sz w:val="18"/>
              </w:rPr>
              <w:t>§4</w:t>
            </w:r>
          </w:p>
        </w:tc>
      </w:tr>
      <w:tr>
        <w:tc>
          <w:tcPr>
            <w:tcW w:type="dxa" w:w="3249"/>
          </w:tcPr>
          <w:p>
            <w:pPr>
              <w:spacing w:after="40"/>
            </w:pPr>
            <w:r/>
            <w:r>
              <w:rPr>
                <w:b w:val="0"/>
                <w:i w:val="0"/>
                <w:sz w:val="18"/>
              </w:rPr>
              <w:t>31</w:t>
            </w:r>
          </w:p>
        </w:tc>
        <w:tc>
          <w:tcPr>
            <w:tcW w:type="dxa" w:w="3249"/>
          </w:tcPr>
          <w:p>
            <w:pPr>
              <w:spacing w:after="40"/>
            </w:pPr>
            <w:r/>
            <w:r>
              <w:rPr>
                <w:b w:val="0"/>
                <w:i w:val="0"/>
                <w:sz w:val="18"/>
              </w:rPr>
              <w:t>Dissolutions re-graded to readings (only D-7's survives as a forbiddance)</w:t>
            </w:r>
          </w:p>
        </w:tc>
        <w:tc>
          <w:tcPr>
            <w:tcW w:type="dxa" w:w="3249"/>
          </w:tcPr>
          <w:p>
            <w:pPr>
              <w:spacing w:after="40"/>
            </w:pPr>
            <w:r/>
            <w:r>
              <w:rPr>
                <w:b w:val="0"/>
                <w:i w:val="0"/>
                <w:sz w:val="18"/>
              </w:rPr>
              <w:t>§4; §6</w:t>
            </w:r>
          </w:p>
        </w:tc>
      </w:tr>
      <w:tr>
        <w:tc>
          <w:tcPr>
            <w:tcW w:type="dxa" w:w="3249"/>
          </w:tcPr>
          <w:p>
            <w:pPr>
              <w:spacing w:after="40"/>
            </w:pPr>
            <w:r/>
            <w:r>
              <w:rPr>
                <w:b w:val="0"/>
                <w:i w:val="0"/>
                <w:sz w:val="18"/>
              </w:rPr>
              <w:t>32</w:t>
            </w:r>
          </w:p>
        </w:tc>
        <w:tc>
          <w:tcPr>
            <w:tcW w:type="dxa" w:w="3249"/>
          </w:tcPr>
          <w:p>
            <w:pPr>
              <w:spacing w:after="40"/>
            </w:pPr>
            <w:r/>
            <w:r>
              <w:rPr>
                <w:b w:val="0"/>
                <w:i w:val="0"/>
                <w:sz w:val="18"/>
              </w:rPr>
              <w:t>"Intrinsic" split (I1/I2)</w:t>
            </w:r>
          </w:p>
        </w:tc>
        <w:tc>
          <w:tcPr>
            <w:tcW w:type="dxa" w:w="3249"/>
          </w:tcPr>
          <w:p>
            <w:pPr>
              <w:spacing w:after="40"/>
            </w:pPr>
            <w:r/>
            <w:r>
              <w:rPr>
                <w:b w:val="0"/>
                <w:i w:val="0"/>
                <w:sz w:val="18"/>
              </w:rPr>
              <w:t>§5</w:t>
            </w:r>
          </w:p>
        </w:tc>
      </w:tr>
      <w:tr>
        <w:tc>
          <w:tcPr>
            <w:tcW w:type="dxa" w:w="3249"/>
          </w:tcPr>
          <w:p>
            <w:pPr>
              <w:spacing w:after="40"/>
            </w:pPr>
            <w:r/>
            <w:r>
              <w:rPr>
                <w:b w:val="0"/>
                <w:i w:val="0"/>
                <w:sz w:val="18"/>
              </w:rPr>
              <w:t>33</w:t>
            </w:r>
          </w:p>
        </w:tc>
        <w:tc>
          <w:tcPr>
            <w:tcW w:type="dxa" w:w="3249"/>
          </w:tcPr>
          <w:p>
            <w:pPr>
              <w:spacing w:after="40"/>
            </w:pPr>
            <w:r/>
            <w:r>
              <w:rPr>
                <w:b w:val="0"/>
                <w:i w:val="0"/>
                <w:sz w:val="18"/>
              </w:rPr>
              <w:t>Int/Ext poset and universal functor: no content</w:t>
            </w:r>
          </w:p>
        </w:tc>
        <w:tc>
          <w:tcPr>
            <w:tcW w:type="dxa" w:w="3249"/>
          </w:tcPr>
          <w:p>
            <w:pPr>
              <w:spacing w:after="40"/>
            </w:pPr>
            <w:r/>
            <w:r>
              <w:rPr>
                <w:b w:val="0"/>
                <w:i w:val="0"/>
                <w:sz w:val="18"/>
              </w:rPr>
              <w:t>G17; dead end 15</w:t>
            </w:r>
          </w:p>
        </w:tc>
      </w:tr>
      <w:tr>
        <w:tc>
          <w:tcPr>
            <w:tcW w:type="dxa" w:w="3249"/>
          </w:tcPr>
          <w:p>
            <w:pPr>
              <w:spacing w:after="40"/>
            </w:pPr>
            <w:r/>
            <w:r>
              <w:rPr>
                <w:b w:val="0"/>
                <w:i w:val="0"/>
                <w:sz w:val="18"/>
              </w:rPr>
              <w:t>34</w:t>
            </w:r>
          </w:p>
        </w:tc>
        <w:tc>
          <w:tcPr>
            <w:tcW w:type="dxa" w:w="3249"/>
          </w:tcPr>
          <w:p>
            <w:pPr>
              <w:spacing w:after="40"/>
            </w:pPr>
            <w:r/>
            <w:r>
              <w:rPr>
                <w:b w:val="0"/>
                <w:i w:val="0"/>
                <w:sz w:val="18"/>
              </w:rPr>
              <w:t>Clock ambiguity sharpened: cocycle; clock-dependence of algebras</w:t>
            </w:r>
          </w:p>
        </w:tc>
        <w:tc>
          <w:tcPr>
            <w:tcW w:type="dxa" w:w="3249"/>
          </w:tcPr>
          <w:p>
            <w:pPr>
              <w:spacing w:after="40"/>
            </w:pPr>
            <w:r/>
            <w:r>
              <w:rPr>
                <w:b w:val="0"/>
                <w:i w:val="0"/>
                <w:sz w:val="18"/>
              </w:rPr>
              <w:t>§9 item 1; §11.3–11.4; P15</w:t>
            </w:r>
          </w:p>
        </w:tc>
      </w:tr>
      <w:tr>
        <w:tc>
          <w:tcPr>
            <w:tcW w:type="dxa" w:w="3249"/>
          </w:tcPr>
          <w:p>
            <w:pPr>
              <w:spacing w:after="40"/>
            </w:pPr>
            <w:r/>
            <w:r>
              <w:rPr>
                <w:b w:val="0"/>
                <w:i w:val="0"/>
                <w:sz w:val="18"/>
              </w:rPr>
              <w:t>35</w:t>
            </w:r>
          </w:p>
        </w:tc>
        <w:tc>
          <w:tcPr>
            <w:tcW w:type="dxa" w:w="3249"/>
          </w:tcPr>
          <w:p>
            <w:pPr>
              <w:spacing w:after="40"/>
            </w:pPr>
            <w:r/>
            <w:r>
              <w:rPr>
                <w:b w:val="0"/>
                <w:i w:val="0"/>
                <w:sz w:val="18"/>
              </w:rPr>
              <w:t>Clock inserted with constraint = Page–Wootters with gravity</w:t>
            </w:r>
          </w:p>
        </w:tc>
        <w:tc>
          <w:tcPr>
            <w:tcW w:type="dxa" w:w="3249"/>
          </w:tcPr>
          <w:p>
            <w:pPr>
              <w:spacing w:after="40"/>
            </w:pPr>
            <w:r/>
            <w:r>
              <w:rPr>
                <w:b w:val="0"/>
                <w:i w:val="0"/>
                <w:sz w:val="18"/>
              </w:rPr>
              <w:t>§11.4 consequence 2; §9 item 4</w:t>
            </w:r>
          </w:p>
        </w:tc>
      </w:tr>
      <w:tr>
        <w:tc>
          <w:tcPr>
            <w:tcW w:type="dxa" w:w="3249"/>
          </w:tcPr>
          <w:p>
            <w:pPr>
              <w:spacing w:after="40"/>
            </w:pPr>
            <w:r/>
            <w:r>
              <w:rPr>
                <w:b w:val="0"/>
                <w:i w:val="0"/>
                <w:sz w:val="18"/>
              </w:rPr>
              <w:t>36</w:t>
            </w:r>
          </w:p>
        </w:tc>
        <w:tc>
          <w:tcPr>
            <w:tcW w:type="dxa" w:w="3249"/>
          </w:tcPr>
          <w:p>
            <w:pPr>
              <w:spacing w:after="40"/>
            </w:pPr>
            <w:r/>
            <w:r>
              <w:rPr>
                <w:b w:val="0"/>
                <w:i w:val="0"/>
                <w:sz w:val="18"/>
              </w:rPr>
              <w:t>Modular flow has no intrinsic direction</w:t>
            </w:r>
          </w:p>
        </w:tc>
        <w:tc>
          <w:tcPr>
            <w:tcW w:type="dxa" w:w="3249"/>
          </w:tcPr>
          <w:p>
            <w:pPr>
              <w:spacing w:after="40"/>
            </w:pPr>
            <w:r/>
            <w:r>
              <w:rPr>
                <w:b w:val="0"/>
                <w:i w:val="0"/>
                <w:sz w:val="18"/>
              </w:rPr>
              <w:t>Dead end 5</w:t>
            </w:r>
          </w:p>
        </w:tc>
      </w:tr>
    </w:tbl>
    <w:p>
      <w:pPr>
        <w:spacing w:after="80"/>
      </w:pPr>
    </w:p>
    <w:p>
      <w:r>
        <w:rPr>
          <w:b/>
          <w:i w:val="0"/>
        </w:rPr>
        <w:t>23.3 Renamings and re-numberings.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v1.0 / v2.0</w:t>
            </w:r>
          </w:p>
        </w:tc>
        <w:tc>
          <w:tcPr>
            <w:tcW w:type="dxa" w:w="3249"/>
            <w:shd w:val="clear" w:color="auto" w:fill="E8ECF2"/>
          </w:tcPr>
          <w:p>
            <w:pPr>
              <w:spacing w:after="40"/>
            </w:pPr>
            <w:r/>
            <w:r>
              <w:rPr>
                <w:b/>
                <w:i w:val="0"/>
                <w:sz w:val="18"/>
              </w:rPr>
              <w:t>v2.1</w:t>
            </w:r>
          </w:p>
        </w:tc>
        <w:tc>
          <w:tcPr>
            <w:tcW w:type="dxa" w:w="3249"/>
            <w:shd w:val="clear" w:color="auto" w:fill="E8ECF2"/>
          </w:tcPr>
          <w:p>
            <w:pPr>
              <w:spacing w:after="40"/>
            </w:pPr>
            <w:r/>
            <w:r>
              <w:rPr>
                <w:b/>
                <w:i w:val="0"/>
                <w:sz w:val="18"/>
              </w:rPr>
              <w:t>Reason</w:t>
            </w:r>
          </w:p>
        </w:tc>
      </w:tr>
      <w:tr>
        <w:tc>
          <w:tcPr>
            <w:tcW w:type="dxa" w:w="3249"/>
          </w:tcPr>
          <w:p>
            <w:pPr>
              <w:spacing w:after="40"/>
            </w:pPr>
            <w:r/>
            <w:r>
              <w:rPr>
                <w:b w:val="0"/>
                <w:i w:val="0"/>
                <w:sz w:val="18"/>
              </w:rPr>
              <w:t>v2.0 glues G1–G5</w:t>
            </w:r>
          </w:p>
        </w:tc>
        <w:tc>
          <w:tcPr>
            <w:tcW w:type="dxa" w:w="3249"/>
          </w:tcPr>
          <w:p>
            <w:pPr>
              <w:spacing w:after="40"/>
            </w:pPr>
            <w:r/>
            <w:r>
              <w:rPr>
                <w:b w:val="0"/>
                <w:i w:val="0"/>
                <w:sz w:val="18"/>
              </w:rPr>
              <w:t>GL-1–GL-5</w:t>
            </w:r>
          </w:p>
        </w:tc>
        <w:tc>
          <w:tcPr>
            <w:tcW w:type="dxa" w:w="3249"/>
          </w:tcPr>
          <w:p>
            <w:pPr>
              <w:spacing w:after="40"/>
            </w:pPr>
            <w:r/>
            <w:r>
              <w:rPr>
                <w:b w:val="0"/>
                <w:i w:val="0"/>
                <w:sz w:val="18"/>
              </w:rPr>
              <w:t>Collision with the gap register G1–G16</w:t>
            </w:r>
          </w:p>
        </w:tc>
      </w:tr>
      <w:tr>
        <w:tc>
          <w:tcPr>
            <w:tcW w:type="dxa" w:w="3249"/>
          </w:tcPr>
          <w:p>
            <w:pPr>
              <w:spacing w:after="40"/>
            </w:pPr>
            <w:r/>
            <w:r>
              <w:rPr>
                <w:b w:val="0"/>
                <w:i w:val="0"/>
                <w:sz w:val="18"/>
              </w:rPr>
              <w:t>v2.0 placeholders P1–P3</w:t>
            </w:r>
          </w:p>
        </w:tc>
        <w:tc>
          <w:tcPr>
            <w:tcW w:type="dxa" w:w="3249"/>
          </w:tcPr>
          <w:p>
            <w:pPr>
              <w:spacing w:after="40"/>
            </w:pPr>
            <w:r/>
            <w:r>
              <w:rPr>
                <w:b w:val="0"/>
                <w:i w:val="0"/>
                <w:sz w:val="18"/>
              </w:rPr>
              <w:t>PH-1–PH-3</w:t>
            </w:r>
          </w:p>
        </w:tc>
        <w:tc>
          <w:tcPr>
            <w:tcW w:type="dxa" w:w="3249"/>
          </w:tcPr>
          <w:p>
            <w:pPr>
              <w:spacing w:after="40"/>
            </w:pPr>
            <w:r/>
            <w:r>
              <w:rPr>
                <w:b w:val="0"/>
                <w:i w:val="0"/>
                <w:sz w:val="18"/>
              </w:rPr>
              <w:t>Collision with the Lighthouse's P1–P14</w:t>
            </w:r>
          </w:p>
        </w:tc>
      </w:tr>
      <w:tr>
        <w:tc>
          <w:tcPr>
            <w:tcW w:type="dxa" w:w="3249"/>
          </w:tcPr>
          <w:p>
            <w:pPr>
              <w:spacing w:after="40"/>
            </w:pPr>
            <w:r/>
            <w:r>
              <w:rPr>
                <w:b w:val="0"/>
                <w:i w:val="0"/>
                <w:sz w:val="18"/>
              </w:rPr>
              <w:t>v1.0 physics questions P-1–P-8</w:t>
            </w:r>
          </w:p>
        </w:tc>
        <w:tc>
          <w:tcPr>
            <w:tcW w:type="dxa" w:w="3249"/>
          </w:tcPr>
          <w:p>
            <w:pPr>
              <w:spacing w:after="40"/>
            </w:pPr>
            <w:r/>
            <w:r>
              <w:rPr>
                <w:b w:val="0"/>
                <w:i w:val="0"/>
                <w:sz w:val="18"/>
              </w:rPr>
              <w:t>RQ-1–RQ-8</w:t>
            </w:r>
          </w:p>
        </w:tc>
        <w:tc>
          <w:tcPr>
            <w:tcW w:type="dxa" w:w="3249"/>
          </w:tcPr>
          <w:p>
            <w:pPr>
              <w:spacing w:after="40"/>
            </w:pPr>
            <w:r/>
            <w:r>
              <w:rPr>
                <w:b w:val="0"/>
                <w:i w:val="0"/>
                <w:sz w:val="18"/>
              </w:rPr>
              <w:t>Hyphenated IDs collided visually with P1–P14</w:t>
            </w:r>
          </w:p>
        </w:tc>
      </w:tr>
      <w:tr>
        <w:tc>
          <w:tcPr>
            <w:tcW w:type="dxa" w:w="3249"/>
          </w:tcPr>
          <w:p>
            <w:pPr>
              <w:spacing w:after="40"/>
            </w:pPr>
            <w:r/>
            <w:r>
              <w:rPr>
                <w:b w:val="0"/>
                <w:i w:val="0"/>
                <w:sz w:val="18"/>
              </w:rPr>
              <w:t>v2.0 layers 1–5</w:t>
            </w:r>
          </w:p>
        </w:tc>
        <w:tc>
          <w:tcPr>
            <w:tcW w:type="dxa" w:w="3249"/>
          </w:tcPr>
          <w:p>
            <w:pPr>
              <w:spacing w:after="40"/>
            </w:pPr>
            <w:r/>
            <w:r>
              <w:rPr>
                <w:b w:val="0"/>
                <w:i w:val="0"/>
                <w:sz w:val="18"/>
              </w:rPr>
              <w:t>L1–L5, with L0 added</w:t>
            </w:r>
          </w:p>
        </w:tc>
        <w:tc>
          <w:tcPr>
            <w:tcW w:type="dxa" w:w="3249"/>
          </w:tcPr>
          <w:p>
            <w:pPr>
              <w:spacing w:after="40"/>
            </w:pPr>
            <w:r/>
            <w:r>
              <w:rPr>
                <w:b w:val="0"/>
                <w:i w:val="0"/>
                <w:sz w:val="18"/>
              </w:rPr>
              <w:t>Measure-first layer beneath the stack</w:t>
            </w:r>
          </w:p>
        </w:tc>
      </w:tr>
      <w:tr>
        <w:tc>
          <w:tcPr>
            <w:tcW w:type="dxa" w:w="3249"/>
          </w:tcPr>
          <w:p>
            <w:pPr>
              <w:spacing w:after="40"/>
            </w:pPr>
            <w:r/>
            <w:r>
              <w:rPr>
                <w:b w:val="0"/>
                <w:i w:val="0"/>
                <w:sz w:val="18"/>
              </w:rPr>
              <w:t>v2.0 constraints (unnumbered seven)</w:t>
            </w:r>
          </w:p>
        </w:tc>
        <w:tc>
          <w:tcPr>
            <w:tcW w:type="dxa" w:w="3249"/>
          </w:tcPr>
          <w:p>
            <w:pPr>
              <w:spacing w:after="40"/>
            </w:pPr>
            <w:r/>
            <w:r>
              <w:rPr>
                <w:b w:val="0"/>
                <w:i w:val="0"/>
                <w:sz w:val="18"/>
              </w:rPr>
              <w:t>C1–C7, with C8–C10 added</w:t>
            </w:r>
          </w:p>
        </w:tc>
        <w:tc>
          <w:tcPr>
            <w:tcW w:type="dxa" w:w="3249"/>
          </w:tcPr>
          <w:p>
            <w:pPr>
              <w:spacing w:after="40"/>
            </w:pPr>
            <w:r/>
            <w:r>
              <w:rPr>
                <w:b w:val="0"/>
                <w:i w:val="0"/>
                <w:sz w:val="18"/>
              </w:rPr>
              <w:t>Revised statuses; three new constraints</w:t>
            </w:r>
          </w:p>
        </w:tc>
      </w:tr>
      <w:tr>
        <w:tc>
          <w:tcPr>
            <w:tcW w:type="dxa" w:w="3249"/>
          </w:tcPr>
          <w:p>
            <w:pPr>
              <w:spacing w:after="40"/>
            </w:pPr>
            <w:r/>
            <w:r>
              <w:rPr>
                <w:b w:val="0"/>
                <w:i w:val="0"/>
                <w:sz w:val="18"/>
              </w:rPr>
              <w:t>v2.0 "Past Hypothesis layer"</w:t>
            </w:r>
          </w:p>
        </w:tc>
        <w:tc>
          <w:tcPr>
            <w:tcW w:type="dxa" w:w="3249"/>
          </w:tcPr>
          <w:p>
            <w:pPr>
              <w:spacing w:after="40"/>
            </w:pPr>
            <w:r/>
            <w:r>
              <w:rPr>
                <w:b w:val="0"/>
                <w:i w:val="0"/>
                <w:sz w:val="18"/>
              </w:rPr>
              <w:t>"Contingency layer"</w:t>
            </w:r>
          </w:p>
        </w:tc>
        <w:tc>
          <w:tcPr>
            <w:tcW w:type="dxa" w:w="3249"/>
          </w:tcPr>
          <w:p>
            <w:pPr>
              <w:spacing w:after="40"/>
            </w:pPr>
            <w:r/>
            <w:r>
              <w:rPr>
                <w:b w:val="0"/>
                <w:i w:val="0"/>
                <w:sz w:val="18"/>
              </w:rPr>
              <w:t>Proposition 11.1</w:t>
            </w:r>
          </w:p>
        </w:tc>
      </w:tr>
      <w:tr>
        <w:tc>
          <w:tcPr>
            <w:tcW w:type="dxa" w:w="3249"/>
          </w:tcPr>
          <w:p>
            <w:pPr>
              <w:spacing w:after="40"/>
            </w:pPr>
            <w:r/>
            <w:r>
              <w:rPr>
                <w:b w:val="0"/>
                <w:i w:val="0"/>
                <w:sz w:val="18"/>
              </w:rPr>
              <w:t>v2.0 T2</w:t>
            </w:r>
          </w:p>
        </w:tc>
        <w:tc>
          <w:tcPr>
            <w:tcW w:type="dxa" w:w="3249"/>
          </w:tcPr>
          <w:p>
            <w:pPr>
              <w:spacing w:after="40"/>
            </w:pPr>
            <w:r/>
            <w:r>
              <w:rPr>
                <w:b w:val="0"/>
                <w:i w:val="0"/>
                <w:sz w:val="18"/>
              </w:rPr>
              <w:t>T2′</w:t>
            </w:r>
          </w:p>
        </w:tc>
        <w:tc>
          <w:tcPr>
            <w:tcW w:type="dxa" w:w="3249"/>
          </w:tcPr>
          <w:p>
            <w:pPr>
              <w:spacing w:after="40"/>
            </w:pPr>
            <w:r/>
            <w:r>
              <w:rPr>
                <w:b w:val="0"/>
                <w:i w:val="0"/>
                <w:sz w:val="18"/>
              </w:rPr>
              <w:t>Proposition 11.1</w:t>
            </w:r>
          </w:p>
        </w:tc>
      </w:tr>
      <w:tr>
        <w:tc>
          <w:tcPr>
            <w:tcW w:type="dxa" w:w="3249"/>
          </w:tcPr>
          <w:p>
            <w:pPr>
              <w:spacing w:after="40"/>
            </w:pPr>
            <w:r/>
            <w:r>
              <w:rPr>
                <w:b w:val="0"/>
                <w:i w:val="0"/>
                <w:sz w:val="18"/>
              </w:rPr>
              <w:t>v1.0 projects A (duality taxonomy), G (interface-bound unification), H (Born-rule review), I (collapse-watch register)</w:t>
            </w:r>
          </w:p>
        </w:tc>
        <w:tc>
          <w:tcPr>
            <w:tcW w:type="dxa" w:w="3249"/>
          </w:tcPr>
          <w:p>
            <w:pPr>
              <w:spacing w:after="40"/>
            </w:pPr>
            <w:r/>
            <w:r>
              <w:rPr>
                <w:b w:val="0"/>
                <w:i w:val="0"/>
                <w:sz w:val="18"/>
              </w:rPr>
              <w:t>RQ-2/D-3; RQ-7/D-11; §16.3/A4; RQ-8/D-7</w:t>
            </w:r>
          </w:p>
        </w:tc>
        <w:tc>
          <w:tcPr>
            <w:tcW w:type="dxa" w:w="3249"/>
          </w:tcPr>
          <w:p>
            <w:pPr>
              <w:spacing w:after="40"/>
            </w:pPr>
            <w:r/>
            <w:r>
              <w:rPr>
                <w:b w:val="0"/>
                <w:i w:val="0"/>
                <w:sz w:val="18"/>
              </w:rPr>
              <w:t>Absorbed into the research-question and work-package registers; other v1.0 projects retained by reference unchanged</w:t>
            </w:r>
          </w:p>
        </w:tc>
      </w:tr>
    </w:tbl>
    <w:p>
      <w:pPr>
        <w:spacing w:after="80"/>
      </w:pPr>
    </w:p>
    <w:p>
      <w:r>
        <w:rPr>
          <w:b/>
          <w:i w:val="0"/>
        </w:rPr>
        <w:t>23.4 Lighthouse v1.0 → v1.1: every wording change, with its reason.</w:t>
      </w:r>
      <w:r>
        <w:rPr>
          <w:b w:val="0"/>
          <w:i w:val="0"/>
        </w:rPr>
        <w:t xml:space="preserve"> (1) </w:t>
      </w:r>
      <w:r>
        <w:rPr>
          <w:b w:val="0"/>
          <w:i/>
        </w:rPr>
        <w:t>Measure</w:t>
      </w:r>
      <w:r>
        <w:rPr>
          <w:b w:val="0"/>
          <w:i w:val="0"/>
        </w:rPr>
        <w:t xml:space="preserve"> tagged M1/M2/M3 throughout; reason: audit item 8. (2) </w:t>
      </w:r>
      <w:r>
        <w:rPr>
          <w:b w:val="0"/>
          <w:i/>
        </w:rPr>
        <w:t>Intrinsic</w:t>
      </w:r>
      <w:r>
        <w:rPr>
          <w:b w:val="0"/>
          <w:i w:val="0"/>
        </w:rPr>
        <w:t xml:space="preserve"> split I1/I2; reason: two dissolutions in v1.0 assigned experience to opposite poles. (3) Map band 2 re-labelled "formal grammar" with the informational layer in band 3; reason: the dual-aspect/structure claim and the physics claim were one band. (4) The engine's "conserved quantity" test replaced by the conjugate-pair test, and the trade-off and adjunction tests added; reason: the old test admitted nothing and excluded nothing. (5) Inventory of polarities split into admitted/retired; reason: item 4. (6) Three of the four dissolutions re-graded to readings; D-7's kept as a forbiddance; reason: v1.0's own rule that a dissolution counts only where it rules something out. (7) §6 items 16–19 added; reason: v2.0 required them. (8) The CCC remark struck; reason: item 3 applied to the audit itself. (9) D-7 given its falsifier in experimental form; D-10 and D-11 cashed against existing theorems; reason: audit items 9, 11, 12. (10) D-14 and P15 added; RQ-9 added; reason: §12, §11.4. (11) P9's scorecard made criterion-relative ("holography and causal sets lead" is no longer stated as a ranking); reason: §13.3. (12) P2 and P3 cross-linked under Conjecture M; reason: §12.2. (13) The measurement reading (v1.0 §4) carries G20; reason: audit item 20. Nothing in v1.0's first-principles register (§1–§2 of Part I) was changed.</w:t>
      </w:r>
    </w:p>
    <w:p>
      <w:pPr>
        <w:pStyle w:val="Heading2"/>
      </w:pPr>
      <w:r>
        <w:rPr>
          <w:b w:val="0"/>
          <w:i w:val="0"/>
        </w:rPr>
        <w:t>§24 Revision rules and provenance</w:t>
      </w:r>
    </w:p>
    <w:p>
      <w:r>
        <w:rPr>
          <w:b/>
          <w:i w:val="0"/>
        </w:rPr>
        <w:t>Rules [C].</w:t>
      </w:r>
    </w:p>
    <w:p>
      <w:pPr>
        <w:spacing w:after="60"/>
        <w:ind w:left="510" w:hanging="340"/>
      </w:pPr>
      <w:r>
        <w:rPr>
          <w:b w:val="0"/>
          <w:i w:val="0"/>
        </w:rPr>
        <w:t>1.  Identifiers are stable. An item is answered, split, merged, struck, or marked unanswerable — never silently removed. Struck items keep their number and appear in §21 with a reopening condition.</w:t>
      </w:r>
    </w:p>
    <w:p>
      <w:pPr>
        <w:spacing w:after="60"/>
        <w:ind w:left="510" w:hanging="340"/>
      </w:pPr>
      <w:r>
        <w:rPr>
          <w:b w:val="0"/>
          <w:i w:val="0"/>
        </w:rPr>
        <w:t>2.  Every load-bearing physical claim carries one of the three registers; every framework statement carries one of the four grades. Promotion requires a citation or a proof.</w:t>
      </w:r>
    </w:p>
    <w:p>
      <w:pPr>
        <w:spacing w:after="60"/>
        <w:ind w:left="510" w:hanging="340"/>
      </w:pPr>
      <w:r>
        <w:rPr>
          <w:b w:val="0"/>
          <w:i w:val="0"/>
        </w:rPr>
        <w:t>3.  Every change from a source is logged in §23 with its reason and the criterion that forced it.</w:t>
      </w:r>
    </w:p>
    <w:p>
      <w:pPr>
        <w:spacing w:after="60"/>
        <w:ind w:left="510" w:hanging="340"/>
      </w:pPr>
      <w:r>
        <w:rPr>
          <w:b w:val="0"/>
          <w:i w:val="0"/>
        </w:rPr>
        <w:t>4.  Qur'anic citations appear only in the first-principles register. No verse is matched to a theory, result, or mechanism (§6, items 2, 3). The audit applies this rule to its own remarks.</w:t>
      </w:r>
    </w:p>
    <w:p>
      <w:pPr>
        <w:spacing w:after="60"/>
        <w:ind w:left="510" w:hanging="340"/>
      </w:pPr>
      <w:r>
        <w:rPr>
          <w:b w:val="0"/>
          <w:i w:val="0"/>
        </w:rPr>
        <w:t>5.  No structure of physics or mathematics is identified with, pictured as, or said to image the ground (§1; §6, items 4, 17). The ground is not a term of any adjunction, fixed point, or algebra.</w:t>
      </w:r>
    </w:p>
    <w:p>
      <w:pPr>
        <w:spacing w:after="60"/>
        <w:ind w:left="510" w:hanging="340"/>
      </w:pPr>
      <w:r>
        <w:rPr>
          <w:b w:val="0"/>
          <w:i w:val="0"/>
        </w:rPr>
        <w:t>6.  Statements about type II gravitational algebras carry "at leading semiclassical order" until G18 is closed.</w:t>
      </w:r>
    </w:p>
    <w:p>
      <w:pPr>
        <w:spacing w:after="60"/>
        <w:ind w:left="510" w:hanging="340"/>
      </w:pPr>
      <w:r>
        <w:rPr>
          <w:b w:val="0"/>
          <w:i w:val="0"/>
        </w:rPr>
        <w:t>7.  Citations carry one of the three statuses of §22; "standard — verify identifier" entries are checked before any external use.</w:t>
      </w:r>
    </w:p>
    <w:p>
      <w:pPr>
        <w:spacing w:after="60"/>
        <w:ind w:left="510" w:hanging="340"/>
      </w:pPr>
      <w:r>
        <w:rPr>
          <w:b w:val="0"/>
          <w:i w:val="0"/>
        </w:rPr>
        <w:t>8.  Where a source conflicts with v2.1, v2.1 governs; where v2.1 conflicts with the Lighthouse's first-principles register, the Lighthouse governs and v2.1 is amended with a note.</w:t>
      </w:r>
    </w:p>
    <w:p>
      <w:pPr>
        <w:spacing w:after="60"/>
        <w:ind w:left="510" w:hanging="340"/>
      </w:pPr>
      <w:r>
        <w:rPr>
          <w:b w:val="0"/>
          <w:i w:val="0"/>
        </w:rPr>
        <w:t>9.  The D-7 forecast is scored annually against the dated register (RQ-8); WP milestones are reviewed at the stated years; failures are entered in §20.</w:t>
      </w:r>
    </w:p>
    <w:p>
      <w:pPr>
        <w:spacing w:after="60"/>
        <w:ind w:left="510" w:hanging="340"/>
      </w:pPr>
      <w:r>
        <w:rPr>
          <w:b w:val="0"/>
          <w:i w:val="0"/>
        </w:rPr>
        <w:t>10.  A reader must be able to reconstruct every verdict in this document from §23 together with the criterion named there.</w:t>
      </w:r>
    </w:p>
    <w:p>
      <w:r>
        <w:rPr>
          <w:b/>
          <w:i w:val="0"/>
        </w:rPr>
        <w:t>Provenance.</w:t>
      </w:r>
      <w:r>
        <w:rPr>
          <w:b w:val="0"/>
          <w:i w:val="0"/>
        </w:rPr>
        <w:t xml:space="preserve"> This document was compiled on 14 October 2026 from four user-supplied documents — </w:t>
      </w:r>
      <w:r>
        <w:rPr>
          <w:b w:val="0"/>
          <w:i/>
        </w:rPr>
        <w:t>The Master Synthesis</w:t>
      </w:r>
      <w:r>
        <w:rPr>
          <w:b w:val="0"/>
          <w:i w:val="0"/>
        </w:rPr>
        <w:t xml:space="preserve">; </w:t>
      </w:r>
      <w:r>
        <w:rPr>
          <w:b w:val="0"/>
          <w:i/>
        </w:rPr>
        <w:t>The Lighthouse for Physics</w:t>
      </w:r>
      <w:r>
        <w:rPr>
          <w:b w:val="0"/>
          <w:i w:val="0"/>
        </w:rPr>
        <w:t xml:space="preserve"> with the arrow specification and </w:t>
      </w:r>
      <w:r>
        <w:rPr>
          <w:b w:val="0"/>
          <w:i/>
        </w:rPr>
        <w:t>Graded Polar Participationism</w:t>
      </w:r>
      <w:r>
        <w:rPr>
          <w:b w:val="0"/>
          <w:i w:val="0"/>
        </w:rPr>
        <w:t xml:space="preserve">; </w:t>
      </w:r>
      <w:r>
        <w:rPr>
          <w:b w:val="0"/>
          <w:i/>
        </w:rPr>
        <w:t>The Lighthouse v1.0</w:t>
      </w:r>
      <w:r>
        <w:rPr>
          <w:b w:val="0"/>
          <w:i w:val="0"/>
        </w:rPr>
        <w:t xml:space="preserve">; </w:t>
      </w:r>
      <w:r>
        <w:rPr>
          <w:b w:val="0"/>
          <w:i/>
        </w:rPr>
        <w:t>Time Without an External Clock v2.0</w:t>
      </w:r>
      <w:r>
        <w:rPr>
          <w:b w:val="0"/>
          <w:i w:val="0"/>
        </w:rPr>
        <w:t xml:space="preserve"> (a 142-message research plan) — each generated by the user in dialogue with AI systems, and from the four-turn audit of those documents conducted in this session. The physical and mathematical content is drawn from the published literature as cited; the three corrections to v2.0 (Proposition 10.1, Proposition 11.1, and the Connes–Størmer restatement) and Conjecture M are the audit's own and should be checked by a specialist before being relied on. Nothing in this document has been peer-reviewed. The compiler is an agent on Arena.ai; the governing commitments are the user's, as stated in the Lighthouse.</w:t>
      </w:r>
    </w:p>
    <w:p>
      <w:r>
        <w:rPr>
          <w:b/>
          <w:i w:val="0"/>
        </w:rPr>
        <w:t>Closing statement.</w:t>
      </w:r>
      <w:r>
        <w:rPr>
          <w:b w:val="0"/>
          <w:i w:val="0"/>
        </w:rPr>
        <w:t xml:space="preserve"> The problem of time is not solved here, and no reconciliation of quantum mechanics with general relativity is claimed. What this document does is narrower: it fixes what a programme governed by the Qur'an, logic, and evidence may and may not say about time; it removes from the plan everything the non-dual premise had put there; it corrects three statements that were wrong as mathematics; it brings the plan up to date with the one line of recent work that carries out its central move; and it leaves, in registers that cannot be quietly edited, the open questions P1–P15, fourteen predictions with falsifiers, twenty gaps, and sixteen dead ends. The ground is prior in being, not in time; time belongs to the created order; and how the created order comes to have it is a question for construction, which is what the work packages are for.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2A44"/>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F2A4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