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Traceability Report: General Theory of Sustainability Manuscript</w:t>
      </w:r>
    </w:p>
    <w:p/>
    <w:p>
      <w:r>
        <w:rPr>
          <w:b/>
        </w:rPr>
        <w:t>Companion document</w:t>
      </w:r>
    </w:p>
    <w:p>
      <w:r>
        <w:rPr>
          <w:b/>
        </w:rPr>
        <w:t>Manuscript:</w:t>
      </w:r>
      <w:r>
        <w:t xml:space="preserve"> </w:t>
      </w:r>
      <w:r>
        <w:rPr>
          <w:i/>
        </w:rPr>
        <w:t>Toward a General Theory of Sustainability: Robust Viability in Dependency-Closed Ecological, Economic, and Social Systems</w:t>
      </w:r>
    </w:p>
    <w:p>
      <w:r>
        <w:rPr>
          <w:b/>
        </w:rPr>
        <w:t>Date:</w:t>
      </w:r>
      <w:r>
        <w:t xml:space="preserve"> 14 August 2026</w:t>
      </w:r>
    </w:p>
    <w:p>
      <w:pPr>
        <w:pStyle w:val="Heading1"/>
      </w:pPr>
      <w:r>
        <w:t>Purpose</w:t>
      </w:r>
    </w:p>
    <w:p>
      <w:r>
        <w:t>This report maps the substantive concepts developed during theory construction to their locations in the manuscript. It is maintained separately so that the manuscript reads as a self-contained scholarly argument rather than a development log.</w:t>
      </w:r>
    </w:p>
    <w:p>
      <w:pPr>
        <w:pStyle w:val="Heading1"/>
      </w:pPr>
      <w:r>
        <w:t>Traceability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fill="DCE8EF"/>
            <w:vAlign w:val="center"/>
          </w:tcPr>
          <w:p>
            <w:r>
              <w:rPr>
                <w:b/>
              </w:rPr>
              <w:t>Source concept</w:t>
            </w:r>
          </w:p>
        </w:tc>
        <w:tc>
          <w:tcPr>
            <w:tcW w:type="dxa" w:w="3216"/>
            <w:shd w:fill="DCE8EF"/>
            <w:vAlign w:val="center"/>
          </w:tcPr>
          <w:p>
            <w:r>
              <w:rPr>
                <w:b/>
              </w:rPr>
              <w:t>Manuscript location</w:t>
            </w:r>
          </w:p>
        </w:tc>
        <w:tc>
          <w:tcPr>
            <w:tcW w:type="dxa" w:w="3216"/>
            <w:shd w:fill="DCE8EF"/>
            <w:vAlign w:val="center"/>
          </w:tcPr>
          <w:p>
            <w:r>
              <w:rPr>
                <w:b/>
              </w:rPr>
              <w:t>Treatment</w:t>
            </w:r>
          </w:p>
        </w:tc>
      </w:tr>
      <w:tr>
        <w:tc>
          <w:tcPr>
            <w:tcW w:type="dxa" w:w="3216"/>
          </w:tcPr>
          <w:p>
            <w:r>
              <w:t>Conjecture versus scientific hypothesis</w:t>
            </w:r>
          </w:p>
        </w:tc>
        <w:tc>
          <w:tcPr>
            <w:tcW w:type="dxa" w:w="3216"/>
          </w:tcPr>
          <w:p>
            <w:r>
              <w:t>Sections 3, 16</w:t>
            </w:r>
          </w:p>
        </w:tc>
        <w:tc>
          <w:tcPr>
            <w:tcW w:type="dxa" w:w="3216"/>
          </w:tcPr>
          <w:p>
            <w:r>
              <w:t>Converted into typed claims and falsifiable conjectures</w:t>
            </w:r>
          </w:p>
        </w:tc>
      </w:tr>
      <w:tr>
        <w:tc>
          <w:tcPr>
            <w:tcW w:type="dxa" w:w="3216"/>
          </w:tcPr>
          <w:p>
            <w:r>
              <w:t>Generality creates proof gaps</w:t>
            </w:r>
          </w:p>
        </w:tc>
        <w:tc>
          <w:tcPr>
            <w:tcW w:type="dxa" w:w="3216"/>
          </w:tcPr>
          <w:p>
            <w:r>
              <w:t>Sections 1, 9, 18</w:t>
            </w:r>
          </w:p>
        </w:tc>
        <w:tc>
          <w:tcPr>
            <w:tcW w:type="dxa" w:w="3216"/>
          </w:tcPr>
          <w:p>
            <w:r>
              <w:t>Addressed through modularity and localized proof obligations</w:t>
            </w:r>
          </w:p>
        </w:tc>
      </w:tr>
      <w:tr>
        <w:tc>
          <w:tcPr>
            <w:tcW w:type="dxa" w:w="3216"/>
          </w:tcPr>
          <w:p>
            <w:r>
              <w:t>Top-down axiomatization</w:t>
            </w:r>
          </w:p>
        </w:tc>
        <w:tc>
          <w:tcPr>
            <w:tcW w:type="dxa" w:w="3216"/>
          </w:tcPr>
          <w:p>
            <w:r>
              <w:t>Sections 3, 6, 18</w:t>
            </w:r>
          </w:p>
        </w:tc>
        <w:tc>
          <w:tcPr>
            <w:tcW w:type="dxa" w:w="3216"/>
          </w:tcPr>
          <w:p>
            <w:r>
              <w:t>Retained with claim-type qualification</w:t>
            </w:r>
          </w:p>
        </w:tc>
      </w:tr>
      <w:tr>
        <w:tc>
          <w:tcPr>
            <w:tcW w:type="dxa" w:w="3216"/>
          </w:tcPr>
          <w:p>
            <w:r>
              <w:t>Layered rigor</w:t>
            </w:r>
          </w:p>
        </w:tc>
        <w:tc>
          <w:tcPr>
            <w:tcW w:type="dxa" w:w="3216"/>
          </w:tcPr>
          <w:p>
            <w:r>
              <w:t>Section 18.3</w:t>
            </w:r>
          </w:p>
        </w:tc>
        <w:tc>
          <w:tcPr>
            <w:tcW w:type="dxa" w:w="3216"/>
          </w:tcPr>
          <w:p>
            <w:r>
              <w:t>Restored explicitly</w:t>
            </w:r>
          </w:p>
        </w:tc>
      </w:tr>
      <w:tr>
        <w:tc>
          <w:tcPr>
            <w:tcW w:type="dxa" w:w="3216"/>
          </w:tcPr>
          <w:p>
            <w:r>
              <w:t>AI gap filling and separate adversary</w:t>
            </w:r>
          </w:p>
        </w:tc>
        <w:tc>
          <w:tcPr>
            <w:tcW w:type="dxa" w:w="3216"/>
          </w:tcPr>
          <w:p>
            <w:r>
              <w:t>Sections 18, Appendix C</w:t>
            </w:r>
          </w:p>
        </w:tc>
        <w:tc>
          <w:tcPr>
            <w:tcW w:type="dxa" w:w="3216"/>
          </w:tcPr>
          <w:p>
            <w:r>
              <w:t>Retained with independent verification requirement</w:t>
            </w:r>
          </w:p>
        </w:tc>
      </w:tr>
      <w:tr>
        <w:tc>
          <w:tcPr>
            <w:tcW w:type="dxa" w:w="3216"/>
          </w:tcPr>
          <w:p>
            <w:r>
              <w:t>Simulations and counterexample search</w:t>
            </w:r>
          </w:p>
        </w:tc>
        <w:tc>
          <w:tcPr>
            <w:tcW w:type="dxa" w:w="3216"/>
          </w:tcPr>
          <w:p>
            <w:r>
              <w:t>Sections 14–15, 18</w:t>
            </w:r>
          </w:p>
        </w:tc>
        <w:tc>
          <w:tcPr>
            <w:tcW w:type="dxa" w:w="3216"/>
          </w:tcPr>
          <w:p>
            <w:r>
              <w:t>Retained as empirical and adversarial workflow</w:t>
            </w:r>
          </w:p>
        </w:tc>
      </w:tr>
      <w:tr>
        <w:tc>
          <w:tcPr>
            <w:tcW w:type="dxa" w:w="3216"/>
          </w:tcPr>
          <w:p>
            <w:r>
              <w:t>Ecological, economic, and social universality goal</w:t>
            </w:r>
          </w:p>
        </w:tc>
        <w:tc>
          <w:tcPr>
            <w:tcW w:type="dxa" w:w="3216"/>
          </w:tcPr>
          <w:p>
            <w:r>
              <w:t>Entire manuscript</w:t>
            </w:r>
          </w:p>
        </w:tc>
        <w:tc>
          <w:tcPr>
            <w:tcW w:type="dxa" w:w="3216"/>
          </w:tcPr>
          <w:p>
            <w:r>
              <w:t>Central scope</w:t>
            </w:r>
          </w:p>
        </w:tc>
      </w:tr>
      <w:tr>
        <w:tc>
          <w:tcPr>
            <w:tcW w:type="dxa" w:w="3216"/>
          </w:tcPr>
          <w:p>
            <w:r>
              <w:t>Thermodynamic ecological foundation</w:t>
            </w:r>
          </w:p>
        </w:tc>
        <w:tc>
          <w:tcPr>
            <w:tcW w:type="dxa" w:w="3216"/>
          </w:tcPr>
          <w:p>
            <w:r>
              <w:t>Section 11.10</w:t>
            </w:r>
          </w:p>
        </w:tc>
        <w:tc>
          <w:tcPr>
            <w:tcW w:type="dxa" w:w="3216"/>
          </w:tcPr>
          <w:p>
            <w:r>
              <w:t>Retained with limits on MEP, Onsager, and Carnot claims</w:t>
            </w:r>
          </w:p>
        </w:tc>
      </w:tr>
      <w:tr>
        <w:tc>
          <w:tcPr>
            <w:tcW w:type="dxa" w:w="3216"/>
          </w:tcPr>
          <w:p>
            <w:r>
              <w:t>Matter, energy, entropy, and regeneration</w:t>
            </w:r>
          </w:p>
        </w:tc>
        <w:tc>
          <w:tcPr>
            <w:tcW w:type="dxa" w:w="3216"/>
          </w:tcPr>
          <w:p>
            <w:r>
              <w:t>Sections 4, 7, 11.10</w:t>
            </w:r>
          </w:p>
        </w:tc>
        <w:tc>
          <w:tcPr>
            <w:tcW w:type="dxa" w:w="3216"/>
          </w:tcPr>
          <w:p>
            <w:r>
              <w:t>Retained as physical/domain-specific constraints</w:t>
            </w:r>
          </w:p>
        </w:tc>
      </w:tr>
      <w:tr>
        <w:tc>
          <w:tcPr>
            <w:tcW w:type="dxa" w:w="3216"/>
          </w:tcPr>
          <w:p>
            <w:r>
              <w:t>Ontology of state, stock, flow, capacity, load, buffer, feedback</w:t>
            </w:r>
          </w:p>
        </w:tc>
        <w:tc>
          <w:tcPr>
            <w:tcW w:type="dxa" w:w="3216"/>
          </w:tcPr>
          <w:p>
            <w:r>
              <w:t>Section 4</w:t>
            </w:r>
          </w:p>
        </w:tc>
        <w:tc>
          <w:tcPr>
            <w:tcW w:type="dxa" w:w="3216"/>
          </w:tcPr>
          <w:p>
            <w:r>
              <w:t>Fully retained</w:t>
            </w:r>
          </w:p>
        </w:tc>
      </w:tr>
      <w:tr>
        <w:tc>
          <w:tcPr>
            <w:tcW w:type="dxa" w:w="3216"/>
          </w:tcPr>
          <w:p>
            <w:r>
              <w:t>Forest-to-trees strategy</w:t>
            </w:r>
          </w:p>
        </w:tc>
        <w:tc>
          <w:tcPr>
            <w:tcW w:type="dxa" w:w="3216"/>
          </w:tcPr>
          <w:p>
            <w:r>
              <w:t>Section 18.5</w:t>
            </w:r>
          </w:p>
        </w:tc>
        <w:tc>
          <w:tcPr>
            <w:tcW w:type="dxa" w:w="3216"/>
          </w:tcPr>
          <w:p>
            <w:r>
              <w:t>Restored explicitly</w:t>
            </w:r>
          </w:p>
        </w:tc>
      </w:tr>
      <w:tr>
        <w:tc>
          <w:tcPr>
            <w:tcW w:type="dxa" w:w="3216"/>
          </w:tcPr>
          <w:p>
            <w:r>
              <w:t>LLM shortest-path weakness</w:t>
            </w:r>
          </w:p>
        </w:tc>
        <w:tc>
          <w:tcPr>
            <w:tcW w:type="dxa" w:w="3216"/>
          </w:tcPr>
          <w:p>
            <w:r>
              <w:t>Sections 18.1–18.2</w:t>
            </w:r>
          </w:p>
        </w:tc>
        <w:tc>
          <w:tcPr>
            <w:tcW w:type="dxa" w:w="3216"/>
          </w:tcPr>
          <w:p>
            <w:r>
              <w:t>Fully retained as workflow design issue</w:t>
            </w:r>
          </w:p>
        </w:tc>
      </w:tr>
      <w:tr>
        <w:tc>
          <w:tcPr>
            <w:tcW w:type="dxa" w:w="3216"/>
          </w:tcPr>
          <w:p>
            <w:r>
              <w:t>Compression, pattern matching, cloze completion, debugging</w:t>
            </w:r>
          </w:p>
        </w:tc>
        <w:tc>
          <w:tcPr>
            <w:tcW w:type="dxa" w:w="3216"/>
          </w:tcPr>
          <w:p>
            <w:r>
              <w:t>Sections 18.1–18.2</w:t>
            </w:r>
          </w:p>
        </w:tc>
        <w:tc>
          <w:tcPr>
            <w:tcW w:type="dxa" w:w="3216"/>
          </w:tcPr>
          <w:p>
            <w:r>
              <w:t>Retained as bounded AI task formats</w:t>
            </w:r>
          </w:p>
        </w:tc>
      </w:tr>
      <w:tr>
        <w:tc>
          <w:tcPr>
            <w:tcW w:type="dxa" w:w="3216"/>
          </w:tcPr>
          <w:p>
            <w:r>
              <w:t>Indubitable truths and axiomatic funnel</w:t>
            </w:r>
          </w:p>
        </w:tc>
        <w:tc>
          <w:tcPr>
            <w:tcW w:type="dxa" w:w="3216"/>
          </w:tcPr>
          <w:p>
            <w:r>
              <w:t>Sections 3, 18.4</w:t>
            </w:r>
          </w:p>
        </w:tc>
        <w:tc>
          <w:tcPr>
            <w:tcW w:type="dxa" w:w="3216"/>
          </w:tcPr>
          <w:p>
            <w:r>
              <w:t>Retained but epistemically qualified</w:t>
            </w:r>
          </w:p>
        </w:tc>
      </w:tr>
      <w:tr>
        <w:tc>
          <w:tcPr>
            <w:tcW w:type="dxa" w:w="3216"/>
          </w:tcPr>
          <w:p>
            <w:r>
              <w:t>Four sustainability dimensions</w:t>
            </w:r>
          </w:p>
        </w:tc>
        <w:tc>
          <w:tcPr>
            <w:tcW w:type="dxa" w:w="3216"/>
          </w:tcPr>
          <w:p>
            <w:r>
              <w:t>Section 4.9</w:t>
            </w:r>
          </w:p>
        </w:tc>
        <w:tc>
          <w:tcPr>
            <w:tcW w:type="dxa" w:w="3216"/>
          </w:tcPr>
          <w:p>
            <w:r>
              <w:t>Restored</w:t>
            </w:r>
          </w:p>
        </w:tc>
      </w:tr>
      <w:tr>
        <w:tc>
          <w:tcPr>
            <w:tcW w:type="dxa" w:w="3216"/>
          </w:tcPr>
          <w:p>
            <w:r>
              <w:t>Robust controlled invariance</w:t>
            </w:r>
          </w:p>
        </w:tc>
        <w:tc>
          <w:tcPr>
            <w:tcW w:type="dxa" w:w="3216"/>
          </w:tcPr>
          <w:p>
            <w:r>
              <w:t>Section 5</w:t>
            </w:r>
          </w:p>
        </w:tc>
        <w:tc>
          <w:tcPr>
            <w:tcW w:type="dxa" w:w="3216"/>
          </w:tcPr>
          <w:p>
            <w:r>
              <w:t>Central formal definition</w:t>
            </w:r>
          </w:p>
        </w:tc>
      </w:tr>
      <w:tr>
        <w:tc>
          <w:tcPr>
            <w:tcW w:type="dxa" w:w="3216"/>
          </w:tcPr>
          <w:p>
            <w:r>
              <w:t>Sustainability corridor</w:t>
            </w:r>
          </w:p>
        </w:tc>
        <w:tc>
          <w:tcPr>
            <w:tcW w:type="dxa" w:w="3216"/>
          </w:tcPr>
          <w:p>
            <w:r>
              <w:t>Section 5.4</w:t>
            </w:r>
          </w:p>
        </w:tc>
        <w:tc>
          <w:tcPr>
            <w:tcW w:type="dxa" w:w="3216"/>
          </w:tcPr>
          <w:p>
            <w:r>
              <w:t>Retained</w:t>
            </w:r>
          </w:p>
        </w:tc>
      </w:tr>
      <w:tr>
        <w:tc>
          <w:tcPr>
            <w:tcW w:type="dxa" w:w="3216"/>
          </w:tcPr>
          <w:p>
            <w:r>
              <w:t>Minimum slack/weakest link</w:t>
            </w:r>
          </w:p>
        </w:tc>
        <w:tc>
          <w:tcPr>
            <w:tcW w:type="dxa" w:w="3216"/>
          </w:tcPr>
          <w:p>
            <w:r>
              <w:t>Sections 5.5, 9.3, 14</w:t>
            </w:r>
          </w:p>
        </w:tc>
        <w:tc>
          <w:tcPr>
            <w:tcW w:type="dxa" w:w="3216"/>
          </w:tcPr>
          <w:p>
            <w:r>
              <w:t>Retained</w:t>
            </w:r>
          </w:p>
        </w:tc>
      </w:tr>
      <w:tr>
        <w:tc>
          <w:tcPr>
            <w:tcW w:type="dxa" w:w="3216"/>
          </w:tcPr>
          <w:p>
            <w:r>
              <w:t>Twelve operational principles</w:t>
            </w:r>
          </w:p>
        </w:tc>
        <w:tc>
          <w:tcPr>
            <w:tcW w:type="dxa" w:w="3216"/>
          </w:tcPr>
          <w:p>
            <w:r>
              <w:t>Section 8.9</w:t>
            </w:r>
          </w:p>
        </w:tc>
        <w:tc>
          <w:tcPr>
            <w:tcW w:type="dxa" w:w="3216"/>
          </w:tcPr>
          <w:p>
            <w:r>
              <w:t>Restored</w:t>
            </w:r>
          </w:p>
        </w:tc>
      </w:tr>
      <w:tr>
        <w:tc>
          <w:tcPr>
            <w:tcW w:type="dxa" w:w="3216"/>
          </w:tcPr>
          <w:p>
            <w:r>
              <w:t>Stock, rate, delay, externalization, growth propositions</w:t>
            </w:r>
          </w:p>
        </w:tc>
        <w:tc>
          <w:tcPr>
            <w:tcW w:type="dxa" w:w="3216"/>
          </w:tcPr>
          <w:p>
            <w:r>
              <w:t>Section 7</w:t>
            </w:r>
          </w:p>
        </w:tc>
        <w:tc>
          <w:tcPr>
            <w:tcW w:type="dxa" w:w="3216"/>
          </w:tcPr>
          <w:p>
            <w:r>
              <w:t>Retained with assumptions</w:t>
            </w:r>
          </w:p>
        </w:tc>
      </w:tr>
      <w:tr>
        <w:tc>
          <w:tcPr>
            <w:tcW w:type="dxa" w:w="3216"/>
          </w:tcPr>
          <w:p>
            <w:r>
              <w:t>Strong versus weak sustainability and substitution test</w:t>
            </w:r>
          </w:p>
        </w:tc>
        <w:tc>
          <w:tcPr>
            <w:tcW w:type="dxa" w:w="3216"/>
          </w:tcPr>
          <w:p>
            <w:r>
              <w:t>Section 8.7</w:t>
            </w:r>
          </w:p>
        </w:tc>
        <w:tc>
          <w:tcPr>
            <w:tcW w:type="dxa" w:w="3216"/>
          </w:tcPr>
          <w:p>
            <w:r>
              <w:t>Restored in full</w:t>
            </w:r>
          </w:p>
        </w:tc>
      </w:tr>
      <w:tr>
        <w:tc>
          <w:tcPr>
            <w:tcW w:type="dxa" w:w="3216"/>
          </w:tcPr>
          <w:p>
            <w:r>
              <w:t>Recursive dependencies</w:t>
            </w:r>
          </w:p>
        </w:tc>
        <w:tc>
          <w:tcPr>
            <w:tcW w:type="dxa" w:w="3216"/>
          </w:tcPr>
          <w:p>
            <w:r>
              <w:t>Sections 4.10, 9</w:t>
            </w:r>
          </w:p>
        </w:tc>
        <w:tc>
          <w:tcPr>
            <w:tcW w:type="dxa" w:w="3216"/>
          </w:tcPr>
          <w:p>
            <w:r>
              <w:t>Restored</w:t>
            </w:r>
          </w:p>
        </w:tc>
      </w:tr>
      <w:tr>
        <w:tc>
          <w:tcPr>
            <w:tcW w:type="dxa" w:w="3216"/>
          </w:tcPr>
          <w:p>
            <w:r>
              <w:t>Scale consistency</w:t>
            </w:r>
          </w:p>
        </w:tc>
        <w:tc>
          <w:tcPr>
            <w:tcW w:type="dxa" w:w="3216"/>
          </w:tcPr>
          <w:p>
            <w:r>
              <w:t>Section 4.11</w:t>
            </w:r>
          </w:p>
        </w:tc>
        <w:tc>
          <w:tcPr>
            <w:tcW w:type="dxa" w:w="3216"/>
          </w:tcPr>
          <w:p>
            <w:r>
              <w:t>Restored</w:t>
            </w:r>
          </w:p>
        </w:tc>
      </w:tr>
      <w:tr>
        <w:tc>
          <w:tcPr>
            <w:tcW w:type="dxa" w:w="3216"/>
          </w:tcPr>
          <w:p>
            <w:r>
              <w:t>Temporal consistency and latent liabilities</w:t>
            </w:r>
          </w:p>
        </w:tc>
        <w:tc>
          <w:tcPr>
            <w:tcW w:type="dxa" w:w="3216"/>
          </w:tcPr>
          <w:p>
            <w:r>
              <w:t>Section 4.12</w:t>
            </w:r>
          </w:p>
        </w:tc>
        <w:tc>
          <w:tcPr>
            <w:tcW w:type="dxa" w:w="3216"/>
          </w:tcPr>
          <w:p>
            <w:r>
              <w:t>Restored</w:t>
            </w:r>
          </w:p>
        </w:tc>
      </w:tr>
      <w:tr>
        <w:tc>
          <w:tcPr>
            <w:tcW w:type="dxa" w:w="3216"/>
          </w:tcPr>
          <w:p>
            <w:r>
              <w:t>Modular assume–guarantee contracts</w:t>
            </w:r>
          </w:p>
        </w:tc>
        <w:tc>
          <w:tcPr>
            <w:tcW w:type="dxa" w:w="3216"/>
          </w:tcPr>
          <w:p>
            <w:r>
              <w:t>Section 9</w:t>
            </w:r>
          </w:p>
        </w:tc>
        <w:tc>
          <w:tcPr>
            <w:tcW w:type="dxa" w:w="3216"/>
          </w:tcPr>
          <w:p>
            <w:r>
              <w:t>Fully retained and expanded</w:t>
            </w:r>
          </w:p>
        </w:tc>
      </w:tr>
      <w:tr>
        <w:tc>
          <w:tcPr>
            <w:tcW w:type="dxa" w:w="3216"/>
          </w:tcPr>
          <w:p>
            <w:r>
              <w:t>Ecological, economic, social, governance contracts</w:t>
            </w:r>
          </w:p>
        </w:tc>
        <w:tc>
          <w:tcPr>
            <w:tcW w:type="dxa" w:w="3216"/>
          </w:tcPr>
          <w:p>
            <w:r>
              <w:t>Sections 9.5–9.8</w:t>
            </w:r>
          </w:p>
        </w:tc>
        <w:tc>
          <w:tcPr>
            <w:tcW w:type="dxa" w:w="3216"/>
          </w:tcPr>
          <w:p>
            <w:r>
              <w:t>Restored in detail</w:t>
            </w:r>
          </w:p>
        </w:tc>
      </w:tr>
      <w:tr>
        <w:tc>
          <w:tcPr>
            <w:tcW w:type="dxa" w:w="3216"/>
          </w:tcPr>
          <w:p>
            <w:r>
              <w:t>Interdependence fixed point</w:t>
            </w:r>
          </w:p>
        </w:tc>
        <w:tc>
          <w:tcPr>
            <w:tcW w:type="dxa" w:w="3216"/>
          </w:tcPr>
          <w:p>
            <w:r>
              <w:t>Section 9.9</w:t>
            </w:r>
          </w:p>
        </w:tc>
        <w:tc>
          <w:tcPr>
            <w:tcW w:type="dxa" w:w="3216"/>
          </w:tcPr>
          <w:p>
            <w:r>
              <w:t>Restored</w:t>
            </w:r>
          </w:p>
        </w:tc>
      </w:tr>
      <w:tr>
        <w:tc>
          <w:tcPr>
            <w:tcW w:type="dxa" w:w="3216"/>
          </w:tcPr>
          <w:p>
            <w:r>
              <w:t>Reach–avoid–maintain transitions</w:t>
            </w:r>
          </w:p>
        </w:tc>
        <w:tc>
          <w:tcPr>
            <w:tcW w:type="dxa" w:w="3216"/>
          </w:tcPr>
          <w:p>
            <w:r>
              <w:t>Section 10</w:t>
            </w:r>
          </w:p>
        </w:tc>
        <w:tc>
          <w:tcPr>
            <w:tcW w:type="dxa" w:w="3216"/>
          </w:tcPr>
          <w:p>
            <w:r>
              <w:t>Retained and expanded</w:t>
            </w:r>
          </w:p>
        </w:tc>
      </w:tr>
      <w:tr>
        <w:tc>
          <w:tcPr>
            <w:tcW w:type="dxa" w:w="3216"/>
          </w:tcPr>
          <w:p>
            <w:r>
              <w:t>Cumulative harm and irreversibility</w:t>
            </w:r>
          </w:p>
        </w:tc>
        <w:tc>
          <w:tcPr>
            <w:tcW w:type="dxa" w:w="3216"/>
          </w:tcPr>
          <w:p>
            <w:r>
              <w:t>Section 10</w:t>
            </w:r>
          </w:p>
        </w:tc>
        <w:tc>
          <w:tcPr>
            <w:tcW w:type="dxa" w:w="3216"/>
          </w:tcPr>
          <w:p>
            <w:r>
              <w:t>Retained</w:t>
            </w:r>
          </w:p>
        </w:tc>
      </w:tr>
      <w:tr>
        <w:tc>
          <w:tcPr>
            <w:tcW w:type="dxa" w:w="3216"/>
          </w:tcPr>
          <w:p>
            <w:r>
              <w:t>Restoration/adaptation/transition/transformation</w:t>
            </w:r>
          </w:p>
        </w:tc>
        <w:tc>
          <w:tcPr>
            <w:tcW w:type="dxa" w:w="3216"/>
          </w:tcPr>
          <w:p>
            <w:r>
              <w:t>Section 10.1</w:t>
            </w:r>
          </w:p>
        </w:tc>
        <w:tc>
          <w:tcPr>
            <w:tcW w:type="dxa" w:w="3216"/>
          </w:tcPr>
          <w:p>
            <w:r>
              <w:t>Restored</w:t>
            </w:r>
          </w:p>
        </w:tc>
      </w:tr>
      <w:tr>
        <w:tc>
          <w:tcPr>
            <w:tcW w:type="dxa" w:w="3216"/>
          </w:tcPr>
          <w:p>
            <w:r>
              <w:t>Generic stock–capacity–support model</w:t>
            </w:r>
          </w:p>
        </w:tc>
        <w:tc>
          <w:tcPr>
            <w:tcW w:type="dxa" w:w="3216"/>
          </w:tcPr>
          <w:p>
            <w:r>
              <w:t>Section 11.6</w:t>
            </w:r>
          </w:p>
        </w:tc>
        <w:tc>
          <w:tcPr>
            <w:tcW w:type="dxa" w:w="3216"/>
          </w:tcPr>
          <w:p>
            <w:r>
              <w:t>Restored</w:t>
            </w:r>
          </w:p>
        </w:tc>
      </w:tr>
      <w:tr>
        <w:tc>
          <w:tcPr>
            <w:tcW w:type="dxa" w:w="3216"/>
          </w:tcPr>
          <w:p>
            <w:r>
              <w:t>Separate ecological example</w:t>
            </w:r>
          </w:p>
        </w:tc>
        <w:tc>
          <w:tcPr>
            <w:tcW w:type="dxa" w:w="3216"/>
          </w:tcPr>
          <w:p>
            <w:r>
              <w:t>Section 11.7</w:t>
            </w:r>
          </w:p>
        </w:tc>
        <w:tc>
          <w:tcPr>
            <w:tcW w:type="dxa" w:w="3216"/>
          </w:tcPr>
          <w:p>
            <w:r>
              <w:t>Restored</w:t>
            </w:r>
          </w:p>
        </w:tc>
      </w:tr>
      <w:tr>
        <w:tc>
          <w:tcPr>
            <w:tcW w:type="dxa" w:w="3216"/>
          </w:tcPr>
          <w:p>
            <w:r>
              <w:t>Separate economic example</w:t>
            </w:r>
          </w:p>
        </w:tc>
        <w:tc>
          <w:tcPr>
            <w:tcW w:type="dxa" w:w="3216"/>
          </w:tcPr>
          <w:p>
            <w:r>
              <w:t>Section 11.8</w:t>
            </w:r>
          </w:p>
        </w:tc>
        <w:tc>
          <w:tcPr>
            <w:tcW w:type="dxa" w:w="3216"/>
          </w:tcPr>
          <w:p>
            <w:r>
              <w:t>Restored</w:t>
            </w:r>
          </w:p>
        </w:tc>
      </w:tr>
      <w:tr>
        <w:tc>
          <w:tcPr>
            <w:tcW w:type="dxa" w:w="3216"/>
          </w:tcPr>
          <w:p>
            <w:r>
              <w:t>Public-service/social example</w:t>
            </w:r>
          </w:p>
        </w:tc>
        <w:tc>
          <w:tcPr>
            <w:tcW w:type="dxa" w:w="3216"/>
          </w:tcPr>
          <w:p>
            <w:r>
              <w:t>Section 11.9</w:t>
            </w:r>
          </w:p>
        </w:tc>
        <w:tc>
          <w:tcPr>
            <w:tcW w:type="dxa" w:w="3216"/>
          </w:tcPr>
          <w:p>
            <w:r>
              <w:t>Restored</w:t>
            </w:r>
          </w:p>
        </w:tc>
      </w:tr>
      <w:tr>
        <w:tc>
          <w:tcPr>
            <w:tcW w:type="dxa" w:w="3216"/>
          </w:tcPr>
          <w:p>
            <w:r>
              <w:t>Coupled ecological–economic–social model</w:t>
            </w:r>
          </w:p>
        </w:tc>
        <w:tc>
          <w:tcPr>
            <w:tcW w:type="dxa" w:w="3216"/>
          </w:tcPr>
          <w:p>
            <w:r>
              <w:t>Section 11</w:t>
            </w:r>
          </w:p>
        </w:tc>
        <w:tc>
          <w:tcPr>
            <w:tcW w:type="dxa" w:w="3216"/>
          </w:tcPr>
          <w:p>
            <w:r>
              <w:t>Retained</w:t>
            </w:r>
          </w:p>
        </w:tc>
      </w:tr>
      <w:tr>
        <w:tc>
          <w:tcPr>
            <w:tcW w:type="dxa" w:w="3216"/>
          </w:tcPr>
          <w:p>
            <w:r>
              <w:t>Observability and information delay</w:t>
            </w:r>
          </w:p>
        </w:tc>
        <w:tc>
          <w:tcPr>
            <w:tcW w:type="dxa" w:w="3216"/>
          </w:tcPr>
          <w:p>
            <w:r>
              <w:t>Section 12</w:t>
            </w:r>
          </w:p>
        </w:tc>
        <w:tc>
          <w:tcPr>
            <w:tcW w:type="dxa" w:w="3216"/>
          </w:tcPr>
          <w:p>
            <w:r>
              <w:t>Retained and expanded</w:t>
            </w:r>
          </w:p>
        </w:tc>
      </w:tr>
      <w:tr>
        <w:tc>
          <w:tcPr>
            <w:tcW w:type="dxa" w:w="3216"/>
          </w:tcPr>
          <w:p>
            <w:r>
              <w:t>Power and strategic action</w:t>
            </w:r>
          </w:p>
        </w:tc>
        <w:tc>
          <w:tcPr>
            <w:tcW w:type="dxa" w:w="3216"/>
          </w:tcPr>
          <w:p>
            <w:r>
              <w:t>Section 12.3</w:t>
            </w:r>
          </w:p>
        </w:tc>
        <w:tc>
          <w:tcPr>
            <w:tcW w:type="dxa" w:w="3216"/>
          </w:tcPr>
          <w:p>
            <w:r>
              <w:t>Retained</w:t>
            </w:r>
          </w:p>
        </w:tc>
      </w:tr>
      <w:tr>
        <w:tc>
          <w:tcPr>
            <w:tcW w:type="dxa" w:w="3216"/>
          </w:tcPr>
          <w:p>
            <w:r>
              <w:t>Indicator tuple and measurement audit</w:t>
            </w:r>
          </w:p>
        </w:tc>
        <w:tc>
          <w:tcPr>
            <w:tcW w:type="dxa" w:w="3216"/>
          </w:tcPr>
          <w:p>
            <w:r>
              <w:t>Sections 12.4–12.5</w:t>
            </w:r>
          </w:p>
        </w:tc>
        <w:tc>
          <w:tcPr>
            <w:tcW w:type="dxa" w:w="3216"/>
          </w:tcPr>
          <w:p>
            <w:r>
              <w:t>Restored</w:t>
            </w:r>
          </w:p>
        </w:tc>
      </w:tr>
      <w:tr>
        <w:tc>
          <w:tcPr>
            <w:tcW w:type="dxa" w:w="3216"/>
          </w:tcPr>
          <w:p>
            <w:r>
              <w:t>Control-authority audit</w:t>
            </w:r>
          </w:p>
        </w:tc>
        <w:tc>
          <w:tcPr>
            <w:tcW w:type="dxa" w:w="3216"/>
          </w:tcPr>
          <w:p>
            <w:r>
              <w:t>Section 12.6</w:t>
            </w:r>
          </w:p>
        </w:tc>
        <w:tc>
          <w:tcPr>
            <w:tcW w:type="dxa" w:w="3216"/>
          </w:tcPr>
          <w:p>
            <w:r>
              <w:t>Restored</w:t>
            </w:r>
          </w:p>
        </w:tc>
      </w:tr>
      <w:tr>
        <w:tc>
          <w:tcPr>
            <w:tcW w:type="dxa" w:w="3216"/>
          </w:tcPr>
          <w:p>
            <w:r>
              <w:t>Adaptive monitoring and model uncertainty</w:t>
            </w:r>
          </w:p>
        </w:tc>
        <w:tc>
          <w:tcPr>
            <w:tcW w:type="dxa" w:w="3216"/>
          </w:tcPr>
          <w:p>
            <w:r>
              <w:t>Sections 12.7–12.8</w:t>
            </w:r>
          </w:p>
        </w:tc>
        <w:tc>
          <w:tcPr>
            <w:tcW w:type="dxa" w:w="3216"/>
          </w:tcPr>
          <w:p>
            <w:r>
              <w:t>Restored</w:t>
            </w:r>
          </w:p>
        </w:tc>
      </w:tr>
      <w:tr>
        <w:tc>
          <w:tcPr>
            <w:tcW w:type="dxa" w:w="3216"/>
          </w:tcPr>
          <w:p>
            <w:r>
              <w:t>Sustainability certificate</w:t>
            </w:r>
          </w:p>
        </w:tc>
        <w:tc>
          <w:tcPr>
            <w:tcW w:type="dxa" w:w="3216"/>
          </w:tcPr>
          <w:p>
            <w:r>
              <w:t>Section 13.1</w:t>
            </w:r>
          </w:p>
        </w:tc>
        <w:tc>
          <w:tcPr>
            <w:tcW w:type="dxa" w:w="3216"/>
          </w:tcPr>
          <w:p>
            <w:r>
              <w:t>Retained</w:t>
            </w:r>
          </w:p>
        </w:tc>
      </w:tr>
      <w:tr>
        <w:tc>
          <w:tcPr>
            <w:tcW w:type="dxa" w:w="3216"/>
          </w:tcPr>
          <w:p>
            <w:r>
              <w:t>Certification Levels 0–6</w:t>
            </w:r>
          </w:p>
        </w:tc>
        <w:tc>
          <w:tcPr>
            <w:tcW w:type="dxa" w:w="3216"/>
          </w:tcPr>
          <w:p>
            <w:r>
              <w:t>Section 13.3</w:t>
            </w:r>
          </w:p>
        </w:tc>
        <w:tc>
          <w:tcPr>
            <w:tcW w:type="dxa" w:w="3216"/>
          </w:tcPr>
          <w:p>
            <w:r>
              <w:t>Restored</w:t>
            </w:r>
          </w:p>
        </w:tc>
      </w:tr>
      <w:tr>
        <w:tc>
          <w:tcPr>
            <w:tcW w:type="dxa" w:w="3216"/>
          </w:tcPr>
          <w:p>
            <w:r>
              <w:t>Impossibility certificates</w:t>
            </w:r>
          </w:p>
        </w:tc>
        <w:tc>
          <w:tcPr>
            <w:tcW w:type="dxa" w:w="3216"/>
          </w:tcPr>
          <w:p>
            <w:r>
              <w:t>Section 13.2</w:t>
            </w:r>
          </w:p>
        </w:tc>
        <w:tc>
          <w:tcPr>
            <w:tcW w:type="dxa" w:w="3216"/>
          </w:tcPr>
          <w:p>
            <w:r>
              <w:t>Retained</w:t>
            </w:r>
          </w:p>
        </w:tc>
      </w:tr>
      <w:tr>
        <w:tc>
          <w:tcPr>
            <w:tcW w:type="dxa" w:w="3216"/>
          </w:tcPr>
          <w:p>
            <w:r>
              <w:t>Six proof obligations</w:t>
            </w:r>
          </w:p>
        </w:tc>
        <w:tc>
          <w:tcPr>
            <w:tcW w:type="dxa" w:w="3216"/>
          </w:tcPr>
          <w:p>
            <w:r>
              <w:t>Section 13.4</w:t>
            </w:r>
          </w:p>
        </w:tc>
        <w:tc>
          <w:tcPr>
            <w:tcW w:type="dxa" w:w="3216"/>
          </w:tcPr>
          <w:p>
            <w:r>
              <w:t>Restored</w:t>
            </w:r>
          </w:p>
        </w:tc>
      </w:tr>
      <w:tr>
        <w:tc>
          <w:tcPr>
            <w:tcW w:type="dxa" w:w="3216"/>
          </w:tcPr>
          <w:p>
            <w:r>
              <w:t>Twelve-step diagnostic algorithm</w:t>
            </w:r>
          </w:p>
        </w:tc>
        <w:tc>
          <w:tcPr>
            <w:tcW w:type="dxa" w:w="3216"/>
          </w:tcPr>
          <w:p>
            <w:r>
              <w:t>Section 13.5</w:t>
            </w:r>
          </w:p>
        </w:tc>
        <w:tc>
          <w:tcPr>
            <w:tcW w:type="dxa" w:w="3216"/>
          </w:tcPr>
          <w:p>
            <w:r>
              <w:t>Restored</w:t>
            </w:r>
          </w:p>
        </w:tc>
      </w:tr>
      <w:tr>
        <w:tc>
          <w:tcPr>
            <w:tcW w:type="dxa" w:w="3216"/>
          </w:tcPr>
          <w:p>
            <w:r>
              <w:t>Leading indicators and causal rationale</w:t>
            </w:r>
          </w:p>
        </w:tc>
        <w:tc>
          <w:tcPr>
            <w:tcW w:type="dxa" w:w="3216"/>
          </w:tcPr>
          <w:p>
            <w:r>
              <w:t>Section 14</w:t>
            </w:r>
          </w:p>
        </w:tc>
        <w:tc>
          <w:tcPr>
            <w:tcW w:type="dxa" w:w="3216"/>
          </w:tcPr>
          <w:p>
            <w:r>
              <w:t>Retained and expanded</w:t>
            </w:r>
          </w:p>
        </w:tc>
      </w:tr>
      <w:tr>
        <w:tc>
          <w:tcPr>
            <w:tcW w:type="dxa" w:w="3216"/>
          </w:tcPr>
          <w:p>
            <w:r>
              <w:t>Eight hypotheses</w:t>
            </w:r>
          </w:p>
        </w:tc>
        <w:tc>
          <w:tcPr>
            <w:tcW w:type="dxa" w:w="3216"/>
          </w:tcPr>
          <w:p>
            <w:r>
              <w:t>Section 14</w:t>
            </w:r>
          </w:p>
        </w:tc>
        <w:tc>
          <w:tcPr>
            <w:tcW w:type="dxa" w:w="3216"/>
          </w:tcPr>
          <w:p>
            <w:r>
              <w:t>Retained</w:t>
            </w:r>
          </w:p>
        </w:tc>
      </w:tr>
      <w:tr>
        <w:tc>
          <w:tcPr>
            <w:tcW w:type="dxa" w:w="3216"/>
          </w:tcPr>
          <w:p>
            <w:r>
              <w:t>Full falsification sweep</w:t>
            </w:r>
          </w:p>
        </w:tc>
        <w:tc>
          <w:tcPr>
            <w:tcW w:type="dxa" w:w="3216"/>
          </w:tcPr>
          <w:p>
            <w:r>
              <w:t>Section 15.1</w:t>
            </w:r>
          </w:p>
        </w:tc>
        <w:tc>
          <w:tcPr>
            <w:tcW w:type="dxa" w:w="3216"/>
          </w:tcPr>
          <w:p>
            <w:r>
              <w:t>Restored</w:t>
            </w:r>
          </w:p>
        </w:tc>
      </w:tr>
      <w:tr>
        <w:tc>
          <w:tcPr>
            <w:tcW w:type="dxa" w:w="3216"/>
          </w:tcPr>
          <w:p>
            <w:r>
              <w:t>Comparative model ladder</w:t>
            </w:r>
          </w:p>
        </w:tc>
        <w:tc>
          <w:tcPr>
            <w:tcW w:type="dxa" w:w="3216"/>
          </w:tcPr>
          <w:p>
            <w:r>
              <w:t>Section 15.2</w:t>
            </w:r>
          </w:p>
        </w:tc>
        <w:tc>
          <w:tcPr>
            <w:tcW w:type="dxa" w:w="3216"/>
          </w:tcPr>
          <w:p>
            <w:r>
              <w:t>Restored</w:t>
            </w:r>
          </w:p>
        </w:tc>
      </w:tr>
      <w:tr>
        <w:tc>
          <w:tcPr>
            <w:tcW w:type="dxa" w:w="3216"/>
          </w:tcPr>
          <w:p>
            <w:r>
              <w:t>General sustainability conjecture</w:t>
            </w:r>
          </w:p>
        </w:tc>
        <w:tc>
          <w:tcPr>
            <w:tcW w:type="dxa" w:w="3216"/>
          </w:tcPr>
          <w:p>
            <w:r>
              <w:t>Section 16.1</w:t>
            </w:r>
          </w:p>
        </w:tc>
        <w:tc>
          <w:tcPr>
            <w:tcW w:type="dxa" w:w="3216"/>
          </w:tcPr>
          <w:p>
            <w:r>
              <w:t>Retained</w:t>
            </w:r>
          </w:p>
        </w:tc>
      </w:tr>
      <w:tr>
        <w:tc>
          <w:tcPr>
            <w:tcW w:type="dxa" w:w="3216"/>
          </w:tcPr>
          <w:p>
            <w:r>
              <w:t>AI-assisted theory workflow</w:t>
            </w:r>
          </w:p>
        </w:tc>
        <w:tc>
          <w:tcPr>
            <w:tcW w:type="dxa" w:w="3216"/>
          </w:tcPr>
          <w:p>
            <w:r>
              <w:t>Section 18, Appendix C</w:t>
            </w:r>
          </w:p>
        </w:tc>
        <w:tc>
          <w:tcPr>
            <w:tcW w:type="dxa" w:w="3216"/>
          </w:tcPr>
          <w:p>
            <w:r>
              <w:t>Expanded</w:t>
            </w:r>
          </w:p>
        </w:tc>
      </w:tr>
      <w:tr>
        <w:tc>
          <w:tcPr>
            <w:tcW w:type="dxa" w:w="3216"/>
          </w:tcPr>
          <w:p>
            <w:r>
              <w:t>Rejected universal MEP/thermodynamic reduction</w:t>
            </w:r>
          </w:p>
        </w:tc>
        <w:tc>
          <w:tcPr>
            <w:tcW w:type="dxa" w:w="3216"/>
          </w:tcPr>
          <w:p>
            <w:r>
              <w:t>Sections 11.10, 17</w:t>
            </w:r>
          </w:p>
        </w:tc>
        <w:tc>
          <w:tcPr>
            <w:tcW w:type="dxa" w:w="3216"/>
          </w:tcPr>
          <w:p>
            <w:r>
              <w:t>Included as qualified/rejected claim rather than omitted</w:t>
            </w:r>
          </w:p>
        </w:tc>
      </w:tr>
      <w:tr>
        <w:tc>
          <w:tcPr>
            <w:tcW w:type="dxa" w:w="3216"/>
          </w:tcPr>
          <w:p>
            <w:r>
              <w:t>Sustainability specification worksheet</w:t>
            </w:r>
          </w:p>
        </w:tc>
        <w:tc>
          <w:tcPr>
            <w:tcW w:type="dxa" w:w="3216"/>
          </w:tcPr>
          <w:p>
            <w:r>
              <w:t>Appendix A</w:t>
            </w:r>
          </w:p>
        </w:tc>
        <w:tc>
          <w:tcPr>
            <w:tcW w:type="dxa" w:w="3216"/>
          </w:tcPr>
          <w:p>
            <w:r>
              <w:t>Retained</w:t>
            </w:r>
          </w:p>
        </w:tc>
      </w:tr>
      <w:tr>
        <w:tc>
          <w:tcPr>
            <w:tcW w:type="dxa" w:w="3216"/>
          </w:tcPr>
          <w:p>
            <w:r>
              <w:t>Claim ledger</w:t>
            </w:r>
          </w:p>
        </w:tc>
        <w:tc>
          <w:tcPr>
            <w:tcW w:type="dxa" w:w="3216"/>
          </w:tcPr>
          <w:p>
            <w:r>
              <w:t>Appendix B</w:t>
            </w:r>
          </w:p>
        </w:tc>
        <w:tc>
          <w:tcPr>
            <w:tcW w:type="dxa" w:w="3216"/>
          </w:tcPr>
          <w:p>
            <w:r>
              <w:t>Retained</w:t>
            </w:r>
          </w:p>
        </w:tc>
      </w:tr>
      <w:tr>
        <w:tc>
          <w:tcPr>
            <w:tcW w:type="dxa" w:w="3216"/>
          </w:tcPr>
          <w:p>
            <w:r>
              <w:t>AI verification protocol</w:t>
            </w:r>
          </w:p>
        </w:tc>
        <w:tc>
          <w:tcPr>
            <w:tcW w:type="dxa" w:w="3216"/>
          </w:tcPr>
          <w:p>
            <w:r>
              <w:t>Appendix C</w:t>
            </w:r>
          </w:p>
        </w:tc>
        <w:tc>
          <w:tcPr>
            <w:tcW w:type="dxa" w:w="3216"/>
          </w:tcPr>
          <w:p>
            <w:r>
              <w:t>Retained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 xml:space="preserve">Companion traceability report · 14 August 2026   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9" w:lineRule="auto"/>
    </w:pPr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24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F5D73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3F668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b/>
      <w:color w:val="17324D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Aptos Display" w:hAnsi="Aptos Display"/>
      <w:b/>
      <w:i/>
      <w:iCs/>
      <w:color w:val="3F6680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Toward a General Theory of Sustainability</dc:title>
  <dc:subject>Robust viability in dependency-closed ecological, economic, and social systems</dc:subject>
  <dc:creator>[Author name]</dc:creator>
  <cp:keywords/>
  <dc:description>Companion traceability report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