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color w:val="1A1F3D"/>
          <w:sz w:val="36"/>
          <w:szCs w:val="36"/>
        </w:rPr>
        <w:t xml:space="preserve">SPEAKER NOTES</w:t>
      </w:r>
    </w:p>
    <w:p>
      <w:pPr>
        <w:spacing w:after="60"/>
        <w:jc w:val="center"/>
      </w:pPr>
      <w:r>
        <w:rPr>
          <w:rFonts w:ascii="Georgia" w:cs="Georgia" w:eastAsia="Georgia" w:hAnsi="Georgia"/>
          <w:b/>
          <w:bCs/>
          <w:color w:val="1A1F3D"/>
          <w:sz w:val="28"/>
          <w:szCs w:val="28"/>
        </w:rPr>
        <w:t xml:space="preserve">Can Local Regularization Learn All Multiclass Problems?</w:t>
      </w:r>
    </w:p>
    <w:p>
      <w:pPr>
        <w:spacing w:after="60"/>
        <w:jc w:val="center"/>
      </w:pPr>
      <w:r>
        <w:rPr>
          <w:rFonts w:ascii="Arial" w:cs="Arial" w:eastAsia="Arial" w:hAnsi="Arial"/>
          <w:color w:val="5A6178"/>
          <w:sz w:val="20"/>
          <w:szCs w:val="20"/>
        </w:rPr>
        <w:t xml:space="preserve">Paper Presentation + Project Implementation  |  10-Minute Presentation</w:t>
      </w:r>
    </w:p>
    <w:p>
      <w:pPr>
        <w:spacing w:after="300"/>
        <w:jc w:val="center"/>
      </w:pPr>
      <w:r>
        <w:rPr>
          <w:rFonts w:ascii="Arial" w:cs="Arial" w:eastAsia="Arial" w:hAnsi="Arial"/>
          <w:i/>
          <w:iCs/>
          <w:color w:val="5A6178"/>
          <w:sz w:val="20"/>
          <w:szCs w:val="20"/>
        </w:rPr>
        <w:t xml:space="preserve">Total presentation time: 10 minutes (9 min content + 1 min buffer/Q&amp;A). Practice 2–3 times before presenting. Quoted text below is what you say out loud. Notes in italic gray are stage directions.</w:t>
      </w:r>
    </w:p>
    <w:p>
      <w:pPr>
        <w:pBdr>
          <w:bottom w:val="single" w:color="E8913A" w:sz="6" w:space="4"/>
        </w:pBdr>
        <w:spacing w:before="360" w:after="120"/>
      </w:pPr>
      <w:r>
        <w:rPr>
          <w:rFonts w:ascii="Georgia" w:cs="Georgia" w:eastAsia="Georgia" w:hAnsi="Georgia"/>
          <w:b/>
          <w:bCs/>
          <w:color w:val="1A1F3D"/>
          <w:sz w:val="26"/>
          <w:szCs w:val="26"/>
        </w:rPr>
        <w:t xml:space="preserve">SLIDE 1: TITLE SLIDE</w:t>
      </w:r>
      <w:r>
        <w:rPr>
          <w:rFonts w:ascii="Arial" w:cs="Arial" w:eastAsia="Arial" w:hAnsi="Arial"/>
          <w:b/>
          <w:bCs/>
          <w:color w:val="E8913A"/>
          <w:sz w:val="22"/>
          <w:szCs w:val="22"/>
        </w:rPr>
        <w:t xml:space="preserve">  (0:30)</w:t>
      </w:r>
    </w:p>
    <w:p>
      <w:pPr>
        <w:spacing w:before="120" w:after="120"/>
      </w:pPr>
      <w:r>
        <w:rPr>
          <w:rFonts w:ascii="Arial" w:cs="Arial" w:eastAsia="Arial" w:hAnsi="Arial"/>
          <w:color w:val="333333"/>
          <w:sz w:val="22"/>
          <w:szCs w:val="22"/>
        </w:rPr>
        <w:t xml:space="preserve">"Hi everyone. Today I'm presenting an open problem from COLT 2024 by Asilis, Devic, Dughmi, Sharan, and Teng from USC — along with my Python project that implements and experimentally validates their theoretical arguments."
"The big question is: Can local regularization serve as a universal algorithmic template for multiclass classification, the way ERM does for binary? Let's find out."</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Smile, make eye contact. Speak at a measured pace — this sets the tone for the entire talk.</w:t>
      </w:r>
    </w:p>
    <w:p>
      <w:pPr>
        <w:pBdr>
          <w:bottom w:val="single" w:color="E8913A" w:sz="6" w:space="4"/>
        </w:pBdr>
        <w:spacing w:before="360" w:after="120"/>
      </w:pPr>
      <w:r>
        <w:rPr>
          <w:rFonts w:ascii="Georgia" w:cs="Georgia" w:eastAsia="Georgia" w:hAnsi="Georgia"/>
          <w:b/>
          <w:bCs/>
          <w:color w:val="1A1F3D"/>
          <w:sz w:val="26"/>
          <w:szCs w:val="26"/>
        </w:rPr>
        <w:t xml:space="preserve">SLIDE 2: PRESENTATION OUTLINE</w:t>
      </w:r>
      <w:r>
        <w:rPr>
          <w:rFonts w:ascii="Arial" w:cs="Arial" w:eastAsia="Arial" w:hAnsi="Arial"/>
          <w:b/>
          <w:bCs/>
          <w:color w:val="E8913A"/>
          <w:sz w:val="22"/>
          <w:szCs w:val="22"/>
        </w:rPr>
        <w:t xml:space="preserve">  (0:15)</w:t>
      </w:r>
    </w:p>
    <w:p>
      <w:pPr>
        <w:spacing w:before="120" w:after="120"/>
      </w:pPr>
      <w:r>
        <w:rPr>
          <w:rFonts w:ascii="Arial" w:cs="Arial" w:eastAsia="Arial" w:hAnsi="Arial"/>
          <w:color w:val="333333"/>
          <w:sz w:val="22"/>
          <w:szCs w:val="22"/>
        </w:rPr>
        <w:t xml:space="preserve">"Here's our roadmap. We'll cover motivation, related work, the proposed method with the candidate counterexample, then experimental results from my Python implementation, and finish with open problems. Let's start with why this matters."</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Move through this quickly — it's just orientation. Point briefly to each section.</w:t>
      </w:r>
    </w:p>
    <w:p>
      <w:pPr>
        <w:pBdr>
          <w:bottom w:val="single" w:color="E8913A" w:sz="6" w:space="4"/>
        </w:pBdr>
        <w:spacing w:before="360" w:after="120"/>
      </w:pPr>
      <w:r>
        <w:rPr>
          <w:rFonts w:ascii="Georgia" w:cs="Georgia" w:eastAsia="Georgia" w:hAnsi="Georgia"/>
          <w:b/>
          <w:bCs/>
          <w:color w:val="1A1F3D"/>
          <w:sz w:val="26"/>
          <w:szCs w:val="26"/>
        </w:rPr>
        <w:t xml:space="preserve">SLIDE 3: CLASSIFICATION: THE BASICS</w:t>
      </w:r>
      <w:r>
        <w:rPr>
          <w:rFonts w:ascii="Arial" w:cs="Arial" w:eastAsia="Arial" w:hAnsi="Arial"/>
          <w:b/>
          <w:bCs/>
          <w:color w:val="E8913A"/>
          <w:sz w:val="22"/>
          <w:szCs w:val="22"/>
        </w:rPr>
        <w:t xml:space="preserve">  (0:40)</w:t>
      </w:r>
    </w:p>
    <w:p>
      <w:pPr>
        <w:spacing w:before="120" w:after="120"/>
      </w:pPr>
      <w:r>
        <w:rPr>
          <w:rFonts w:ascii="Arial" w:cs="Arial" w:eastAsia="Arial" w:hAnsi="Arial"/>
          <w:color w:val="333333"/>
          <w:sz w:val="22"/>
          <w:szCs w:val="22"/>
        </w:rPr>
        <w:t xml:space="preserve">"In binary classification — where labels are just 0 or 1 — we have a complete success story. VC dimension characterizes learnability, and ERM, which picks any hypothesis with zero training error, is optimal. This has been well-understood since the 1980s."
"But in multiclass, where the label set can be larger than two or even infinite, things break down. Learnability was only characterized in 2022. And critically, ERM fails — some learnable problems require improper learning. So the question at the bottom is: can we find a simple template that works for ALL multiclass problems?"</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Point to the left card (binary) and right card (multiclass) as you contrast them. Emphasize 'ERM fails' with a brief pause.</w:t>
      </w:r>
    </w:p>
    <w:p>
      <w:pPr>
        <w:pBdr>
          <w:bottom w:val="single" w:color="E8913A" w:sz="6" w:space="4"/>
        </w:pBdr>
        <w:spacing w:before="360" w:after="120"/>
      </w:pPr>
      <w:r>
        <w:rPr>
          <w:rFonts w:ascii="Georgia" w:cs="Georgia" w:eastAsia="Georgia" w:hAnsi="Georgia"/>
          <w:b/>
          <w:bCs/>
          <w:color w:val="1A1F3D"/>
          <w:sz w:val="26"/>
          <w:szCs w:val="26"/>
        </w:rPr>
        <w:t xml:space="preserve">SLIDE 4: WHY DOES ERM FAIL FOR MULTICLASS?</w:t>
      </w:r>
      <w:r>
        <w:rPr>
          <w:rFonts w:ascii="Arial" w:cs="Arial" w:eastAsia="Arial" w:hAnsi="Arial"/>
          <w:b/>
          <w:bCs/>
          <w:color w:val="E8913A"/>
          <w:sz w:val="22"/>
          <w:szCs w:val="22"/>
        </w:rPr>
        <w:t xml:space="preserve">  (0:35)</w:t>
      </w:r>
    </w:p>
    <w:p>
      <w:pPr>
        <w:spacing w:before="120" w:after="120"/>
      </w:pPr>
      <w:r>
        <w:rPr>
          <w:rFonts w:ascii="Arial" w:cs="Arial" w:eastAsia="Arial" w:hAnsi="Arial"/>
          <w:color w:val="333333"/>
          <w:sz w:val="22"/>
          <w:szCs w:val="22"/>
        </w:rPr>
        <w:t xml:space="preserve">"Daniely and Shalev-Shwartz proved in 2014 that some learnable multiclass classes require learners to output hypotheses OUTSIDE the class H. ERM is a proper learner — it only outputs from H — so it's fundamentally insufficient."
"An improper learner can stitch together different hypotheses across different regions. It predicts like h1 here and h2 there. This flexibility is essential, but ERM can't do it."</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Point to the red 'Proper' card and green 'Improper' card. Keep this slide brisk.</w:t>
      </w:r>
    </w:p>
    <w:p>
      <w:pPr>
        <w:pBdr>
          <w:bottom w:val="single" w:color="E8913A" w:sz="6" w:space="4"/>
        </w:pBdr>
        <w:spacing w:before="360" w:after="120"/>
      </w:pPr>
      <w:r>
        <w:rPr>
          <w:rFonts w:ascii="Georgia" w:cs="Georgia" w:eastAsia="Georgia" w:hAnsi="Georgia"/>
          <w:b/>
          <w:bCs/>
          <w:color w:val="1A1F3D"/>
          <w:sz w:val="26"/>
          <w:szCs w:val="26"/>
        </w:rPr>
        <w:t xml:space="preserve">SLIDE 5: THE CENTRAL QUESTION</w:t>
      </w:r>
      <w:r>
        <w:rPr>
          <w:rFonts w:ascii="Arial" w:cs="Arial" w:eastAsia="Arial" w:hAnsi="Arial"/>
          <w:b/>
          <w:bCs/>
          <w:color w:val="E8913A"/>
          <w:sz w:val="22"/>
          <w:szCs w:val="22"/>
        </w:rPr>
        <w:t xml:space="preserve">  (0:30)</w:t>
      </w:r>
    </w:p>
    <w:p>
      <w:pPr>
        <w:spacing w:before="120" w:after="120"/>
      </w:pPr>
      <w:r>
        <w:rPr>
          <w:rFonts w:ascii="Arial" w:cs="Arial" w:eastAsia="Arial" w:hAnsi="Arial"/>
          <w:color w:val="333333"/>
          <w:sz w:val="22"/>
          <w:szCs w:val="22"/>
        </w:rPr>
        <w:t xml:space="preserve">"So the progression is: ERM fails because it's proper. SRM adds a regularizer psi-of-h, but it's still proper — fails too. Local regularization uses psi-of-h-AND-x, where x is the test point. This per-point flexibility enables improper learning."
"The open problem, highlighted at the bottom: can local regularization learn ALL learnable multiclass classes?"</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Trace the three rows top-to-bottom as you speak. Pause on the orange box at the bottom.</w:t>
      </w:r>
    </w:p>
    <w:p>
      <w:pPr>
        <w:pBdr>
          <w:bottom w:val="single" w:color="E8913A" w:sz="6" w:space="4"/>
        </w:pBdr>
        <w:spacing w:before="360" w:after="120"/>
      </w:pPr>
      <w:r>
        <w:rPr>
          <w:rFonts w:ascii="Georgia" w:cs="Georgia" w:eastAsia="Georgia" w:hAnsi="Georgia"/>
          <w:b/>
          <w:bCs/>
          <w:color w:val="1A1F3D"/>
          <w:sz w:val="26"/>
          <w:szCs w:val="26"/>
        </w:rPr>
        <w:t xml:space="preserve">SLIDE 6: MULTICLASS LEARNING THEORY TIMELINE</w:t>
      </w:r>
      <w:r>
        <w:rPr>
          <w:rFonts w:ascii="Arial" w:cs="Arial" w:eastAsia="Arial" w:hAnsi="Arial"/>
          <w:b/>
          <w:bCs/>
          <w:color w:val="E8913A"/>
          <w:sz w:val="22"/>
          <w:szCs w:val="22"/>
        </w:rPr>
        <w:t xml:space="preserve">  (0:25)</w:t>
      </w:r>
    </w:p>
    <w:p>
      <w:pPr>
        <w:spacing w:before="120" w:after="120"/>
      </w:pPr>
      <w:r>
        <w:rPr>
          <w:rFonts w:ascii="Arial" w:cs="Arial" w:eastAsia="Arial" w:hAnsi="Arial"/>
          <w:color w:val="333333"/>
          <w:sz w:val="22"/>
          <w:szCs w:val="22"/>
        </w:rPr>
        <w:t xml:space="preserve">"Quick timeline. PAC learning in 1984, VC dimension for binary in the 1970s-80s. The critical multiclass results: 2014 proved improper learning is necessary, 2022 characterized learnability via the DS dimension, and this 2024 paper introduced local regularization — showing a stronger variant that CAN see unlabeled data already works."</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Scan through the timeline cards quickly. Don't read every entry — hit the key years.</w:t>
      </w:r>
    </w:p>
    <w:p>
      <w:pPr>
        <w:pBdr>
          <w:bottom w:val="single" w:color="E8913A" w:sz="6" w:space="4"/>
        </w:pBdr>
        <w:spacing w:before="360" w:after="120"/>
      </w:pPr>
      <w:r>
        <w:rPr>
          <w:rFonts w:ascii="Georgia" w:cs="Georgia" w:eastAsia="Georgia" w:hAnsi="Georgia"/>
          <w:b/>
          <w:bCs/>
          <w:color w:val="1A1F3D"/>
          <w:sz w:val="26"/>
          <w:szCs w:val="26"/>
        </w:rPr>
        <w:t xml:space="preserve">SLIDE 7: ONE-INCLUSION GRAPHS (OIGs)</w:t>
      </w:r>
      <w:r>
        <w:rPr>
          <w:rFonts w:ascii="Arial" w:cs="Arial" w:eastAsia="Arial" w:hAnsi="Arial"/>
          <w:b/>
          <w:bCs/>
          <w:color w:val="E8913A"/>
          <w:sz w:val="22"/>
          <w:szCs w:val="22"/>
        </w:rPr>
        <w:t xml:space="preserve">  (0:25)</w:t>
      </w:r>
    </w:p>
    <w:p>
      <w:pPr>
        <w:spacing w:before="120" w:after="120"/>
      </w:pPr>
      <w:r>
        <w:rPr>
          <w:rFonts w:ascii="Arial" w:cs="Arial" w:eastAsia="Arial" w:hAnsi="Arial"/>
          <w:color w:val="333333"/>
          <w:sz w:val="22"/>
          <w:szCs w:val="22"/>
        </w:rPr>
        <w:t xml:space="preserve">"Current best multiclass learners use one-inclusion graphs. These are powerful but impractical — they can be infinite, requiring the axiom of choice to exist, and exponentially large even for finite labels."
"The key distinction in the blue box: OIG learners use H plus the unlabeled training data plus the test point. Local regularizers use only H and the test point — no access to training data. That's the fundamental limitation we're investigating."</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Emphasize the 'Key Distinction' box — this is the crux of the open problem.</w:t>
      </w:r>
    </w:p>
    <w:p>
      <w:pPr>
        <w:pBdr>
          <w:bottom w:val="single" w:color="E8913A" w:sz="6" w:space="4"/>
        </w:pBdr>
        <w:spacing w:before="360" w:after="120"/>
      </w:pPr>
      <w:r>
        <w:rPr>
          <w:rFonts w:ascii="Georgia" w:cs="Georgia" w:eastAsia="Georgia" w:hAnsi="Georgia"/>
          <w:b/>
          <w:bCs/>
          <w:color w:val="1A1F3D"/>
          <w:sz w:val="26"/>
          <w:szCs w:val="26"/>
        </w:rPr>
        <w:t xml:space="preserve">SLIDE 8: LOCAL REGULARIZATION DEFINITION</w:t>
      </w:r>
      <w:r>
        <w:rPr>
          <w:rFonts w:ascii="Arial" w:cs="Arial" w:eastAsia="Arial" w:hAnsi="Arial"/>
          <w:b/>
          <w:bCs/>
          <w:color w:val="E8913A"/>
          <w:sz w:val="22"/>
          <w:szCs w:val="22"/>
        </w:rPr>
        <w:t xml:space="preserve">  (0:30)</w:t>
      </w:r>
    </w:p>
    <w:p>
      <w:pPr>
        <w:spacing w:before="120" w:after="120"/>
      </w:pPr>
      <w:r>
        <w:rPr>
          <w:rFonts w:ascii="Arial" w:cs="Arial" w:eastAsia="Arial" w:hAnsi="Arial"/>
          <w:color w:val="333333"/>
          <w:sz w:val="22"/>
          <w:szCs w:val="22"/>
        </w:rPr>
        <w:t xml:space="preserve">"Here's the formal definition. Psi maps a hypothesis h and test point x to a non-negative number — think of it as the complexity of h at point x. The learner finds all hypotheses with zero training error, then for each test point, picks the one minimizing psi."
"Three properties make this powerful: it's point-dependent, it enables improper learning by stitching hypotheses, and it's simpler than OIGs since it doesn't need the training sample."</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Point to the formula, then to the three cards at the bottom. Speak slowly on the formula.</w:t>
      </w:r>
    </w:p>
    <w:p>
      <w:pPr>
        <w:pBdr>
          <w:bottom w:val="single" w:color="E8913A" w:sz="6" w:space="4"/>
        </w:pBdr>
        <w:spacing w:before="360" w:after="120"/>
      </w:pPr>
      <w:r>
        <w:rPr>
          <w:rFonts w:ascii="Georgia" w:cs="Georgia" w:eastAsia="Georgia" w:hAnsi="Georgia"/>
          <w:b/>
          <w:bCs/>
          <w:color w:val="1A1F3D"/>
          <w:sz w:val="26"/>
          <w:szCs w:val="26"/>
        </w:rPr>
        <w:t xml:space="preserve">SLIDE 9: SRM VS. LOCAL REGULARIZATION</w:t>
      </w:r>
      <w:r>
        <w:rPr>
          <w:rFonts w:ascii="Arial" w:cs="Arial" w:eastAsia="Arial" w:hAnsi="Arial"/>
          <w:b/>
          <w:bCs/>
          <w:color w:val="E8913A"/>
          <w:sz w:val="22"/>
          <w:szCs w:val="22"/>
        </w:rPr>
        <w:t xml:space="preserve">  (0:20)</w:t>
      </w:r>
    </w:p>
    <w:p>
      <w:pPr>
        <w:spacing w:before="120" w:after="120"/>
      </w:pPr>
      <w:r>
        <w:rPr>
          <w:rFonts w:ascii="Arial" w:cs="Arial" w:eastAsia="Arial" w:hAnsi="Arial"/>
          <w:color w:val="333333"/>
          <w:sz w:val="22"/>
          <w:szCs w:val="22"/>
        </w:rPr>
        <w:t xml:space="preserve">"This table summarizes the comparison. SRM depends only on h — proper, fails on multiclass. Local regularization depends on h AND x — can be improper. Whether it learns all multiclass is exactly the open question. Note: neither uses unlabeled training data."</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Point to the 'Open question!' cell. Move through quickly — the table speaks for itself.</w:t>
      </w:r>
    </w:p>
    <w:p>
      <w:pPr>
        <w:pBdr>
          <w:bottom w:val="single" w:color="E8913A" w:sz="6" w:space="4"/>
        </w:pBdr>
        <w:spacing w:before="360" w:after="120"/>
      </w:pPr>
      <w:r>
        <w:rPr>
          <w:rFonts w:ascii="Georgia" w:cs="Georgia" w:eastAsia="Georgia" w:hAnsi="Georgia"/>
          <w:b/>
          <w:bCs/>
          <w:color w:val="1A1F3D"/>
          <w:sz w:val="26"/>
          <w:szCs w:val="26"/>
        </w:rPr>
        <w:t xml:space="preserve">SLIDE 10: CANDIDATE COUNTEREXAMPLE: H-TRIANGLE</w:t>
      </w:r>
      <w:r>
        <w:rPr>
          <w:rFonts w:ascii="Arial" w:cs="Arial" w:eastAsia="Arial" w:hAnsi="Arial"/>
          <w:b/>
          <w:bCs/>
          <w:color w:val="E8913A"/>
          <w:sz w:val="22"/>
          <w:szCs w:val="22"/>
        </w:rPr>
        <w:t xml:space="preserve">  (0:40)</w:t>
      </w:r>
    </w:p>
    <w:p>
      <w:pPr>
        <w:spacing w:before="120" w:after="120"/>
      </w:pPr>
      <w:r>
        <w:rPr>
          <w:rFonts w:ascii="Arial" w:cs="Arial" w:eastAsia="Arial" w:hAnsi="Arial"/>
          <w:color w:val="333333"/>
          <w:sz w:val="22"/>
          <w:szCs w:val="22"/>
        </w:rPr>
        <w:t xml:space="preserve">"Now the candidate counterexample. H-triangle is built from triples of sets A, B, C, each size k, overlapping pairwise by k/2, with empty triple intersection. Each triple gives 8 hypotheses — one for each way to layer the three sets."
"The geometric intuition: imagine three sheets of paper labeled A, B, C overlapping. A hypothesis chooses which sheet goes on top in each overlap region. Outside all three sets, the output is the default star label. Crucially, H-triangle IS learnable by a simple Default-Star learner, but the question is whether any local regularizer can learn it."</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Point to the Venn diagram on the left and the insight box on the right. The layering metaphor is key — use hand gestures.</w:t>
      </w:r>
    </w:p>
    <w:p>
      <w:pPr>
        <w:pBdr>
          <w:bottom w:val="single" w:color="E8913A" w:sz="6" w:space="4"/>
        </w:pBdr>
        <w:spacing w:before="360" w:after="120"/>
      </w:pPr>
      <w:r>
        <w:rPr>
          <w:rFonts w:ascii="Georgia" w:cs="Georgia" w:eastAsia="Georgia" w:hAnsi="Georgia"/>
          <w:b/>
          <w:bCs/>
          <w:color w:val="1A1F3D"/>
          <w:sz w:val="26"/>
          <w:szCs w:val="26"/>
        </w:rPr>
        <w:t xml:space="preserve">SLIDE 11: EXPERIMENT 1: ERM FAILURE ON H-TRIANGLE</w:t>
      </w:r>
      <w:r>
        <w:rPr>
          <w:rFonts w:ascii="Arial" w:cs="Arial" w:eastAsia="Arial" w:hAnsi="Arial"/>
          <w:b/>
          <w:bCs/>
          <w:color w:val="E8913A"/>
          <w:sz w:val="22"/>
          <w:szCs w:val="22"/>
        </w:rPr>
        <w:t xml:space="preserve">  (0:40)</w:t>
      </w:r>
    </w:p>
    <w:p>
      <w:pPr>
        <w:spacing w:before="120" w:after="120"/>
      </w:pPr>
      <w:r>
        <w:rPr>
          <w:rFonts w:ascii="Arial" w:cs="Arial" w:eastAsia="Arial" w:hAnsi="Arial"/>
          <w:color w:val="333333"/>
          <w:sz w:val="22"/>
          <w:szCs w:val="22"/>
        </w:rPr>
        <w:t xml:space="preserve">"Now my experimental results. This is the core plot from my Python implementation. The red curve shows ERM on a uniform distribution over set A with size 100. It starts at nearly 50% error and slowly declines — matching the theoretical bound shown by the dashed line."
"Why? For any unseen test point, an adversarial hypothesis exists with zero training error that predicts the WRONG label. ERM picks wrong about half the time. Meanwhile, the Default-Star learner in green has zero error from the start. The bar chart on the right makes the gap unmistakable."</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Point to the red curve, then the green line, then the bar chart. This is a 'wow' slide — let the numbers land.</w:t>
      </w:r>
    </w:p>
    <w:p>
      <w:pPr>
        <w:pBdr>
          <w:bottom w:val="single" w:color="E8913A" w:sz="6" w:space="4"/>
        </w:pBdr>
        <w:spacing w:before="360" w:after="120"/>
      </w:pPr>
      <w:r>
        <w:rPr>
          <w:rFonts w:ascii="Georgia" w:cs="Georgia" w:eastAsia="Georgia" w:hAnsi="Georgia"/>
          <w:b/>
          <w:bCs/>
          <w:color w:val="1A1F3D"/>
          <w:sz w:val="26"/>
          <w:szCs w:val="26"/>
        </w:rPr>
        <w:t xml:space="preserve">SLIDE 12: EXPERIMENT 2: ERM FAILURE SCALES WITH |A|</w:t>
      </w:r>
      <w:r>
        <w:rPr>
          <w:rFonts w:ascii="Arial" w:cs="Arial" w:eastAsia="Arial" w:hAnsi="Arial"/>
          <w:b/>
          <w:bCs/>
          <w:color w:val="E8913A"/>
          <w:sz w:val="22"/>
          <w:szCs w:val="22"/>
        </w:rPr>
        <w:t xml:space="preserve">  (0:25)</w:t>
      </w:r>
    </w:p>
    <w:p>
      <w:pPr>
        <w:spacing w:before="120" w:after="120"/>
      </w:pPr>
      <w:r>
        <w:rPr>
          <w:rFonts w:ascii="Arial" w:cs="Arial" w:eastAsia="Arial" w:hAnsi="Arial"/>
          <w:color w:val="333333"/>
          <w:sz w:val="22"/>
          <w:szCs w:val="22"/>
        </w:rPr>
        <w:t xml:space="preserve">"This experiment shows ERM failure persists LONGER as the set grows. With |A| = 50 in orange, error drops quickly. With |A| = 500 in dark blue, significant error remains even at 400 samples. This is the paper's key argument: as A grows arbitrarily large, ERM needs arbitrarily many samples. It cannot be a PAC learner for H-triangle."</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Trace the curves from left to right. Emphasize how the dark curve stays high much longer.</w:t>
      </w:r>
    </w:p>
    <w:p>
      <w:pPr>
        <w:pBdr>
          <w:bottom w:val="single" w:color="E8913A" w:sz="6" w:space="4"/>
        </w:pBdr>
        <w:spacing w:before="360" w:after="120"/>
      </w:pPr>
      <w:r>
        <w:rPr>
          <w:rFonts w:ascii="Georgia" w:cs="Georgia" w:eastAsia="Georgia" w:hAnsi="Georgia"/>
          <w:b/>
          <w:bCs/>
          <w:color w:val="1A1F3D"/>
          <w:sz w:val="26"/>
          <w:szCs w:val="26"/>
        </w:rPr>
        <w:t xml:space="preserve">SLIDE 13: EXPERIMENT 3: LOCAL REGULARIZATION STRATEGIES</w:t>
      </w:r>
      <w:r>
        <w:rPr>
          <w:rFonts w:ascii="Arial" w:cs="Arial" w:eastAsia="Arial" w:hAnsi="Arial"/>
          <w:b/>
          <w:bCs/>
          <w:color w:val="E8913A"/>
          <w:sz w:val="22"/>
          <w:szCs w:val="22"/>
        </w:rPr>
        <w:t xml:space="preserve">  (0:35)</w:t>
      </w:r>
    </w:p>
    <w:p>
      <w:pPr>
        <w:spacing w:before="120" w:after="120"/>
      </w:pPr>
      <w:r>
        <w:rPr>
          <w:rFonts w:ascii="Arial" w:cs="Arial" w:eastAsia="Arial" w:hAnsi="Arial"/>
          <w:color w:val="333333"/>
          <w:sz w:val="22"/>
          <w:szCs w:val="22"/>
        </w:rPr>
        <w:t xml:space="preserve">"This is the most important experimental result. I tested multiple local regularization strategies: random symmetric psi, prefer-star, and prefer-small-sets. ALL of them fail — or worse."
"The Default-Star learner stays at zero, but every local regularizer follows ERM's declining curve. Prefer-star and prefer-small actually perform WORSE. This directly supports the paper's conjecture that the symmetry of H-triangle defeats any sample-independent regularizer."</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Point to the green line at zero, then sweep across the failing curves above it. Emphasize 'ALL of them fail.'</w:t>
      </w:r>
    </w:p>
    <w:p>
      <w:pPr>
        <w:pBdr>
          <w:bottom w:val="single" w:color="E8913A" w:sz="6" w:space="4"/>
        </w:pBdr>
        <w:spacing w:before="360" w:after="120"/>
      </w:pPr>
      <w:r>
        <w:rPr>
          <w:rFonts w:ascii="Georgia" w:cs="Georgia" w:eastAsia="Georgia" w:hAnsi="Georgia"/>
          <w:b/>
          <w:bCs/>
          <w:color w:val="1A1F3D"/>
          <w:sz w:val="26"/>
          <w:szCs w:val="26"/>
        </w:rPr>
        <w:t xml:space="preserve">SLIDE 14: THE SYMMETRY ARGUMENT</w:t>
      </w:r>
      <w:r>
        <w:rPr>
          <w:rFonts w:ascii="Arial" w:cs="Arial" w:eastAsia="Arial" w:hAnsi="Arial"/>
          <w:b/>
          <w:bCs/>
          <w:color w:val="E8913A"/>
          <w:sz w:val="22"/>
          <w:szCs w:val="22"/>
        </w:rPr>
        <w:t xml:space="preserve">  (0:25)</w:t>
      </w:r>
    </w:p>
    <w:p>
      <w:pPr>
        <w:spacing w:before="120" w:after="120"/>
      </w:pPr>
      <w:r>
        <w:rPr>
          <w:rFonts w:ascii="Arial" w:cs="Arial" w:eastAsia="Arial" w:hAnsi="Arial"/>
          <w:color w:val="333333"/>
          <w:sz w:val="22"/>
          <w:szCs w:val="22"/>
        </w:rPr>
        <w:t xml:space="preserve">"This visualization explains WHY. For any unseen point in A, there exists a set B that also contains that point but avoids all training data. Both hypotheses have zero error. Since psi-of-h-x cannot see the training sample, it sees identical information for both. It literally cannot distinguish them. This symmetry is fundamental."</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Point to the left panel showing seen/unseen points, then the right panel. Speak clearly — this is the theoretical punchline.</w:t>
      </w:r>
    </w:p>
    <w:p>
      <w:pPr>
        <w:pBdr>
          <w:bottom w:val="single" w:color="E8913A" w:sz="6" w:space="4"/>
        </w:pBdr>
        <w:spacing w:before="360" w:after="120"/>
      </w:pPr>
      <w:r>
        <w:rPr>
          <w:rFonts w:ascii="Georgia" w:cs="Georgia" w:eastAsia="Georgia" w:hAnsi="Georgia"/>
          <w:b/>
          <w:bCs/>
          <w:color w:val="1A1F3D"/>
          <w:sz w:val="26"/>
          <w:szCs w:val="26"/>
        </w:rPr>
        <w:t xml:space="preserve">SLIDE 15: SUMMARY PLOT</w:t>
      </w:r>
      <w:r>
        <w:rPr>
          <w:rFonts w:ascii="Arial" w:cs="Arial" w:eastAsia="Arial" w:hAnsi="Arial"/>
          <w:b/>
          <w:bCs/>
          <w:color w:val="E8913A"/>
          <w:sz w:val="22"/>
          <w:szCs w:val="22"/>
        </w:rPr>
        <w:t xml:space="preserve">  (0:20)</w:t>
      </w:r>
    </w:p>
    <w:p>
      <w:pPr>
        <w:spacing w:before="120" w:after="120"/>
      </w:pPr>
      <w:r>
        <w:rPr>
          <w:rFonts w:ascii="Arial" w:cs="Arial" w:eastAsia="Arial" w:hAnsi="Arial"/>
          <w:color w:val="333333"/>
          <w:sz w:val="22"/>
          <w:szCs w:val="22"/>
        </w:rPr>
        <w:t xml:space="preserve">"This summary brings it all together. ERM and local regularization overlap almost perfectly — both fail at the same rate, matching theory. The Default-Star learner maintains zero error. The annotations capture the key insight: these methods fail because they can't use training geometry to break the symmetry."</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Let the plot speak — just highlight the two annotation boxes. Move through briskly.</w:t>
      </w:r>
    </w:p>
    <w:p>
      <w:pPr>
        <w:pBdr>
          <w:bottom w:val="single" w:color="E8913A" w:sz="6" w:space="4"/>
        </w:pBdr>
        <w:spacing w:before="360" w:after="120"/>
      </w:pPr>
      <w:r>
        <w:rPr>
          <w:rFonts w:ascii="Georgia" w:cs="Georgia" w:eastAsia="Georgia" w:hAnsi="Georgia"/>
          <w:b/>
          <w:bCs/>
          <w:color w:val="1A1F3D"/>
          <w:sz w:val="26"/>
          <w:szCs w:val="26"/>
        </w:rPr>
        <w:t xml:space="preserve">SLIDE 16: SIGNIFICANCE OF THE OPEN PROBLEMS</w:t>
      </w:r>
      <w:r>
        <w:rPr>
          <w:rFonts w:ascii="Arial" w:cs="Arial" w:eastAsia="Arial" w:hAnsi="Arial"/>
          <w:b/>
          <w:bCs/>
          <w:color w:val="E8913A"/>
          <w:sz w:val="22"/>
          <w:szCs w:val="22"/>
        </w:rPr>
        <w:t xml:space="preserve">  (0:25)</w:t>
      </w:r>
    </w:p>
    <w:p>
      <w:pPr>
        <w:spacing w:before="120" w:after="120"/>
      </w:pPr>
      <w:r>
        <w:rPr>
          <w:rFonts w:ascii="Arial" w:cs="Arial" w:eastAsia="Arial" w:hAnsi="Arial"/>
          <w:color w:val="333333"/>
          <w:sz w:val="22"/>
          <w:szCs w:val="22"/>
        </w:rPr>
        <w:t xml:space="preserve">"Why does the resolution matter? If positive — local reg works — we'd have a simple, practical template replacing complex OIG-based learners. If negative — it doesn't work — training data geometry is fundamentally necessary, vindicating the OIG approach."
"Important footnote: unsupervised local regularization, which CAN see unlabeled data, already works. The gap between what works and what might not is surprisingly narrow."</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Point to the green 'If Positive' card, then the red 'If Negative' card. Don't skip the footnote.</w:t>
      </w:r>
    </w:p>
    <w:p>
      <w:pPr>
        <w:pBdr>
          <w:bottom w:val="single" w:color="E8913A" w:sz="6" w:space="4"/>
        </w:pBdr>
        <w:spacing w:before="360" w:after="120"/>
      </w:pPr>
      <w:r>
        <w:rPr>
          <w:rFonts w:ascii="Georgia" w:cs="Georgia" w:eastAsia="Georgia" w:hAnsi="Georgia"/>
          <w:b/>
          <w:bCs/>
          <w:color w:val="1A1F3D"/>
          <w:sz w:val="26"/>
          <w:szCs w:val="26"/>
        </w:rPr>
        <w:t xml:space="preserve">SLIDE 17: OPEN PROBLEMS</w:t>
      </w:r>
      <w:r>
        <w:rPr>
          <w:rFonts w:ascii="Arial" w:cs="Arial" w:eastAsia="Arial" w:hAnsi="Arial"/>
          <w:b/>
          <w:bCs/>
          <w:color w:val="E8913A"/>
          <w:sz w:val="22"/>
          <w:szCs w:val="22"/>
        </w:rPr>
        <w:t xml:space="preserve">  (0:20)</w:t>
      </w:r>
    </w:p>
    <w:p>
      <w:pPr>
        <w:spacing w:before="120" w:after="120"/>
      </w:pPr>
      <w:r>
        <w:rPr>
          <w:rFonts w:ascii="Arial" w:cs="Arial" w:eastAsia="Arial" w:hAnsi="Arial"/>
          <w:color w:val="333333"/>
          <w:sz w:val="22"/>
          <w:szCs w:val="22"/>
        </w:rPr>
        <w:t xml:space="preserve">"The two formal open problems. Problem 1: can local regularization learn ALL learnable multiclass classes? Problem 2: can it specifically learn H-triangle? Resolving Problem 2 negatively would resolve Problem 1 negatively. Both remain open as of today."</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Read each problem clearly. These are the takeaways the audience should remember.</w:t>
      </w:r>
    </w:p>
    <w:p>
      <w:pPr>
        <w:pBdr>
          <w:bottom w:val="single" w:color="E8913A" w:sz="6" w:space="4"/>
        </w:pBdr>
        <w:spacing w:before="360" w:after="120"/>
      </w:pPr>
      <w:r>
        <w:rPr>
          <w:rFonts w:ascii="Georgia" w:cs="Georgia" w:eastAsia="Georgia" w:hAnsi="Georgia"/>
          <w:b/>
          <w:bCs/>
          <w:color w:val="1A1F3D"/>
          <w:sz w:val="26"/>
          <w:szCs w:val="26"/>
        </w:rPr>
        <w:t xml:space="preserve">SLIDE 18: KEY TAKEAWAYS</w:t>
      </w:r>
      <w:r>
        <w:rPr>
          <w:rFonts w:ascii="Arial" w:cs="Arial" w:eastAsia="Arial" w:hAnsi="Arial"/>
          <w:b/>
          <w:bCs/>
          <w:color w:val="E8913A"/>
          <w:sz w:val="22"/>
          <w:szCs w:val="22"/>
        </w:rPr>
        <w:t xml:space="preserve">  (0:25)</w:t>
      </w:r>
    </w:p>
    <w:p>
      <w:pPr>
        <w:spacing w:before="120" w:after="120"/>
      </w:pPr>
      <w:r>
        <w:rPr>
          <w:rFonts w:ascii="Arial" w:cs="Arial" w:eastAsia="Arial" w:hAnsi="Arial"/>
          <w:color w:val="333333"/>
          <w:sz w:val="22"/>
          <w:szCs w:val="22"/>
        </w:rPr>
        <w:t xml:space="preserve">"Four takeaways. First, multiclass is qualitatively harder than binary — ERM is insufficient. Second, local regularization is the most promising candidate template. Third, H-triangle is the candidate counterexample exploiting symmetry. Fourth, our experiments confirm: ERM and local regularizers fail, Default-Star succeeds."</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Count off on your fingers: first, second, third, fourth. Make eye contact on each one.</w:t>
      </w:r>
    </w:p>
    <w:p>
      <w:pPr>
        <w:pBdr>
          <w:bottom w:val="single" w:color="E8913A" w:sz="6" w:space="4"/>
        </w:pBdr>
        <w:spacing w:before="360" w:after="120"/>
      </w:pPr>
      <w:r>
        <w:rPr>
          <w:rFonts w:ascii="Georgia" w:cs="Georgia" w:eastAsia="Georgia" w:hAnsi="Georgia"/>
          <w:b/>
          <w:bCs/>
          <w:color w:val="1A1F3D"/>
          <w:sz w:val="26"/>
          <w:szCs w:val="26"/>
        </w:rPr>
        <w:t xml:space="preserve">SLIDE 19: REFERENCES</w:t>
      </w:r>
      <w:r>
        <w:rPr>
          <w:rFonts w:ascii="Arial" w:cs="Arial" w:eastAsia="Arial" w:hAnsi="Arial"/>
          <w:b/>
          <w:bCs/>
          <w:color w:val="E8913A"/>
          <w:sz w:val="22"/>
          <w:szCs w:val="22"/>
        </w:rPr>
        <w:t xml:space="preserve">  (0:15)</w:t>
      </w:r>
    </w:p>
    <w:p>
      <w:pPr>
        <w:spacing w:before="120" w:after="120"/>
      </w:pPr>
      <w:r>
        <w:rPr>
          <w:rFonts w:ascii="Arial" w:cs="Arial" w:eastAsia="Arial" w:hAnsi="Arial"/>
          <w:color w:val="333333"/>
          <w:sz w:val="22"/>
          <w:szCs w:val="22"/>
        </w:rPr>
        <w:t xml:space="preserve">"Here are the key references. The primary paper is Asilis et al. 2024. The foundational results are Daniely and Shalev-Shwartz 2014 for improper learning necessity, and Brukhim et al. 2022 for the DS dimension characterization."</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Don't read all references. Just cite the 3 most important ones. This slide is a safety net for Q&amp;A.</w:t>
      </w:r>
    </w:p>
    <w:p>
      <w:pPr>
        <w:pBdr>
          <w:bottom w:val="single" w:color="E8913A" w:sz="6" w:space="4"/>
        </w:pBdr>
        <w:spacing w:before="360" w:after="120"/>
      </w:pPr>
      <w:r>
        <w:rPr>
          <w:rFonts w:ascii="Georgia" w:cs="Georgia" w:eastAsia="Georgia" w:hAnsi="Georgia"/>
          <w:b/>
          <w:bCs/>
          <w:color w:val="1A1F3D"/>
          <w:sz w:val="26"/>
          <w:szCs w:val="26"/>
        </w:rPr>
        <w:t xml:space="preserve">SLIDE 20: THANK YOU</w:t>
      </w:r>
      <w:r>
        <w:rPr>
          <w:rFonts w:ascii="Arial" w:cs="Arial" w:eastAsia="Arial" w:hAnsi="Arial"/>
          <w:b/>
          <w:bCs/>
          <w:color w:val="E8913A"/>
          <w:sz w:val="22"/>
          <w:szCs w:val="22"/>
        </w:rPr>
        <w:t xml:space="preserve">  (0:20)</w:t>
      </w:r>
    </w:p>
    <w:p>
      <w:pPr>
        <w:spacing w:before="120" w:after="120"/>
      </w:pPr>
      <w:r>
        <w:rPr>
          <w:rFonts w:ascii="Arial" w:cs="Arial" w:eastAsia="Arial" w:hAnsi="Arial"/>
          <w:color w:val="333333"/>
          <w:sz w:val="22"/>
          <w:szCs w:val="22"/>
        </w:rPr>
        <w:t xml:space="preserve">"To summarize — we studied whether local regularization can be a universal template for multiclass learning. The paper proposes this open problem with H-triangle as a candidate counterexample. My project implemented the constructs in Python, ran five experiments, and the results support the conjecture that the answer is likely no — symmetry prevents local regularizers from succeeding. Thank you. I'm happy to take questions."</w:t>
      </w:r>
    </w:p>
    <w:p>
      <w:pPr>
        <w:spacing w:before="100" w:after="200"/>
      </w:pPr>
      <w:r>
        <w:rPr>
          <w:rFonts w:ascii="Arial" w:cs="Arial" w:eastAsia="Arial" w:hAnsi="Arial"/>
          <w:b/>
          <w:bCs/>
          <w:i/>
          <w:iCs/>
          <w:color w:val="999999"/>
          <w:sz w:val="20"/>
          <w:szCs w:val="20"/>
        </w:rPr>
        <w:t xml:space="preserve">Tip: </w:t>
      </w:r>
      <w:r>
        <w:rPr>
          <w:rFonts w:ascii="Arial" w:cs="Arial" w:eastAsia="Arial" w:hAnsi="Arial"/>
          <w:i/>
          <w:iCs/>
          <w:color w:val="999999"/>
          <w:sz w:val="20"/>
          <w:szCs w:val="20"/>
        </w:rPr>
        <w:t xml:space="preserve">End strong — look up from notes, make eye contact, smile when you say 'Thank you.' Leave ~1 minute buffer for questions.</w:t>
      </w:r>
    </w:p>
    <w:p>
      <w:r>
        <w:br w:type="page"/>
      </w:r>
    </w:p>
    <w:p>
      <w:pPr>
        <w:spacing w:before="200" w:after="200"/>
      </w:pPr>
      <w:r>
        <w:rPr>
          <w:rFonts w:ascii="Georgia" w:cs="Georgia" w:eastAsia="Georgia" w:hAnsi="Georgia"/>
          <w:b/>
          <w:bCs/>
          <w:color w:val="1A1F3D"/>
          <w:sz w:val="30"/>
          <w:szCs w:val="30"/>
        </w:rPr>
        <w:t xml:space="preserve">Timing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2130"/>
        <w:gridCol w:w="2130"/>
      </w:tblGrid>
      <w:tr>
        <w:tc>
          <w:tcPr>
            <w:tcW w:type="dxa" w:w="900"/>
            <w:tcBorders>
              <w:top w:val="single" w:color="CCCCCC" w:sz="1"/>
              <w:left w:val="single" w:color="CCCCCC" w:sz="1"/>
              <w:bottom w:val="single" w:color="CCCCCC" w:sz="1"/>
              <w:right w:val="single" w:color="CCCCCC" w:sz="1"/>
            </w:tcBorders>
            <w:shd w:fill="1A1F3D" w:val="clear"/>
            <w:tcMar>
              <w:top w:type="dxa" w:w="80"/>
              <w:left w:type="dxa" w:w="120"/>
              <w:bottom w:type="dxa" w:w="80"/>
              <w:right w:type="dxa" w:w="120"/>
            </w:tcMar>
          </w:tcPr>
          <w:p>
            <w:r>
              <w:rPr>
                <w:rFonts w:ascii="Arial" w:cs="Arial" w:eastAsia="Arial" w:hAnsi="Arial"/>
                <w:b/>
                <w:bCs/>
                <w:color w:val="FFFFFF"/>
                <w:sz w:val="20"/>
                <w:szCs w:val="20"/>
              </w:rPr>
              <w:t xml:space="preserve">Slide</w:t>
            </w:r>
          </w:p>
        </w:tc>
        <w:tc>
          <w:tcPr>
            <w:tcW w:type="dxa" w:w="4200"/>
            <w:tcBorders>
              <w:top w:val="single" w:color="CCCCCC" w:sz="1"/>
              <w:left w:val="single" w:color="CCCCCC" w:sz="1"/>
              <w:bottom w:val="single" w:color="CCCCCC" w:sz="1"/>
              <w:right w:val="single" w:color="CCCCCC" w:sz="1"/>
            </w:tcBorders>
            <w:shd w:fill="1A1F3D"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130"/>
            <w:tcBorders>
              <w:top w:val="single" w:color="CCCCCC" w:sz="1"/>
              <w:left w:val="single" w:color="CCCCCC" w:sz="1"/>
              <w:bottom w:val="single" w:color="CCCCCC" w:sz="1"/>
              <w:right w:val="single" w:color="CCCCCC" w:sz="1"/>
            </w:tcBorders>
            <w:shd w:fill="1A1F3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130"/>
            <w:tcBorders>
              <w:top w:val="single" w:color="CCCCCC" w:sz="1"/>
              <w:left w:val="single" w:color="CCCCCC" w:sz="1"/>
              <w:bottom w:val="single" w:color="CCCCCC" w:sz="1"/>
              <w:right w:val="single" w:color="CCCCCC" w:sz="1"/>
            </w:tcBorders>
            <w:shd w:fill="1A1F3D" w:val="clear"/>
            <w:tcMar>
              <w:top w:type="dxa" w:w="80"/>
              <w:left w:type="dxa" w:w="120"/>
              <w:bottom w:type="dxa" w:w="80"/>
              <w:right w:type="dxa" w:w="120"/>
            </w:tcMar>
          </w:tcPr>
          <w:p>
            <w:r>
              <w:rPr>
                <w:rFonts w:ascii="Arial" w:cs="Arial" w:eastAsia="Arial" w:hAnsi="Arial"/>
                <w:b/>
                <w:bCs/>
                <w:color w:val="FFFFFF"/>
                <w:sz w:val="20"/>
                <w:szCs w:val="20"/>
              </w:rPr>
              <w:t xml:space="preserve">Cumulative</w:t>
            </w:r>
          </w:p>
        </w:tc>
      </w:tr>
      <w:tr>
        <w:tc>
          <w:tcPr>
            <w:tcW w:type="dxa" w:w="9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4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TITLE SLIDE</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0:30</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0:00 – 0:30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PRESENTATION OUTLINE</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0:15</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0:30 – 0:45</w:t>
            </w:r>
          </w:p>
        </w:tc>
      </w:tr>
      <w:tr>
        <w:tc>
          <w:tcPr>
            <w:tcW w:type="dxa" w:w="9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4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CLASSIFICATION: THE BASICS</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0:40</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0:45 – 1:25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WHY DOES ERM FAIL FOR MULTICLASS?</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0:35</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1:25 – 2:00</w:t>
            </w:r>
          </w:p>
        </w:tc>
      </w:tr>
      <w:tr>
        <w:tc>
          <w:tcPr>
            <w:tcW w:type="dxa" w:w="9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4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CENTRAL QUESTION</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0:30</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2:00 – 2:30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MULTICLASS LEARNING THEORY TIMELINE</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0:25</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2:30 – 2:55</w:t>
            </w:r>
          </w:p>
        </w:tc>
      </w:tr>
      <w:tr>
        <w:tc>
          <w:tcPr>
            <w:tcW w:type="dxa" w:w="9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4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ONE-INCLUSION GRAPHS (OIGs)</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0:25</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2:55 – 3:20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LOCAL REGULARIZATION DEFINITION</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0:30</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3:20 – 3:50</w:t>
            </w:r>
          </w:p>
        </w:tc>
      </w:tr>
      <w:tr>
        <w:tc>
          <w:tcPr>
            <w:tcW w:type="dxa" w:w="9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4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SRM VS. LOCAL REGULARIZATION</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0:20</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3:50 – 4:10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CANDIDATE COUNTEREXAMPLE: H-TRIANGLE</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0:40</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4:10 – 4:50</w:t>
            </w:r>
          </w:p>
        </w:tc>
      </w:tr>
      <w:tr>
        <w:tc>
          <w:tcPr>
            <w:tcW w:type="dxa" w:w="9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4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EXPERIMENT 1: ERM FAILURE ON H-TRIANGLE</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0:40</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4:50 – 5:30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EXPERIMENT 2: ERM FAILURE SCALES WITH |A|</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0:25</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5:30 – 5:55</w:t>
            </w:r>
          </w:p>
        </w:tc>
      </w:tr>
      <w:tr>
        <w:tc>
          <w:tcPr>
            <w:tcW w:type="dxa" w:w="9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4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EXPERIMENT 3: LOCAL REGULARIZATION STRATEGIES</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0:35</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5:55 – 6:30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SYMMETRY ARGUMENT</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0:25</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6:30 – 6:55</w:t>
            </w:r>
          </w:p>
        </w:tc>
      </w:tr>
      <w:tr>
        <w:tc>
          <w:tcPr>
            <w:tcW w:type="dxa" w:w="9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4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SUMMARY PLOT</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0:20</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6:55 – 7:15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SIGNIFICANCE OF THE OPEN PROBLEMS</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0:25</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7:15 – 7:40</w:t>
            </w:r>
          </w:p>
        </w:tc>
      </w:tr>
      <w:tr>
        <w:tc>
          <w:tcPr>
            <w:tcW w:type="dxa" w:w="9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17</w:t>
            </w:r>
          </w:p>
        </w:tc>
        <w:tc>
          <w:tcPr>
            <w:tcW w:type="dxa" w:w="4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PROBLEMS</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0:20</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7:40 – 8:00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KEY TAKEAWAYS</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0:25</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8:00 – 8:25</w:t>
            </w:r>
          </w:p>
        </w:tc>
      </w:tr>
      <w:tr>
        <w:tc>
          <w:tcPr>
            <w:tcW w:type="dxa" w:w="9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19</w:t>
            </w:r>
          </w:p>
        </w:tc>
        <w:tc>
          <w:tcPr>
            <w:tcW w:type="dxa" w:w="420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REFERENCES</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0:15</w:t>
            </w:r>
          </w:p>
        </w:tc>
        <w:tc>
          <w:tcPr>
            <w:tcW w:type="dxa" w:w="2130"/>
            <w:tcBorders>
              <w:top w:val="single" w:color="CCCCCC" w:sz="1"/>
              <w:left w:val="single" w:color="CCCCCC" w:sz="1"/>
              <w:bottom w:val="single" w:color="CCCCCC" w:sz="1"/>
              <w:right w:val="single" w:color="CCCCCC" w:sz="1"/>
            </w:tcBorders>
            <w:shd w:fill="F4F1EC" w:val="clear"/>
            <w:tcMar>
              <w:top w:type="dxa" w:w="80"/>
              <w:left w:type="dxa" w:w="120"/>
              <w:bottom w:type="dxa" w:w="80"/>
              <w:right w:type="dxa" w:w="120"/>
            </w:tcMar>
          </w:tcPr>
          <w:p>
            <w:r>
              <w:rPr>
                <w:rFonts w:ascii="Arial" w:cs="Arial" w:eastAsia="Arial" w:hAnsi="Arial"/>
                <w:b w:val="false"/>
                <w:bCs w:val="false"/>
                <w:color w:val="333333"/>
                <w:sz w:val="20"/>
                <w:szCs w:val="20"/>
              </w:rPr>
              <w:t xml:space="preserve">8:25 – 8:40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THANK YOU</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0:20</w:t>
            </w:r>
          </w:p>
        </w:tc>
        <w:tc>
          <w:tcPr>
            <w:tcW w:type="dxa" w:w="2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8:40 – 9:00</w:t>
            </w:r>
          </w:p>
        </w:tc>
      </w:tr>
      <w:tr>
        <w:tc>
          <w:tcPr>
            <w:tcW w:type="dxa" w:w="9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42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333333"/>
                <w:sz w:val="20"/>
                <w:szCs w:val="20"/>
              </w:rPr>
              <w:t xml:space="preserve">Buffer / Q&amp;A</w:t>
            </w:r>
          </w:p>
        </w:tc>
        <w:tc>
          <w:tcPr>
            <w:tcW w:type="dxa" w:w="213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213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333333"/>
                <w:sz w:val="20"/>
                <w:szCs w:val="20"/>
              </w:rPr>
              <w:t xml:space="preserve">9:00 – 10:00</w:t>
            </w:r>
          </w:p>
        </w:tc>
      </w:tr>
    </w:tbl>
    <w:p>
      <w:r>
        <w:br w:type="page"/>
      </w:r>
    </w:p>
    <w:p>
      <w:pPr>
        <w:spacing w:before="200" w:after="200"/>
      </w:pPr>
      <w:r>
        <w:rPr>
          <w:rFonts w:ascii="Georgia" w:cs="Georgia" w:eastAsia="Georgia" w:hAnsi="Georgia"/>
          <w:b/>
          <w:bCs/>
          <w:color w:val="1A1F3D"/>
          <w:sz w:val="30"/>
          <w:szCs w:val="30"/>
        </w:rPr>
        <w:t xml:space="preserve">Backup Answers for Likely Questions</w:t>
      </w:r>
    </w:p>
    <w:p>
      <w:pPr>
        <w:spacing w:before="200" w:after="60"/>
      </w:pPr>
      <w:r>
        <w:rPr>
          <w:rFonts w:ascii="Arial" w:cs="Arial" w:eastAsia="Arial" w:hAnsi="Arial"/>
          <w:b/>
          <w:bCs/>
          <w:color w:val="1A1F3D"/>
          <w:sz w:val="22"/>
          <w:szCs w:val="22"/>
        </w:rPr>
        <w:t xml:space="preserve">Q: Why can't ERM just work with more data?</w:t>
      </w:r>
    </w:p>
    <w:p>
      <w:pPr>
        <w:spacing w:before="60" w:after="160"/>
      </w:pPr>
      <w:r>
        <w:rPr>
          <w:rFonts w:ascii="Arial" w:cs="Arial" w:eastAsia="Arial" w:hAnsi="Arial"/>
          <w:color w:val="333333"/>
          <w:sz w:val="22"/>
          <w:szCs w:val="22"/>
        </w:rPr>
        <w:t xml:space="preserve">A: The paper's argument shows that as |A| grows, ERM needs proportionally more data. You can always make |A| larger, so ERM needs arbitrarily many samples — it's not a PAC learner. Our scaling experiment on Slide 12 confirms this empirically.</w:t>
      </w:r>
    </w:p>
    <w:p>
      <w:pPr>
        <w:spacing w:before="200" w:after="60"/>
      </w:pPr>
      <w:r>
        <w:rPr>
          <w:rFonts w:ascii="Arial" w:cs="Arial" w:eastAsia="Arial" w:hAnsi="Arial"/>
          <w:b/>
          <w:bCs/>
          <w:color w:val="1A1F3D"/>
          <w:sz w:val="22"/>
          <w:szCs w:val="22"/>
        </w:rPr>
        <w:t xml:space="preserve">Q: What's the difference between local and unsupervised local regularization?</w:t>
      </w:r>
    </w:p>
    <w:p>
      <w:pPr>
        <w:spacing w:before="60" w:after="160"/>
      </w:pPr>
      <w:r>
        <w:rPr>
          <w:rFonts w:ascii="Arial" w:cs="Arial" w:eastAsia="Arial" w:hAnsi="Arial"/>
          <w:color w:val="333333"/>
          <w:sz w:val="22"/>
          <w:szCs w:val="22"/>
        </w:rPr>
        <w:t xml:space="preserve">A: Local regularization uses psi(h, x) — only the hypothesis and test point. Unsupervised local regularization uses psi(h, x, X_S) — it can also see the unlabeled training points. The unsupervised version already works for all multiclass problems. The open question is whether we can drop the X_S dependence.</w:t>
      </w:r>
    </w:p>
    <w:p>
      <w:pPr>
        <w:spacing w:before="200" w:after="60"/>
      </w:pPr>
      <w:r>
        <w:rPr>
          <w:rFonts w:ascii="Arial" w:cs="Arial" w:eastAsia="Arial" w:hAnsi="Arial"/>
          <w:b/>
          <w:bCs/>
          <w:color w:val="1A1F3D"/>
          <w:sz w:val="22"/>
          <w:szCs w:val="22"/>
        </w:rPr>
        <w:t xml:space="preserve">Q: How did you implement H-triangle in Python?</w:t>
      </w:r>
    </w:p>
    <w:p>
      <w:pPr>
        <w:spacing w:before="60" w:after="160"/>
      </w:pPr>
      <w:r>
        <w:rPr>
          <w:rFonts w:ascii="Arial" w:cs="Arial" w:eastAsia="Arial" w:hAnsi="Arial"/>
          <w:color w:val="333333"/>
          <w:sz w:val="22"/>
          <w:szCs w:val="22"/>
        </w:rPr>
        <w:t xml:space="preserve">A: I directly simulate the paper's theoretical argument rather than building a finite H-triangle and searching for adversarial hypotheses. For each trial, I sample training points from A, identify unseen points, and simulate ERM's symmetric confusion. This gives clean results matching the theoretical bounds.</w:t>
      </w:r>
    </w:p>
    <w:p>
      <w:pPr>
        <w:spacing w:before="200" w:after="60"/>
      </w:pPr>
      <w:r>
        <w:rPr>
          <w:rFonts w:ascii="Arial" w:cs="Arial" w:eastAsia="Arial" w:hAnsi="Arial"/>
          <w:b/>
          <w:bCs/>
          <w:color w:val="1A1F3D"/>
          <w:sz w:val="22"/>
          <w:szCs w:val="22"/>
        </w:rPr>
        <w:t xml:space="preserve">Q: Could a cleverly designed psi(h, x) work?</w:t>
      </w:r>
    </w:p>
    <w:p>
      <w:pPr>
        <w:spacing w:before="60" w:after="160"/>
      </w:pPr>
      <w:r>
        <w:rPr>
          <w:rFonts w:ascii="Arial" w:cs="Arial" w:eastAsia="Arial" w:hAnsi="Arial"/>
          <w:color w:val="333333"/>
          <w:sz w:val="22"/>
          <w:szCs w:val="22"/>
        </w:rPr>
        <w:t xml:space="preserve">A: That's exactly the open problem. I tested five strategies — random, prefer-star, prefer-small-sets, set-size-based, and coverage-based. All fail. The symmetry argument suggests no sample-independent strategy can work, but a formal proof is still missing.</w:t>
      </w:r>
    </w:p>
    <w:p>
      <w:pPr>
        <w:spacing w:before="200" w:after="60"/>
      </w:pPr>
      <w:r>
        <w:rPr>
          <w:rFonts w:ascii="Arial" w:cs="Arial" w:eastAsia="Arial" w:hAnsi="Arial"/>
          <w:b/>
          <w:bCs/>
          <w:color w:val="1A1F3D"/>
          <w:sz w:val="22"/>
          <w:szCs w:val="22"/>
        </w:rPr>
        <w:t xml:space="preserve">Q: What would a negative resolution mean practically?</w:t>
      </w:r>
    </w:p>
    <w:p>
      <w:pPr>
        <w:spacing w:before="60" w:after="160"/>
      </w:pPr>
      <w:r>
        <w:rPr>
          <w:rFonts w:ascii="Arial" w:cs="Arial" w:eastAsia="Arial" w:hAnsi="Arial"/>
          <w:color w:val="333333"/>
          <w:sz w:val="22"/>
          <w:szCs w:val="22"/>
        </w:rPr>
        <w:t xml:space="preserve">A: It would mean that training data geometry is fundamentally necessary for multiclass learning — you can't design a universal regularizer that ignores how training points are distributed. This validates the OIG approach and suggests practical multiclass learners must be more complex.</w:t>
      </w:r>
    </w:p>
    <w:p>
      <w:pPr>
        <w:spacing w:before="200" w:after="60"/>
      </w:pPr>
      <w:r>
        <w:rPr>
          <w:rFonts w:ascii="Arial" w:cs="Arial" w:eastAsia="Arial" w:hAnsi="Arial"/>
          <w:b/>
          <w:bCs/>
          <w:color w:val="1A1F3D"/>
          <w:sz w:val="22"/>
          <w:szCs w:val="22"/>
        </w:rPr>
        <w:t xml:space="preserve">Q: Why is the Default-Star learner not a local regularizer?</w:t>
      </w:r>
    </w:p>
    <w:p>
      <w:pPr>
        <w:spacing w:before="60" w:after="160"/>
      </w:pPr>
      <w:r>
        <w:rPr>
          <w:rFonts w:ascii="Arial" w:cs="Arial" w:eastAsia="Arial" w:hAnsi="Arial"/>
          <w:color w:val="333333"/>
          <w:sz w:val="22"/>
          <w:szCs w:val="22"/>
        </w:rPr>
        <w:t xml:space="preserve">A: The Default-Star learner uses the training LABELS directly — it checks if any label A containing x was observed. A local regularizer can only use the hypothesis h and test point x, not the sample itself. The Default-Star learner's power comes precisely from peeking at the training data.</w:t>
      </w:r>
    </w:p>
    <w:p>
      <w:r>
        <w:br w:type="page"/>
      </w:r>
    </w:p>
    <w:p>
      <w:pPr>
        <w:spacing w:before="200" w:after="200"/>
      </w:pPr>
      <w:r>
        <w:rPr>
          <w:rFonts w:ascii="Georgia" w:cs="Georgia" w:eastAsia="Georgia" w:hAnsi="Georgia"/>
          <w:b/>
          <w:bCs/>
          <w:color w:val="1A1F3D"/>
          <w:sz w:val="30"/>
          <w:szCs w:val="30"/>
        </w:rPr>
        <w:t xml:space="preserve">Presentation Tips</w:t>
      </w:r>
    </w:p>
    <w:p>
      <w:pPr>
        <w:spacing w:before="80" w:after="80"/>
      </w:pPr>
      <w:r>
        <w:rPr>
          <w:rFonts w:ascii="Arial" w:cs="Arial" w:eastAsia="Arial" w:hAnsi="Arial"/>
          <w:sz w:val="22"/>
          <w:szCs w:val="22"/>
        </w:rPr>
        <w:t xml:space="preserve">•  </w:t>
      </w:r>
      <w:r>
        <w:rPr>
          <w:rFonts w:ascii="Arial" w:cs="Arial" w:eastAsia="Arial" w:hAnsi="Arial"/>
          <w:color w:val="333333"/>
          <w:sz w:val="22"/>
          <w:szCs w:val="22"/>
        </w:rPr>
        <w:t xml:space="preserve">Speak slowly on Slides 8 and 10 (definition and H-triangle) — these are the most technical and need clear delivery.</w:t>
      </w:r>
    </w:p>
    <w:p>
      <w:pPr>
        <w:spacing w:before="80" w:after="80"/>
      </w:pPr>
      <w:r>
        <w:rPr>
          <w:rFonts w:ascii="Arial" w:cs="Arial" w:eastAsia="Arial" w:hAnsi="Arial"/>
          <w:sz w:val="22"/>
          <w:szCs w:val="22"/>
        </w:rPr>
        <w:t xml:space="preserve">•  </w:t>
      </w:r>
      <w:r>
        <w:rPr>
          <w:rFonts w:ascii="Arial" w:cs="Arial" w:eastAsia="Arial" w:hAnsi="Arial"/>
          <w:color w:val="333333"/>
          <w:sz w:val="22"/>
          <w:szCs w:val="22"/>
        </w:rPr>
        <w:t xml:space="preserve">On Slide 11 (ERM failure plot), pause and let the numbers land — the contrast between red and green is your strongest visual argument.</w:t>
      </w:r>
    </w:p>
    <w:p>
      <w:pPr>
        <w:spacing w:before="80" w:after="80"/>
      </w:pPr>
      <w:r>
        <w:rPr>
          <w:rFonts w:ascii="Arial" w:cs="Arial" w:eastAsia="Arial" w:hAnsi="Arial"/>
          <w:sz w:val="22"/>
          <w:szCs w:val="22"/>
        </w:rPr>
        <w:t xml:space="preserve">•  </w:t>
      </w:r>
      <w:r>
        <w:rPr>
          <w:rFonts w:ascii="Arial" w:cs="Arial" w:eastAsia="Arial" w:hAnsi="Arial"/>
          <w:color w:val="333333"/>
          <w:sz w:val="22"/>
          <w:szCs w:val="22"/>
        </w:rPr>
        <w:t xml:space="preserve">On Slide 13, emphasize 'ALL of them fail' — this is the experimental punchline.</w:t>
      </w:r>
    </w:p>
    <w:p>
      <w:pPr>
        <w:spacing w:before="80" w:after="80"/>
      </w:pPr>
      <w:r>
        <w:rPr>
          <w:rFonts w:ascii="Arial" w:cs="Arial" w:eastAsia="Arial" w:hAnsi="Arial"/>
          <w:sz w:val="22"/>
          <w:szCs w:val="22"/>
        </w:rPr>
        <w:t xml:space="preserve">•  </w:t>
      </w:r>
      <w:r>
        <w:rPr>
          <w:rFonts w:ascii="Arial" w:cs="Arial" w:eastAsia="Arial" w:hAnsi="Arial"/>
          <w:color w:val="333333"/>
          <w:sz w:val="22"/>
          <w:szCs w:val="22"/>
        </w:rPr>
        <w:t xml:space="preserve">Count off the four takeaways on Slide 18 using your fingers — first, second, third, fourth.</w:t>
      </w:r>
    </w:p>
    <w:p>
      <w:pPr>
        <w:spacing w:before="80" w:after="80"/>
      </w:pPr>
      <w:r>
        <w:rPr>
          <w:rFonts w:ascii="Arial" w:cs="Arial" w:eastAsia="Arial" w:hAnsi="Arial"/>
          <w:sz w:val="22"/>
          <w:szCs w:val="22"/>
        </w:rPr>
        <w:t xml:space="preserve">•  </w:t>
      </w:r>
      <w:r>
        <w:rPr>
          <w:rFonts w:ascii="Arial" w:cs="Arial" w:eastAsia="Arial" w:hAnsi="Arial"/>
          <w:color w:val="333333"/>
          <w:sz w:val="22"/>
          <w:szCs w:val="22"/>
        </w:rPr>
        <w:t xml:space="preserve">Make eye contact during the final slide — end strong and confident.</w:t>
      </w:r>
    </w:p>
    <w:p>
      <w:pPr>
        <w:spacing w:before="80" w:after="80"/>
      </w:pPr>
      <w:r>
        <w:rPr>
          <w:rFonts w:ascii="Arial" w:cs="Arial" w:eastAsia="Arial" w:hAnsi="Arial"/>
          <w:sz w:val="22"/>
          <w:szCs w:val="22"/>
        </w:rPr>
        <w:t xml:space="preserve">•  </w:t>
      </w:r>
      <w:r>
        <w:rPr>
          <w:rFonts w:ascii="Arial" w:cs="Arial" w:eastAsia="Arial" w:hAnsi="Arial"/>
          <w:color w:val="333333"/>
          <w:sz w:val="22"/>
          <w:szCs w:val="22"/>
        </w:rPr>
        <w:t xml:space="preserve">If running over time, cut Slides 2 (outline) and 19 (references) to 5 seconds each — just skip through them.</w:t>
      </w:r>
    </w:p>
    <w:p>
      <w:pPr>
        <w:spacing w:before="80" w:after="80"/>
      </w:pPr>
      <w:r>
        <w:rPr>
          <w:rFonts w:ascii="Arial" w:cs="Arial" w:eastAsia="Arial" w:hAnsi="Arial"/>
          <w:sz w:val="22"/>
          <w:szCs w:val="22"/>
        </w:rPr>
        <w:t xml:space="preserve">•  </w:t>
      </w:r>
      <w:r>
        <w:rPr>
          <w:rFonts w:ascii="Arial" w:cs="Arial" w:eastAsia="Arial" w:hAnsi="Arial"/>
          <w:color w:val="333333"/>
          <w:sz w:val="22"/>
          <w:szCs w:val="22"/>
        </w:rPr>
        <w:t xml:space="preserve">Don't read from notes word-for-word — use the slide visuals as anchors and speak naturally.</w:t>
      </w:r>
    </w:p>
    <w:p>
      <w:pPr>
        <w:spacing w:before="80" w:after="80"/>
      </w:pPr>
      <w:r>
        <w:rPr>
          <w:rFonts w:ascii="Arial" w:cs="Arial" w:eastAsia="Arial" w:hAnsi="Arial"/>
          <w:sz w:val="22"/>
          <w:szCs w:val="22"/>
        </w:rPr>
        <w:t xml:space="preserve">•  </w:t>
      </w:r>
      <w:r>
        <w:rPr>
          <w:rFonts w:ascii="Arial" w:cs="Arial" w:eastAsia="Arial" w:hAnsi="Arial"/>
          <w:color w:val="333333"/>
          <w:sz w:val="22"/>
          <w:szCs w:val="22"/>
        </w:rPr>
        <w:t xml:space="preserve">Practice the H-triangle explanation (Slide 10) and the symmetry argument (Slide 14) at least 3 times — these are the slides most likely to trip you up.</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2026-03-12T06:25:12.805Z</dcterms:created>
  <dcterms:modified xsi:type="dcterms:W3CDTF">2026-03-12T06:25:12.807Z</dcterms:modified>
</cp:coreProperties>
</file>

<file path=docProps/custom.xml><?xml version="1.0" encoding="utf-8"?>
<Properties xmlns="http://schemas.openxmlformats.org/officeDocument/2006/custom-properties" xmlns:vt="http://schemas.openxmlformats.org/officeDocument/2006/docPropsVTypes"/>
</file>