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1050DD" w14:textId="792DD1B9" w:rsidR="00270CFB" w:rsidRPr="009020D3" w:rsidRDefault="00D704F8" w:rsidP="00270CFB">
      <w:pPr>
        <w:spacing w:before="240"/>
        <w:jc w:val="center"/>
        <w:rPr>
          <w:rFonts w:asciiTheme="majorBidi" w:hAnsiTheme="majorBidi" w:cstheme="majorBidi"/>
          <w:b/>
          <w:noProof/>
          <w:sz w:val="32"/>
          <w:szCs w:val="32"/>
          <w:lang w:val="en-US"/>
        </w:rPr>
      </w:pPr>
      <w:r>
        <w:rPr>
          <w:rFonts w:asciiTheme="majorBidi" w:hAnsiTheme="majorBidi" w:cstheme="majorBidi"/>
          <w:b/>
          <w:noProof/>
          <w:sz w:val="32"/>
          <w:szCs w:val="32"/>
          <w:lang w:val="en-US"/>
        </w:rPr>
        <w:t>TUGAS JAVASCRIPT</w:t>
      </w:r>
      <w:r w:rsidR="00270CFB" w:rsidRPr="00665A3C">
        <w:rPr>
          <w:rFonts w:asciiTheme="majorBidi" w:hAnsiTheme="majorBidi" w:cstheme="majorBidi"/>
          <w:b/>
          <w:noProof/>
          <w:sz w:val="32"/>
          <w:szCs w:val="32"/>
          <w:lang w:val="id-ID"/>
        </w:rPr>
        <w:t xml:space="preserve"> </w:t>
      </w:r>
      <w:r>
        <w:rPr>
          <w:rFonts w:asciiTheme="majorBidi" w:hAnsiTheme="majorBidi" w:cstheme="majorBidi"/>
          <w:b/>
          <w:noProof/>
          <w:sz w:val="32"/>
          <w:szCs w:val="32"/>
          <w:lang w:val="en-US"/>
        </w:rPr>
        <w:t>TERSTRUKTUR</w:t>
      </w:r>
      <w:r w:rsidR="00270CFB" w:rsidRPr="00665A3C">
        <w:rPr>
          <w:rFonts w:asciiTheme="majorBidi" w:hAnsiTheme="majorBidi" w:cstheme="majorBidi"/>
          <w:b/>
          <w:noProof/>
          <w:sz w:val="32"/>
          <w:szCs w:val="32"/>
          <w:lang w:val="id-ID"/>
        </w:rPr>
        <w:t xml:space="preserve"> </w:t>
      </w:r>
      <w:r w:rsidR="009020D3">
        <w:rPr>
          <w:rFonts w:asciiTheme="majorBidi" w:hAnsiTheme="majorBidi" w:cstheme="majorBidi"/>
          <w:b/>
          <w:noProof/>
          <w:sz w:val="32"/>
          <w:szCs w:val="32"/>
          <w:lang w:val="en-US"/>
        </w:rPr>
        <w:t>13</w:t>
      </w:r>
    </w:p>
    <w:p w14:paraId="0BFAF5C5" w14:textId="7632119F" w:rsidR="00270CFB" w:rsidRDefault="00270CFB" w:rsidP="00270CFB">
      <w:pPr>
        <w:spacing w:before="240" w:after="240"/>
        <w:jc w:val="center"/>
        <w:rPr>
          <w:rFonts w:asciiTheme="majorBidi" w:hAnsiTheme="majorBidi" w:cstheme="majorBidi"/>
          <w:b/>
          <w:noProof/>
          <w:sz w:val="28"/>
          <w:szCs w:val="28"/>
          <w:lang w:val="id-ID"/>
        </w:rPr>
      </w:pPr>
      <w:r w:rsidRPr="00665A3C">
        <w:rPr>
          <w:rFonts w:asciiTheme="majorBidi" w:hAnsiTheme="majorBidi" w:cstheme="majorBidi"/>
          <w:b/>
          <w:noProof/>
          <w:sz w:val="28"/>
          <w:szCs w:val="28"/>
          <w:lang w:val="id-ID"/>
        </w:rPr>
        <w:t>PENGEMBANGAN PERANGKAT LUNAK</w:t>
      </w:r>
    </w:p>
    <w:p w14:paraId="79DAEA2F" w14:textId="77777777" w:rsidR="0023457C" w:rsidRPr="00665A3C" w:rsidRDefault="0023457C" w:rsidP="00270CFB">
      <w:pPr>
        <w:spacing w:before="240" w:after="240"/>
        <w:jc w:val="center"/>
        <w:rPr>
          <w:rFonts w:asciiTheme="majorBidi" w:hAnsiTheme="majorBidi" w:cstheme="majorBidi"/>
          <w:b/>
          <w:noProof/>
          <w:sz w:val="28"/>
          <w:szCs w:val="28"/>
          <w:lang w:val="id-ID"/>
        </w:rPr>
      </w:pPr>
    </w:p>
    <w:p w14:paraId="3AC4A28C" w14:textId="27CF50B3" w:rsidR="00270CFB" w:rsidRPr="00D704F8" w:rsidRDefault="00D704F8" w:rsidP="00D704F8">
      <w:pPr>
        <w:jc w:val="center"/>
        <w:rPr>
          <w:rFonts w:asciiTheme="majorBidi" w:hAnsiTheme="majorBidi" w:cstheme="majorBidi"/>
          <w:bCs/>
          <w:sz w:val="32"/>
          <w:szCs w:val="32"/>
        </w:rPr>
      </w:pPr>
      <w:r w:rsidRPr="00D704F8">
        <w:rPr>
          <w:rFonts w:asciiTheme="majorBidi" w:hAnsiTheme="majorBidi" w:cstheme="majorBidi"/>
          <w:bCs/>
          <w:noProof/>
          <w:sz w:val="32"/>
          <w:szCs w:val="32"/>
        </w:rPr>
        <w:drawing>
          <wp:inline distT="0" distB="0" distL="0" distR="0" wp14:anchorId="75E2CBC2" wp14:editId="54541516">
            <wp:extent cx="4667535" cy="5718412"/>
            <wp:effectExtent l="0" t="0" r="0" b="0"/>
            <wp:docPr id="34" name="Google Shape;34;p6"/>
            <wp:cNvGraphicFramePr/>
            <a:graphic xmlns:a="http://schemas.openxmlformats.org/drawingml/2006/main">
              <a:graphicData uri="http://schemas.openxmlformats.org/drawingml/2006/picture">
                <pic:pic xmlns:pic="http://schemas.openxmlformats.org/drawingml/2006/picture">
                  <pic:nvPicPr>
                    <pic:cNvPr id="34" name="Google Shape;34;p6"/>
                    <pic:cNvPicPr preferRelativeResize="0"/>
                  </pic:nvPicPr>
                  <pic:blipFill rotWithShape="1">
                    <a:blip r:embed="rId7">
                      <a:alphaModFix/>
                    </a:blip>
                    <a:srcRect l="15482" t="2284" r="15473" b="2265"/>
                    <a:stretch/>
                  </pic:blipFill>
                  <pic:spPr bwMode="auto">
                    <a:xfrm>
                      <a:off x="0" y="0"/>
                      <a:ext cx="4745141" cy="5813490"/>
                    </a:xfrm>
                    <a:prstGeom prst="rect">
                      <a:avLst/>
                    </a:prstGeom>
                    <a:noFill/>
                    <a:ln>
                      <a:noFill/>
                    </a:ln>
                    <a:extLst>
                      <a:ext uri="{53640926-AAD7-44D8-BBD7-CCE9431645EC}">
                        <a14:shadowObscured xmlns:a14="http://schemas.microsoft.com/office/drawing/2010/main"/>
                      </a:ext>
                    </a:extLst>
                  </pic:spPr>
                </pic:pic>
              </a:graphicData>
            </a:graphic>
          </wp:inline>
        </w:drawing>
      </w:r>
    </w:p>
    <w:p w14:paraId="54E63578" w14:textId="104CED5A" w:rsidR="00270CFB" w:rsidRDefault="00270CFB" w:rsidP="00270CFB">
      <w:pPr>
        <w:jc w:val="center"/>
        <w:rPr>
          <w:rFonts w:asciiTheme="majorBidi" w:hAnsiTheme="majorBidi" w:cstheme="majorBidi"/>
          <w:bCs/>
          <w:noProof/>
          <w:sz w:val="28"/>
          <w:szCs w:val="28"/>
          <w:lang w:val="en-US"/>
        </w:rPr>
      </w:pPr>
    </w:p>
    <w:p w14:paraId="723A5934" w14:textId="77777777" w:rsidR="00270CFB" w:rsidRPr="00270CFB" w:rsidRDefault="00270CFB" w:rsidP="00270CFB">
      <w:pPr>
        <w:jc w:val="center"/>
        <w:rPr>
          <w:rFonts w:asciiTheme="majorBidi" w:hAnsiTheme="majorBidi" w:cstheme="majorBidi"/>
          <w:bCs/>
          <w:noProof/>
          <w:sz w:val="32"/>
          <w:szCs w:val="32"/>
          <w:lang w:val="en-US"/>
        </w:rPr>
      </w:pPr>
    </w:p>
    <w:tbl>
      <w:tblPr>
        <w:tblStyle w:val="PlainTable5"/>
        <w:tblW w:w="8820" w:type="dxa"/>
        <w:tblLayout w:type="fixed"/>
        <w:tblLook w:val="0600" w:firstRow="0" w:lastRow="0" w:firstColumn="0" w:lastColumn="0" w:noHBand="1" w:noVBand="1"/>
      </w:tblPr>
      <w:tblGrid>
        <w:gridCol w:w="5055"/>
        <w:gridCol w:w="3765"/>
      </w:tblGrid>
      <w:tr w:rsidR="00270CFB" w:rsidRPr="00665A3C" w14:paraId="4C623C07" w14:textId="77777777" w:rsidTr="00F470C6">
        <w:trPr>
          <w:trHeight w:val="350"/>
        </w:trPr>
        <w:tc>
          <w:tcPr>
            <w:tcW w:w="5055" w:type="dxa"/>
          </w:tcPr>
          <w:p w14:paraId="320F4D3F" w14:textId="77777777" w:rsidR="00270CFB" w:rsidRPr="00665A3C" w:rsidRDefault="00270CFB" w:rsidP="00F470C6">
            <w:pPr>
              <w:jc w:val="center"/>
              <w:rPr>
                <w:rFonts w:asciiTheme="majorBidi" w:hAnsiTheme="majorBidi" w:cstheme="majorBidi"/>
                <w:bCs/>
                <w:noProof/>
                <w:sz w:val="24"/>
                <w:szCs w:val="24"/>
                <w:lang w:val="id-ID"/>
              </w:rPr>
            </w:pPr>
            <w:r w:rsidRPr="00665A3C">
              <w:rPr>
                <w:rFonts w:asciiTheme="majorBidi" w:hAnsiTheme="majorBidi" w:cstheme="majorBidi"/>
                <w:bCs/>
                <w:noProof/>
                <w:sz w:val="24"/>
                <w:szCs w:val="24"/>
                <w:lang w:val="id-ID"/>
              </w:rPr>
              <w:t>Abdullah Qa’id Mu’aadz</w:t>
            </w:r>
          </w:p>
        </w:tc>
        <w:tc>
          <w:tcPr>
            <w:tcW w:w="3765" w:type="dxa"/>
          </w:tcPr>
          <w:p w14:paraId="10133844" w14:textId="77777777" w:rsidR="00270CFB" w:rsidRPr="00665A3C" w:rsidRDefault="00270CFB" w:rsidP="00F470C6">
            <w:pPr>
              <w:jc w:val="center"/>
              <w:rPr>
                <w:rFonts w:asciiTheme="majorBidi" w:hAnsiTheme="majorBidi" w:cstheme="majorBidi"/>
                <w:bCs/>
                <w:noProof/>
                <w:sz w:val="24"/>
                <w:szCs w:val="24"/>
                <w:lang w:val="id-ID"/>
              </w:rPr>
            </w:pPr>
            <w:r w:rsidRPr="00665A3C">
              <w:rPr>
                <w:rFonts w:asciiTheme="majorBidi" w:hAnsiTheme="majorBidi" w:cstheme="majorBidi"/>
                <w:bCs/>
                <w:noProof/>
                <w:sz w:val="24"/>
                <w:szCs w:val="24"/>
                <w:lang w:val="id-ID"/>
              </w:rPr>
              <w:t>22255601001</w:t>
            </w:r>
          </w:p>
        </w:tc>
      </w:tr>
    </w:tbl>
    <w:p w14:paraId="6FA5C2A4" w14:textId="77777777" w:rsidR="00270CFB" w:rsidRPr="00665A3C" w:rsidRDefault="00270CFB" w:rsidP="00270CFB">
      <w:pPr>
        <w:rPr>
          <w:rFonts w:asciiTheme="majorBidi" w:hAnsiTheme="majorBidi" w:cstheme="majorBidi"/>
          <w:bCs/>
          <w:noProof/>
          <w:sz w:val="30"/>
          <w:szCs w:val="30"/>
          <w:lang w:val="id-ID"/>
        </w:rPr>
      </w:pPr>
    </w:p>
    <w:p w14:paraId="4528EF36" w14:textId="77777777" w:rsidR="00270CFB" w:rsidRPr="00665A3C" w:rsidRDefault="00270CFB" w:rsidP="00270CFB">
      <w:pPr>
        <w:spacing w:before="240"/>
        <w:jc w:val="center"/>
        <w:rPr>
          <w:rFonts w:asciiTheme="majorBidi" w:hAnsiTheme="majorBidi" w:cstheme="majorBidi"/>
          <w:bCs/>
          <w:noProof/>
          <w:sz w:val="26"/>
          <w:szCs w:val="26"/>
          <w:lang w:val="id-ID"/>
        </w:rPr>
      </w:pPr>
      <w:r w:rsidRPr="00665A3C">
        <w:rPr>
          <w:rFonts w:asciiTheme="majorBidi" w:hAnsiTheme="majorBidi" w:cstheme="majorBidi"/>
          <w:bCs/>
          <w:noProof/>
          <w:sz w:val="26"/>
          <w:szCs w:val="26"/>
          <w:lang w:val="id-ID"/>
        </w:rPr>
        <w:t>PeTIK II Jombang YBM PLN Tahun Akademik 2022/2023</w:t>
      </w:r>
    </w:p>
    <w:p w14:paraId="4E6DB82B" w14:textId="77777777" w:rsidR="00270CFB" w:rsidRPr="00665A3C" w:rsidRDefault="00270CFB" w:rsidP="00270CFB">
      <w:pPr>
        <w:jc w:val="center"/>
        <w:rPr>
          <w:rFonts w:asciiTheme="majorBidi" w:hAnsiTheme="majorBidi" w:cstheme="majorBidi"/>
          <w:bCs/>
          <w:noProof/>
          <w:sz w:val="26"/>
          <w:szCs w:val="26"/>
          <w:lang w:val="id-ID"/>
        </w:rPr>
      </w:pPr>
      <w:r w:rsidRPr="00665A3C">
        <w:rPr>
          <w:rFonts w:asciiTheme="majorBidi" w:hAnsiTheme="majorBidi" w:cstheme="majorBidi"/>
          <w:bCs/>
          <w:noProof/>
          <w:sz w:val="26"/>
          <w:szCs w:val="26"/>
          <w:lang w:val="id-ID"/>
        </w:rPr>
        <w:t>Denanyar Utara, Plosogeneng,Kec. Jombang,</w:t>
      </w:r>
    </w:p>
    <w:p w14:paraId="0564ABAA" w14:textId="7D0BC0EB" w:rsidR="00BD20CE" w:rsidRDefault="00270CFB" w:rsidP="00270CFB">
      <w:pPr>
        <w:jc w:val="center"/>
        <w:rPr>
          <w:rFonts w:asciiTheme="majorBidi" w:eastAsia="Times New Roman" w:hAnsiTheme="majorBidi" w:cstheme="majorBidi"/>
          <w:bCs/>
          <w:noProof/>
          <w:sz w:val="26"/>
          <w:szCs w:val="26"/>
          <w:lang w:val="id-ID"/>
        </w:rPr>
      </w:pPr>
      <w:r w:rsidRPr="00665A3C">
        <w:rPr>
          <w:rFonts w:asciiTheme="majorBidi" w:eastAsia="Times New Roman" w:hAnsiTheme="majorBidi" w:cstheme="majorBidi"/>
          <w:bCs/>
          <w:noProof/>
          <w:sz w:val="26"/>
          <w:szCs w:val="26"/>
          <w:lang w:val="id-ID"/>
        </w:rPr>
        <w:t>Kabupaten Jombang, Jawa Timur</w:t>
      </w:r>
    </w:p>
    <w:p w14:paraId="51EF15C0" w14:textId="2F758499" w:rsidR="009020D3" w:rsidRPr="0073370D" w:rsidRDefault="00BD20CE" w:rsidP="009020D3">
      <w:pPr>
        <w:pStyle w:val="ListParagraph"/>
        <w:numPr>
          <w:ilvl w:val="0"/>
          <w:numId w:val="1"/>
        </w:numPr>
        <w:rPr>
          <w:rFonts w:asciiTheme="majorBidi" w:eastAsia="Times New Roman" w:hAnsiTheme="majorBidi" w:cstheme="majorBidi"/>
          <w:bCs/>
          <w:i/>
          <w:iCs/>
          <w:noProof/>
          <w:sz w:val="24"/>
          <w:szCs w:val="24"/>
          <w:lang w:val="id-ID"/>
        </w:rPr>
      </w:pPr>
      <w:r w:rsidRPr="0073370D">
        <w:rPr>
          <w:rFonts w:asciiTheme="majorBidi" w:eastAsia="Times New Roman" w:hAnsiTheme="majorBidi" w:cstheme="majorBidi"/>
          <w:bCs/>
          <w:i/>
          <w:iCs/>
          <w:noProof/>
          <w:sz w:val="24"/>
          <w:szCs w:val="24"/>
          <w:lang w:val="id-ID"/>
        </w:rPr>
        <w:br w:type="page"/>
      </w:r>
      <w:r w:rsidR="009020D3" w:rsidRPr="0073370D">
        <w:rPr>
          <w:rFonts w:asciiTheme="majorBidi" w:eastAsia="Times New Roman" w:hAnsiTheme="majorBidi" w:cstheme="majorBidi"/>
          <w:bCs/>
          <w:i/>
          <w:iCs/>
          <w:noProof/>
          <w:sz w:val="24"/>
          <w:szCs w:val="24"/>
          <w:lang w:val="id-ID"/>
        </w:rPr>
        <w:lastRenderedPageBreak/>
        <w:t>Jelaskan pengertian dari Onload</w:t>
      </w:r>
    </w:p>
    <w:p w14:paraId="4A6CA34B" w14:textId="0CFA17EF" w:rsidR="009020D3" w:rsidRDefault="00E604EA" w:rsidP="00E604EA">
      <w:pPr>
        <w:pStyle w:val="ListParagraph"/>
        <w:numPr>
          <w:ilvl w:val="0"/>
          <w:numId w:val="3"/>
        </w:numPr>
        <w:rPr>
          <w:rFonts w:asciiTheme="majorBidi" w:eastAsia="Times New Roman" w:hAnsiTheme="majorBidi" w:cstheme="majorBidi"/>
          <w:bCs/>
          <w:noProof/>
          <w:sz w:val="24"/>
          <w:szCs w:val="24"/>
          <w:lang w:val="en-US"/>
        </w:rPr>
      </w:pPr>
      <w:r w:rsidRPr="00E604EA">
        <w:rPr>
          <w:rFonts w:asciiTheme="majorBidi" w:eastAsia="Times New Roman" w:hAnsiTheme="majorBidi" w:cstheme="majorBidi"/>
          <w:bCs/>
          <w:noProof/>
          <w:sz w:val="24"/>
          <w:szCs w:val="24"/>
        </w:rPr>
        <w:t>Event ini berjalan di objek window, dan terpicu pada saat semua halaman (style, image, dan resource lainnya) selesai dibuka.</w:t>
      </w:r>
      <w:r w:rsidR="0073370D" w:rsidRPr="0073370D">
        <w:rPr>
          <w:rFonts w:asciiTheme="majorBidi" w:eastAsia="Times New Roman" w:hAnsiTheme="majorBidi" w:cstheme="majorBidi"/>
          <w:bCs/>
          <w:noProof/>
          <w:sz w:val="24"/>
          <w:szCs w:val="24"/>
        </w:rPr>
        <w:t>.</w:t>
      </w:r>
    </w:p>
    <w:p w14:paraId="7218D1C7" w14:textId="77777777" w:rsidR="009020D3" w:rsidRPr="009020D3" w:rsidRDefault="009020D3" w:rsidP="009020D3">
      <w:pPr>
        <w:pStyle w:val="ListParagraph"/>
        <w:ind w:left="1080"/>
        <w:rPr>
          <w:rFonts w:asciiTheme="majorBidi" w:eastAsia="Times New Roman" w:hAnsiTheme="majorBidi" w:cstheme="majorBidi"/>
          <w:bCs/>
          <w:noProof/>
          <w:sz w:val="24"/>
          <w:szCs w:val="24"/>
          <w:lang w:val="en-US"/>
        </w:rPr>
      </w:pPr>
    </w:p>
    <w:p w14:paraId="188A1758" w14:textId="0AC9BDFD" w:rsidR="004D2DD4" w:rsidRPr="0073370D" w:rsidRDefault="009020D3" w:rsidP="003957D4">
      <w:pPr>
        <w:pStyle w:val="ListParagraph"/>
        <w:numPr>
          <w:ilvl w:val="0"/>
          <w:numId w:val="1"/>
        </w:numPr>
        <w:spacing w:after="160" w:line="259" w:lineRule="auto"/>
        <w:rPr>
          <w:rFonts w:asciiTheme="majorBidi" w:eastAsia="Times New Roman" w:hAnsiTheme="majorBidi" w:cstheme="majorBidi"/>
          <w:bCs/>
          <w:i/>
          <w:iCs/>
          <w:noProof/>
          <w:sz w:val="24"/>
          <w:szCs w:val="24"/>
          <w:lang w:val="en-US"/>
        </w:rPr>
      </w:pPr>
      <w:r w:rsidRPr="0073370D">
        <w:rPr>
          <w:rFonts w:asciiTheme="majorBidi" w:eastAsia="Times New Roman" w:hAnsiTheme="majorBidi" w:cstheme="majorBidi"/>
          <w:bCs/>
          <w:i/>
          <w:iCs/>
          <w:noProof/>
          <w:sz w:val="24"/>
          <w:szCs w:val="24"/>
          <w:lang w:val="en-US"/>
        </w:rPr>
        <w:t>Jelaskan perbedaan antara Unonload dan before Unonload</w:t>
      </w:r>
    </w:p>
    <w:p w14:paraId="566406BE" w14:textId="042CF547" w:rsidR="0073370D" w:rsidRPr="0073370D" w:rsidRDefault="00E604EA" w:rsidP="00E604EA">
      <w:pPr>
        <w:pStyle w:val="ListParagraph"/>
        <w:numPr>
          <w:ilvl w:val="0"/>
          <w:numId w:val="3"/>
        </w:numPr>
        <w:rPr>
          <w:rFonts w:asciiTheme="majorBidi" w:eastAsia="Times New Roman" w:hAnsiTheme="majorBidi" w:cstheme="majorBidi"/>
          <w:bCs/>
          <w:noProof/>
          <w:sz w:val="24"/>
          <w:szCs w:val="24"/>
          <w:lang w:val="en-US"/>
        </w:rPr>
      </w:pPr>
      <w:r w:rsidRPr="00E604EA">
        <w:rPr>
          <w:rFonts w:asciiTheme="majorBidi" w:eastAsia="Times New Roman" w:hAnsiTheme="majorBidi" w:cstheme="majorBidi"/>
          <w:b/>
          <w:noProof/>
          <w:sz w:val="24"/>
          <w:szCs w:val="24"/>
        </w:rPr>
        <w:t xml:space="preserve">Unload </w:t>
      </w:r>
      <w:r w:rsidRPr="00E604EA">
        <w:rPr>
          <w:rFonts w:asciiTheme="majorBidi" w:eastAsia="Times New Roman" w:hAnsiTheme="majorBidi" w:cstheme="majorBidi"/>
          <w:bCs/>
          <w:noProof/>
          <w:sz w:val="24"/>
          <w:szCs w:val="24"/>
        </w:rPr>
        <w:t>adalah proses yang terjadi pada saat user meninggalkan halaman. Fungsinya dijalankan di objek window. Banyak hal yang bisa dilakukan pada saat unload, seperti menutup popup, atau mengirimkan analytics ke server (klik, scroll, area yang dilihat, dll)</w:t>
      </w:r>
      <w:r w:rsidR="0073370D" w:rsidRPr="00E604EA">
        <w:rPr>
          <w:rFonts w:asciiTheme="majorBidi" w:eastAsia="Times New Roman" w:hAnsiTheme="majorBidi" w:cstheme="majorBidi"/>
          <w:bCs/>
          <w:noProof/>
          <w:sz w:val="24"/>
          <w:szCs w:val="24"/>
        </w:rPr>
        <w:t>.</w:t>
      </w:r>
    </w:p>
    <w:p w14:paraId="35CC1BBC" w14:textId="77777777" w:rsidR="0073370D" w:rsidRPr="0073370D" w:rsidRDefault="0073370D" w:rsidP="0073370D">
      <w:pPr>
        <w:pStyle w:val="ListParagraph"/>
        <w:ind w:left="1080"/>
        <w:rPr>
          <w:rFonts w:asciiTheme="majorBidi" w:eastAsia="Times New Roman" w:hAnsiTheme="majorBidi" w:cstheme="majorBidi"/>
          <w:bCs/>
          <w:noProof/>
          <w:sz w:val="24"/>
          <w:szCs w:val="24"/>
          <w:lang w:val="en-US"/>
        </w:rPr>
      </w:pPr>
    </w:p>
    <w:p w14:paraId="788A3812" w14:textId="04677C78" w:rsidR="009020D3" w:rsidRPr="00E604EA" w:rsidRDefault="00E604EA" w:rsidP="00E604EA">
      <w:pPr>
        <w:pStyle w:val="ListParagraph"/>
        <w:numPr>
          <w:ilvl w:val="0"/>
          <w:numId w:val="3"/>
        </w:numPr>
        <w:spacing w:after="160" w:line="259" w:lineRule="auto"/>
        <w:rPr>
          <w:rFonts w:asciiTheme="majorBidi" w:eastAsia="Times New Roman" w:hAnsiTheme="majorBidi" w:cstheme="majorBidi"/>
          <w:bCs/>
          <w:noProof/>
          <w:sz w:val="24"/>
          <w:szCs w:val="24"/>
          <w:lang w:val="en-US"/>
        </w:rPr>
      </w:pPr>
      <w:r w:rsidRPr="00E604EA">
        <w:rPr>
          <w:rFonts w:asciiTheme="majorBidi" w:eastAsia="Times New Roman" w:hAnsiTheme="majorBidi" w:cstheme="majorBidi"/>
          <w:b/>
          <w:noProof/>
          <w:sz w:val="24"/>
          <w:szCs w:val="24"/>
          <w:lang w:val="en-US"/>
        </w:rPr>
        <w:t>before Unonload</w:t>
      </w:r>
      <w:r w:rsidRPr="00E604EA">
        <w:rPr>
          <w:rFonts w:asciiTheme="majorBidi" w:eastAsia="Times New Roman" w:hAnsiTheme="majorBidi" w:cstheme="majorBidi"/>
          <w:bCs/>
          <w:noProof/>
          <w:sz w:val="24"/>
          <w:szCs w:val="24"/>
        </w:rPr>
        <w:t xml:space="preserve"> </w:t>
      </w:r>
      <w:r w:rsidRPr="00E604EA">
        <w:rPr>
          <w:rFonts w:asciiTheme="majorBidi" w:eastAsia="Times New Roman" w:hAnsiTheme="majorBidi" w:cstheme="majorBidi"/>
          <w:bCs/>
          <w:noProof/>
          <w:sz w:val="24"/>
          <w:szCs w:val="24"/>
        </w:rPr>
        <w:t>Jika ingin menampilkan pop up atau aktifitas lainnya untuk mengkonfirmasi user saat menutup halaman/pergi ke halaman lain, dapat memanfaatkan window.onbeforeunload.</w:t>
      </w:r>
      <w:r w:rsidRPr="00E604EA">
        <w:rPr>
          <w:rFonts w:asciiTheme="majorBidi" w:eastAsia="Times New Roman" w:hAnsiTheme="majorBidi" w:cstheme="majorBidi"/>
          <w:b/>
          <w:noProof/>
          <w:sz w:val="24"/>
          <w:szCs w:val="24"/>
        </w:rPr>
        <w:t xml:space="preserve"> </w:t>
      </w:r>
      <w:r w:rsidRPr="00E604EA">
        <w:rPr>
          <w:rFonts w:asciiTheme="majorBidi" w:eastAsia="Times New Roman" w:hAnsiTheme="majorBidi" w:cstheme="majorBidi"/>
          <w:bCs/>
          <w:noProof/>
          <w:sz w:val="24"/>
          <w:szCs w:val="24"/>
        </w:rPr>
        <w:t>Fungsi ini dieksekusi sebelum window.onunload</w:t>
      </w:r>
    </w:p>
    <w:sectPr w:rsidR="009020D3" w:rsidRPr="00E604EA">
      <w:headerReference w:type="default" r:id="rId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A3753A" w14:textId="77777777" w:rsidR="003077B7" w:rsidRDefault="003077B7" w:rsidP="00270CFB">
      <w:pPr>
        <w:spacing w:line="240" w:lineRule="auto"/>
      </w:pPr>
      <w:r>
        <w:separator/>
      </w:r>
    </w:p>
  </w:endnote>
  <w:endnote w:type="continuationSeparator" w:id="0">
    <w:p w14:paraId="171AAAA7" w14:textId="77777777" w:rsidR="003077B7" w:rsidRDefault="003077B7" w:rsidP="00270CF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D91BC7" w14:textId="77777777" w:rsidR="003077B7" w:rsidRDefault="003077B7" w:rsidP="00270CFB">
      <w:pPr>
        <w:spacing w:line="240" w:lineRule="auto"/>
      </w:pPr>
      <w:r>
        <w:separator/>
      </w:r>
    </w:p>
  </w:footnote>
  <w:footnote w:type="continuationSeparator" w:id="0">
    <w:p w14:paraId="2D213FD3" w14:textId="77777777" w:rsidR="003077B7" w:rsidRDefault="003077B7" w:rsidP="00270CF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C8D9E5" w14:textId="040EB34C" w:rsidR="00270CFB" w:rsidRDefault="00270CFB">
    <w:pPr>
      <w:pStyle w:val="Header"/>
    </w:pPr>
    <w:r>
      <w:rPr>
        <w:noProof/>
      </w:rPr>
      <w:drawing>
        <wp:anchor distT="114300" distB="114300" distL="114300" distR="114300" simplePos="0" relativeHeight="251659264" behindDoc="0" locked="0" layoutInCell="1" hidden="0" allowOverlap="1" wp14:anchorId="43012A00" wp14:editId="0F41E689">
          <wp:simplePos x="0" y="0"/>
          <wp:positionH relativeFrom="column">
            <wp:posOffset>0</wp:posOffset>
          </wp:positionH>
          <wp:positionV relativeFrom="paragraph">
            <wp:posOffset>-230286</wp:posOffset>
          </wp:positionV>
          <wp:extent cx="5731200" cy="584200"/>
          <wp:effectExtent l="0" t="0" r="3175" b="6350"/>
          <wp:wrapNone/>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731200" cy="58420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4224AA"/>
    <w:multiLevelType w:val="hybridMultilevel"/>
    <w:tmpl w:val="C802819E"/>
    <w:lvl w:ilvl="0" w:tplc="E2BA9C7C">
      <w:numFmt w:val="bullet"/>
      <w:lvlText w:val="-"/>
      <w:lvlJc w:val="left"/>
      <w:pPr>
        <w:ind w:left="1080" w:hanging="360"/>
      </w:pPr>
      <w:rPr>
        <w:rFonts w:ascii="Times New Roman" w:eastAsia="Times New Roman" w:hAnsi="Times New Roman" w:cs="Times New Roman"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1" w15:restartNumberingAfterBreak="0">
    <w:nsid w:val="3E017E0F"/>
    <w:multiLevelType w:val="hybridMultilevel"/>
    <w:tmpl w:val="44B0845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4B6775DD"/>
    <w:multiLevelType w:val="hybridMultilevel"/>
    <w:tmpl w:val="629EC818"/>
    <w:lvl w:ilvl="0" w:tplc="666EE8A4">
      <w:numFmt w:val="bullet"/>
      <w:lvlText w:val="-"/>
      <w:lvlJc w:val="left"/>
      <w:pPr>
        <w:ind w:left="720" w:hanging="360"/>
      </w:pPr>
      <w:rPr>
        <w:rFonts w:ascii="Times New Roman" w:eastAsia="Times New Roman"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39596432">
    <w:abstractNumId w:val="1"/>
  </w:num>
  <w:num w:numId="2" w16cid:durableId="1310937958">
    <w:abstractNumId w:val="2"/>
  </w:num>
  <w:num w:numId="3" w16cid:durableId="11248878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735"/>
    <w:rsid w:val="001A4735"/>
    <w:rsid w:val="0023457C"/>
    <w:rsid w:val="00260F2B"/>
    <w:rsid w:val="00270CFB"/>
    <w:rsid w:val="003077B7"/>
    <w:rsid w:val="00351A61"/>
    <w:rsid w:val="003957D4"/>
    <w:rsid w:val="004D2DD4"/>
    <w:rsid w:val="005A1B68"/>
    <w:rsid w:val="0073370D"/>
    <w:rsid w:val="00800CD6"/>
    <w:rsid w:val="0080234E"/>
    <w:rsid w:val="008B2719"/>
    <w:rsid w:val="009020D3"/>
    <w:rsid w:val="009B33E8"/>
    <w:rsid w:val="00A10723"/>
    <w:rsid w:val="00A354DA"/>
    <w:rsid w:val="00BB70B5"/>
    <w:rsid w:val="00BD20CE"/>
    <w:rsid w:val="00D704F8"/>
    <w:rsid w:val="00E604EA"/>
    <w:rsid w:val="00E85E24"/>
    <w:rsid w:val="00F06DC9"/>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B0E35"/>
  <w15:chartTrackingRefBased/>
  <w15:docId w15:val="{A6A33087-651B-4257-A468-0DC79D162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0CFB"/>
    <w:pPr>
      <w:spacing w:after="0" w:line="276" w:lineRule="auto"/>
    </w:pPr>
    <w:rPr>
      <w:rFonts w:ascii="Arial" w:eastAsia="Arial" w:hAnsi="Arial" w:cs="Arial"/>
      <w:lang w:val="id" w:eastAsia="en-I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0CFB"/>
    <w:pPr>
      <w:tabs>
        <w:tab w:val="center" w:pos="4513"/>
        <w:tab w:val="right" w:pos="9026"/>
      </w:tabs>
      <w:spacing w:line="240" w:lineRule="auto"/>
    </w:pPr>
    <w:rPr>
      <w:rFonts w:ascii="Franklin Gothic Book" w:eastAsiaTheme="minorHAnsi" w:hAnsi="Franklin Gothic Book" w:cstheme="minorBidi"/>
      <w:sz w:val="24"/>
      <w:lang w:val="en-ID" w:eastAsia="en-US"/>
    </w:rPr>
  </w:style>
  <w:style w:type="character" w:customStyle="1" w:styleId="HeaderChar">
    <w:name w:val="Header Char"/>
    <w:basedOn w:val="DefaultParagraphFont"/>
    <w:link w:val="Header"/>
    <w:uiPriority w:val="99"/>
    <w:rsid w:val="00270CFB"/>
    <w:rPr>
      <w:rFonts w:ascii="Franklin Gothic Book" w:hAnsi="Franklin Gothic Book"/>
      <w:sz w:val="24"/>
    </w:rPr>
  </w:style>
  <w:style w:type="paragraph" w:styleId="Footer">
    <w:name w:val="footer"/>
    <w:basedOn w:val="Normal"/>
    <w:link w:val="FooterChar"/>
    <w:uiPriority w:val="99"/>
    <w:unhideWhenUsed/>
    <w:rsid w:val="00270CFB"/>
    <w:pPr>
      <w:tabs>
        <w:tab w:val="center" w:pos="4513"/>
        <w:tab w:val="right" w:pos="9026"/>
      </w:tabs>
      <w:spacing w:line="240" w:lineRule="auto"/>
    </w:pPr>
    <w:rPr>
      <w:rFonts w:ascii="Franklin Gothic Book" w:eastAsiaTheme="minorHAnsi" w:hAnsi="Franklin Gothic Book" w:cstheme="minorBidi"/>
      <w:sz w:val="24"/>
      <w:lang w:val="en-ID" w:eastAsia="en-US"/>
    </w:rPr>
  </w:style>
  <w:style w:type="character" w:customStyle="1" w:styleId="FooterChar">
    <w:name w:val="Footer Char"/>
    <w:basedOn w:val="DefaultParagraphFont"/>
    <w:link w:val="Footer"/>
    <w:uiPriority w:val="99"/>
    <w:rsid w:val="00270CFB"/>
    <w:rPr>
      <w:rFonts w:ascii="Franklin Gothic Book" w:hAnsi="Franklin Gothic Book"/>
      <w:sz w:val="24"/>
    </w:rPr>
  </w:style>
  <w:style w:type="table" w:styleId="PlainTable5">
    <w:name w:val="Plain Table 5"/>
    <w:basedOn w:val="TableNormal"/>
    <w:uiPriority w:val="45"/>
    <w:rsid w:val="00270CFB"/>
    <w:pPr>
      <w:spacing w:after="0" w:line="240" w:lineRule="auto"/>
    </w:pPr>
    <w:rPr>
      <w:rFonts w:ascii="Arial" w:eastAsia="Arial" w:hAnsi="Arial" w:cs="Arial"/>
      <w:lang w:val="id" w:eastAsia="en-ID"/>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ListParagraph">
    <w:name w:val="List Paragraph"/>
    <w:basedOn w:val="Normal"/>
    <w:uiPriority w:val="34"/>
    <w:qFormat/>
    <w:rsid w:val="00A107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1292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138</Words>
  <Characters>788</Characters>
  <Application>Microsoft Office Word</Application>
  <DocSecurity>0</DocSecurity>
  <Lines>6</Lines>
  <Paragraphs>1</Paragraphs>
  <ScaleCrop>false</ScaleCrop>
  <Company/>
  <LinksUpToDate>false</LinksUpToDate>
  <CharactersWithSpaces>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DM-09</dc:creator>
  <cp:keywords/>
  <dc:description/>
  <cp:lastModifiedBy>DM-09</cp:lastModifiedBy>
  <cp:revision>17</cp:revision>
  <dcterms:created xsi:type="dcterms:W3CDTF">2022-09-26T04:10:00Z</dcterms:created>
  <dcterms:modified xsi:type="dcterms:W3CDTF">2022-11-13T14:19:00Z</dcterms:modified>
</cp:coreProperties>
</file>