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CB" w:rsidRDefault="006342B9" w:rsidP="006342B9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2B9">
        <w:rPr>
          <w:rFonts w:ascii="Times New Roman" w:hAnsi="Times New Roman" w:cs="Times New Roman"/>
          <w:b/>
          <w:sz w:val="28"/>
          <w:szCs w:val="28"/>
        </w:rPr>
        <w:t>Метод хорд</w:t>
      </w:r>
    </w:p>
    <w:p w:rsidR="006342B9" w:rsidRDefault="006342B9" w:rsidP="006342B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42B9">
        <w:rPr>
          <w:rFonts w:ascii="Times New Roman" w:hAnsi="Times New Roman" w:cs="Times New Roman"/>
          <w:sz w:val="28"/>
          <w:szCs w:val="28"/>
        </w:rPr>
        <w:t>Запишем уравнение прямой (хорды), проходящей через точки A и B :</w:t>
      </w:r>
    </w:p>
    <w:p w:rsidR="006342B9" w:rsidRDefault="006342B9" w:rsidP="006342B9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2872" cy="6444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68" cy="64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B9" w:rsidRDefault="006342B9" w:rsidP="006342B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42B9">
        <w:rPr>
          <w:rFonts w:ascii="Times New Roman" w:hAnsi="Times New Roman" w:cs="Times New Roman"/>
          <w:sz w:val="28"/>
          <w:szCs w:val="28"/>
        </w:rPr>
        <w:t xml:space="preserve">Для нахождения точки 0 x x = являющейся </w:t>
      </w:r>
      <w:r>
        <w:rPr>
          <w:rFonts w:ascii="Times New Roman" w:hAnsi="Times New Roman" w:cs="Times New Roman"/>
          <w:sz w:val="28"/>
          <w:szCs w:val="28"/>
        </w:rPr>
        <w:t xml:space="preserve">местом пересечения хорды с осью </w:t>
      </w:r>
      <w:r w:rsidRPr="006342B9">
        <w:rPr>
          <w:rFonts w:ascii="Times New Roman" w:hAnsi="Times New Roman" w:cs="Times New Roman"/>
          <w:sz w:val="28"/>
          <w:szCs w:val="28"/>
        </w:rPr>
        <w:t>абсцисс Ox (имеющей уравнение y = 0 ) получим уравнение</w:t>
      </w:r>
    </w:p>
    <w:p w:rsidR="006342B9" w:rsidRDefault="006342B9" w:rsidP="006342B9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7410" cy="5581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B9" w:rsidRDefault="006342B9" w:rsidP="006342B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42B9">
        <w:rPr>
          <w:rFonts w:ascii="Times New Roman" w:hAnsi="Times New Roman" w:cs="Times New Roman"/>
          <w:sz w:val="28"/>
          <w:szCs w:val="28"/>
        </w:rPr>
        <w:t>В качестве нового интервала для продолжения итерационного процесса выбирается тот из двух [a, x0] и [x0, b], на концах которого функция f x( ) принимает значения разных знаков. Для обоих рассмотренных выше случаев выбираем отрезок [a, x0], так как fa fx ( )</w:t>
      </w:r>
      <w:r w:rsidRPr="006342B9">
        <w:rPr>
          <w:rFonts w:ascii="Cambria Math" w:hAnsi="Cambria Math" w:cs="Cambria Math"/>
          <w:sz w:val="28"/>
          <w:szCs w:val="28"/>
        </w:rPr>
        <w:t>⋅</w:t>
      </w:r>
      <w:r w:rsidRPr="006342B9">
        <w:rPr>
          <w:rFonts w:ascii="Times New Roman" w:hAnsi="Times New Roman" w:cs="Times New Roman"/>
          <w:sz w:val="28"/>
          <w:szCs w:val="28"/>
        </w:rPr>
        <w:t xml:space="preserve"> &lt; ( 0 ) 0 .</w:t>
      </w:r>
    </w:p>
    <w:p w:rsidR="006342B9" w:rsidRDefault="006342B9" w:rsidP="006342B9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5252" cy="2636322"/>
            <wp:effectExtent l="19050" t="0" r="814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90" cy="263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B9" w:rsidRDefault="006342B9" w:rsidP="006342B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42B9">
        <w:rPr>
          <w:rFonts w:ascii="Times New Roman" w:hAnsi="Times New Roman" w:cs="Times New Roman"/>
          <w:sz w:val="28"/>
          <w:szCs w:val="28"/>
        </w:rPr>
        <w:t xml:space="preserve"> качестве нового интервала для продолжения итерационного процесса выбирается тот из двух [a, x0] и [x0, b], на концах которого функция f x( ) принимает значения разных знаков. Для обоих рассмотренных выше случаев выбираем отрезок [a, x0], так как fa fx ( )</w:t>
      </w:r>
      <w:r w:rsidRPr="006342B9">
        <w:rPr>
          <w:rFonts w:ascii="Cambria Math" w:hAnsi="Cambria Math" w:cs="Cambria Math"/>
          <w:sz w:val="28"/>
          <w:szCs w:val="28"/>
        </w:rPr>
        <w:t>⋅</w:t>
      </w:r>
      <w:r w:rsidRPr="006342B9">
        <w:rPr>
          <w:rFonts w:ascii="Times New Roman" w:hAnsi="Times New Roman" w:cs="Times New Roman"/>
          <w:sz w:val="28"/>
          <w:szCs w:val="28"/>
        </w:rPr>
        <w:t xml:space="preserve"> &lt; ( 0 ) 0 . Следующая итерация состоит в определении нового приближения x1 как точки пересе</w:t>
      </w:r>
      <w:r>
        <w:rPr>
          <w:rFonts w:ascii="Times New Roman" w:hAnsi="Times New Roman" w:cs="Times New Roman"/>
          <w:sz w:val="28"/>
          <w:szCs w:val="28"/>
        </w:rPr>
        <w:t xml:space="preserve">чения хорды AB1 с осью абсцисс </w:t>
      </w:r>
      <w:r w:rsidRPr="006342B9">
        <w:rPr>
          <w:rFonts w:ascii="Times New Roman" w:hAnsi="Times New Roman" w:cs="Times New Roman"/>
          <w:sz w:val="28"/>
          <w:szCs w:val="28"/>
        </w:rPr>
        <w:t>и т.д.</w:t>
      </w:r>
    </w:p>
    <w:p w:rsidR="006342B9" w:rsidRDefault="006342B9" w:rsidP="006342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8543" cy="2677916"/>
            <wp:effectExtent l="19050" t="0" r="865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4" cy="267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B9" w:rsidRDefault="00DA6B70" w:rsidP="00340C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6B70">
        <w:rPr>
          <w:rFonts w:ascii="Times New Roman" w:hAnsi="Times New Roman" w:cs="Times New Roman"/>
          <w:sz w:val="28"/>
          <w:szCs w:val="28"/>
        </w:rPr>
        <w:t xml:space="preserve">В случае, когда заданная функция f x( ) на интервале [a, b] является монотонной (убывающей или возрастающей), то в процессе решения одна из границ a или b остаются неизменными.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A6B70">
        <w:rPr>
          <w:rFonts w:ascii="Times New Roman" w:hAnsi="Times New Roman" w:cs="Times New Roman"/>
          <w:sz w:val="28"/>
          <w:szCs w:val="28"/>
        </w:rPr>
        <w:t>ля монотонно возрастающей функции выпуклой вверх г</w:t>
      </w:r>
      <w:r>
        <w:rPr>
          <w:rFonts w:ascii="Times New Roman" w:hAnsi="Times New Roman" w:cs="Times New Roman"/>
          <w:sz w:val="28"/>
          <w:szCs w:val="28"/>
        </w:rPr>
        <w:t>раница a является постоянной.</w:t>
      </w:r>
      <w:r w:rsidRPr="00DA6B70">
        <w:rPr>
          <w:rFonts w:ascii="Times New Roman" w:hAnsi="Times New Roman" w:cs="Times New Roman"/>
          <w:sz w:val="28"/>
          <w:szCs w:val="28"/>
        </w:rPr>
        <w:t xml:space="preserve"> В отличие от других интервальных методов, в методе хорд уменьшение длины промежутка локализации корня не является гарантированным, поэтому процесс нахождения решения сопоставляется между решениями, полученными на двух соседних итерациях.</w:t>
      </w:r>
    </w:p>
    <w:p w:rsidR="00340CE6" w:rsidRDefault="00340CE6" w:rsidP="00340C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0CE6">
        <w:rPr>
          <w:rFonts w:ascii="Times New Roman" w:hAnsi="Times New Roman" w:cs="Times New Roman"/>
          <w:sz w:val="28"/>
          <w:szCs w:val="28"/>
        </w:rPr>
        <w:t>Таким образом, процесс уточнения корня заканчивается, когда расстояние между очередными приближениями станет меньше заданной точности ε, т.е. используется формула, применяемая для ит</w:t>
      </w:r>
      <w:r>
        <w:rPr>
          <w:rFonts w:ascii="Times New Roman" w:hAnsi="Times New Roman" w:cs="Times New Roman"/>
          <w:sz w:val="28"/>
          <w:szCs w:val="28"/>
        </w:rPr>
        <w:t>ерационных методов</w:t>
      </w:r>
    </w:p>
    <w:p w:rsidR="00340CE6" w:rsidRPr="006342B9" w:rsidRDefault="00340CE6" w:rsidP="00340C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7235" cy="367566"/>
            <wp:effectExtent l="19050" t="0" r="81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94" cy="36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CE6" w:rsidRPr="0063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4526CB"/>
    <w:rsid w:val="00340CE6"/>
    <w:rsid w:val="004526CB"/>
    <w:rsid w:val="006342B9"/>
    <w:rsid w:val="00DA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2025-05-27T18:27:00Z</dcterms:created>
  <dcterms:modified xsi:type="dcterms:W3CDTF">2025-05-27T18:40:00Z</dcterms:modified>
</cp:coreProperties>
</file>