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595959"/>
          <w:spacing w:val="40"/>
          <w:sz w:val="15"/>
          <w:szCs w:val="15"/>
        </w:rPr>
        <w:t xml:space="preserve">대한민국 수출 데이터 분석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반도체 밖에서 알파를 찾는다</w:t>
      </w:r>
    </w:p>
    <w:p>
      <w:pPr>
        <w:pBdr>
          <w:bottom w:val="single" w:color="1F3864" w:sz="14"/>
        </w:pBdr>
        <w:spacing w:after="15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2024.01~2026.07 관세청 수출입무역통계 월별 해부  |  바이사이드 투자 참고자료</w:t>
      </w:r>
    </w:p>
    <w:tbl>
      <w:tblPr>
        <w:tblW w:type="dxa" w:w="9020"/>
        <w:tblBorders>
          <w:top w:val="single" w:color="1F3864" w:sz="12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2F5FA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line="25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무엇이 나왔나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수출 급증의 82%는 반도체 3개 코드가 만들었고 이는 이미 알려진 사실이다. 그러나 반도체를 뺀 나머지도 7개월 중 6개월 플러스, 최근 3개월 +15.3%로 함께 좋아지고 있다.</w:t>
            </w:r>
          </w:p>
          <w:p>
            <w:pPr>
              <w:spacing w:after="60" w:line="25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알파는 어디에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금액 증가율이 아니라 (1) 최근 3개월 속도가 그 직전 3개월보다 빨라지고 (2) 그 성장이 단가가 아니라 물량에서 나오는 곳. 두 조건을 통과한 비반도체는 통신기기·계측검사장비·수동부품·정밀화학이다.</w:t>
            </w:r>
          </w:p>
          <w:p>
            <w:pPr>
              <w:spacing w:after="60" w:line="25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피해야 할 곳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정유·귀금속·합성수지·이차전지는 금액 증가율이 크지만 가속도가 죽었거나 물량이 없다. 금액만 보면 고점에서 잡는다.</w:t>
            </w:r>
          </w:p>
        </w:tc>
      </w:tr>
    </w:tbl>
    <w:p>
      <w:pPr>
        <w:pStyle w:val="Heading1"/>
        <w:pBdr>
          <w:bottom w:val="single" w:color="1F3864" w:sz="10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분석 방법론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1.1  원자료와 가공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관세청 수출입무역통계(통관 수리일 기준 공식 집계)에서 받은 9개 파일이다. 2024년 1월~2026년 7월 31개월, 단위는 중량 톤·금액 천달러. 증권사 추정치나 잠정치가 섞이지 않은 원자료다.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총괄·품목별·성질별·신성질별 5개 파일 — HS 2단위 97개 류 전체. 국가 수출입 전 영역을 덮는다.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HS 4단위 4개 파일 — 27(석유)·29(유기화학)·39(플라스틱)·71(귀금속)·72(철강)·84(기계)·85(전기전자)·87(자동차)·89(선박)·90(정밀기기) 10개 류를 321개 코드로 쪼갠 것. 2026년 1~7월 국가 총수출의 84.6%를 차지한다. 나머지 영역(농수산·섬유 등)은 2단위 21개 부문으로 별도 확인했고 결론을 뒤집는 흐름은 없었다.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원자료는 숫자가 쉼표 포함 텍스트로 저장돼 그대로는 계산되지 않는다. 원본을 한 셀도 고치지 않고 참조만 하는 정제 계층을 만든 뒤, 그 위에 4단위 321개 코드 × 31개월 행렬을 쌓았다. 본문의 모든 숫자는 이 행렬의 계산 결과이며 손으로 입력한 값은 없다. 원본 총계행과 31개월 합계를 8개 항목 전부 대조했고 차이는 반올림 오차 수준(금액 ±1천달러)이다.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1.2  분석 원칙 다섯 가지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① 누계가 아니라 월별로.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"1~7월 누계 +50%"는 변화가 1월에 시작됐는지 6월에 시작됐는지를 감춘다. 투자에서 중요한 건 크기가 아니라 시점이므로 모든 증감을 전년 같은 달과 1:1로 비교했다.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② 속도가 아니라 가속도를.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최근 3개월(26.05~07) 전년동월비 − 직전 3개월(26.02~04) 전년동월비를 가속도로 정의했다. 성장률이 높아도 가속도가 마이너스면 정점을 지난 것이다. 두 부호의 조합으로 가속 성장·성장 둔화·바닥 통과·침체 심화 네 국면에 자동 배정했다.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③ 금액을 단가와 물량으로.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같은 +20%라도 단가가 올라서인지 물량이 늘어서인지에 따라 지속성이 다르다. 단가가 물량의 2배 이상 기여하면 가격 주도(사이클성), 반대면 물량 주도(실수요)로 분류했다.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④ 조업일수를 보정.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2026년 2월은 조업일수가 19.0일로 전년 22.0일보다 3일 적다. 이것만으로 명목 전년동월비가 실제보다 나쁘게 나온다. 금액÷조업일수의 일평균 기준을 함께 계산했다.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⑤ 2단위가 아니라 4단위로.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84류에는 일반기계와 메모리 모듈이, 72류에는 급증하는 반제품과 감소하는 판재가 함께 있다. 2단위로는 정반대 신호가 상쇄돼 사라진다. 321개 코드를 밸류체인 관점의 38개 투자 섹터로 다시 묶었다.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이 지표들을 종합점수(성장 30 + 가속도 25 + 성장동력×증가월수 20 + 규모 15 + 변동성 역수 10)로 환산하고 국면과 결합해 비중확대 / 중립 / 매집 검토 / 회피 등급을 부여했다. 규모가 작으면서 월별 변동성이 큰 섹터는 한두 건의 선적으로 순위가 뒤집히므로 비중확대에서 제외했다.</w:t>
      </w:r>
    </w:p>
    <w:p>
      <w:pPr>
        <w:pStyle w:val="Heading1"/>
        <w:pBdr>
          <w:bottom w:val="single" w:color="1F3864" w:sz="10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데이터 해부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2.1  반도체를 빼면 무엇이 남는가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2026년 수출은 매달 전년 대비 30~70% 늘었다. 대부분은 반도체가 만들었다 — 반도체 4개 코드(집적회로 8542, 메모리 모듈 8473, 저장장치 8523, 개별소자 8541)의 전년동월비는 7개월 내내 세 자릿수였고, 국가 수출에서 차지하는 몫이 1월 33.2%에서 7월 45.9%까지 올랐다. 여기까지는 시장이 아는 이야기다.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시장이 덜 보는 것은 나머지다.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반도체를 뺀 수출은 7개월 중 6개월 플러스, 최근 3개월 +15.3%였다. 명목상 유일한 마이너스인 2월(-4.6%)조차 조업일수가 3일 적었던 달로, 일평균으로 보정하면 +10.4%로 뒤집힌다. 반대로 조업일수가 3.5일 늘었던 1월은 명목 +14.4%가 보정 후 -2.6%가 된다. "2026년은 반도체만 좋았다"는 통념은 데이터와 맞지 않는다.</w:t>
      </w:r>
    </w:p>
    <w:p>
      <w:pPr>
        <w:spacing w:after="30" w:before="100" w:line="240" w:lineRule="auto"/>
        <w:jc w:val="center"/>
      </w:pPr>
      <w:r>
        <w:drawing>
          <wp:inline distT="0" distB="0" distL="0" distR="0">
            <wp:extent cx="3810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40" w:lineRule="auto"/>
        <w:jc w:val="center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[그림 1] 반도체·비반도체 월별 전년동월비 (2025.01~2026.07)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"/>
        <w:gridCol w:w="850"/>
        <w:gridCol w:w="700"/>
        <w:gridCol w:w="900"/>
        <w:gridCol w:w="850"/>
        <w:gridCol w:w="900"/>
        <w:gridCol w:w="950"/>
        <w:gridCol w:w="950"/>
        <w:gridCol w:w="137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월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총수출 억$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반도체 억$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반도체 비중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비반도체 억$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총수출 YoY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반도체 YoY</w:t>
            </w:r>
          </w:p>
        </w:tc>
        <w:tc>
          <w:tcPr>
            <w:tcW w:type="dxa" w:w="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비반도체 YoY</w:t>
            </w:r>
          </w:p>
        </w:tc>
        <w:tc>
          <w:tcPr>
            <w:tcW w:type="dxa" w:w="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비반도체 보정</w:t>
            </w:r>
          </w:p>
        </w:tc>
        <w:tc>
          <w:tcPr>
            <w:tcW w:type="dxa" w:w="137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조업일수 26/25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658.4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218.3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33.2%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440.1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+33.9%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+103.9%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+14.4%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3"/>
                <w:szCs w:val="13"/>
              </w:rPr>
              <w:t xml:space="preserve">-2.6%</w:t>
            </w:r>
          </w:p>
        </w:tc>
        <w:tc>
          <w:tcPr>
            <w:tcW w:type="dxa" w:w="13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23.5 / 20.0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2026.02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676.4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274.8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40.6%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401.6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+29.4%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+169.8%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3"/>
                <w:szCs w:val="13"/>
              </w:rPr>
              <w:t xml:space="preserve">-4.6%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+10.4%</w:t>
            </w:r>
          </w:p>
        </w:tc>
        <w:tc>
          <w:tcPr>
            <w:tcW w:type="dxa" w:w="137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19.0 / 22.0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2026.03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873.3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359.7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41.2%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513.7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+50.4%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+157.5%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+16.5%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+11.4%</w:t>
            </w:r>
          </w:p>
        </w:tc>
        <w:tc>
          <w:tcPr>
            <w:tcW w:type="dxa" w:w="13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23.0 / 22.0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2026.04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857.5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356.6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41.6%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500.9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+47.8%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+196.1%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+8.9%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+8.9%</w:t>
            </w:r>
          </w:p>
        </w:tc>
        <w:tc>
          <w:tcPr>
            <w:tcW w:type="dxa" w:w="137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24.0 / 24.0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2026.05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875.8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410.3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46.9%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465.4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+52.9%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+181.5%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+9.0%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+14.4%</w:t>
            </w:r>
          </w:p>
        </w:tc>
        <w:tc>
          <w:tcPr>
            <w:tcW w:type="dxa" w:w="13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20.5 / 21.5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2026.06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1,019.6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499.0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48.9%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520.6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+70.4%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+212.5%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+18.7%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+10.8%</w:t>
            </w:r>
          </w:p>
        </w:tc>
        <w:tc>
          <w:tcPr>
            <w:tcW w:type="dxa" w:w="137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22.5 / 21.0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2026.07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989.6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454.4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45.9%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535.2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+63.0%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+196.1%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+17.9%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+22.8%</w:t>
            </w:r>
          </w:p>
        </w:tc>
        <w:tc>
          <w:tcPr>
            <w:tcW w:type="dxa" w:w="13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24.0 / 25.0</w:t>
            </w:r>
          </w:p>
        </w:tc>
      </w:tr>
    </w:tbl>
    <w:p>
      <w:pPr>
        <w:spacing w:after="130" w:before="40"/>
      </w:pPr>
      <w:r>
        <w:rPr>
          <w:rFonts w:ascii="맑은 고딕" w:cs="맑은 고딕" w:eastAsia="맑은 고딕" w:hAnsi="맑은 고딕"/>
          <w:i/>
          <w:iCs/>
          <w:color w:val="595959"/>
          <w:sz w:val="15"/>
          <w:szCs w:val="15"/>
        </w:rPr>
        <w:t xml:space="preserve">단위 억달러. 보정 YoY = 금액÷조업일수로 낸 일평균끼리의 전년동월비. 2월과 1월에서 명목과 보정의 부호가 뒤집히는 것이 조업일수 효과다.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2.2  누가 빨라지고 있는가 — 가속도 순위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금액 증가율이 높은 섹터와 지금 빨라지고 있는 섹터는 다르다. 아래는 반도체를 뺀 규모 15억달러 이상 섹터를 가속도 순으로 세운 것이다. 오른쪽 두 열이 핵심으로, 7개월 중 몇 달이 플러스였는지(우연이 아닌지)와 성장이 단가에서 왔는지 물량에서 왔는지(지속되는지)를 본다. 상위 12개 중 11개가 비반도체이고, 합성수지(144억$)·디스플레이(104억$)·완성차(426억$)·수동부품(185억$) 같은 큰 축에서도 가속이 나타난다.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700"/>
        <w:gridCol w:w="950"/>
        <w:gridCol w:w="950"/>
        <w:gridCol w:w="850"/>
        <w:gridCol w:w="850"/>
        <w:gridCol w:w="192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섹터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그룹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2026 억$</w:t>
            </w:r>
          </w:p>
        </w:tc>
        <w:tc>
          <w:tcPr>
            <w:tcW w:type="dxa" w:w="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최근3M YoY</w:t>
            </w:r>
          </w:p>
        </w:tc>
        <w:tc>
          <w:tcPr>
            <w:tcW w:type="dxa" w:w="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직전3M YoY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가속도 %p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증가 월수</w:t>
            </w:r>
          </w:p>
        </w:tc>
        <w:tc>
          <w:tcPr>
            <w:tcW w:type="dxa" w:w="19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성장동력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철강 - 원료·반제품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철강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13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+70.8%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+5.2%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+65.6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5 / 7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물량 주도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통신기기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전자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73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+48.1%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+24.4%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+23.7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7 / 7</w:t>
            </w:r>
          </w:p>
        </w:tc>
        <w:tc>
          <w:tcPr>
            <w:tcW w:type="dxa" w:w="19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가격 주도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철강 - 봉·형강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철강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+36.7%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+16.8%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+19.9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7 / 7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물량 주도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합성수지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화학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144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+16.0%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3"/>
                <w:szCs w:val="13"/>
              </w:rPr>
              <w:t xml:space="preserve">-2.2%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+18.2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5 / 7</w:t>
            </w:r>
          </w:p>
        </w:tc>
        <w:tc>
          <w:tcPr>
            <w:tcW w:type="dxa" w:w="19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가격 주도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전선·케이블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전자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31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+9.4%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3"/>
                <w:szCs w:val="13"/>
              </w:rPr>
              <w:t xml:space="preserve">-8.1%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+17.5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5 / 7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혼합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이차전지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전자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47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+21.6%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+5.1%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+16.4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5 / 7</w:t>
            </w:r>
          </w:p>
        </w:tc>
        <w:tc>
          <w:tcPr>
            <w:tcW w:type="dxa" w:w="19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가격 주도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디스플레이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전자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104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+9.1%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3"/>
                <w:szCs w:val="13"/>
              </w:rPr>
              <w:t xml:space="preserve">-7.3%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+16.4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3 / 7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혼합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계측·검사장비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반도체 장비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38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+21.3%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+6.0%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+15.3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6 / 7</w:t>
            </w:r>
          </w:p>
        </w:tc>
        <w:tc>
          <w:tcPr>
            <w:tcW w:type="dxa" w:w="19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물량 주도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컴퓨터 완제품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전자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+36.0%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+22.0%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+14.0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6 / 7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가격 주도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정밀·기능성 화학</w:t>
            </w:r>
          </w:p>
        </w:tc>
        <w:tc>
          <w:tcPr>
            <w:tcW w:type="dxa" w:w="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화학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26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+18.6%</w:t>
            </w:r>
          </w:p>
        </w:tc>
        <w:tc>
          <w:tcPr>
            <w:tcW w:type="dxa" w:w="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+7.8%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+10.8</w:t>
            </w:r>
          </w:p>
        </w:tc>
        <w:tc>
          <w:tcPr>
            <w:tcW w:type="dxa" w:w="8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6 / 7</w:t>
            </w:r>
          </w:p>
        </w:tc>
        <w:tc>
          <w:tcPr>
            <w:tcW w:type="dxa" w:w="19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물량 주도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자동차 - 완성차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자동차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426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+2.1%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3"/>
                <w:szCs w:val="13"/>
              </w:rPr>
              <w:t xml:space="preserve">-7.7%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+9.8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4 / 7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혼합</w:t>
            </w:r>
          </w:p>
        </w:tc>
      </w:tr>
    </w:tbl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2.3  성장의 질 — 단가인가 물량인가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가속하는 섹터를 모두 사면 안 된다. 단가는 되돌려지지만 물량은 수요의 증거다. 아래 산점도에서 왼쪽 위(물량 주도)가 실수요형, 오른쪽 아래(가격 주도)가 사이클형이다.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두 조건을 모두 통과한 곳이 알파 후보다.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가속도가 플러스이면서 물량이 함께 늘어난 비반도체는 계측·검사장비(물량 +13.3%), 정밀·기능성 화학(+12.2%), 철강 봉·형강(+41.4%), 철강 원료·반제품(+35.7%) 네 곳이다. 물량이 +12.0% 늘면서 단가까지 오른 통신기기를 더하면 다섯이다.</w:t>
      </w:r>
    </w:p>
    <w:p>
      <w:pPr>
        <w:spacing w:after="30" w:before="100" w:line="240" w:lineRule="auto"/>
        <w:jc w:val="center"/>
      </w:pPr>
      <w:r>
        <w:drawing>
          <wp:inline distT="0" distB="0" distL="0" distR="0">
            <wp:extent cx="333375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40" w:lineRule="auto"/>
        <w:jc w:val="center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[그림 2] 섹터별 단가 증감률(가로) vs 물량 증감률(세로) — 왼쪽 위가 실수요형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2.4  4단위로 내려가면 보이는 것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섹터 평균은 내부 분화를 감춘다. 아래는 알파 후보를 구성하는 개별 4단위 코드를 월별로 편 것이다. 오른쪽 7개 열이 2026년 1~7월의 전년동월비다.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620"/>
        <w:gridCol w:w="700"/>
        <w:gridCol w:w="660"/>
        <w:gridCol w:w="6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HS4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품목</w:t>
            </w:r>
          </w:p>
        </w:tc>
        <w:tc>
          <w:tcPr>
            <w:tcW w:type="dxa" w:w="6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2026 억$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26 YoY</w:t>
            </w:r>
          </w:p>
        </w:tc>
        <w:tc>
          <w:tcPr>
            <w:tcW w:type="dxa" w:w="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단가Δ</w:t>
            </w:r>
          </w:p>
        </w:tc>
        <w:tc>
          <w:tcPr>
            <w:tcW w:type="dxa" w:w="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물량Δ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1월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2월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3월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4월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5월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6월</w:t>
            </w:r>
          </w:p>
        </w:tc>
        <w:tc>
          <w:tcPr>
            <w:tcW w:type="dxa" w:w="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7월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8517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휴대폰·통신장비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61.0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+59.3%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+42.2%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+12.0%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+165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+43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+52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+13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+7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+62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+123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8529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방송·통신기기 부분품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57.7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+19.7%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+15.3%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+3.8%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-8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+51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+14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+29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+46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-2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8534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인쇄회로(PCB)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30.7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+14.2%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+11.5%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+2.5%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+33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+10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+13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+11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+16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+12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8536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전기회로 접속기기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23.7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+12.4%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2"/>
                <w:szCs w:val="12"/>
              </w:rPr>
              <w:t xml:space="preserve">-2.7%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+15.6%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+27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-9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+13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+16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9031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측정·검사기기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22.4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+8.4%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2"/>
                <w:szCs w:val="12"/>
              </w:rPr>
              <w:t xml:space="preserve">-8.5%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+18.4%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+19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-18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+7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+10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-4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+8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+42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9030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오실로스코프·전기검사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10.0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+36.8%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+25.8%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+8.8%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+60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-3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+34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+38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+36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+67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+31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8471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컴퓨터·서버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6.0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+38.3%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+29.0%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+7.2%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+36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-21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+37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+73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+34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+31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+68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7207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철강 반제품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2.8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+65.5%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+6.5%</w:t>
            </w:r>
          </w:p>
        </w:tc>
        <w:tc>
          <w:tcPr>
            <w:tcW w:type="dxa" w:w="6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+55.4%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-23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-1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+58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-37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+149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+649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+278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7214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철강 봉강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4.2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+230.6%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2"/>
                <w:szCs w:val="12"/>
              </w:rPr>
              <w:t xml:space="preserve">-17.8%</w:t>
            </w:r>
          </w:p>
        </w:tc>
        <w:tc>
          <w:tcPr>
            <w:tcW w:type="dxa" w:w="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+301.9%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+568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+439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+181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+155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+136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+191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+138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휴대폰·통신장비(8517)는 6~7월에 다시 붙었다.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4~5월 +13%, +7%로 식는 듯하다가 6월 +62%, 7월 +123%로 재가속. 단가(+42.2%)와 물량(+12.0%)이 함께 올라 믹스 개선과 수요 증가가 동시에 진행 중이다.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측정·검사기기(9031)는 단가가 8.5% 내렸는데 물량이 18.4% 늘었다.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가격을 깎아 파는 게 아니라 저가 물량이 늘어난 것으로, 7월 +42%는 가속을 보여준다. 오실로스코프·전기검사(9030)는 단가·물량이 함께 올라 7개월 중 6개월 30% 이상 증가했다.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접속기기(8536)와 인쇄회로(8534)는 조용히 꾸준하다.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8536은 물량 +15.6%로 순수 물량 성장, 8534는 7개월 내내 플러스. 둘 다 세트 수요를 후행하는 부품으로, 반도체 호황의 낙수가 실제로 도달했다는 증거다.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철강 반제품(7207)·봉강(7214)은 극단적이다.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7207은 6월 +649%, 7월 +278%, 7214는 물량이 301.9% 늘었다. 다만 규모가 2.8억·4.2억달러로 작아 대형 계약 한두 건에 좌우될 수 있다.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2.5  같은 산업 안에서 상류와 하류가 갈린다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2단위로 "화학"이나 "철강"을 하나로 보면 정반대로 움직이는 두 사이클을 섞어 사게 된다. 4단위로 체인을 펴면 이렇게 갈린다.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900"/>
        <w:gridCol w:w="3900"/>
        <w:gridCol w:w="117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체인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앞단(상류·성장)</w:t>
            </w:r>
          </w:p>
        </w:tc>
        <w:tc>
          <w:tcPr>
            <w:tcW w:type="dxa" w:w="3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뒷단(하류·부진)</w:t>
            </w:r>
          </w:p>
        </w:tc>
        <w:tc>
          <w:tcPr>
            <w:tcW w:type="dxa" w:w="117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격차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화학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석유제품(2710) +38.3%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기초유분 +2.5% / 합성수지 +5.3% / 가공품 +7.0%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+31.3%p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철강</w:t>
            </w:r>
          </w:p>
        </w:tc>
        <w:tc>
          <w:tcPr>
            <w:tcW w:type="dxa" w:w="2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반제품(7207) +65.5% / 봉강(7214) +230.6%</w:t>
            </w:r>
          </w:p>
        </w:tc>
        <w:tc>
          <w:tcPr>
            <w:tcW w:type="dxa" w:w="3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열연 -12.0% / 냉연 -6.0% / 도금 -5.3%</w:t>
            </w:r>
          </w:p>
        </w:tc>
        <w:tc>
          <w:tcPr>
            <w:tcW w:type="dxa" w:w="117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+38.1%p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자동차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축전지(8507) +11.9%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가솔린엔진(8407) -28.9%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+40.8%p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반도체</w:t>
            </w:r>
          </w:p>
        </w:tc>
        <w:tc>
          <w:tcPr>
            <w:tcW w:type="dxa" w:w="2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집적회로(8542) +149.8%</w:t>
            </w:r>
          </w:p>
        </w:tc>
        <w:tc>
          <w:tcPr>
            <w:tcW w:type="dxa" w:w="3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제조장비(8486) +13.1% (물량 -5.6%)</w:t>
            </w:r>
          </w:p>
        </w:tc>
        <w:tc>
          <w:tcPr>
            <w:tcW w:type="dxa" w:w="117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+136.8%p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의료·광학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의료기기(9018) +11.3%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렌즈·프리즘(9002) -45.2%</w:t>
            </w:r>
          </w:p>
        </w:tc>
        <w:tc>
          <w:tcPr>
            <w:tcW w:type="dxa" w:w="1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3"/>
                <w:szCs w:val="13"/>
              </w:rPr>
              <w:t xml:space="preserve">+56.5%p</w:t>
            </w:r>
          </w:p>
        </w:tc>
      </w:tr>
    </w:tbl>
    <w:p>
      <w:pPr>
        <w:spacing w:after="90" w:before="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화학이 특히 중요하다.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정유(2710)가 +38.3%인 동안 기초유분은 +2.5%, 합성수지는 +5.3%에 그쳤다. 같은 원유를 쓰지만 정제와 석유화학은 완전히 다른 사이클이며 2026년의 이익은 정제에 몰려 있다. "화학주"를 묶어 담으면 오르는 쪽과 내리는 쪽을 함께 사게 된다. 자동차에서는 전동화가 재개됐다 — 축전지(8507)÷가솔린엔진(8407) 비율이 5.43(24년)→4.03(25년)→6.34(26년)로 뛰었다.</w:t>
      </w:r>
    </w:p>
    <w:p>
      <w:pPr>
        <w:spacing w:after="30" w:before="100" w:line="240" w:lineRule="auto"/>
        <w:jc w:val="center"/>
      </w:pPr>
      <w:r>
        <w:drawing>
          <wp:inline distT="0" distB="0" distL="0" distR="0">
            <wp:extent cx="3429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40" w:lineRule="auto"/>
        <w:jc w:val="center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[그림 3] 철강 체인 월별 전년동월비 — 반제품·봉형강이 오르는 동안 판재는 내린다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2.6  금액과 마진이 반대로 가는 곳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수출 금액이 늘어도 남는 것이 줄어드는 경우가 있다. 수출 톤당 단가를 투입 원자재의 수입 톤당 단가로 나눠 스프레드를 근사했다(절대 수준이 아니라 방향을 본다).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450"/>
        <w:gridCol w:w="1080"/>
        <w:gridCol w:w="1180"/>
        <w:gridCol w:w="1180"/>
        <w:gridCol w:w="1680"/>
      </w:tblGrid>
      <w:tr>
        <w:trPr>
          <w:tblHeader/>
        </w:trPr>
        <w:tc>
          <w:tcPr>
            <w:tcW w:type="dxa" w:w="24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지표</w:t>
            </w:r>
          </w:p>
        </w:tc>
        <w:tc>
          <w:tcPr>
            <w:tcW w:type="dxa" w:w="14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구성 HS4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2026 평균</w:t>
            </w:r>
          </w:p>
        </w:tc>
        <w:tc>
          <w:tcPr>
            <w:tcW w:type="dxa" w:w="11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최근 3개월</w:t>
            </w:r>
          </w:p>
        </w:tc>
        <w:tc>
          <w:tcPr>
            <w:tcW w:type="dxa" w:w="11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직전 3개월</w:t>
            </w:r>
          </w:p>
        </w:tc>
        <w:tc>
          <w:tcPr>
            <w:tcW w:type="dxa" w:w="16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방향</w:t>
            </w:r>
          </w:p>
        </w:tc>
      </w:tr>
      <w:tr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정유 (석유제품÷원유)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2710 / 2709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1.515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1.326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1.765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악화</w:t>
            </w:r>
          </w:p>
        </w:tc>
      </w:tr>
      <w:tr>
        <w:tc>
          <w:tcPr>
            <w:tcW w:type="dxa" w:w="24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석유화학 (합성수지÷석유제품)</w:t>
            </w:r>
          </w:p>
        </w:tc>
        <w:tc>
          <w:tcPr>
            <w:tcW w:type="dxa" w:w="14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3901·02·03 / 2710</w:t>
            </w:r>
          </w:p>
        </w:tc>
        <w:tc>
          <w:tcPr>
            <w:tcW w:type="dxa" w:w="10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1.930</w:t>
            </w:r>
          </w:p>
        </w:tc>
        <w:tc>
          <w:tcPr>
            <w:tcW w:type="dxa" w:w="11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1.849</w:t>
            </w:r>
          </w:p>
        </w:tc>
        <w:tc>
          <w:tcPr>
            <w:tcW w:type="dxa" w:w="11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1.937</w:t>
            </w:r>
          </w:p>
        </w:tc>
        <w:tc>
          <w:tcPr>
            <w:tcW w:type="dxa" w:w="16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악화</w:t>
            </w:r>
          </w:p>
        </w:tc>
      </w:tr>
      <w:tr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철강 롤마진 (도금강판÷스크랩)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7210 / 7204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1.517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1.491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1.552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악화</w:t>
            </w:r>
          </w:p>
        </w:tc>
      </w:tr>
      <w:tr>
        <w:tc>
          <w:tcPr>
            <w:tcW w:type="dxa" w:w="24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이차전지 (수출단가÷수입단가)</w:t>
            </w:r>
          </w:p>
        </w:tc>
        <w:tc>
          <w:tcPr>
            <w:tcW w:type="dxa" w:w="14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8507 / 8507</w:t>
            </w:r>
          </w:p>
        </w:tc>
        <w:tc>
          <w:tcPr>
            <w:tcW w:type="dxa" w:w="10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0.320</w:t>
            </w:r>
          </w:p>
        </w:tc>
        <w:tc>
          <w:tcPr>
            <w:tcW w:type="dxa" w:w="11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0.317</w:t>
            </w:r>
          </w:p>
        </w:tc>
        <w:tc>
          <w:tcPr>
            <w:tcW w:type="dxa" w:w="11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0.339</w:t>
            </w:r>
          </w:p>
        </w:tc>
        <w:tc>
          <w:tcPr>
            <w:tcW w:type="dxa" w:w="16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악화</w:t>
            </w:r>
          </w:p>
        </w:tc>
      </w:tr>
      <w:tr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의료기기 단가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9018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115.2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119.0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115.5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개선</w:t>
            </w:r>
          </w:p>
        </w:tc>
      </w:tr>
      <w:tr>
        <w:tc>
          <w:tcPr>
            <w:tcW w:type="dxa" w:w="24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합성수지 단가</w:t>
            </w:r>
          </w:p>
        </w:tc>
        <w:tc>
          <w:tcPr>
            <w:tcW w:type="dxa" w:w="14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3901</w:t>
            </w:r>
          </w:p>
        </w:tc>
        <w:tc>
          <w:tcPr>
            <w:tcW w:type="dxa" w:w="10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1.381</w:t>
            </w:r>
          </w:p>
        </w:tc>
        <w:tc>
          <w:tcPr>
            <w:tcW w:type="dxa" w:w="11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1.546</w:t>
            </w:r>
          </w:p>
        </w:tc>
        <w:tc>
          <w:tcPr>
            <w:tcW w:type="dxa" w:w="11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1.309</w:t>
            </w:r>
          </w:p>
        </w:tc>
        <w:tc>
          <w:tcPr>
            <w:tcW w:type="dxa" w:w="16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개선</w:t>
            </w:r>
          </w:p>
        </w:tc>
      </w:tr>
    </w:tbl>
    <w:p>
      <w:pPr>
        <w:spacing w:after="90" w:before="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정유가 대표적이다.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수출 금액은 +39.3%인데 정제마진 프록시는 최근 3개월 1.33으로 직전 1.77보다 좁아졌다. 금액 증가율만 보고 들어가면 마진 정점을 지난 뒤에 잡는다. 롤마진과 석화 스프레드도 같은 방향이고, 반대로 의료기기·합성수지 단가는 개선됐다.</w:t>
      </w:r>
    </w:p>
    <w:p>
      <w:pPr>
        <w:pStyle w:val="Heading1"/>
        <w:pBdr>
          <w:bottom w:val="single" w:color="1F3864" w:sz="10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바이사이드 관점의 투자 판단</w:t>
      </w:r>
    </w:p>
    <w:p>
      <w:pPr>
        <w:spacing w:after="90" w:before="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반도체가 좋다는 것은 가격에 반영돼 있다. 이 데이터에서 얻을 알파는 두 종류다 — (가) 반도체 호황의 낙수가 실제로 도달했는데 아직 그렇게 취급받지 않는 후방 부품, (나) 반도체와 무관하게 자체 사이클이 돌아선 섹터.</w:t>
      </w:r>
    </w:p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3.1  비중확대 — 가속과 물량이 모두 확인된 곳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560"/>
        <w:gridCol w:w="700"/>
        <w:gridCol w:w="620"/>
        <w:gridCol w:w="1080"/>
        <w:gridCol w:w="2900"/>
        <w:gridCol w:w="1800"/>
      </w:tblGrid>
      <w:tr>
        <w:trPr>
          <w:tblHeader/>
        </w:trPr>
        <w:tc>
          <w:tcPr>
            <w:tcW w:type="dxa" w:w="136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섹터</w:t>
            </w:r>
          </w:p>
        </w:tc>
        <w:tc>
          <w:tcPr>
            <w:tcW w:type="dxa" w:w="56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2026 억$</w:t>
            </w:r>
          </w:p>
        </w:tc>
        <w:tc>
          <w:tcPr>
            <w:tcW w:type="dxa" w:w="70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최근3M</w:t>
            </w:r>
          </w:p>
        </w:tc>
        <w:tc>
          <w:tcPr>
            <w:tcW w:type="dxa" w:w="62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가속도</w:t>
            </w:r>
          </w:p>
        </w:tc>
        <w:tc>
          <w:tcPr>
            <w:tcW w:type="dxa" w:w="108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성장동력</w:t>
            </w:r>
          </w:p>
        </w:tc>
        <w:tc>
          <w:tcPr>
            <w:tcW w:type="dxa" w:w="290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투자 논거</w:t>
            </w:r>
          </w:p>
        </w:tc>
        <w:tc>
          <w:tcPr>
            <w:tcW w:type="dxa" w:w="1800"/>
            <w:shd w:fill="1F6E4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확인 지표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통신기기
8517·8529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73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+48.1%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+23.7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단가 +42.2%
물량 +12.0%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6월 +62%, 7월 +123%로 재가속. 7개월 내내 플러스. 단가와 물량이 함께 올라 믹스 개선과 수요 증가가 동시 진행.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8517 월별 물량. 단가만 남고 물량이 빠지면 축소.</w:t>
            </w:r>
          </w:p>
        </w:tc>
      </w:tr>
      <w:tr>
        <w:tc>
          <w:tcPr>
            <w:tcW w:type="dxa" w:w="13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계측·검사장비
9030·9031·9027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38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+21.3%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+15.3</w:t>
            </w:r>
          </w:p>
        </w:tc>
        <w:tc>
          <w:tcPr>
            <w:tcW w:type="dxa" w:w="10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단가 +2.2%
물량 +13.3%</w:t>
            </w:r>
          </w:p>
        </w:tc>
        <w:tc>
          <w:tcPr>
            <w:tcW w:type="dxa" w:w="2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9031은 단가가 8.5% 내렸는데도 물량이 18.4% 증가, 7월 +42%. 반도체 후공정 검사 수요의 낙수가 도달한 증거.</w:t>
            </w:r>
          </w:p>
        </w:tc>
        <w:tc>
          <w:tcPr>
            <w:tcW w:type="dxa" w:w="1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소자−장비 격차. 좁혀지면 장비까지 확산.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수동부품·회로
8534·8536·8529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185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+13.7%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+6.1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단가 +9.5%
물량 +3.8%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규모와 성장을 함께 가진 드문 섹터. 8536은 물량 +15.6%로 순수 물량 성장. 세트 수요 후행 구간의 초입.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반도체 소자 사이클과의 시차.</w:t>
            </w:r>
          </w:p>
        </w:tc>
      </w:tr>
      <w:tr>
        <w:tc>
          <w:tcPr>
            <w:tcW w:type="dxa" w:w="13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정밀·기능성 화학
2917 등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26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+18.6%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+10.8</w:t>
            </w:r>
          </w:p>
        </w:tc>
        <w:tc>
          <w:tcPr>
            <w:tcW w:type="dxa" w:w="108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단가 +5.7%
물량 +12.2%</w:t>
            </w:r>
          </w:p>
        </w:tc>
        <w:tc>
          <w:tcPr>
            <w:tcW w:type="dxa" w:w="29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범용 석유화학(+5.3%)이 정체하는 동안 홀로 앞선다. 물량 주도, 7개월 중 6개월 증가.</w:t>
            </w:r>
          </w:p>
        </w:tc>
        <w:tc>
          <w:tcPr>
            <w:tcW w:type="dxa" w:w="1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범용과의 격차 유지 여부.</w:t>
            </w:r>
          </w:p>
        </w:tc>
      </w:tr>
    </w:tbl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3.2  전술적 비중확대 · 관찰 · 회피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전술적 비중확대 — 철강 원료·반제품·봉형강.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가속도 +65.6%p로 전 섹터 1위(7207 6월 +649%, 7214 물량 +301.9%). 판재(-6.5%)와 정반대다. 다만 합쳐 28억달러로 작아 개별 계약 리스크가 크므로 소규모·분산이 맞다. 확인 지표는 판재/봉형강 비율(10.18→6.16)이 계속 내려가는지다. 컴퓨터·서버(8471)는 4월 +73%, 7월 +68%로 가속 중이나 규모 6억달러라 단독 포지션보다 확인용 지표로 쓰는 편이 낫다.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관찰 — 자동차 완성차·부품.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비반도체 최대 섹터인 완성차(426억$)가 2년 부진 끝에 6월 +5%, 7월 +7%로 돌아섰다(가속도 +9.8%p). 다만 물량은 아직 -2.3%로 단가가 버티는 구조여서 물량이 함께 도는지를 8~9월에 확인해야 한다. 부품(105억$)은 7월에야 첫 플러스(+3%)로, 통상 완성차를 후행하므로 다음 순번일 수 있다. 가전은 감소폭이 5월 -27%에서 6~7월 -6%, -5%로 줄었으나 반등이 아니라 감소 둔화이므로 아직 매수 구간이 아니다.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회피 — 금액에 속기 쉬운 함정. </w:t>
      </w: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아래 다섯 섹터의 공통점은 금액 증가율이 두 자릿수 이상인데 물량이 없거나 가속도가 죽었다는 것이다. 특히 귀금속 소재는 증가율 1위(+145.7%)이자 가속도 최하위(-110.9%p)로, 3월 +431%에서 7월 +93%까지 다섯 달 연속 속도가 떨어졌다.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560"/>
        <w:gridCol w:w="700"/>
        <w:gridCol w:w="620"/>
        <w:gridCol w:w="700"/>
        <w:gridCol w:w="700"/>
        <w:gridCol w:w="4420"/>
      </w:tblGrid>
      <w:tr>
        <w:trPr>
          <w:tblHeader/>
        </w:trPr>
        <w:tc>
          <w:tcPr>
            <w:tcW w:type="dxa" w:w="132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섹터</w:t>
            </w:r>
          </w:p>
        </w:tc>
        <w:tc>
          <w:tcPr>
            <w:tcW w:type="dxa" w:w="56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2026 억$</w:t>
            </w:r>
          </w:p>
        </w:tc>
        <w:tc>
          <w:tcPr>
            <w:tcW w:type="dxa" w:w="70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최근3M</w:t>
            </w:r>
          </w:p>
        </w:tc>
        <w:tc>
          <w:tcPr>
            <w:tcW w:type="dxa" w:w="62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가속도</w:t>
            </w:r>
          </w:p>
        </w:tc>
        <w:tc>
          <w:tcPr>
            <w:tcW w:type="dxa" w:w="70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단가Δ</w:t>
            </w:r>
          </w:p>
        </w:tc>
        <w:tc>
          <w:tcPr>
            <w:tcW w:type="dxa" w:w="70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물량Δ</w:t>
            </w:r>
          </w:p>
        </w:tc>
        <w:tc>
          <w:tcPr>
            <w:tcW w:type="dxa" w:w="4420"/>
            <w:shd w:fill="9C2B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왜 조심해야 하나</w:t>
            </w:r>
          </w:p>
        </w:tc>
      </w:tr>
      <w:tr>
        <w:tc>
          <w:tcPr>
            <w:tcW w:type="dxa" w:w="13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정유·석유제품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362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+39.3%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+0.4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+48.1%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2"/>
                <w:szCs w:val="12"/>
              </w:rPr>
              <w:t xml:space="preserve">-6.6%</w:t>
            </w:r>
          </w:p>
        </w:tc>
        <w:tc>
          <w:tcPr>
            <w:tcW w:type="dxa" w:w="4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정제마진 프록시 최근 3개월 1.33 (직전 1.77) — 악화</w:t>
            </w:r>
          </w:p>
        </w:tc>
      </w:tr>
      <w:tr>
        <w:tc>
          <w:tcPr>
            <w:tcW w:type="dxa" w:w="13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귀금속 - 소재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93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+145.7%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-110.9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+58.2%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+126.3%</w:t>
            </w:r>
          </w:p>
        </w:tc>
        <w:tc>
          <w:tcPr>
            <w:tcW w:type="dxa" w:w="44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월별 증가율 3월 +431% → 7월 +93%로 계속 둔화</w:t>
            </w:r>
          </w:p>
        </w:tc>
      </w:tr>
      <w:tr>
        <w:tc>
          <w:tcPr>
            <w:tcW w:type="dxa" w:w="13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합성수지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144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+16.0%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+18.2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+11.6%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2"/>
                <w:szCs w:val="12"/>
              </w:rPr>
              <w:t xml:space="preserve">-6.9%</w:t>
            </w:r>
          </w:p>
        </w:tc>
        <w:tc>
          <w:tcPr>
            <w:tcW w:type="dxa" w:w="4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단가는 오르는데 물량은 감소. 석화 스프레드도 축소</w:t>
            </w:r>
          </w:p>
        </w:tc>
      </w:tr>
      <w:tr>
        <w:tc>
          <w:tcPr>
            <w:tcW w:type="dxa" w:w="13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이차전지</w:t>
            </w:r>
          </w:p>
        </w:tc>
        <w:tc>
          <w:tcPr>
            <w:tcW w:type="dxa" w:w="56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47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+21.6%</w:t>
            </w:r>
          </w:p>
        </w:tc>
        <w:tc>
          <w:tcPr>
            <w:tcW w:type="dxa" w:w="6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+16.4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+11.8%</w:t>
            </w:r>
          </w:p>
        </w:tc>
        <w:tc>
          <w:tcPr>
            <w:tcW w:type="dxa" w:w="7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+0.1%</w:t>
            </w:r>
          </w:p>
        </w:tc>
        <w:tc>
          <w:tcPr>
            <w:tcW w:type="dxa" w:w="44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물량이 사실상 제자리. 증가분 전부가 단가</w:t>
            </w:r>
          </w:p>
        </w:tc>
      </w:tr>
      <w:tr>
        <w:tc>
          <w:tcPr>
            <w:tcW w:type="dxa" w:w="13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조선 - 상선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177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+26.5%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+0.3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+24.3%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4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2"/>
                <w:szCs w:val="12"/>
              </w:rPr>
              <w:t xml:space="preserve">안정적이나 가속은 아님. 톤당 선가도 최근 3개월 축소</w:t>
            </w:r>
          </w:p>
        </w:tc>
      </w:tr>
    </w:tbl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3.3  포트폴리오 구성 제안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950"/>
        <w:gridCol w:w="3720"/>
        <w:gridCol w:w="12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구분</w:t>
            </w:r>
          </w:p>
        </w:tc>
        <w:tc>
          <w:tcPr>
            <w:tcW w:type="dxa" w:w="2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대상</w:t>
            </w:r>
          </w:p>
        </w:tc>
        <w:tc>
          <w:tcPr>
            <w:tcW w:type="dxa" w:w="37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근거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2"/>
                <w:szCs w:val="12"/>
              </w:rPr>
              <w:t xml:space="preserve">액션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코어 (유지)</w:t>
            </w:r>
          </w:p>
        </w:tc>
        <w:tc>
          <w:tcPr>
            <w:tcW w:type="dxa" w:w="2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반도체 소자·모듈·저장장치</w:t>
            </w:r>
          </w:p>
        </w:tc>
        <w:tc>
          <w:tcPr>
            <w:tcW w:type="dxa" w:w="3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국가 수출 증가의 82%. 다만 성장의 대부분이 단가여서 신규 자금은 단가 지표가 꺾이는지 보고 결정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비중 유지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알파 (신규)</w:t>
            </w:r>
          </w:p>
        </w:tc>
        <w:tc>
          <w:tcPr>
            <w:tcW w:type="dxa" w:w="2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통신기기 · 계측검사장비 · 수동부품 · 정밀화학</w:t>
            </w:r>
          </w:p>
        </w:tc>
        <w:tc>
          <w:tcPr>
            <w:tcW w:type="dxa" w:w="37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가속 + 물량 두 조건을 모두 통과. 반도체 낙수가 실제 도달했으나 아직 그렇게 취급받지 않음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신규 편입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위성 (소액)</w:t>
            </w:r>
          </w:p>
        </w:tc>
        <w:tc>
          <w:tcPr>
            <w:tcW w:type="dxa" w:w="2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철강 원료·반제품 · 봉형강 · 컴퓨터·서버</w:t>
            </w:r>
          </w:p>
        </w:tc>
        <w:tc>
          <w:tcPr>
            <w:tcW w:type="dxa" w:w="3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가속도 최상위이나 규모가 작아 변동성 큼. 분산 전제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소규모 분산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관찰</w:t>
            </w:r>
          </w:p>
        </w:tc>
        <w:tc>
          <w:tcPr>
            <w:tcW w:type="dxa" w:w="29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자동차 완성차·부품 · 가전</w:t>
            </w:r>
          </w:p>
        </w:tc>
        <w:tc>
          <w:tcPr>
            <w:tcW w:type="dxa" w:w="372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턴어라운드 초입. 물량 전환 확인 후 진입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8~9월 재확인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축소·회피</w:t>
            </w:r>
          </w:p>
        </w:tc>
        <w:tc>
          <w:tcPr>
            <w:tcW w:type="dxa" w:w="2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정유 · 귀금속 소재 · 합성수지 · 이차전지 · 철강 판재</w:t>
            </w:r>
          </w:p>
        </w:tc>
        <w:tc>
          <w:tcPr>
            <w:tcW w:type="dxa" w:w="3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금액은 크나 가속도 소멸 또는 물량 부재. 마진 프록시도 악화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 w:lineRule="auto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3"/>
                <w:szCs w:val="13"/>
              </w:rPr>
              <w:t xml:space="preserve">비중 축소</w:t>
            </w:r>
          </w:p>
        </w:tc>
      </w:tr>
    </w:tbl>
    <w:p>
      <w:pPr>
        <w:pStyle w:val="Heading2"/>
        <w:spacing w:after="80" w:before="19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3.4  리스크와 이 자료의 한계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집중도 — 2026년 7월 기준 수출의 45.9%가 반도체 4개 코드다. 반도체 단가가 10% 되돌려지면 국가 수출 증가율은 4~5%p 깎인다. 위 알파 바스켓 중 통신기기·계측검사·수동부품은 반도체 전방 수요에 연동돼 있어 완전한 헤지가 아니다. 자동차·철강·의료기기가 상대적으로 독립적이다.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이 자료는 무역통계 기반 정량 스크리닝이다. 개별 기업의 실적·밸류에이션·수급은 반영돼 있지 않다. 수출이 좋아도 주가에 이미 반영됐거나 수출 주체가 상장사가 아닐 수 있으므로 종목 선택은 별도 검증이 필요하다.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단가는 톤당 단가다. 대당·개당 ASP의 방향을 가늠하는 근사치이지 ASP 자체가 아니며, 단가 상승의 일부는 고부가 품목 비중 확대일 수 있다.</w:t>
      </w:r>
    </w:p>
    <w:p>
      <w:pPr>
        <w:pStyle w:val="ListParagraph"/>
        <w:numPr>
          <w:ilvl w:val="0"/>
          <w:numId w:val="1"/>
        </w:numPr>
        <w:spacing w:after="50" w:line="252" w:lineRule="auto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조선·방산처럼 인도 시점에 금액이 몰리는 섹터는 단월 증감률이 추세가 아니다. 조선은 3개월 이동합 기준 2026년 내내 +11~30%로 안정적이나 단월로는 -6%~+64%로 널뛴다. 또한 통관 기준이므로 해외 현지생산·중계무역은 잡히지 않아, 완성차·가전처럼 생산 이전이 진행 중인 산업은 수출 지표가 실제 사업 규모를 과소평가할 수 있다.</w:t>
      </w:r>
    </w:p>
    <w:p>
      <w:pPr>
        <w:pBdr>
          <w:top w:val="single" w:color="BFBFBF" w:sz="6"/>
        </w:pBdr>
        <w:spacing w:before="150"/>
      </w:pPr>
      <w:r>
        <w:rPr>
          <w:rFonts w:ascii="맑은 고딕" w:cs="맑은 고딕" w:eastAsia="맑은 고딕" w:hAnsi="맑은 고딕"/>
          <w:i/>
          <w:iCs/>
          <w:color w:val="595959"/>
          <w:sz w:val="13"/>
          <w:szCs w:val="13"/>
        </w:rPr>
        <w:t xml:space="preserve">자료 : 관세청 수출입무역통계(2024.01~2026.07, 통관 수리일 기준). 원자료 9개 파일을 HS 4단위 321개 코드 × 31개월 행렬로 재구성해 분석했으며, 본문의 모든 수치와 그림은 그 계산 결과다. 본 자료는 정보 제공 목적이며 특정 종목의 매매를 권유하지 않는다.</w:t>
      </w:r>
    </w:p>
    <w:sectPr>
      <w:footerReference w:type="default" r:id="rId7"/>
      <w:pgSz w:w="11906" w:h="16838" w:orient="portrait"/>
      <w:pgMar w:top="907" w:right="963" w:bottom="79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5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1dedf29bb2517ab51b73f72ada8ac06e41f4627.png"/><Relationship Id="rId9" Type="http://schemas.openxmlformats.org/officeDocument/2006/relationships/image" Target="media/33db6aebb9e0ddbb9ec36e2db558361e0937fbf2.png"/><Relationship Id="rId10" Type="http://schemas.openxmlformats.org/officeDocument/2006/relationships/image" Target="media/fa9e3ac70a3294f6655216975e560583d78b12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2026-08-29T14:44:50.934Z</dcterms:created>
  <dcterms:modified xsi:type="dcterms:W3CDTF">2026-08-29T14:44:50.934Z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