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  <w:pBdr>
          <w:bottom w:val="single" w:sz="10" w:space="6" w:color="9B6A2D"/>
        </w:pBdr>
      </w:pPr>
      <w:r>
        <w:rPr>
          <w:rFonts w:ascii="Garamond" w:hAnsi="Garamond"/>
          <w:b/>
          <w:i w:val="0"/>
          <w:color w:val="4A260F"/>
          <w:sz w:val="56"/>
        </w:rPr>
        <w:t>Poklady Trominu - Frodo Pi??k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32"/>
        </w:rPr>
        <w:t>Rage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On his turn, Frodo can enter a rage as a bonus action.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While raging and not wearing heavy armor, he has advantage on Strength checks and Strength saving throws.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When he makes a melee weapon attack using Strength, he adds the barbarian Rage Damage bonus to the damage roll. At barbarian level 4, that bonus is +2.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While raging, he has resistance to bludgeoning, piercing, and slashing damage.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If he can cast spells, he cannot cast spells or concentrate on them while raging.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A rage lasts for 1 minute. It ends early if he is knocked unconscious, or if his turn ends and he has neither attacked a hostile creature since his last turn nor taken damage since then.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He can also end his rage on his turn as a bonus action.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At barbarian level 4, he has 3 rages. He regains expended rages after finishing a long rest.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32"/>
        </w:rPr>
        <w:t>Reckless Attack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Starting at 2nd level, Frodo can attack with fierce disregard for his own defense.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When he makes his first attack on his turn, he can choose to attack recklessly.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For that turn, he has advantage on melee weapon attack rolls using Strength.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Until his next turn, attack rolls against him have advantage.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32"/>
        </w:rPr>
        <w:t>Frenzy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Starting when he chooses the Path of the Berserker at 3rd level, Frodo can go into a frenzy when he rages.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If he frenzies, then for the duration of that rage he can make one melee weapon attack as a bonus action on each of his turns after the turn when he entered the frenzy.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When the frenzied rage ends, he suffers one level of exhaustion.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32"/>
        </w:rPr>
        <w:t>Missing From the Provided Barbarian Source</w:t>
      </w:r>
    </w:p>
    <w:p>
      <w:pPr>
        <w:spacing w:after="100"/>
      </w:pPr>
      <w:r>
        <w:rPr>
          <w:rFonts w:ascii="Garamond" w:hAnsi="Garamond"/>
          <w:b w:val="0"/>
          <w:i w:val="0"/>
          <w:color w:val="2D1F15"/>
          <w:sz w:val="23"/>
        </w:rPr>
        <w:t>These traits are written in Frodo's PDF, but they are racial halfling/stout halfling traits and were not present on the provided Barbarian class page.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Lucky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Brave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Nimbleness</w:t>
      </w:r>
    </w:p>
    <w:p>
      <w:pPr>
        <w:pStyle w:val="ListBullet"/>
        <w:spacing w:after="6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Stout Resilience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/>
      <w:color w:val="2D1F15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