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6D0B" w14:textId="77777777" w:rsidR="008B3694" w:rsidRPr="0088644E" w:rsidRDefault="008B3694" w:rsidP="0047662D">
      <w:pPr>
        <w:jc w:val="center"/>
        <w:rPr>
          <w:b/>
          <w:color w:val="00B050"/>
          <w:sz w:val="28"/>
          <w:u w:val="single"/>
        </w:rPr>
      </w:pPr>
      <w:r>
        <w:rPr>
          <w:noProof/>
          <w:color w:val="00B050"/>
          <w:sz w:val="24"/>
        </w:rPr>
        <mc:AlternateContent>
          <mc:Choice Requires="wps">
            <w:drawing>
              <wp:inline distT="0" distB="0" distL="0" distR="0" wp14:anchorId="1A8F8C2F" wp14:editId="4E48ADCF">
                <wp:extent cx="2449902" cy="360000"/>
                <wp:effectExtent l="0" t="0" r="7620" b="2540"/>
                <wp:docPr id="15" name="Rechteck 15"/>
                <wp:cNvGraphicFramePr/>
                <a:graphic xmlns:a="http://schemas.openxmlformats.org/drawingml/2006/main">
                  <a:graphicData uri="http://schemas.microsoft.com/office/word/2010/wordprocessingShape">
                    <wps:wsp>
                      <wps:cNvSpPr/>
                      <wps:spPr>
                        <a:xfrm>
                          <a:off x="0" y="0"/>
                          <a:ext cx="2449902" cy="3600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9FE40A" w14:textId="057E988A" w:rsidR="008B3694" w:rsidRPr="008B3694" w:rsidRDefault="007340BA" w:rsidP="008B3694">
                            <w:pPr>
                              <w:jc w:val="center"/>
                              <w:rPr>
                                <w:b/>
                                <w:color w:val="FFFFFF" w:themeColor="background1"/>
                                <w:sz w:val="28"/>
                                <w:szCs w:val="32"/>
                              </w:rPr>
                            </w:pPr>
                            <w:r>
                              <w:rPr>
                                <w:b/>
                                <w:color w:val="FFFFFF" w:themeColor="background1"/>
                                <w:sz w:val="28"/>
                                <w:szCs w:val="32"/>
                              </w:rPr>
                              <w:t>Das Tabletten-Wirrwarr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8F8C2F" id="Rechteck 15" o:spid="_x0000_s1026" style="width:192.9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" fillcolor="#0070c0" stroked="f" strokeweight="2pt">
                <v:textbox>
                  <w:txbxContent>
                    <w:p w14:paraId="569FE40A" w14:textId="057E988A" w:rsidR="008B3694" w:rsidRPr="008B3694" w:rsidRDefault="007340BA" w:rsidP="008B3694">
                      <w:pPr>
                        <w:jc w:val="center"/>
                        <w:rPr>
                          <w:b/>
                          <w:color w:val="FFFFFF" w:themeColor="background1"/>
                          <w:sz w:val="28"/>
                          <w:szCs w:val="32"/>
                        </w:rPr>
                      </w:pPr>
                      <w:r>
                        <w:rPr>
                          <w:b/>
                          <w:color w:val="FFFFFF" w:themeColor="background1"/>
                          <w:sz w:val="28"/>
                          <w:szCs w:val="32"/>
                        </w:rPr>
                        <w:t>Das Tabletten-Wirrwarr</w:t>
                      </w:r>
                    </w:p>
                  </w:txbxContent>
                </v:textbox>
                <w10:anchorlock/>
              </v:rect>
            </w:pict>
          </mc:Fallback>
        </mc:AlternateContent>
      </w:r>
    </w:p>
    <w:p w14:paraId="7CA3890A" w14:textId="651E1E84" w:rsidR="009362D4" w:rsidRPr="00571EBF" w:rsidRDefault="009362D4" w:rsidP="004C274A">
      <w:pPr>
        <w:pStyle w:val="Listenabsatz"/>
        <w:numPr>
          <w:ilvl w:val="0"/>
          <w:numId w:val="2"/>
        </w:numPr>
        <w:spacing w:after="0"/>
        <w:rPr>
          <w:b/>
          <w:color w:val="0070C0"/>
          <w:sz w:val="24"/>
        </w:rPr>
      </w:pPr>
      <w:r w:rsidRPr="00571EBF">
        <w:rPr>
          <w:b/>
          <w:color w:val="0070C0"/>
          <w:sz w:val="24"/>
        </w:rPr>
        <w:t>Hinweis</w:t>
      </w:r>
    </w:p>
    <w:tbl>
      <w:tblPr>
        <w:tblStyle w:val="Tabellenraster"/>
        <w:tblW w:w="0" w:type="auto"/>
        <w:tblBorders>
          <w:top w:val="none" w:sz="0" w:space="0" w:color="auto"/>
          <w:left w:val="single" w:sz="8" w:space="0" w:color="0070C0"/>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831"/>
        <w:gridCol w:w="831"/>
        <w:gridCol w:w="831"/>
        <w:gridCol w:w="3582"/>
      </w:tblGrid>
      <w:tr w:rsidR="00D20FF5" w14:paraId="4D9FCA1B" w14:textId="77777777" w:rsidTr="00D20FF5">
        <w:trPr>
          <w:trHeight w:val="680"/>
        </w:trPr>
        <w:tc>
          <w:tcPr>
            <w:tcW w:w="831" w:type="dxa"/>
            <w:tcBorders>
              <w:right w:val="single" w:sz="8" w:space="0" w:color="0070C0"/>
            </w:tcBorders>
            <w:vAlign w:val="center"/>
          </w:tcPr>
          <w:p w14:paraId="7DEED7BB" w14:textId="77777777" w:rsidR="00D20FF5" w:rsidRDefault="00D20FF5" w:rsidP="001D4788">
            <w:pPr>
              <w:jc w:val="center"/>
              <w:rPr>
                <w:color w:val="0070C0"/>
                <w:szCs w:val="24"/>
              </w:rPr>
            </w:pPr>
            <w:r w:rsidRPr="003D7A84">
              <w:rPr>
                <w:noProof/>
                <w:color w:val="0070C0"/>
                <w:szCs w:val="24"/>
              </w:rPr>
              <w:drawing>
                <wp:inline distT="0" distB="0" distL="0" distR="0" wp14:anchorId="06194853" wp14:editId="12F85BD1">
                  <wp:extent cx="360000" cy="360000"/>
                  <wp:effectExtent l="0" t="0" r="2540" b="2540"/>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pic:cNvPicPr>
                        </pic:nvPicPr>
                        <pic:blipFill>
                          <a:blip r:embed="rId8"/>
                          <a:stretch>
                            <a:fillRect/>
                          </a:stretch>
                        </pic:blipFill>
                        <pic:spPr>
                          <a:xfrm>
                            <a:off x="0" y="0"/>
                            <a:ext cx="360000" cy="360000"/>
                          </a:xfrm>
                          <a:prstGeom prst="rect">
                            <a:avLst/>
                          </a:prstGeom>
                        </pic:spPr>
                      </pic:pic>
                    </a:graphicData>
                  </a:graphic>
                </wp:inline>
              </w:drawing>
            </w:r>
          </w:p>
        </w:tc>
        <w:tc>
          <w:tcPr>
            <w:tcW w:w="831" w:type="dxa"/>
            <w:tcBorders>
              <w:right w:val="single" w:sz="8" w:space="0" w:color="0070C0"/>
            </w:tcBorders>
            <w:vAlign w:val="center"/>
          </w:tcPr>
          <w:p w14:paraId="1AAC7EA0" w14:textId="7374DC7F" w:rsidR="00D20FF5" w:rsidRPr="00650424" w:rsidRDefault="00192AD2" w:rsidP="00192AD2">
            <w:pPr>
              <w:jc w:val="center"/>
              <w:rPr>
                <w:noProof/>
                <w:szCs w:val="24"/>
              </w:rPr>
            </w:pPr>
            <w:r w:rsidRPr="00192AD2">
              <w:rPr>
                <w:noProof/>
                <w:szCs w:val="24"/>
              </w:rPr>
              <w:drawing>
                <wp:inline distT="0" distB="0" distL="0" distR="0" wp14:anchorId="653BF60F" wp14:editId="12C5FB27">
                  <wp:extent cx="360000" cy="360000"/>
                  <wp:effectExtent l="0" t="0" r="2540" b="2540"/>
                  <wp:docPr id="1032" name="Picture 8">
                    <a:extLst xmlns:a="http://schemas.openxmlformats.org/drawingml/2006/main">
                      <a:ext uri="{FF2B5EF4-FFF2-40B4-BE49-F238E27FC236}">
                        <a16:creationId xmlns:a16="http://schemas.microsoft.com/office/drawing/2014/main" id="{65EF6B7D-FB5D-3AD4-A034-028E30157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65EF6B7D-FB5D-3AD4-A034-028E30157522}"/>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pic:spPr>
                      </pic:pic>
                    </a:graphicData>
                  </a:graphic>
                </wp:inline>
              </w:drawing>
            </w:r>
          </w:p>
        </w:tc>
        <w:tc>
          <w:tcPr>
            <w:tcW w:w="831" w:type="dxa"/>
            <w:tcBorders>
              <w:top w:val="nil"/>
              <w:left w:val="single" w:sz="8" w:space="0" w:color="0070C0"/>
              <w:bottom w:val="nil"/>
              <w:right w:val="single" w:sz="8" w:space="0" w:color="0070C0"/>
            </w:tcBorders>
            <w:vAlign w:val="center"/>
          </w:tcPr>
          <w:p w14:paraId="3046F4A2" w14:textId="1EEA397F" w:rsidR="00D20FF5" w:rsidRPr="002E77FC" w:rsidRDefault="00D20FF5" w:rsidP="001D4788">
            <w:pPr>
              <w:jc w:val="center"/>
              <w:rPr>
                <w:noProof/>
                <w:szCs w:val="24"/>
              </w:rPr>
            </w:pPr>
            <w:r w:rsidRPr="00650424">
              <w:rPr>
                <w:noProof/>
                <w:szCs w:val="24"/>
              </w:rPr>
              <w:drawing>
                <wp:inline distT="0" distB="0" distL="0" distR="0" wp14:anchorId="5A33298A" wp14:editId="77CD8BD7">
                  <wp:extent cx="360000" cy="360000"/>
                  <wp:effectExtent l="0" t="0" r="2540" b="2540"/>
                  <wp:docPr id="1028" name="Picture 4" descr="GHS-pictogram-aci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GHS-pictogram-acid.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pic:spPr>
                      </pic:pic>
                    </a:graphicData>
                  </a:graphic>
                </wp:inline>
              </w:drawing>
            </w:r>
          </w:p>
        </w:tc>
        <w:tc>
          <w:tcPr>
            <w:tcW w:w="3582" w:type="dxa"/>
            <w:tcBorders>
              <w:top w:val="nil"/>
              <w:left w:val="single" w:sz="8" w:space="0" w:color="0070C0"/>
              <w:bottom w:val="nil"/>
              <w:right w:val="single" w:sz="8" w:space="0" w:color="0070C0"/>
            </w:tcBorders>
            <w:vAlign w:val="center"/>
          </w:tcPr>
          <w:p w14:paraId="2D23B33C" w14:textId="77777777" w:rsidR="00D20FF5" w:rsidRPr="00A01D8D" w:rsidRDefault="00D20FF5" w:rsidP="001D4788">
            <w:pPr>
              <w:rPr>
                <w:b/>
                <w:bCs/>
                <w:szCs w:val="24"/>
              </w:rPr>
            </w:pPr>
            <w:r w:rsidRPr="00A01D8D">
              <w:rPr>
                <w:b/>
                <w:bCs/>
                <w:szCs w:val="24"/>
              </w:rPr>
              <w:t>Nach dem Experimentieren bitte die Hände waschen.</w:t>
            </w:r>
          </w:p>
        </w:tc>
      </w:tr>
    </w:tbl>
    <w:p w14:paraId="5D924943" w14:textId="18CC83AB" w:rsidR="004A3BC3" w:rsidRPr="00203BD0" w:rsidRDefault="004A3BC3" w:rsidP="004A3BC3">
      <w:pPr>
        <w:spacing w:after="0"/>
        <w:rPr>
          <w:bCs/>
          <w:sz w:val="20"/>
          <w:szCs w:val="20"/>
        </w:rPr>
      </w:pPr>
    </w:p>
    <w:p w14:paraId="5C608DC8" w14:textId="49EE2DC1" w:rsidR="00B12922" w:rsidRDefault="00B12922" w:rsidP="004C274A">
      <w:pPr>
        <w:pStyle w:val="Listenabsatz"/>
        <w:numPr>
          <w:ilvl w:val="0"/>
          <w:numId w:val="2"/>
        </w:numPr>
        <w:spacing w:after="0"/>
        <w:rPr>
          <w:b/>
          <w:color w:val="0070C0"/>
          <w:sz w:val="24"/>
          <w:szCs w:val="24"/>
        </w:rPr>
      </w:pPr>
      <w:r>
        <w:rPr>
          <w:b/>
          <w:color w:val="0070C0"/>
          <w:sz w:val="24"/>
          <w:szCs w:val="24"/>
        </w:rPr>
        <w:t>Information</w:t>
      </w:r>
    </w:p>
    <w:p w14:paraId="42250637" w14:textId="43750F11" w:rsidR="00B12922" w:rsidRDefault="00B929EF" w:rsidP="00B12922">
      <w:pPr>
        <w:spacing w:after="0"/>
        <w:rPr>
          <w:noProof/>
        </w:rPr>
      </w:pPr>
      <w:r>
        <w:rPr>
          <w:noProof/>
        </w:rPr>
        <w:drawing>
          <wp:anchor distT="0" distB="0" distL="114300" distR="114300" simplePos="0" relativeHeight="251660800" behindDoc="0" locked="0" layoutInCell="1" allowOverlap="1" wp14:anchorId="27D9483E" wp14:editId="06658309">
            <wp:simplePos x="0" y="0"/>
            <wp:positionH relativeFrom="column">
              <wp:posOffset>5628640</wp:posOffset>
            </wp:positionH>
            <wp:positionV relativeFrom="paragraph">
              <wp:posOffset>3810</wp:posOffset>
            </wp:positionV>
            <wp:extent cx="910590" cy="1164590"/>
            <wp:effectExtent l="0" t="0" r="381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910590" cy="1164590"/>
                    </a:xfrm>
                    <a:prstGeom prst="rect">
                      <a:avLst/>
                    </a:prstGeom>
                    <a:noFill/>
                    <a:ln>
                      <a:noFill/>
                    </a:ln>
                  </pic:spPr>
                </pic:pic>
              </a:graphicData>
            </a:graphic>
            <wp14:sizeRelH relativeFrom="page">
              <wp14:pctWidth>0</wp14:pctWidth>
            </wp14:sizeRelH>
            <wp14:sizeRelV relativeFrom="page">
              <wp14:pctHeight>0</wp14:pctHeight>
            </wp14:sizeRelV>
          </wp:anchor>
        </w:drawing>
      </w:r>
      <w:r w:rsidR="001907D6" w:rsidRPr="001907D6">
        <w:rPr>
          <w:bCs/>
        </w:rPr>
        <w:t>Durch das Schwitzen beim Sport verliert der Körper viel Flüssigkeit und Mineralstoffe. Ein Mangel an Magnesium-</w:t>
      </w:r>
      <w:r w:rsidR="001907D6">
        <w:rPr>
          <w:bCs/>
        </w:rPr>
        <w:t>Kati</w:t>
      </w:r>
      <w:r w:rsidR="001907D6" w:rsidRPr="001907D6">
        <w:rPr>
          <w:bCs/>
        </w:rPr>
        <w:t>onen im Körper kann unter anderem zu Muskelverspannungen oder Krämpfen führen. Deshalb ist es besonders wichtig die Reserven wieder aufzufüllen, damit die muskuläre Leistungsfähigkeit erhalten werden kann. Als du nach dem Sport in deine Tasche greifst, bemerkst du, dass deine Brausetabletten alle durcheinandergeraten sind. Darunter befinden sich Brausetabletten mit folgenden Inhaltsstoffen:</w:t>
      </w:r>
      <w:r w:rsidR="00C33022" w:rsidRPr="00C33022">
        <w:rPr>
          <w:noProof/>
        </w:rPr>
        <w:t xml:space="preserve"> </w:t>
      </w:r>
    </w:p>
    <w:p w14:paraId="00BF0244" w14:textId="77777777" w:rsidR="00CC4516" w:rsidRDefault="00CC4516" w:rsidP="00B12922">
      <w:pPr>
        <w:spacing w:after="0"/>
        <w:rPr>
          <w:bC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1"/>
        <w:gridCol w:w="123"/>
        <w:gridCol w:w="2255"/>
        <w:gridCol w:w="359"/>
        <w:gridCol w:w="1939"/>
        <w:gridCol w:w="675"/>
        <w:gridCol w:w="2614"/>
      </w:tblGrid>
      <w:tr w:rsidR="00B929EF" w14:paraId="766CFEEB" w14:textId="77777777" w:rsidTr="00A6288A">
        <w:tc>
          <w:tcPr>
            <w:tcW w:w="2491" w:type="dxa"/>
            <w:tcBorders>
              <w:bottom w:val="single" w:sz="6" w:space="0" w:color="0070C0"/>
            </w:tcBorders>
          </w:tcPr>
          <w:p w14:paraId="2BCAB9AB" w14:textId="77777777" w:rsidR="00A6288A" w:rsidRDefault="00A6288A" w:rsidP="001E6DE7">
            <w:r>
              <w:t>Tabletten mit …</w:t>
            </w:r>
          </w:p>
        </w:tc>
        <w:tc>
          <w:tcPr>
            <w:tcW w:w="2378" w:type="dxa"/>
            <w:gridSpan w:val="2"/>
            <w:tcBorders>
              <w:bottom w:val="single" w:sz="6" w:space="0" w:color="0070C0"/>
            </w:tcBorders>
          </w:tcPr>
          <w:p w14:paraId="1B41B21C" w14:textId="77777777" w:rsidR="00A6288A" w:rsidRDefault="00A6288A" w:rsidP="001E6DE7"/>
        </w:tc>
        <w:tc>
          <w:tcPr>
            <w:tcW w:w="2298" w:type="dxa"/>
            <w:gridSpan w:val="2"/>
            <w:tcBorders>
              <w:bottom w:val="single" w:sz="6" w:space="0" w:color="0070C0"/>
            </w:tcBorders>
          </w:tcPr>
          <w:p w14:paraId="425A9F9C" w14:textId="77777777" w:rsidR="00A6288A" w:rsidRDefault="00A6288A" w:rsidP="001E6DE7"/>
        </w:tc>
        <w:tc>
          <w:tcPr>
            <w:tcW w:w="3289" w:type="dxa"/>
            <w:gridSpan w:val="2"/>
            <w:tcBorders>
              <w:bottom w:val="single" w:sz="6" w:space="0" w:color="0070C0"/>
            </w:tcBorders>
          </w:tcPr>
          <w:p w14:paraId="29A9E96F" w14:textId="77777777" w:rsidR="00A6288A" w:rsidRDefault="00A6288A" w:rsidP="001E6DE7"/>
        </w:tc>
      </w:tr>
      <w:tr w:rsidR="00B929EF" w14:paraId="1E0960D9" w14:textId="77777777" w:rsidTr="00B929EF">
        <w:tc>
          <w:tcPr>
            <w:tcW w:w="2614" w:type="dxa"/>
            <w:gridSpan w:val="2"/>
            <w:tcBorders>
              <w:top w:val="single" w:sz="6" w:space="0" w:color="0070C0"/>
            </w:tcBorders>
          </w:tcPr>
          <w:p w14:paraId="4E7C7508" w14:textId="1FAE1339" w:rsidR="00A6288A" w:rsidRDefault="00A6288A" w:rsidP="004C274A">
            <w:pPr>
              <w:pStyle w:val="Listenabsatz"/>
              <w:numPr>
                <w:ilvl w:val="0"/>
                <w:numId w:val="3"/>
              </w:numPr>
            </w:pPr>
            <w:r>
              <w:t>Magnesium-</w:t>
            </w:r>
            <w:r w:rsidR="002F0E8B">
              <w:t>Kati</w:t>
            </w:r>
            <w:r>
              <w:t>onen</w:t>
            </w:r>
          </w:p>
        </w:tc>
        <w:tc>
          <w:tcPr>
            <w:tcW w:w="2614" w:type="dxa"/>
            <w:gridSpan w:val="2"/>
            <w:tcBorders>
              <w:top w:val="single" w:sz="6" w:space="0" w:color="0070C0"/>
            </w:tcBorders>
          </w:tcPr>
          <w:p w14:paraId="17A290E5" w14:textId="35470EA3" w:rsidR="00A6288A" w:rsidRDefault="00A6288A" w:rsidP="004C274A">
            <w:pPr>
              <w:pStyle w:val="Listenabsatz"/>
              <w:numPr>
                <w:ilvl w:val="0"/>
                <w:numId w:val="3"/>
              </w:numPr>
            </w:pPr>
            <w:r>
              <w:t>Calcium-</w:t>
            </w:r>
            <w:r w:rsidR="002F0E8B">
              <w:t>Kati</w:t>
            </w:r>
            <w:r>
              <w:t>onen</w:t>
            </w:r>
          </w:p>
        </w:tc>
        <w:tc>
          <w:tcPr>
            <w:tcW w:w="2614" w:type="dxa"/>
            <w:gridSpan w:val="2"/>
            <w:tcBorders>
              <w:top w:val="single" w:sz="6" w:space="0" w:color="0070C0"/>
            </w:tcBorders>
          </w:tcPr>
          <w:p w14:paraId="529D64A0" w14:textId="4B3A98F5" w:rsidR="00A6288A" w:rsidRDefault="00A6288A" w:rsidP="004C274A">
            <w:pPr>
              <w:pStyle w:val="Listenabsatz"/>
              <w:numPr>
                <w:ilvl w:val="0"/>
                <w:numId w:val="3"/>
              </w:numPr>
            </w:pPr>
            <w:r>
              <w:t>Eisen-</w:t>
            </w:r>
            <w:r w:rsidR="002F0E8B">
              <w:t>Kati</w:t>
            </w:r>
            <w:r>
              <w:t>onen</w:t>
            </w:r>
          </w:p>
        </w:tc>
        <w:tc>
          <w:tcPr>
            <w:tcW w:w="2614" w:type="dxa"/>
            <w:tcBorders>
              <w:top w:val="single" w:sz="6" w:space="0" w:color="0070C0"/>
            </w:tcBorders>
          </w:tcPr>
          <w:p w14:paraId="7B2A3A3E" w14:textId="77777777" w:rsidR="00A6288A" w:rsidRDefault="00A6288A" w:rsidP="004C274A">
            <w:pPr>
              <w:pStyle w:val="Listenabsatz"/>
              <w:numPr>
                <w:ilvl w:val="0"/>
                <w:numId w:val="3"/>
              </w:numPr>
            </w:pPr>
            <w:r>
              <w:t>Vitamin-C</w:t>
            </w:r>
          </w:p>
        </w:tc>
      </w:tr>
    </w:tbl>
    <w:p w14:paraId="2EEA8195" w14:textId="77777777" w:rsidR="00C03C67" w:rsidRPr="00203BD0" w:rsidRDefault="00C03C67" w:rsidP="00B12922">
      <w:pPr>
        <w:spacing w:after="0"/>
        <w:rPr>
          <w:bCs/>
          <w:sz w:val="20"/>
          <w:szCs w:val="20"/>
        </w:rPr>
      </w:pPr>
    </w:p>
    <w:p w14:paraId="313EB9C2" w14:textId="65717CB6" w:rsidR="003A6F0C" w:rsidRPr="0050501E" w:rsidRDefault="00571EBF" w:rsidP="004C274A">
      <w:pPr>
        <w:pStyle w:val="Listenabsatz"/>
        <w:numPr>
          <w:ilvl w:val="0"/>
          <w:numId w:val="2"/>
        </w:numPr>
        <w:spacing w:after="0"/>
        <w:rPr>
          <w:b/>
          <w:color w:val="0070C0"/>
          <w:sz w:val="24"/>
        </w:rPr>
      </w:pPr>
      <w:r>
        <w:rPr>
          <w:b/>
          <w:color w:val="0070C0"/>
          <w:sz w:val="24"/>
        </w:rPr>
        <w:t>Versuch</w:t>
      </w:r>
    </w:p>
    <w:p w14:paraId="7F71E738" w14:textId="56E1B877" w:rsidR="00702AAF" w:rsidRDefault="007340BA" w:rsidP="004C274A">
      <w:pPr>
        <w:pStyle w:val="Listenabsatz"/>
        <w:numPr>
          <w:ilvl w:val="0"/>
          <w:numId w:val="4"/>
        </w:numPr>
        <w:spacing w:after="0"/>
      </w:pPr>
      <w:r>
        <w:t>Identifiziere zuerst die Brausetabletten, die Magnesium-</w:t>
      </w:r>
      <w:r w:rsidR="005D5DAB">
        <w:t>Kati</w:t>
      </w:r>
      <w:r>
        <w:t xml:space="preserve">onen enthalten. </w:t>
      </w:r>
    </w:p>
    <w:p w14:paraId="10A37148" w14:textId="3BA1A649" w:rsidR="007340BA" w:rsidRDefault="007340BA" w:rsidP="004C274A">
      <w:pPr>
        <w:pStyle w:val="Listenabsatz"/>
        <w:numPr>
          <w:ilvl w:val="0"/>
          <w:numId w:val="4"/>
        </w:numPr>
        <w:spacing w:after="0"/>
      </w:pPr>
      <w:r>
        <w:t xml:space="preserve">Nutze dazu die Info-Karte </w:t>
      </w:r>
      <w:r w:rsidR="004C274A">
        <w:t xml:space="preserve">(QR-Code) </w:t>
      </w:r>
      <w:r>
        <w:t>mit den Ionen</w:t>
      </w:r>
      <w:r w:rsidR="005D5DAB">
        <w:t>- und Stoff</w:t>
      </w:r>
      <w:r>
        <w:t xml:space="preserve">-Nachweisen. </w:t>
      </w:r>
    </w:p>
    <w:p w14:paraId="693DA288" w14:textId="37711ACA" w:rsidR="007340BA" w:rsidRDefault="007340BA" w:rsidP="004C274A">
      <w:pPr>
        <w:pStyle w:val="Listenabsatz"/>
        <w:numPr>
          <w:ilvl w:val="0"/>
          <w:numId w:val="4"/>
        </w:numPr>
        <w:spacing w:after="0"/>
      </w:pPr>
      <w:r>
        <w:t>Identifiziere nun die Inhaltsstoffe von mindestens zwei weiteren Brausetabletten. Achte darauf, dass einige Brausetabletten mehrere Inhaltsstoffe enthalten.</w:t>
      </w:r>
    </w:p>
    <w:p w14:paraId="632F8413" w14:textId="77777777" w:rsidR="004A3BC3" w:rsidRDefault="004A3BC3" w:rsidP="0093540B">
      <w:pPr>
        <w:spacing w:after="0"/>
        <w:rPr>
          <w:sz w:val="20"/>
          <w:szCs w:val="20"/>
        </w:rPr>
      </w:pPr>
    </w:p>
    <w:p w14:paraId="759D86C6" w14:textId="77777777" w:rsidR="00E02EB3" w:rsidRDefault="00E02EB3" w:rsidP="0093540B">
      <w:pPr>
        <w:spacing w:after="0"/>
        <w:rPr>
          <w:sz w:val="20"/>
          <w:szCs w:val="20"/>
        </w:rPr>
      </w:pPr>
    </w:p>
    <w:p w14:paraId="0940BD24" w14:textId="77777777" w:rsidR="00CC4516" w:rsidRPr="00650424" w:rsidRDefault="00CC4516" w:rsidP="00CC4516">
      <w:pPr>
        <w:spacing w:after="0"/>
        <w:jc w:val="both"/>
        <w:rPr>
          <w:b/>
          <w:color w:val="0070C0"/>
          <w:sz w:val="24"/>
          <w:szCs w:val="24"/>
        </w:rPr>
      </w:pPr>
      <w:r>
        <w:rPr>
          <w:b/>
          <w:color w:val="0070C0"/>
          <w:sz w:val="24"/>
          <w:szCs w:val="24"/>
        </w:rPr>
        <w:t>Infokarte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8164"/>
      </w:tblGrid>
      <w:tr w:rsidR="00CC4516" w14:paraId="0A288FBB" w14:textId="77777777" w:rsidTr="004C274A">
        <w:trPr>
          <w:trHeight w:val="1304"/>
        </w:trPr>
        <w:tc>
          <w:tcPr>
            <w:tcW w:w="2518" w:type="dxa"/>
            <w:tcBorders>
              <w:right w:val="single" w:sz="8" w:space="0" w:color="0070C0"/>
            </w:tcBorders>
            <w:vAlign w:val="center"/>
          </w:tcPr>
          <w:p w14:paraId="13A4C2AE" w14:textId="5A18AD62" w:rsidR="00CC4516" w:rsidRDefault="004C274A" w:rsidP="001E6DE7">
            <w:pPr>
              <w:jc w:val="center"/>
              <w:rPr>
                <w:sz w:val="20"/>
                <w:szCs w:val="20"/>
              </w:rPr>
            </w:pPr>
            <w:r>
              <w:rPr>
                <w:noProof/>
              </w:rPr>
              <w:drawing>
                <wp:inline distT="0" distB="0" distL="0" distR="0" wp14:anchorId="59E18079" wp14:editId="4B9DF20B">
                  <wp:extent cx="714213" cy="698400"/>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58" t="9063" r="9663" b="10872"/>
                          <a:stretch/>
                        </pic:blipFill>
                        <pic:spPr bwMode="auto">
                          <a:xfrm>
                            <a:off x="0" y="0"/>
                            <a:ext cx="714213" cy="698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64" w:type="dxa"/>
            <w:tcBorders>
              <w:left w:val="single" w:sz="8" w:space="0" w:color="0070C0"/>
            </w:tcBorders>
            <w:vAlign w:val="center"/>
          </w:tcPr>
          <w:p w14:paraId="32CD5452" w14:textId="67979F5C" w:rsidR="00CC4516" w:rsidRPr="003A292A" w:rsidRDefault="004A3E0B" w:rsidP="001E6DE7">
            <w:pPr>
              <w:rPr>
                <w:rFonts w:cstheme="minorHAnsi"/>
                <w:sz w:val="20"/>
                <w:szCs w:val="20"/>
              </w:rPr>
            </w:pPr>
            <w:r w:rsidRPr="004A3E0B">
              <w:rPr>
                <w:rFonts w:cstheme="minorHAnsi"/>
                <w:color w:val="000000"/>
                <w:shd w:val="clear" w:color="auto" w:fill="FFFFFF"/>
              </w:rPr>
              <w:t>https://view.genial.ly/5e96e078043e350e09fc8909/guide-nachweise-fur-die-brausetabletten</w:t>
            </w:r>
          </w:p>
        </w:tc>
      </w:tr>
    </w:tbl>
    <w:p w14:paraId="3C76B698" w14:textId="77777777" w:rsidR="00E02EB3" w:rsidRDefault="00E02EB3" w:rsidP="00CC4516">
      <w:pPr>
        <w:spacing w:after="0"/>
        <w:jc w:val="both"/>
        <w:rPr>
          <w:sz w:val="20"/>
          <w:szCs w:val="20"/>
        </w:rPr>
      </w:pPr>
    </w:p>
    <w:p w14:paraId="293FCB33" w14:textId="77777777" w:rsidR="00E02EB3" w:rsidRDefault="00E02EB3" w:rsidP="00CC4516">
      <w:pPr>
        <w:spacing w:after="0"/>
        <w:jc w:val="both"/>
        <w:rPr>
          <w:sz w:val="20"/>
          <w:szCs w:val="20"/>
        </w:rPr>
      </w:pPr>
    </w:p>
    <w:p w14:paraId="1FE3142A" w14:textId="69AD67DF" w:rsidR="00CC4516" w:rsidRPr="00650424" w:rsidRDefault="00CC4516" w:rsidP="00CC4516">
      <w:pPr>
        <w:spacing w:after="0"/>
        <w:jc w:val="both"/>
        <w:rPr>
          <w:b/>
          <w:color w:val="0070C0"/>
          <w:sz w:val="24"/>
          <w:szCs w:val="24"/>
        </w:rPr>
      </w:pPr>
      <w:r w:rsidRPr="00650424">
        <w:rPr>
          <w:b/>
          <w:color w:val="0070C0"/>
          <w:sz w:val="24"/>
          <w:szCs w:val="24"/>
        </w:rPr>
        <w:t>Entsorgung und Aufräumen</w:t>
      </w:r>
    </w:p>
    <w:tbl>
      <w:tblPr>
        <w:tblStyle w:val="Tabellenraster"/>
        <w:tblW w:w="0" w:type="auto"/>
        <w:tblInd w:w="-34" w:type="dxa"/>
        <w:tblBorders>
          <w:top w:val="none" w:sz="0" w:space="0" w:color="auto"/>
          <w:left w:val="none" w:sz="0" w:space="0" w:color="auto"/>
          <w:bottom w:val="none" w:sz="0" w:space="0" w:color="auto"/>
          <w:right w:val="none" w:sz="0" w:space="0" w:color="auto"/>
          <w:insideH w:val="single" w:sz="8" w:space="0" w:color="0070C0"/>
          <w:insideV w:val="single" w:sz="8" w:space="0" w:color="0070C0"/>
        </w:tblBorders>
        <w:tblLook w:val="04A0" w:firstRow="1" w:lastRow="0" w:firstColumn="1" w:lastColumn="0" w:noHBand="0" w:noVBand="1"/>
      </w:tblPr>
      <w:tblGrid>
        <w:gridCol w:w="993"/>
        <w:gridCol w:w="9639"/>
      </w:tblGrid>
      <w:tr w:rsidR="00CC4516" w14:paraId="391A01E7" w14:textId="77777777" w:rsidTr="001E6DE7">
        <w:trPr>
          <w:trHeight w:val="624"/>
        </w:trPr>
        <w:tc>
          <w:tcPr>
            <w:tcW w:w="993" w:type="dxa"/>
            <w:vAlign w:val="center"/>
          </w:tcPr>
          <w:p w14:paraId="6589590F" w14:textId="77777777" w:rsidR="00CC4516" w:rsidRDefault="00CC4516" w:rsidP="001E6DE7">
            <w:pPr>
              <w:pStyle w:val="Listenabsatz"/>
              <w:ind w:left="0"/>
              <w:jc w:val="center"/>
            </w:pPr>
            <w:r w:rsidRPr="00EE5DA8">
              <w:rPr>
                <w:noProof/>
              </w:rPr>
              <w:drawing>
                <wp:inline distT="0" distB="0" distL="0" distR="0" wp14:anchorId="6D2BDC69" wp14:editId="46B39025">
                  <wp:extent cx="390597" cy="360000"/>
                  <wp:effectExtent l="0" t="0" r="0" b="2540"/>
                  <wp:docPr id="6" name="Grafik 6" descr="C:\Users\LocalAdmin\Desktop\Uni\Schülertage\Themen\Chemie der Sinne\Neu\Bil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Admin\Desktop\Uni\Schülertage\Themen\Chemie der Sinne\Neu\Bild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612A916E" w14:textId="77777777" w:rsidR="00CC4516" w:rsidRPr="00A434FF" w:rsidRDefault="00CC4516" w:rsidP="004C274A">
            <w:pPr>
              <w:pStyle w:val="Listenabsatz"/>
              <w:numPr>
                <w:ilvl w:val="0"/>
                <w:numId w:val="1"/>
              </w:numPr>
              <w:jc w:val="both"/>
              <w:rPr>
                <w:szCs w:val="24"/>
              </w:rPr>
            </w:pPr>
            <w:r>
              <w:rPr>
                <w:szCs w:val="24"/>
              </w:rPr>
              <w:t>Die Lösungen in den Abfallbehälter am Lehrkräftepult entsorgen.</w:t>
            </w:r>
          </w:p>
        </w:tc>
      </w:tr>
      <w:tr w:rsidR="00CC4516" w14:paraId="0942AF2D" w14:textId="77777777" w:rsidTr="001E6DE7">
        <w:trPr>
          <w:trHeight w:val="624"/>
        </w:trPr>
        <w:tc>
          <w:tcPr>
            <w:tcW w:w="993" w:type="dxa"/>
            <w:vAlign w:val="center"/>
          </w:tcPr>
          <w:p w14:paraId="35C7C5B3" w14:textId="77777777" w:rsidR="00CC4516" w:rsidRPr="000E412F" w:rsidRDefault="00CC4516" w:rsidP="001E6DE7">
            <w:pPr>
              <w:pStyle w:val="Listenabsatz"/>
              <w:ind w:left="0"/>
              <w:jc w:val="center"/>
              <w:rPr>
                <w:noProof/>
              </w:rPr>
            </w:pPr>
            <w:r w:rsidRPr="00EE5DA8">
              <w:rPr>
                <w:noProof/>
              </w:rPr>
              <w:drawing>
                <wp:inline distT="0" distB="0" distL="0" distR="0" wp14:anchorId="71ADB9C6" wp14:editId="30BCD512">
                  <wp:extent cx="390597" cy="360000"/>
                  <wp:effectExtent l="0" t="0" r="0" b="2540"/>
                  <wp:docPr id="11" name="Grafik 11" descr="C:\Users\LocalAdmin\Desktop\Uni\Schülertage\Themen\Chemie der Sinne\Ne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Admin\Desktop\Uni\Schülertage\Themen\Chemie der Sinne\Neu\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597" cy="360000"/>
                          </a:xfrm>
                          <a:prstGeom prst="rect">
                            <a:avLst/>
                          </a:prstGeom>
                          <a:noFill/>
                          <a:ln>
                            <a:noFill/>
                          </a:ln>
                        </pic:spPr>
                      </pic:pic>
                    </a:graphicData>
                  </a:graphic>
                </wp:inline>
              </w:drawing>
            </w:r>
          </w:p>
        </w:tc>
        <w:tc>
          <w:tcPr>
            <w:tcW w:w="9639" w:type="dxa"/>
            <w:vAlign w:val="center"/>
          </w:tcPr>
          <w:p w14:paraId="4BF82224" w14:textId="77777777" w:rsidR="00CC4516" w:rsidRPr="006E1426" w:rsidRDefault="00CC4516" w:rsidP="004C274A">
            <w:pPr>
              <w:pStyle w:val="Listenabsatz"/>
              <w:numPr>
                <w:ilvl w:val="0"/>
                <w:numId w:val="1"/>
              </w:numPr>
              <w:rPr>
                <w:szCs w:val="24"/>
              </w:rPr>
            </w:pPr>
            <w:r w:rsidRPr="006E1426">
              <w:rPr>
                <w:szCs w:val="24"/>
              </w:rPr>
              <w:t xml:space="preserve">Alle Laborgeräte bitte wieder gewaschen und sauber </w:t>
            </w:r>
            <w:r>
              <w:rPr>
                <w:szCs w:val="24"/>
              </w:rPr>
              <w:t>i</w:t>
            </w:r>
            <w:r w:rsidRPr="006E1426">
              <w:rPr>
                <w:szCs w:val="24"/>
              </w:rPr>
              <w:t xml:space="preserve">n die </w:t>
            </w:r>
            <w:r>
              <w:rPr>
                <w:szCs w:val="24"/>
              </w:rPr>
              <w:t>Box</w:t>
            </w:r>
            <w:r w:rsidRPr="006E1426">
              <w:rPr>
                <w:szCs w:val="24"/>
              </w:rPr>
              <w:t xml:space="preserve"> zurücklegen.</w:t>
            </w:r>
          </w:p>
        </w:tc>
      </w:tr>
    </w:tbl>
    <w:p w14:paraId="239C6130" w14:textId="77777777" w:rsidR="00BB0EC9" w:rsidRDefault="00BB0EC9" w:rsidP="00CC4516">
      <w:pPr>
        <w:spacing w:after="0"/>
      </w:pPr>
    </w:p>
    <w:sectPr w:rsidR="00BB0EC9" w:rsidSect="00C82A41">
      <w:headerReference w:type="first" r:id="rId15"/>
      <w:footerReference w:type="first" r:id="rId16"/>
      <w:pgSz w:w="11906" w:h="16838"/>
      <w:pgMar w:top="720" w:right="720" w:bottom="720" w:left="720" w:header="51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6B5AC" w14:textId="77777777" w:rsidR="007A782C" w:rsidRDefault="007A782C" w:rsidP="009E7D18">
      <w:pPr>
        <w:spacing w:after="0" w:line="240" w:lineRule="auto"/>
      </w:pPr>
      <w:r>
        <w:separator/>
      </w:r>
    </w:p>
  </w:endnote>
  <w:endnote w:type="continuationSeparator" w:id="0">
    <w:p w14:paraId="014362E5" w14:textId="77777777" w:rsidR="007A782C" w:rsidRDefault="007A782C" w:rsidP="009E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color w:val="A6A6A6" w:themeColor="background1" w:themeShade="A6"/>
        <w:sz w:val="24"/>
        <w:szCs w:val="24"/>
      </w:rPr>
      <w:id w:val="-1884398661"/>
      <w:docPartObj>
        <w:docPartGallery w:val="Page Numbers (Bottom of Page)"/>
        <w:docPartUnique/>
      </w:docPartObj>
    </w:sdtPr>
    <w:sdtEndPr/>
    <w:sdtContent>
      <w:p w14:paraId="304A29C1" w14:textId="77777777" w:rsidR="00203BD0" w:rsidRPr="00C82A41" w:rsidRDefault="00203BD0" w:rsidP="0068494B">
        <w:pPr>
          <w:pStyle w:val="Fuzeile"/>
          <w:jc w:val="right"/>
          <w:rPr>
            <w:b/>
            <w:color w:val="A6A6A6" w:themeColor="background1" w:themeShade="A6"/>
            <w:sz w:val="24"/>
            <w:szCs w:val="24"/>
          </w:rPr>
        </w:pPr>
        <w:r w:rsidRPr="007776EA">
          <w:rPr>
            <w:rFonts w:cstheme="minorHAnsi"/>
            <w:b/>
            <w:color w:val="A6A6A6" w:themeColor="background1" w:themeShade="A6"/>
            <w:sz w:val="24"/>
            <w:szCs w:val="24"/>
          </w:rPr>
          <w:t>|</w:t>
        </w:r>
        <w:r w:rsidRPr="007776EA">
          <w:rPr>
            <w:b/>
            <w:color w:val="A6A6A6" w:themeColor="background1" w:themeShade="A6"/>
            <w:sz w:val="24"/>
            <w:szCs w:val="24"/>
          </w:rPr>
          <w:fldChar w:fldCharType="begin"/>
        </w:r>
        <w:r w:rsidRPr="007776EA">
          <w:rPr>
            <w:b/>
            <w:color w:val="A6A6A6" w:themeColor="background1" w:themeShade="A6"/>
            <w:sz w:val="24"/>
            <w:szCs w:val="24"/>
          </w:rPr>
          <w:instrText>PAGE   \* MERGEFORMAT</w:instrText>
        </w:r>
        <w:r w:rsidRPr="007776EA">
          <w:rPr>
            <w:b/>
            <w:color w:val="A6A6A6" w:themeColor="background1" w:themeShade="A6"/>
            <w:sz w:val="24"/>
            <w:szCs w:val="24"/>
          </w:rPr>
          <w:fldChar w:fldCharType="separate"/>
        </w:r>
        <w:r>
          <w:rPr>
            <w:b/>
            <w:color w:val="A6A6A6" w:themeColor="background1" w:themeShade="A6"/>
            <w:sz w:val="24"/>
            <w:szCs w:val="24"/>
          </w:rPr>
          <w:t>1</w:t>
        </w:r>
        <w:r w:rsidRPr="007776EA">
          <w:rPr>
            <w:b/>
            <w:color w:val="A6A6A6" w:themeColor="background1" w:themeShade="A6"/>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97C1" w14:textId="77777777" w:rsidR="007A782C" w:rsidRDefault="007A782C" w:rsidP="009E7D18">
      <w:pPr>
        <w:spacing w:after="0" w:line="240" w:lineRule="auto"/>
      </w:pPr>
      <w:r>
        <w:separator/>
      </w:r>
    </w:p>
  </w:footnote>
  <w:footnote w:type="continuationSeparator" w:id="0">
    <w:p w14:paraId="6A5F5AC5" w14:textId="77777777" w:rsidR="007A782C" w:rsidRDefault="007A782C" w:rsidP="009E7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0133" w14:textId="77777777" w:rsidR="00203BD0" w:rsidRDefault="00203BD0" w:rsidP="00446CF8">
    <w:pPr>
      <w:pStyle w:val="Kopfzeile"/>
    </w:pPr>
    <w:r w:rsidRPr="000E59D6">
      <w:rPr>
        <w:noProof/>
      </w:rPr>
      <w:drawing>
        <wp:anchor distT="0" distB="0" distL="114300" distR="114300" simplePos="0" relativeHeight="251658240" behindDoc="0" locked="0" layoutInCell="1" allowOverlap="1" wp14:anchorId="7312E443" wp14:editId="00A47599">
          <wp:simplePos x="0" y="0"/>
          <wp:positionH relativeFrom="column">
            <wp:posOffset>6181090</wp:posOffset>
          </wp:positionH>
          <wp:positionV relativeFrom="paragraph">
            <wp:posOffset>50800</wp:posOffset>
          </wp:positionV>
          <wp:extent cx="503555" cy="503555"/>
          <wp:effectExtent l="38100" t="38100" r="48895" b="48895"/>
          <wp:wrapSquare wrapText="bothSides"/>
          <wp:docPr id="10" name="Grafi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Grafik 5"/>
                  <pic:cNvPicPr preferRelativeResize="0">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20786203">
                    <a:off x="0" y="0"/>
                    <a:ext cx="503555" cy="503555"/>
                  </a:xfrm>
                  <a:prstGeom prst="rect">
                    <a:avLst/>
                  </a:prstGeom>
                </pic:spPr>
              </pic:pic>
            </a:graphicData>
          </a:graphic>
          <wp14:sizeRelH relativeFrom="page">
            <wp14:pctWidth>0</wp14:pctWidth>
          </wp14:sizeRelH>
          <wp14:sizeRelV relativeFrom="page">
            <wp14:pctHeight>0</wp14:pctHeight>
          </wp14:sizeRelV>
        </wp:anchor>
      </w:drawing>
    </w:r>
  </w:p>
  <w:tbl>
    <w:tblPr>
      <w:tblStyle w:val="Tabellenraster"/>
      <w:tblW w:w="0" w:type="auto"/>
      <w:tblBorders>
        <w:top w:val="none" w:sz="0" w:space="0" w:color="auto"/>
        <w:left w:val="single" w:sz="12" w:space="0" w:color="00B050"/>
        <w:bottom w:val="single" w:sz="12" w:space="0" w:color="00B050"/>
        <w:right w:val="none" w:sz="0" w:space="0" w:color="auto"/>
        <w:insideH w:val="single" w:sz="12" w:space="0" w:color="00B050"/>
        <w:insideV w:val="single" w:sz="12" w:space="0" w:color="00B050"/>
      </w:tblBorders>
      <w:tblLook w:val="04A0" w:firstRow="1" w:lastRow="0" w:firstColumn="1" w:lastColumn="0" w:noHBand="0" w:noVBand="1"/>
    </w:tblPr>
    <w:tblGrid>
      <w:gridCol w:w="6823"/>
      <w:gridCol w:w="3179"/>
    </w:tblGrid>
    <w:tr w:rsidR="00203BD0" w14:paraId="26664F21" w14:textId="77777777" w:rsidTr="00203BD0">
      <w:trPr>
        <w:trHeight w:val="228"/>
      </w:trPr>
      <w:tc>
        <w:tcPr>
          <w:tcW w:w="10002" w:type="dxa"/>
          <w:gridSpan w:val="2"/>
          <w:tcBorders>
            <w:top w:val="nil"/>
            <w:left w:val="single" w:sz="12" w:space="0" w:color="0087B2"/>
            <w:bottom w:val="single" w:sz="12" w:space="0" w:color="0070C0"/>
          </w:tcBorders>
          <w:vAlign w:val="center"/>
        </w:tcPr>
        <w:p w14:paraId="1FCA13CC" w14:textId="433F9D97" w:rsidR="00203BD0" w:rsidRPr="00D603DE" w:rsidRDefault="00CC4516" w:rsidP="00446CF8">
          <w:pPr>
            <w:pStyle w:val="Kopfzeile"/>
            <w:rPr>
              <w:sz w:val="24"/>
            </w:rPr>
          </w:pPr>
          <w:r w:rsidRPr="00CC4516">
            <w:rPr>
              <w:sz w:val="24"/>
            </w:rPr>
            <w:t>Das Tabletten-Wirrwarr</w:t>
          </w:r>
        </w:p>
      </w:tc>
    </w:tr>
    <w:tr w:rsidR="00203BD0" w14:paraId="31AEFC3F" w14:textId="77777777" w:rsidTr="001D4788">
      <w:trPr>
        <w:gridAfter w:val="1"/>
        <w:wAfter w:w="3179" w:type="dxa"/>
        <w:trHeight w:val="227"/>
      </w:trPr>
      <w:tc>
        <w:tcPr>
          <w:tcW w:w="6823" w:type="dxa"/>
          <w:tcBorders>
            <w:top w:val="single" w:sz="12" w:space="0" w:color="0087B2"/>
            <w:left w:val="single" w:sz="12" w:space="0" w:color="0087B2"/>
            <w:bottom w:val="nil"/>
          </w:tcBorders>
        </w:tcPr>
        <w:p w14:paraId="3DF66C8C" w14:textId="77777777" w:rsidR="00203BD0" w:rsidRPr="00D603DE" w:rsidRDefault="00203BD0" w:rsidP="00446CF8">
          <w:pPr>
            <w:pStyle w:val="Kopfzeile"/>
            <w:rPr>
              <w:sz w:val="24"/>
            </w:rPr>
          </w:pPr>
        </w:p>
      </w:tc>
    </w:tr>
  </w:tbl>
  <w:p w14:paraId="210FB802" w14:textId="77777777" w:rsidR="00203BD0" w:rsidRDefault="00203BD0" w:rsidP="00446C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672"/>
    <w:multiLevelType w:val="hybridMultilevel"/>
    <w:tmpl w:val="2FCABC3A"/>
    <w:lvl w:ilvl="0" w:tplc="BF0E347C">
      <w:start w:val="1"/>
      <w:numFmt w:val="lowerLetter"/>
      <w:lvlText w:val="%1."/>
      <w:lvlJc w:val="left"/>
      <w:pPr>
        <w:ind w:left="360" w:hanging="360"/>
      </w:pPr>
      <w:rPr>
        <w:rFonts w:hint="default"/>
        <w:b/>
        <w:bCs/>
        <w:color w:val="0070C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AE62148"/>
    <w:multiLevelType w:val="hybridMultilevel"/>
    <w:tmpl w:val="1EA4E766"/>
    <w:lvl w:ilvl="0" w:tplc="795637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D630CC3"/>
    <w:multiLevelType w:val="hybridMultilevel"/>
    <w:tmpl w:val="5A7EEA88"/>
    <w:lvl w:ilvl="0" w:tplc="FB64D488">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9F0786C"/>
    <w:multiLevelType w:val="hybridMultilevel"/>
    <w:tmpl w:val="51FED8F4"/>
    <w:lvl w:ilvl="0" w:tplc="AE020B18">
      <w:start w:val="1"/>
      <w:numFmt w:val="bullet"/>
      <w:lvlText w:val=""/>
      <w:lvlJc w:val="left"/>
      <w:pPr>
        <w:ind w:left="360" w:hanging="360"/>
      </w:pPr>
      <w:rPr>
        <w:rFonts w:ascii="Symbol" w:hAnsi="Symbol" w:hint="default"/>
        <w:b w:val="0"/>
        <w:i w:val="0"/>
        <w:color w:val="0070C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A34221F"/>
    <w:multiLevelType w:val="hybridMultilevel"/>
    <w:tmpl w:val="8E8AB70C"/>
    <w:lvl w:ilvl="0" w:tplc="881E909E">
      <w:start w:val="1"/>
      <w:numFmt w:val="bullet"/>
      <w:lvlText w:val=""/>
      <w:lvlJc w:val="left"/>
      <w:pPr>
        <w:ind w:left="360" w:hanging="360"/>
      </w:pPr>
      <w:rPr>
        <w:rFonts w:ascii="Symbol" w:hAnsi="Symbol" w:hint="default"/>
        <w:b/>
        <w:i w:val="0"/>
        <w:color w:val="0070C0"/>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3346417">
    <w:abstractNumId w:val="3"/>
  </w:num>
  <w:num w:numId="2" w16cid:durableId="1181821078">
    <w:abstractNumId w:val="1"/>
  </w:num>
  <w:num w:numId="3" w16cid:durableId="297036131">
    <w:abstractNumId w:val="2"/>
  </w:num>
  <w:num w:numId="4" w16cid:durableId="1252812276">
    <w:abstractNumId w:val="0"/>
  </w:num>
  <w:num w:numId="5" w16cid:durableId="1530752422">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D18"/>
    <w:rsid w:val="000074A0"/>
    <w:rsid w:val="0001209D"/>
    <w:rsid w:val="00021A08"/>
    <w:rsid w:val="0003019E"/>
    <w:rsid w:val="00032918"/>
    <w:rsid w:val="00041BE2"/>
    <w:rsid w:val="0005622A"/>
    <w:rsid w:val="000613B6"/>
    <w:rsid w:val="00064F88"/>
    <w:rsid w:val="00072279"/>
    <w:rsid w:val="000731DA"/>
    <w:rsid w:val="0008483B"/>
    <w:rsid w:val="00084E51"/>
    <w:rsid w:val="000865AB"/>
    <w:rsid w:val="000B5F2B"/>
    <w:rsid w:val="000B6054"/>
    <w:rsid w:val="000B6EAF"/>
    <w:rsid w:val="000C15BA"/>
    <w:rsid w:val="000C44F8"/>
    <w:rsid w:val="000C7078"/>
    <w:rsid w:val="000D00DC"/>
    <w:rsid w:val="000D417F"/>
    <w:rsid w:val="000E4AF6"/>
    <w:rsid w:val="000E5317"/>
    <w:rsid w:val="000F0ED6"/>
    <w:rsid w:val="000F423F"/>
    <w:rsid w:val="000F6488"/>
    <w:rsid w:val="00105FC8"/>
    <w:rsid w:val="00112B0C"/>
    <w:rsid w:val="0011548B"/>
    <w:rsid w:val="00115D63"/>
    <w:rsid w:val="001171F8"/>
    <w:rsid w:val="0011732B"/>
    <w:rsid w:val="00137B23"/>
    <w:rsid w:val="0014123E"/>
    <w:rsid w:val="0014218C"/>
    <w:rsid w:val="00160C94"/>
    <w:rsid w:val="0016745B"/>
    <w:rsid w:val="001804E7"/>
    <w:rsid w:val="00182C98"/>
    <w:rsid w:val="001839D8"/>
    <w:rsid w:val="00184D83"/>
    <w:rsid w:val="001867F5"/>
    <w:rsid w:val="001907D6"/>
    <w:rsid w:val="00192AD2"/>
    <w:rsid w:val="001971FB"/>
    <w:rsid w:val="001A42DC"/>
    <w:rsid w:val="001B45A0"/>
    <w:rsid w:val="001B4BAD"/>
    <w:rsid w:val="001C35EC"/>
    <w:rsid w:val="001C4062"/>
    <w:rsid w:val="001C4F8F"/>
    <w:rsid w:val="001C5357"/>
    <w:rsid w:val="001C5CF8"/>
    <w:rsid w:val="001C60BD"/>
    <w:rsid w:val="001C67B6"/>
    <w:rsid w:val="001C79F7"/>
    <w:rsid w:val="001D72B9"/>
    <w:rsid w:val="001E05D3"/>
    <w:rsid w:val="001F5EA7"/>
    <w:rsid w:val="001F7803"/>
    <w:rsid w:val="00203BD0"/>
    <w:rsid w:val="00210403"/>
    <w:rsid w:val="00215DFD"/>
    <w:rsid w:val="00223739"/>
    <w:rsid w:val="002410B7"/>
    <w:rsid w:val="00246D52"/>
    <w:rsid w:val="002504B6"/>
    <w:rsid w:val="00257A43"/>
    <w:rsid w:val="00262811"/>
    <w:rsid w:val="00277F20"/>
    <w:rsid w:val="00281EE0"/>
    <w:rsid w:val="00286707"/>
    <w:rsid w:val="002C21E7"/>
    <w:rsid w:val="002C706B"/>
    <w:rsid w:val="002E35D9"/>
    <w:rsid w:val="002E5D79"/>
    <w:rsid w:val="002E7392"/>
    <w:rsid w:val="002F04D6"/>
    <w:rsid w:val="002F0E8B"/>
    <w:rsid w:val="002F328D"/>
    <w:rsid w:val="00312330"/>
    <w:rsid w:val="00320B76"/>
    <w:rsid w:val="00321017"/>
    <w:rsid w:val="00322617"/>
    <w:rsid w:val="003358DE"/>
    <w:rsid w:val="00342A62"/>
    <w:rsid w:val="00356A10"/>
    <w:rsid w:val="00361B80"/>
    <w:rsid w:val="00364182"/>
    <w:rsid w:val="00364B21"/>
    <w:rsid w:val="003650E9"/>
    <w:rsid w:val="00365212"/>
    <w:rsid w:val="00371219"/>
    <w:rsid w:val="00371F29"/>
    <w:rsid w:val="003833E0"/>
    <w:rsid w:val="00387CD9"/>
    <w:rsid w:val="003A1B4E"/>
    <w:rsid w:val="003A292A"/>
    <w:rsid w:val="003A6A9D"/>
    <w:rsid w:val="003A6F0C"/>
    <w:rsid w:val="003B0B2B"/>
    <w:rsid w:val="003B789E"/>
    <w:rsid w:val="003C46F5"/>
    <w:rsid w:val="003C745B"/>
    <w:rsid w:val="003C7BC1"/>
    <w:rsid w:val="003D0836"/>
    <w:rsid w:val="003D5D85"/>
    <w:rsid w:val="003D62CC"/>
    <w:rsid w:val="003D70B3"/>
    <w:rsid w:val="003E0134"/>
    <w:rsid w:val="003E5716"/>
    <w:rsid w:val="003F183C"/>
    <w:rsid w:val="003F2BBE"/>
    <w:rsid w:val="004004F7"/>
    <w:rsid w:val="00402EC3"/>
    <w:rsid w:val="00407682"/>
    <w:rsid w:val="0041481A"/>
    <w:rsid w:val="00415DE6"/>
    <w:rsid w:val="00416BE5"/>
    <w:rsid w:val="00416D9C"/>
    <w:rsid w:val="00421A7F"/>
    <w:rsid w:val="00427205"/>
    <w:rsid w:val="00436187"/>
    <w:rsid w:val="00440A44"/>
    <w:rsid w:val="00443724"/>
    <w:rsid w:val="00445378"/>
    <w:rsid w:val="00446CF8"/>
    <w:rsid w:val="00452C8E"/>
    <w:rsid w:val="0045681D"/>
    <w:rsid w:val="004755BC"/>
    <w:rsid w:val="0047662D"/>
    <w:rsid w:val="00481416"/>
    <w:rsid w:val="00483FAF"/>
    <w:rsid w:val="00490A3E"/>
    <w:rsid w:val="004911AE"/>
    <w:rsid w:val="004926D0"/>
    <w:rsid w:val="00495F69"/>
    <w:rsid w:val="00496384"/>
    <w:rsid w:val="00497C75"/>
    <w:rsid w:val="004A3BC3"/>
    <w:rsid w:val="004A3E0B"/>
    <w:rsid w:val="004A6D5C"/>
    <w:rsid w:val="004B4BAE"/>
    <w:rsid w:val="004B54C6"/>
    <w:rsid w:val="004C274A"/>
    <w:rsid w:val="004C347D"/>
    <w:rsid w:val="004C62A2"/>
    <w:rsid w:val="004D04B5"/>
    <w:rsid w:val="004E4D10"/>
    <w:rsid w:val="004F3CEC"/>
    <w:rsid w:val="004F71C2"/>
    <w:rsid w:val="00503759"/>
    <w:rsid w:val="0050501E"/>
    <w:rsid w:val="0050630F"/>
    <w:rsid w:val="00513D2C"/>
    <w:rsid w:val="00516669"/>
    <w:rsid w:val="00516AA9"/>
    <w:rsid w:val="005237E6"/>
    <w:rsid w:val="00526BC1"/>
    <w:rsid w:val="00535860"/>
    <w:rsid w:val="005443D8"/>
    <w:rsid w:val="0055052F"/>
    <w:rsid w:val="00553C94"/>
    <w:rsid w:val="00557427"/>
    <w:rsid w:val="00564BAA"/>
    <w:rsid w:val="00571B93"/>
    <w:rsid w:val="00571EBF"/>
    <w:rsid w:val="00583CE8"/>
    <w:rsid w:val="00586CB7"/>
    <w:rsid w:val="00594808"/>
    <w:rsid w:val="005A0F83"/>
    <w:rsid w:val="005B03E0"/>
    <w:rsid w:val="005B2EA0"/>
    <w:rsid w:val="005B3249"/>
    <w:rsid w:val="005C244C"/>
    <w:rsid w:val="005D0C70"/>
    <w:rsid w:val="005D5DAB"/>
    <w:rsid w:val="005D794A"/>
    <w:rsid w:val="005E2C76"/>
    <w:rsid w:val="005E75D6"/>
    <w:rsid w:val="00607A66"/>
    <w:rsid w:val="00610AF3"/>
    <w:rsid w:val="00611508"/>
    <w:rsid w:val="006121EB"/>
    <w:rsid w:val="00616A65"/>
    <w:rsid w:val="0062109E"/>
    <w:rsid w:val="00621FAD"/>
    <w:rsid w:val="006254C3"/>
    <w:rsid w:val="00630902"/>
    <w:rsid w:val="00631CBA"/>
    <w:rsid w:val="00642559"/>
    <w:rsid w:val="0064423B"/>
    <w:rsid w:val="00647ABA"/>
    <w:rsid w:val="00657A0C"/>
    <w:rsid w:val="00665C21"/>
    <w:rsid w:val="00666340"/>
    <w:rsid w:val="00673A5D"/>
    <w:rsid w:val="00673EB9"/>
    <w:rsid w:val="00680D18"/>
    <w:rsid w:val="0068494B"/>
    <w:rsid w:val="0068494C"/>
    <w:rsid w:val="00684DF8"/>
    <w:rsid w:val="00693585"/>
    <w:rsid w:val="006943F7"/>
    <w:rsid w:val="006955F4"/>
    <w:rsid w:val="00695C1B"/>
    <w:rsid w:val="00696EFE"/>
    <w:rsid w:val="006A2306"/>
    <w:rsid w:val="006A745B"/>
    <w:rsid w:val="006B18F8"/>
    <w:rsid w:val="006B7B2B"/>
    <w:rsid w:val="006D0DF5"/>
    <w:rsid w:val="006D295F"/>
    <w:rsid w:val="006F06CE"/>
    <w:rsid w:val="006F131B"/>
    <w:rsid w:val="007022BC"/>
    <w:rsid w:val="00702AAF"/>
    <w:rsid w:val="00704DF1"/>
    <w:rsid w:val="00713052"/>
    <w:rsid w:val="00714D3F"/>
    <w:rsid w:val="007160E1"/>
    <w:rsid w:val="00725A36"/>
    <w:rsid w:val="00725DB4"/>
    <w:rsid w:val="00727042"/>
    <w:rsid w:val="00727BA0"/>
    <w:rsid w:val="00731937"/>
    <w:rsid w:val="007340BA"/>
    <w:rsid w:val="0073539D"/>
    <w:rsid w:val="00735681"/>
    <w:rsid w:val="00741280"/>
    <w:rsid w:val="00741353"/>
    <w:rsid w:val="00751966"/>
    <w:rsid w:val="0075224E"/>
    <w:rsid w:val="0075616F"/>
    <w:rsid w:val="00757A86"/>
    <w:rsid w:val="00766672"/>
    <w:rsid w:val="00770025"/>
    <w:rsid w:val="00774FEE"/>
    <w:rsid w:val="00777691"/>
    <w:rsid w:val="007776EA"/>
    <w:rsid w:val="00782E67"/>
    <w:rsid w:val="00792420"/>
    <w:rsid w:val="00796FBC"/>
    <w:rsid w:val="007A402D"/>
    <w:rsid w:val="007A782C"/>
    <w:rsid w:val="007A79A6"/>
    <w:rsid w:val="007B1E93"/>
    <w:rsid w:val="007B3969"/>
    <w:rsid w:val="007B7A45"/>
    <w:rsid w:val="007B7D8A"/>
    <w:rsid w:val="007C211D"/>
    <w:rsid w:val="007C4179"/>
    <w:rsid w:val="007C4773"/>
    <w:rsid w:val="007D52FE"/>
    <w:rsid w:val="007E0A38"/>
    <w:rsid w:val="007E27AA"/>
    <w:rsid w:val="007E31F7"/>
    <w:rsid w:val="007E4ED9"/>
    <w:rsid w:val="007E7AF4"/>
    <w:rsid w:val="00800E4D"/>
    <w:rsid w:val="0080154C"/>
    <w:rsid w:val="00803119"/>
    <w:rsid w:val="0081264B"/>
    <w:rsid w:val="00812B7A"/>
    <w:rsid w:val="00816F5A"/>
    <w:rsid w:val="008176C2"/>
    <w:rsid w:val="00817A68"/>
    <w:rsid w:val="00825443"/>
    <w:rsid w:val="008269A1"/>
    <w:rsid w:val="00834190"/>
    <w:rsid w:val="00837CF5"/>
    <w:rsid w:val="00840964"/>
    <w:rsid w:val="00844973"/>
    <w:rsid w:val="008501D2"/>
    <w:rsid w:val="00851BAE"/>
    <w:rsid w:val="008523C3"/>
    <w:rsid w:val="00853C6B"/>
    <w:rsid w:val="008605CB"/>
    <w:rsid w:val="00860ACB"/>
    <w:rsid w:val="008712B5"/>
    <w:rsid w:val="0087454D"/>
    <w:rsid w:val="00877929"/>
    <w:rsid w:val="00881785"/>
    <w:rsid w:val="00883427"/>
    <w:rsid w:val="00885A3E"/>
    <w:rsid w:val="0088644E"/>
    <w:rsid w:val="008A167B"/>
    <w:rsid w:val="008A6943"/>
    <w:rsid w:val="008A792D"/>
    <w:rsid w:val="008B0B70"/>
    <w:rsid w:val="008B3694"/>
    <w:rsid w:val="008B421D"/>
    <w:rsid w:val="008B6A79"/>
    <w:rsid w:val="008D04C2"/>
    <w:rsid w:val="008D4005"/>
    <w:rsid w:val="008E02AB"/>
    <w:rsid w:val="008E1E63"/>
    <w:rsid w:val="008E242B"/>
    <w:rsid w:val="008F096A"/>
    <w:rsid w:val="009057F1"/>
    <w:rsid w:val="00905C2B"/>
    <w:rsid w:val="00907FAD"/>
    <w:rsid w:val="00923D5A"/>
    <w:rsid w:val="00925580"/>
    <w:rsid w:val="00925EE0"/>
    <w:rsid w:val="0093540B"/>
    <w:rsid w:val="009362D4"/>
    <w:rsid w:val="0095544B"/>
    <w:rsid w:val="0095658F"/>
    <w:rsid w:val="00960455"/>
    <w:rsid w:val="0096249B"/>
    <w:rsid w:val="0096301C"/>
    <w:rsid w:val="00966653"/>
    <w:rsid w:val="009710D3"/>
    <w:rsid w:val="00976893"/>
    <w:rsid w:val="00984484"/>
    <w:rsid w:val="009850CD"/>
    <w:rsid w:val="00993E4E"/>
    <w:rsid w:val="009A149C"/>
    <w:rsid w:val="009B0315"/>
    <w:rsid w:val="009B23AF"/>
    <w:rsid w:val="009B5C74"/>
    <w:rsid w:val="009B788B"/>
    <w:rsid w:val="009C4451"/>
    <w:rsid w:val="009C4929"/>
    <w:rsid w:val="009D276A"/>
    <w:rsid w:val="009D3A2D"/>
    <w:rsid w:val="009D54BF"/>
    <w:rsid w:val="009D5696"/>
    <w:rsid w:val="009E4A42"/>
    <w:rsid w:val="009E6B97"/>
    <w:rsid w:val="009E7D18"/>
    <w:rsid w:val="009F6812"/>
    <w:rsid w:val="009F75EA"/>
    <w:rsid w:val="00A04731"/>
    <w:rsid w:val="00A22003"/>
    <w:rsid w:val="00A31636"/>
    <w:rsid w:val="00A34C34"/>
    <w:rsid w:val="00A35A83"/>
    <w:rsid w:val="00A430A3"/>
    <w:rsid w:val="00A53231"/>
    <w:rsid w:val="00A61243"/>
    <w:rsid w:val="00A6288A"/>
    <w:rsid w:val="00A64351"/>
    <w:rsid w:val="00A65C70"/>
    <w:rsid w:val="00A7083A"/>
    <w:rsid w:val="00A73640"/>
    <w:rsid w:val="00A75107"/>
    <w:rsid w:val="00A828C2"/>
    <w:rsid w:val="00A90983"/>
    <w:rsid w:val="00A975C6"/>
    <w:rsid w:val="00A97689"/>
    <w:rsid w:val="00AA2F71"/>
    <w:rsid w:val="00AA3EFD"/>
    <w:rsid w:val="00AA46B7"/>
    <w:rsid w:val="00AA5F5E"/>
    <w:rsid w:val="00AB2BB4"/>
    <w:rsid w:val="00AB618C"/>
    <w:rsid w:val="00AD651A"/>
    <w:rsid w:val="00AD7B42"/>
    <w:rsid w:val="00AE4422"/>
    <w:rsid w:val="00AE4DB8"/>
    <w:rsid w:val="00AF02E3"/>
    <w:rsid w:val="00AF1D5A"/>
    <w:rsid w:val="00AF2283"/>
    <w:rsid w:val="00B05AB6"/>
    <w:rsid w:val="00B11B85"/>
    <w:rsid w:val="00B12922"/>
    <w:rsid w:val="00B153B2"/>
    <w:rsid w:val="00B15E65"/>
    <w:rsid w:val="00B20AB1"/>
    <w:rsid w:val="00B21BD9"/>
    <w:rsid w:val="00B258F6"/>
    <w:rsid w:val="00B259EB"/>
    <w:rsid w:val="00B266D3"/>
    <w:rsid w:val="00B309FB"/>
    <w:rsid w:val="00B3282E"/>
    <w:rsid w:val="00B3396F"/>
    <w:rsid w:val="00B349E0"/>
    <w:rsid w:val="00B37480"/>
    <w:rsid w:val="00B46A55"/>
    <w:rsid w:val="00B515FC"/>
    <w:rsid w:val="00B51D75"/>
    <w:rsid w:val="00B51E4C"/>
    <w:rsid w:val="00B55CDD"/>
    <w:rsid w:val="00B76955"/>
    <w:rsid w:val="00B815A7"/>
    <w:rsid w:val="00B819EA"/>
    <w:rsid w:val="00B825EF"/>
    <w:rsid w:val="00B8410B"/>
    <w:rsid w:val="00B84D00"/>
    <w:rsid w:val="00B929EF"/>
    <w:rsid w:val="00BB0EC9"/>
    <w:rsid w:val="00BB7BA8"/>
    <w:rsid w:val="00BD4915"/>
    <w:rsid w:val="00BE1D4E"/>
    <w:rsid w:val="00BE5FCA"/>
    <w:rsid w:val="00BF0F58"/>
    <w:rsid w:val="00C01332"/>
    <w:rsid w:val="00C03C67"/>
    <w:rsid w:val="00C12E20"/>
    <w:rsid w:val="00C24501"/>
    <w:rsid w:val="00C33022"/>
    <w:rsid w:val="00C3385B"/>
    <w:rsid w:val="00C508E2"/>
    <w:rsid w:val="00C540DE"/>
    <w:rsid w:val="00C54394"/>
    <w:rsid w:val="00C6424C"/>
    <w:rsid w:val="00C65EF9"/>
    <w:rsid w:val="00C67877"/>
    <w:rsid w:val="00C7110C"/>
    <w:rsid w:val="00C740C4"/>
    <w:rsid w:val="00C82A41"/>
    <w:rsid w:val="00C8431E"/>
    <w:rsid w:val="00C90F83"/>
    <w:rsid w:val="00C929C2"/>
    <w:rsid w:val="00CA497F"/>
    <w:rsid w:val="00CB7CED"/>
    <w:rsid w:val="00CC4516"/>
    <w:rsid w:val="00CC5FD1"/>
    <w:rsid w:val="00CD1595"/>
    <w:rsid w:val="00CD5E6D"/>
    <w:rsid w:val="00CF1726"/>
    <w:rsid w:val="00CF27E7"/>
    <w:rsid w:val="00CF598D"/>
    <w:rsid w:val="00CF602D"/>
    <w:rsid w:val="00CF628E"/>
    <w:rsid w:val="00D06106"/>
    <w:rsid w:val="00D07341"/>
    <w:rsid w:val="00D1140E"/>
    <w:rsid w:val="00D20FF5"/>
    <w:rsid w:val="00D234A9"/>
    <w:rsid w:val="00D248AC"/>
    <w:rsid w:val="00D262F5"/>
    <w:rsid w:val="00D35F59"/>
    <w:rsid w:val="00D43486"/>
    <w:rsid w:val="00D51BCA"/>
    <w:rsid w:val="00D56FFF"/>
    <w:rsid w:val="00D603DE"/>
    <w:rsid w:val="00D656C8"/>
    <w:rsid w:val="00D724E7"/>
    <w:rsid w:val="00D7745F"/>
    <w:rsid w:val="00D8039D"/>
    <w:rsid w:val="00D834A8"/>
    <w:rsid w:val="00D865E4"/>
    <w:rsid w:val="00D872A8"/>
    <w:rsid w:val="00D91664"/>
    <w:rsid w:val="00D925F0"/>
    <w:rsid w:val="00D9614F"/>
    <w:rsid w:val="00DA1130"/>
    <w:rsid w:val="00DA399E"/>
    <w:rsid w:val="00DA44DD"/>
    <w:rsid w:val="00DB03F0"/>
    <w:rsid w:val="00DB58F3"/>
    <w:rsid w:val="00DC6CDA"/>
    <w:rsid w:val="00DD024B"/>
    <w:rsid w:val="00DF0458"/>
    <w:rsid w:val="00DF3E58"/>
    <w:rsid w:val="00E0026D"/>
    <w:rsid w:val="00E0205D"/>
    <w:rsid w:val="00E02EB3"/>
    <w:rsid w:val="00E222AE"/>
    <w:rsid w:val="00E3408C"/>
    <w:rsid w:val="00E3640A"/>
    <w:rsid w:val="00E37820"/>
    <w:rsid w:val="00E45A2F"/>
    <w:rsid w:val="00E46F01"/>
    <w:rsid w:val="00E53B5D"/>
    <w:rsid w:val="00E63DD5"/>
    <w:rsid w:val="00E7250B"/>
    <w:rsid w:val="00E84386"/>
    <w:rsid w:val="00E913D6"/>
    <w:rsid w:val="00E97C29"/>
    <w:rsid w:val="00E97E4F"/>
    <w:rsid w:val="00EA46F9"/>
    <w:rsid w:val="00EB259C"/>
    <w:rsid w:val="00EB4543"/>
    <w:rsid w:val="00EB5CB9"/>
    <w:rsid w:val="00EC1DA0"/>
    <w:rsid w:val="00EC6B00"/>
    <w:rsid w:val="00ED0A4B"/>
    <w:rsid w:val="00ED0B66"/>
    <w:rsid w:val="00ED3688"/>
    <w:rsid w:val="00ED3943"/>
    <w:rsid w:val="00ED5352"/>
    <w:rsid w:val="00ED5C5F"/>
    <w:rsid w:val="00EE487D"/>
    <w:rsid w:val="00EE4AF2"/>
    <w:rsid w:val="00EE4F9E"/>
    <w:rsid w:val="00F00CAE"/>
    <w:rsid w:val="00F027DF"/>
    <w:rsid w:val="00F02AAA"/>
    <w:rsid w:val="00F04B26"/>
    <w:rsid w:val="00F20E20"/>
    <w:rsid w:val="00F20E94"/>
    <w:rsid w:val="00F20FEA"/>
    <w:rsid w:val="00F215A2"/>
    <w:rsid w:val="00F251E6"/>
    <w:rsid w:val="00F2574B"/>
    <w:rsid w:val="00F326B6"/>
    <w:rsid w:val="00F3421F"/>
    <w:rsid w:val="00F40CEF"/>
    <w:rsid w:val="00F43667"/>
    <w:rsid w:val="00F554A7"/>
    <w:rsid w:val="00F75D12"/>
    <w:rsid w:val="00F7761C"/>
    <w:rsid w:val="00F84C5B"/>
    <w:rsid w:val="00F867A4"/>
    <w:rsid w:val="00F879EA"/>
    <w:rsid w:val="00F942D6"/>
    <w:rsid w:val="00FA0755"/>
    <w:rsid w:val="00FA34B1"/>
    <w:rsid w:val="00FA48C2"/>
    <w:rsid w:val="00FA5B43"/>
    <w:rsid w:val="00FA6931"/>
    <w:rsid w:val="00FB1C80"/>
    <w:rsid w:val="00FD5707"/>
    <w:rsid w:val="00FE6029"/>
    <w:rsid w:val="00FF3C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51ACA"/>
  <w15:docId w15:val="{49753FF3-2D2F-4CB0-903C-5ECB4F63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7D18"/>
    <w:rPr>
      <w:rFonts w:eastAsiaTheme="minorEastAsia"/>
      <w:lang w:eastAsia="de-DE"/>
    </w:rPr>
  </w:style>
  <w:style w:type="paragraph" w:styleId="berschrift1">
    <w:name w:val="heading 1"/>
    <w:basedOn w:val="Standard"/>
    <w:next w:val="Standard"/>
    <w:link w:val="berschrift1Zchn"/>
    <w:uiPriority w:val="9"/>
    <w:qFormat/>
    <w:rsid w:val="00A65C70"/>
    <w:pPr>
      <w:keepNext/>
      <w:keepLines/>
      <w:spacing w:before="240" w:after="0"/>
      <w:outlineLvl w:val="0"/>
    </w:pPr>
    <w:rPr>
      <w:rFonts w:ascii="Segoe Print" w:eastAsiaTheme="majorEastAsia" w:hAnsi="Segoe Print" w:cstheme="majorBidi"/>
      <w:sz w:val="24"/>
      <w:szCs w:val="32"/>
    </w:rPr>
  </w:style>
  <w:style w:type="paragraph" w:styleId="berschrift2">
    <w:name w:val="heading 2"/>
    <w:basedOn w:val="Standard"/>
    <w:next w:val="Standard"/>
    <w:link w:val="berschrift2Zchn"/>
    <w:uiPriority w:val="9"/>
    <w:unhideWhenUsed/>
    <w:qFormat/>
    <w:rsid w:val="00757A86"/>
    <w:pPr>
      <w:keepNext/>
      <w:keepLines/>
      <w:spacing w:before="40" w:after="0"/>
      <w:outlineLvl w:val="1"/>
    </w:pPr>
    <w:rPr>
      <w:rFonts w:ascii="Segoe Print" w:eastAsiaTheme="majorEastAsia" w:hAnsi="Segoe Print" w:cstheme="majorBidi"/>
      <w:color w:val="FFFFFF" w:themeColor="background1"/>
      <w:sz w:val="40"/>
      <w:szCs w:val="26"/>
      <w:u w:val="single" w:color="0D0D0D" w:themeColor="text1" w:themeTint="F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7D18"/>
    <w:pPr>
      <w:ind w:left="720"/>
      <w:contextualSpacing/>
    </w:pPr>
  </w:style>
  <w:style w:type="paragraph" w:styleId="Kopfzeile">
    <w:name w:val="header"/>
    <w:basedOn w:val="Standard"/>
    <w:link w:val="KopfzeileZchn"/>
    <w:uiPriority w:val="99"/>
    <w:unhideWhenUsed/>
    <w:rsid w:val="009E7D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7D18"/>
    <w:rPr>
      <w:rFonts w:eastAsiaTheme="minorEastAsia"/>
      <w:lang w:eastAsia="de-DE"/>
    </w:rPr>
  </w:style>
  <w:style w:type="paragraph" w:styleId="Fuzeile">
    <w:name w:val="footer"/>
    <w:basedOn w:val="Standard"/>
    <w:link w:val="FuzeileZchn"/>
    <w:uiPriority w:val="99"/>
    <w:unhideWhenUsed/>
    <w:rsid w:val="009E7D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7D18"/>
    <w:rPr>
      <w:rFonts w:eastAsiaTheme="minorEastAsia"/>
      <w:lang w:eastAsia="de-DE"/>
    </w:rPr>
  </w:style>
  <w:style w:type="table" w:styleId="Tabellenraster">
    <w:name w:val="Table Grid"/>
    <w:basedOn w:val="NormaleTabelle"/>
    <w:uiPriority w:val="59"/>
    <w:rsid w:val="009E7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E7D1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7D18"/>
    <w:rPr>
      <w:rFonts w:ascii="Tahoma" w:eastAsiaTheme="minorEastAsia" w:hAnsi="Tahoma" w:cs="Tahoma"/>
      <w:sz w:val="16"/>
      <w:szCs w:val="16"/>
      <w:lang w:eastAsia="de-DE"/>
    </w:rPr>
  </w:style>
  <w:style w:type="character" w:customStyle="1" w:styleId="berschrift1Zchn">
    <w:name w:val="Überschrift 1 Zchn"/>
    <w:basedOn w:val="Absatz-Standardschriftart"/>
    <w:link w:val="berschrift1"/>
    <w:uiPriority w:val="9"/>
    <w:rsid w:val="00A65C70"/>
    <w:rPr>
      <w:rFonts w:ascii="Segoe Print" w:eastAsiaTheme="majorEastAsia" w:hAnsi="Segoe Print" w:cstheme="majorBidi"/>
      <w:sz w:val="24"/>
      <w:szCs w:val="32"/>
      <w:lang w:eastAsia="de-DE"/>
    </w:rPr>
  </w:style>
  <w:style w:type="character" w:customStyle="1" w:styleId="berschrift2Zchn">
    <w:name w:val="Überschrift 2 Zchn"/>
    <w:basedOn w:val="Absatz-Standardschriftart"/>
    <w:link w:val="berschrift2"/>
    <w:uiPriority w:val="9"/>
    <w:rsid w:val="00757A86"/>
    <w:rPr>
      <w:rFonts w:ascii="Segoe Print" w:eastAsiaTheme="majorEastAsia" w:hAnsi="Segoe Print" w:cstheme="majorBidi"/>
      <w:color w:val="FFFFFF" w:themeColor="background1"/>
      <w:sz w:val="40"/>
      <w:szCs w:val="26"/>
      <w:u w:val="single" w:color="0D0D0D" w:themeColor="text1" w:themeTint="F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8172">
      <w:bodyDiv w:val="1"/>
      <w:marLeft w:val="0"/>
      <w:marRight w:val="0"/>
      <w:marTop w:val="0"/>
      <w:marBottom w:val="0"/>
      <w:divBdr>
        <w:top w:val="none" w:sz="0" w:space="0" w:color="auto"/>
        <w:left w:val="none" w:sz="0" w:space="0" w:color="auto"/>
        <w:bottom w:val="none" w:sz="0" w:space="0" w:color="auto"/>
        <w:right w:val="none" w:sz="0" w:space="0" w:color="auto"/>
      </w:divBdr>
    </w:div>
    <w:div w:id="345058511">
      <w:bodyDiv w:val="1"/>
      <w:marLeft w:val="0"/>
      <w:marRight w:val="0"/>
      <w:marTop w:val="0"/>
      <w:marBottom w:val="0"/>
      <w:divBdr>
        <w:top w:val="none" w:sz="0" w:space="0" w:color="auto"/>
        <w:left w:val="none" w:sz="0" w:space="0" w:color="auto"/>
        <w:bottom w:val="none" w:sz="0" w:space="0" w:color="auto"/>
        <w:right w:val="none" w:sz="0" w:space="0" w:color="auto"/>
      </w:divBdr>
    </w:div>
    <w:div w:id="505289050">
      <w:bodyDiv w:val="1"/>
      <w:marLeft w:val="0"/>
      <w:marRight w:val="0"/>
      <w:marTop w:val="0"/>
      <w:marBottom w:val="0"/>
      <w:divBdr>
        <w:top w:val="none" w:sz="0" w:space="0" w:color="auto"/>
        <w:left w:val="none" w:sz="0" w:space="0" w:color="auto"/>
        <w:bottom w:val="none" w:sz="0" w:space="0" w:color="auto"/>
        <w:right w:val="none" w:sz="0" w:space="0" w:color="auto"/>
      </w:divBdr>
    </w:div>
    <w:div w:id="1639337920">
      <w:bodyDiv w:val="1"/>
      <w:marLeft w:val="0"/>
      <w:marRight w:val="0"/>
      <w:marTop w:val="0"/>
      <w:marBottom w:val="0"/>
      <w:divBdr>
        <w:top w:val="none" w:sz="0" w:space="0" w:color="auto"/>
        <w:left w:val="none" w:sz="0" w:space="0" w:color="auto"/>
        <w:bottom w:val="none" w:sz="0" w:space="0" w:color="auto"/>
        <w:right w:val="none" w:sz="0" w:space="0" w:color="auto"/>
      </w:divBdr>
    </w:div>
    <w:div w:id="1795325577">
      <w:bodyDiv w:val="1"/>
      <w:marLeft w:val="0"/>
      <w:marRight w:val="0"/>
      <w:marTop w:val="0"/>
      <w:marBottom w:val="0"/>
      <w:divBdr>
        <w:top w:val="none" w:sz="0" w:space="0" w:color="auto"/>
        <w:left w:val="none" w:sz="0" w:space="0" w:color="auto"/>
        <w:bottom w:val="none" w:sz="0" w:space="0" w:color="auto"/>
        <w:right w:val="none" w:sz="0" w:space="0" w:color="auto"/>
      </w:divBdr>
    </w:div>
    <w:div w:id="1911889598">
      <w:bodyDiv w:val="1"/>
      <w:marLeft w:val="0"/>
      <w:marRight w:val="0"/>
      <w:marTop w:val="0"/>
      <w:marBottom w:val="0"/>
      <w:divBdr>
        <w:top w:val="none" w:sz="0" w:space="0" w:color="auto"/>
        <w:left w:val="none" w:sz="0" w:space="0" w:color="auto"/>
        <w:bottom w:val="none" w:sz="0" w:space="0" w:color="auto"/>
        <w:right w:val="none" w:sz="0" w:space="0" w:color="auto"/>
      </w:divBdr>
    </w:div>
    <w:div w:id="194584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B9A32-F052-4942-AC63-A0D06204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dc:creator>
  <cp:lastModifiedBy>Lars Ehlert</cp:lastModifiedBy>
  <cp:revision>362</cp:revision>
  <cp:lastPrinted>2022-03-11T14:54:00Z</cp:lastPrinted>
  <dcterms:created xsi:type="dcterms:W3CDTF">2017-05-29T10:10:00Z</dcterms:created>
  <dcterms:modified xsi:type="dcterms:W3CDTF">2023-03-19T14:06:00Z</dcterms:modified>
</cp:coreProperties>
</file>