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Page"/>
      </w:pPr>
      <w:r>
        <w:rPr>
          <w:b/>
          <w:bCs/>
        </w:rPr>
        <w:t xml:space="preserve">ADDIS ABABA SCIENCE AND TECHNOLOGY UNIVERSITY</w:t>
      </w:r>
    </w:p>
    <w:p>
      <w:pPr>
        <w:pStyle w:val="TitlePage"/>
      </w:pPr>
      <w:r>
        <w:rPr>
          <w:b/>
          <w:bCs/>
        </w:rPr>
        <w:t xml:space="preserve">COLLEGE OF ELECTRICAL AND MECHANICAL ENGINEERING</w:t>
      </w:r>
    </w:p>
    <w:p>
      <w:pPr>
        <w:pStyle w:val="TitlePage"/>
      </w:pPr>
      <w:r>
        <w:rPr>
          <w:b/>
          <w:bCs/>
        </w:rPr>
        <w:t xml:space="preserve">DEPARTMENT OF ELECTROMECHANICAL ENGINEERING</w:t>
      </w:r>
    </w:p>
    <w:p>
      <w:pPr>
        <w:pStyle w:val="TitlePage"/>
      </w:pPr>
      <w:r>
        <w:t xml:space="preserve"> </w:t>
      </w:r>
    </w:p>
    <w:p>
      <w:pPr>
        <w:pStyle w:val="TitlePage"/>
      </w:pPr>
      <w:r>
        <w:t xml:space="preserve"> </w:t>
      </w:r>
    </w:p>
    <w:p>
      <w:pPr>
        <w:pStyle w:val="TitleMain"/>
      </w:pPr>
      <w:r>
        <w:t xml:space="preserve">Design, Modeling, Simulation and Virtual Prototyping of an Automated Metal-Detecting Boom Gate with a Three-Stage Geared DC Drive and PID Control</w:t>
      </w:r>
    </w:p>
    <w:p>
      <w:pPr>
        <w:pStyle w:val="TitlePage"/>
      </w:pPr>
      <w:r>
        <w:rPr>
          <w:i/>
          <w:iCs/>
        </w:rPr>
        <w:t xml:space="preserve">(Project code:</w:t>
      </w:r>
      <w:r>
        <w:rPr>
          <w:i/>
          <w:iCs/>
        </w:rPr>
        <w:t xml:space="preserve"> </w:t>
      </w:r>
      <w:r>
        <w:rPr>
          <w:b/>
          <w:bCs/>
          <w:i/>
          <w:iCs/>
        </w:rPr>
        <w:t xml:space="preserve">“Iron-Watch”</w:t>
      </w:r>
      <w:r>
        <w:rPr>
          <w:i/>
          <w:iCs/>
        </w:rPr>
        <w:t xml:space="preserve">)</w:t>
      </w:r>
    </w:p>
    <w:p>
      <w:pPr>
        <w:pStyle w:val="TitlePage"/>
      </w:pPr>
      <w:r>
        <w:t xml:space="preserve"> </w:t>
      </w:r>
    </w:p>
    <w:p>
      <w:pPr>
        <w:pStyle w:val="TitlePage"/>
      </w:pPr>
      <w:r>
        <w:rPr>
          <w:b/>
          <w:bCs/>
        </w:rPr>
        <w:t xml:space="preserve">Internship Project Report</w:t>
      </w:r>
    </w:p>
    <w:p>
      <w:pPr>
        <w:pStyle w:val="TitlePage"/>
      </w:pPr>
      <w:r>
        <w:t xml:space="preserve"> </w:t>
      </w:r>
    </w:p>
    <w:p>
      <w:pPr>
        <w:pStyle w:val="TitlePage"/>
      </w:pPr>
      <w:r>
        <w:t xml:space="preserve"> </w:t>
      </w:r>
    </w:p>
    <w:p>
      <w:pPr>
        <w:pStyle w:val="TitlePage"/>
      </w:pPr>
      <w:r>
        <w:rPr>
          <w:b/>
          <w:bCs/>
        </w:rPr>
        <w:t xml:space="preserve">Submitted by:</w:t>
      </w:r>
    </w:p>
    <w:p>
      <w:pPr>
        <w:pStyle w:val="TitlePage"/>
      </w:pPr>
      <w:r>
        <w:t xml:space="preserve">1.</w:t>
      </w:r>
      <w:r>
        <w:t xml:space="preserve"> </w:t>
      </w:r>
      <w:r>
        <w:rPr>
          <w:b/>
          <w:bCs/>
        </w:rPr>
        <w:t xml:space="preserve">[Full Name]</w:t>
      </w:r>
      <w:r>
        <w:t xml:space="preserve"> ID: [Student ID]</w:t>
      </w:r>
    </w:p>
    <w:p>
      <w:pPr>
        <w:pStyle w:val="TitlePage"/>
      </w:pPr>
      <w:r>
        <w:t xml:space="preserve">2.</w:t>
      </w:r>
      <w:r>
        <w:t xml:space="preserve"> </w:t>
      </w:r>
      <w:r>
        <w:rPr>
          <w:b/>
          <w:bCs/>
        </w:rPr>
        <w:t xml:space="preserve">[Full Name]</w:t>
      </w:r>
      <w:r>
        <w:t xml:space="preserve"> ID: [Student ID]</w:t>
      </w:r>
    </w:p>
    <w:p>
      <w:pPr>
        <w:pStyle w:val="TitlePage"/>
      </w:pPr>
      <w:r>
        <w:t xml:space="preserve">3.</w:t>
      </w:r>
      <w:r>
        <w:t xml:space="preserve"> </w:t>
      </w:r>
      <w:r>
        <w:rPr>
          <w:b/>
          <w:bCs/>
        </w:rPr>
        <w:t xml:space="preserve">[Full Name]</w:t>
      </w:r>
      <w:r>
        <w:t xml:space="preserve"> ID: [Student ID]</w:t>
      </w:r>
    </w:p>
    <w:p>
      <w:pPr>
        <w:pStyle w:val="TitlePage"/>
      </w:pPr>
      <w:r>
        <w:rPr>
          <w:i/>
          <w:iCs/>
        </w:rPr>
        <w:t xml:space="preserve">(Delete unused lines for individual submission)</w:t>
      </w:r>
    </w:p>
    <w:p>
      <w:pPr>
        <w:pStyle w:val="TitlePage"/>
      </w:pPr>
      <w:r>
        <w:t xml:space="preserve"> </w:t>
      </w:r>
    </w:p>
    <w:p>
      <w:pPr>
        <w:pStyle w:val="TitlePage"/>
      </w:pPr>
      <w:r>
        <w:rPr>
          <w:b/>
          <w:bCs/>
        </w:rPr>
        <w:t xml:space="preserve">Submitted to:</w:t>
      </w:r>
      <w:r>
        <w:t xml:space="preserve"> </w:t>
      </w:r>
      <w:r>
        <w:t xml:space="preserve">Department of Electromechanical Engineering, AASTU</w:t>
      </w:r>
    </w:p>
    <w:p>
      <w:pPr>
        <w:pStyle w:val="TitlePage"/>
      </w:pPr>
      <w:r>
        <w:t xml:space="preserve"> </w:t>
      </w:r>
    </w:p>
    <w:p>
      <w:pPr>
        <w:pStyle w:val="TitlePage"/>
      </w:pPr>
      <w:r>
        <w:rPr>
          <w:b/>
          <w:bCs/>
        </w:rPr>
        <w:t xml:space="preserve">Duration:</w:t>
      </w:r>
      <w:r>
        <w:t xml:space="preserve"> </w:t>
      </w:r>
      <w:r>
        <w:t xml:space="preserve">[Start Date] to [End Date]</w:t>
      </w:r>
    </w:p>
    <w:p>
      <w:pPr>
        <w:pStyle w:val="TitlePage"/>
      </w:pPr>
      <w:r>
        <w:rPr>
          <w:i/>
          <w:iCs/>
        </w:rPr>
        <w:t xml:space="preserve">(design artifacts in the project repository are dated 02–13 September 2026)</w:t>
      </w:r>
    </w:p>
    <w:p>
      <w:pPr>
        <w:pStyle w:val="TitlePage"/>
      </w:pPr>
      <w:r>
        <w:t xml:space="preserve"> </w:t>
      </w:r>
    </w:p>
    <w:p>
      <w:pPr>
        <w:pStyle w:val="TitlePage"/>
      </w:pPr>
      <w:r>
        <w:rPr>
          <w:b/>
          <w:bCs/>
        </w:rPr>
        <w:t xml:space="preserve">Organization:</w:t>
      </w:r>
      <w:r>
        <w:t xml:space="preserve"> </w:t>
      </w:r>
      <w:r>
        <w:t xml:space="preserve">[Company / Host Organization Name], [Company Location]</w:t>
      </w:r>
    </w:p>
    <w:p>
      <w:pPr>
        <w:pStyle w:val="TitlePage"/>
      </w:pPr>
      <w:r>
        <w:t xml:space="preserve"> </w:t>
      </w:r>
    </w:p>
    <w:p>
      <w:pPr>
        <w:pStyle w:val="TitlePage"/>
      </w:pPr>
      <w:r>
        <w:t xml:space="preserve"> </w:t>
      </w:r>
    </w:p>
    <w:p>
      <w:pPr>
        <w:pStyle w:val="TitlePage"/>
      </w:pPr>
      <w:r>
        <w:t xml:space="preserve">Addis Ababa, Ethiopia</w:t>
      </w:r>
    </w:p>
    <w:p>
      <w:pPr>
        <w:pStyle w:val="TitlePage"/>
      </w:pPr>
      <w:r>
        <w:rPr>
          <w:b/>
          <w:bCs/>
        </w:rPr>
        <w:t xml:space="preserve">September 2026</w:t>
      </w:r>
    </w:p>
    <w:p>
      <w:r>
        <w:br w:type="page"/>
      </w:r>
    </w:p>
    <w:bookmarkStart w:id="18" w:name="abstract"/>
    <w:p>
      <w:pPr>
        <w:pStyle w:val="Heading1"/>
      </w:pPr>
      <w:r>
        <w:t xml:space="preserve">Abstract</w:t>
      </w:r>
    </w:p>
    <w:p>
      <w:pPr>
        <w:pStyle w:val="FirstParagraph"/>
      </w:pPr>
      <w:r>
        <w:t xml:space="preserve">This report presents the complete design, mathematical modeling, simulation and virtual prototyping of</w:t>
      </w:r>
      <w:r>
        <w:t xml:space="preserve"> </w:t>
      </w:r>
      <w:r>
        <w:rPr>
          <w:b/>
          <w:bCs/>
        </w:rPr>
        <w:t xml:space="preserve">Iron-Watch</w:t>
      </w:r>
      <w:r>
        <w:t xml:space="preserve">, an automated security</w:t>
      </w:r>
      <w:r>
        <w:t xml:space="preserve"> </w:t>
      </w:r>
      <w:r>
        <w:rPr>
          <w:b/>
          <w:bCs/>
        </w:rPr>
        <w:t xml:space="preserve">boom gate with an integrated inductive metal detector</w:t>
      </w:r>
      <w:r>
        <w:t xml:space="preserve">. When the sensor front-end detects metal, an Arduino-based controller raises a 1.0 m, 13.5 kg boom arm through 90° (from the horizontal</w:t>
      </w:r>
      <w:r>
        <w:t xml:space="preserve"> </w:t>
      </w:r>
      <w:r>
        <w:t xml:space="preserve">“closed”</w:t>
      </w:r>
      <w:r>
        <w:t xml:space="preserve"> </w:t>
      </w:r>
      <w:r>
        <w:t xml:space="preserve">position to the vertical</w:t>
      </w:r>
      <w:r>
        <w:t xml:space="preserve"> </w:t>
      </w:r>
      <w:r>
        <w:t xml:space="preserve">“open”</w:t>
      </w:r>
      <w:r>
        <w:t xml:space="preserve"> </w:t>
      </w:r>
      <w:r>
        <w:t xml:space="preserve">position) using a 24 V, 500 W brushed DC gearmotor driven through a purpose-designed</w:t>
      </w:r>
      <w:r>
        <w:t xml:space="preserve"> </w:t>
      </w:r>
      <w:r>
        <w:rPr>
          <w:b/>
          <w:bCs/>
        </w:rPr>
        <w:t xml:space="preserve">three-stage compound spur-gear train with a total reduction of 70:1</w:t>
      </w:r>
      <w:r>
        <w:t xml:space="preserve">.</w:t>
      </w:r>
    </w:p>
    <w:p>
      <w:pPr>
        <w:pStyle w:val="BodyText"/>
      </w:pPr>
      <w:r>
        <w:t xml:space="preserve">The mechanical system — six gears, four shaft lines, a gearbox casing and the gate structure — was modeled in SolidWorks (</w:t>
      </w:r>
      <w:r>
        <w:rPr>
          <w:rStyle w:val="VerbatimChar"/>
        </w:rPr>
        <w:t xml:space="preserve">Overall_metal_detecting_gate_design.SLDASM</w:t>
      </w:r>
      <w:r>
        <w:t xml:space="preserve">). The worst-case gravity torque on the arm is 66.22 N·m when horizontal. Reflecting every gear and the motor rotor to the output shaft gives an effective inertia</w:t>
      </w:r>
      <w:r>
        <w:t xml:space="preserve"> </w:t>
      </w:r>
      <w:r>
        <w:rPr>
          <w:i/>
          <w:iCs/>
        </w:rPr>
        <w:t xml:space="preserve">J</w:t>
      </w:r>
      <w:r>
        <w:t xml:space="preserve">eff</w:t>
      </w:r>
      <w:r>
        <w:t xml:space="preserve"> </w:t>
      </w:r>
      <w:r>
        <w:t xml:space="preserve">= 21.13 kg·m². The drive motor was selected so that the continuous holding torque at the motor shaft (1.07 N·m) uses only 56 % of its 1.91 N·m rated torque.</w:t>
      </w:r>
    </w:p>
    <w:p>
      <w:pPr>
        <w:pStyle w:val="BodyText"/>
      </w:pPr>
      <w:r>
        <w:t xml:space="preserve">A cascaded electrical and mechanical model was implemented in MATLAB/Simulink (</w:t>
      </w:r>
      <w:r>
        <w:rPr>
          <w:rStyle w:val="VerbatimChar"/>
        </w:rPr>
        <w:t xml:space="preserve">gate_gearbox_pid.slx</w:t>
      </w:r>
      <w:r>
        <w:t xml:space="preserve">) and in dependency-free MATLAB scripts (</w:t>
      </w:r>
      <w:r>
        <w:rPr>
          <w:rStyle w:val="VerbatimChar"/>
        </w:rPr>
        <w:t xml:space="preserve">gate_sim.m</w:t>
      </w:r>
      <w:r>
        <w:t xml:space="preserve">). A trapezoidal motion profile (90° in 2.5 s) is tracked by a PID controller with gravity feed-forward, current/voltage saturation and anti-windup. The closed-loop poles are placed at −4.53 ± j2.18 rad/s. Simulation shows a final angle of 89.97°, a peak tracking lag of 2.63°, a 3.08° settling overshoot that decays to a 0.05° steady-state error, and a peak motor current of 21.4 A against the 30 A driver limit. Under a worst-case plant (+15 % mass, +20 % inertia, double the friction) the controller remains stable with 25.2 A peak current. Adding reference-acceleration and friction feed-forward (as structured in</w:t>
      </w:r>
      <w:r>
        <w:t xml:space="preserve"> </w:t>
      </w:r>
      <w:r>
        <w:rPr>
          <w:rStyle w:val="VerbatimChar"/>
        </w:rPr>
        <w:t xml:space="preserve">gate_gearbox_pid_sim.m</w:t>
      </w:r>
      <w:r>
        <w:t xml:space="preserve">) reduces full-cycle tracking error below 0.04° with all actuator limits respected. The control electronics and metal-detector front-end were validated as a co-simulated virtual prototype in Proteus (</w:t>
      </w:r>
      <w:r>
        <w:rPr>
          <w:rStyle w:val="VerbatimChar"/>
        </w:rPr>
        <w:t xml:space="preserve">electrical system.pdsprj</w:t>
      </w:r>
      <w:r>
        <w:t xml:space="preserve">).</w:t>
      </w:r>
    </w:p>
    <w:p>
      <w:pPr>
        <w:pStyle w:val="BodyText"/>
      </w:pPr>
      <w:r>
        <w:rPr>
          <w:b/>
          <w:bCs/>
        </w:rPr>
        <w:t xml:space="preserve">Keywords:</w:t>
      </w:r>
      <w:r>
        <w:t xml:space="preserve"> </w:t>
      </w:r>
      <w:r>
        <w:t xml:space="preserve">Boom barrier, metal detector, spur-gear train, DC motor, gravity feed-forward, PID, trapezoidal profile, MATLAB/Simulink, Proteus, SolidWorks, mechatronics.</w:t>
      </w:r>
    </w:p>
    <w:p>
      <w:r>
        <w:br w:type="page"/>
      </w:r>
    </w:p>
    <w:p>
      <w:pPr>
        <w:pageBreakBefore/>
      </w:pPr>
    </w:p>
    <w:p>
      <w:pPr>
        <w:pStyle w:val="TOCHeading"/>
      </w:pPr>
      <w:r>
        <w:t>Contents</w:t>
      </w:r>
    </w:p>
    <w:p>
      <w:r>
        <w:fldChar w:fldCharType="begin"/>
      </w:r>
    </w:p>
    <w:p>
      <w:r>
        <w:instrText xml:space="preserve"> TOC \o "1-3" \h \z \u </w:instrText>
      </w:r>
    </w:p>
    <w:p>
      <w:r>
        <w:fldChar w:fldCharType="separate"/>
      </w:r>
      <w:r>
        <w:t>Right-click here and choose Update Field to build the Contents.</w:t>
      </w:r>
    </w:p>
    <w:p>
      <w:r>
        <w:fldChar w:fldCharType="end"/>
      </w:r>
    </w:p>
    <w:p>
      <w:r>
        <w:br w:type="page"/>
      </w:r>
    </w:p>
    <w:bookmarkEnd w:id="18"/>
    <w:bookmarkStart w:id="19" w:name="list-of-figures"/>
    <w:p>
      <w:pPr>
        <w:pStyle w:val="Heading1"/>
      </w:pPr>
      <w:r>
        <w:t xml:space="preserve">List of Figures</w:t>
      </w:r>
    </w:p>
    <w:p>
      <w:pPr>
        <w:pStyle w:val="Compact"/>
        <w:numPr>
          <w:ilvl w:val="0"/>
          <w:numId w:val="1001"/>
        </w:numPr>
      </w:pPr>
      <w:r>
        <w:t xml:space="preserve">Figure 3.1 – Boom-gate geometry and worst-case gravity load</w:t>
      </w:r>
    </w:p>
    <w:p>
      <w:pPr>
        <w:pStyle w:val="Compact"/>
        <w:numPr>
          <w:ilvl w:val="0"/>
          <w:numId w:val="1001"/>
        </w:numPr>
      </w:pPr>
      <w:r>
        <w:t xml:space="preserve">Figure 3.2 – Three-stage compound spur-gear train (to scale)</w:t>
      </w:r>
    </w:p>
    <w:p>
      <w:pPr>
        <w:pStyle w:val="Compact"/>
        <w:numPr>
          <w:ilvl w:val="0"/>
          <w:numId w:val="1001"/>
        </w:numPr>
      </w:pPr>
      <w:r>
        <w:t xml:space="preserve">Figure 3.3 – Control system architecture (PID + feed-forward)</w:t>
      </w:r>
    </w:p>
    <w:p>
      <w:pPr>
        <w:pStyle w:val="Compact"/>
        <w:numPr>
          <w:ilvl w:val="0"/>
          <w:numId w:val="1001"/>
        </w:numPr>
      </w:pPr>
      <w:r>
        <w:t xml:space="preserve">Figure 3.4 – Electrical and electronic system, reconstructed from the Proteus project</w:t>
      </w:r>
    </w:p>
    <w:p>
      <w:pPr>
        <w:pStyle w:val="Compact"/>
        <w:numPr>
          <w:ilvl w:val="0"/>
          <w:numId w:val="1001"/>
        </w:numPr>
      </w:pPr>
      <w:r>
        <w:t xml:space="preserve">Figure 4.1 – MATLAB/Simulink model</w:t>
      </w:r>
      <w:r>
        <w:t xml:space="preserve"> </w:t>
      </w:r>
      <w:r>
        <w:rPr>
          <w:rStyle w:val="VerbatimChar"/>
        </w:rPr>
        <w:t xml:space="preserve">gate_gearbox_pid.slx</w:t>
      </w:r>
    </w:p>
    <w:p>
      <w:pPr>
        <w:pStyle w:val="Compact"/>
        <w:numPr>
          <w:ilvl w:val="0"/>
          <w:numId w:val="1001"/>
        </w:numPr>
      </w:pPr>
      <w:r>
        <w:t xml:space="preserve">Figure 4.2 – Trapezoidal reference motion profile</w:t>
      </w:r>
    </w:p>
    <w:p>
      <w:pPr>
        <w:pStyle w:val="Compact"/>
        <w:numPr>
          <w:ilvl w:val="0"/>
          <w:numId w:val="1001"/>
        </w:numPr>
      </w:pPr>
      <w:r>
        <w:t xml:space="preserve">Figure 4.3 – Open-loop instability versus closed-loop response</w:t>
      </w:r>
    </w:p>
    <w:p>
      <w:pPr>
        <w:pStyle w:val="Compact"/>
        <w:numPr>
          <w:ilvl w:val="0"/>
          <w:numId w:val="1001"/>
        </w:numPr>
      </w:pPr>
      <w:r>
        <w:t xml:space="preserve">Figure 4.4 – Opening move: angle, tracking error and motor current (</w:t>
      </w:r>
      <w:r>
        <w:rPr>
          <w:rStyle w:val="VerbatimChar"/>
        </w:rPr>
        <w:t xml:space="preserve">gate_sim.m</w:t>
      </w:r>
      <w:r>
        <w:t xml:space="preserve">)</w:t>
      </w:r>
    </w:p>
    <w:p>
      <w:pPr>
        <w:pStyle w:val="Compact"/>
        <w:numPr>
          <w:ilvl w:val="0"/>
          <w:numId w:val="1001"/>
        </w:numPr>
      </w:pPr>
      <w:r>
        <w:t xml:space="preserve">Figure 4.5 – Full open/close cycle with complete feed-forward (6 panels)</w:t>
      </w:r>
    </w:p>
    <w:p>
      <w:pPr>
        <w:pStyle w:val="Compact"/>
        <w:numPr>
          <w:ilvl w:val="0"/>
          <w:numId w:val="1001"/>
        </w:numPr>
      </w:pPr>
      <w:r>
        <w:t xml:space="preserve">Figure 4.6 – Robustness run: nominal versus worst-case plant</w:t>
      </w:r>
    </w:p>
    <w:bookmarkEnd w:id="19"/>
    <w:bookmarkStart w:id="20" w:name="list-of-tables"/>
    <w:p>
      <w:pPr>
        <w:pStyle w:val="Heading1"/>
      </w:pPr>
      <w:r>
        <w:t xml:space="preserve">List of Tables</w:t>
      </w:r>
    </w:p>
    <w:p>
      <w:pPr>
        <w:pStyle w:val="Compact"/>
        <w:numPr>
          <w:ilvl w:val="0"/>
          <w:numId w:val="1002"/>
        </w:numPr>
      </w:pPr>
      <w:r>
        <w:t xml:space="preserve">Table 3.1 – Gear-train geometry, mass and inertia (from</w:t>
      </w:r>
      <w:r>
        <w:t xml:space="preserve"> </w:t>
      </w:r>
      <w:r>
        <w:rPr>
          <w:rStyle w:val="VerbatimChar"/>
        </w:rPr>
        <w:t xml:space="preserve">gate_params.m</w:t>
      </w:r>
      <w:r>
        <w:t xml:space="preserve">)</w:t>
      </w:r>
    </w:p>
    <w:p>
      <w:pPr>
        <w:pStyle w:val="Compact"/>
        <w:numPr>
          <w:ilvl w:val="0"/>
          <w:numId w:val="1002"/>
        </w:numPr>
      </w:pPr>
      <w:r>
        <w:t xml:space="preserve">Table 3.2 – Shaft speeds, torques and maximum shear stress</w:t>
      </w:r>
    </w:p>
    <w:p>
      <w:pPr>
        <w:pStyle w:val="Compact"/>
        <w:numPr>
          <w:ilvl w:val="0"/>
          <w:numId w:val="1002"/>
        </w:numPr>
      </w:pPr>
      <w:r>
        <w:t xml:space="preserve">Table 3.3 – DC motor and drive parameters</w:t>
      </w:r>
    </w:p>
    <w:p>
      <w:pPr>
        <w:pStyle w:val="Compact"/>
        <w:numPr>
          <w:ilvl w:val="0"/>
          <w:numId w:val="1002"/>
        </w:numPr>
      </w:pPr>
      <w:r>
        <w:t xml:space="preserve">Table 3.4 – Electronic bill of materials (from the Proteus netlist)</w:t>
      </w:r>
    </w:p>
    <w:p>
      <w:pPr>
        <w:pStyle w:val="Compact"/>
        <w:numPr>
          <w:ilvl w:val="0"/>
          <w:numId w:val="1002"/>
        </w:numPr>
      </w:pPr>
      <w:r>
        <w:t xml:space="preserve">Table 3.5 – PID and profile parameters</w:t>
      </w:r>
    </w:p>
    <w:p>
      <w:pPr>
        <w:pStyle w:val="Compact"/>
        <w:numPr>
          <w:ilvl w:val="0"/>
          <w:numId w:val="1002"/>
        </w:numPr>
      </w:pPr>
      <w:r>
        <w:t xml:space="preserve">Table 4.1 – Nominal opening-move performance</w:t>
      </w:r>
    </w:p>
    <w:p>
      <w:pPr>
        <w:pStyle w:val="Compact"/>
        <w:numPr>
          <w:ilvl w:val="0"/>
          <w:numId w:val="1002"/>
        </w:numPr>
      </w:pPr>
      <w:r>
        <w:t xml:space="preserve">Table 4.2 – Nominal versus worst-case plant</w:t>
      </w:r>
    </w:p>
    <w:p>
      <w:pPr>
        <w:pStyle w:val="Compact"/>
        <w:numPr>
          <w:ilvl w:val="0"/>
          <w:numId w:val="1002"/>
        </w:numPr>
      </w:pPr>
      <w:r>
        <w:t xml:space="preserve">Table 4.3 – Actuator limit check (full cycle)</w:t>
      </w:r>
    </w:p>
    <w:p>
      <w:pPr>
        <w:pStyle w:val="Compact"/>
        <w:numPr>
          <w:ilvl w:val="0"/>
          <w:numId w:val="1002"/>
        </w:numPr>
      </w:pPr>
      <w:r>
        <w:t xml:space="preserve">Table A.1 – Mechanical CAD file manifest</w:t>
      </w:r>
    </w:p>
    <w:p>
      <w:r>
        <w:br w:type="page"/>
      </w:r>
    </w:p>
    <w:bookmarkEnd w:id="20"/>
    <w:bookmarkStart w:id="26" w:name="introduction"/>
    <w:p>
      <w:pPr>
        <w:pStyle w:val="Heading1"/>
      </w:pPr>
      <w:r>
        <w:t xml:space="preserve">1. Introduction</w:t>
      </w:r>
    </w:p>
    <w:bookmarkStart w:id="21" w:name="background-of-the-study"/>
    <w:p>
      <w:pPr>
        <w:pStyle w:val="Heading2"/>
      </w:pPr>
      <w:r>
        <w:t xml:space="preserve">1.1 Background of the Study</w:t>
      </w:r>
    </w:p>
    <w:p>
      <w:pPr>
        <w:pStyle w:val="FirstParagraph"/>
      </w:pPr>
      <w:r>
        <w:t xml:space="preserve">Automated access-control gates are electromechanical systems that combine sensing, decision electronics, a drive train and a moving structural member. At entrances of industrial plants, warehouses, parking facilities and secured public buildings, a</w:t>
      </w:r>
      <w:r>
        <w:t xml:space="preserve"> </w:t>
      </w:r>
      <w:r>
        <w:rPr>
          <w:b/>
          <w:bCs/>
        </w:rPr>
        <w:t xml:space="preserve">boom barrier</w:t>
      </w:r>
      <w:r>
        <w:t xml:space="preserve"> </w:t>
      </w:r>
      <w:r>
        <w:t xml:space="preserve">must open quickly and repeatably, hold safely against gravity, stop without overshoot, and fail in a safe manner. When the same checkpoint is required to screen people or vehicles for prohibited metal objects, an inductive</w:t>
      </w:r>
      <w:r>
        <w:t xml:space="preserve"> </w:t>
      </w:r>
      <w:r>
        <w:rPr>
          <w:b/>
          <w:bCs/>
        </w:rPr>
        <w:t xml:space="preserve">metal-detection</w:t>
      </w:r>
      <w:r>
        <w:t xml:space="preserve"> </w:t>
      </w:r>
      <w:r>
        <w:t xml:space="preserve">channel is integrated with the gate so that detection events and gate motion are coordinated by one controller.</w:t>
      </w:r>
    </w:p>
    <w:p>
      <w:pPr>
        <w:pStyle w:val="BodyText"/>
      </w:pPr>
      <w:r>
        <w:t xml:space="preserve">The</w:t>
      </w:r>
      <w:r>
        <w:t xml:space="preserve"> </w:t>
      </w:r>
      <w:r>
        <w:rPr>
          <w:i/>
          <w:iCs/>
        </w:rPr>
        <w:t xml:space="preserve">Iron-Watch</w:t>
      </w:r>
      <w:r>
        <w:t xml:space="preserve"> </w:t>
      </w:r>
      <w:r>
        <w:t xml:space="preserve">project implements exactly this integration. A low-cost, widely available</w:t>
      </w:r>
      <w:r>
        <w:t xml:space="preserve"> </w:t>
      </w:r>
      <w:r>
        <w:rPr>
          <w:b/>
          <w:bCs/>
        </w:rPr>
        <w:t xml:space="preserve">24 V, 500 W brushed DC motor</w:t>
      </w:r>
      <w:r>
        <w:t xml:space="preserve"> </w:t>
      </w:r>
      <w:r>
        <w:t xml:space="preserve">drives a horizontal boom arm through a custom</w:t>
      </w:r>
      <w:r>
        <w:t xml:space="preserve"> </w:t>
      </w:r>
      <w:r>
        <w:rPr>
          <w:b/>
          <w:bCs/>
        </w:rPr>
        <w:t xml:space="preserve">three-stage spur-gear reducer (70:1)</w:t>
      </w:r>
      <w:r>
        <w:t xml:space="preserve"> </w:t>
      </w:r>
      <w:r>
        <w:t xml:space="preserve">designed in SolidWorks. An</w:t>
      </w:r>
      <w:r>
        <w:t xml:space="preserve"> </w:t>
      </w:r>
      <w:r>
        <w:rPr>
          <w:b/>
          <w:bCs/>
        </w:rPr>
        <w:t xml:space="preserve">Arduino Uno R3 (ATmega328P)</w:t>
      </w:r>
      <w:r>
        <w:t xml:space="preserve"> </w:t>
      </w:r>
      <w:r>
        <w:t xml:space="preserve">reads an inductive LC sensor front-end (a search coil with a parallel 22 nF capacitor, conditioned by an LM358 comparator), announces the result with red/green LEDs and a buzzer, and sequences the gate motor through an H-bridge power stage. The moving arm is a gravity-loaded inverted pendulum-like load: it is heaviest to hold when horizontal and becomes progressively easier as it rises toward vertical, so the controller must continuously compensate for a position-dependent torque.</w:t>
      </w:r>
    </w:p>
    <w:p>
      <w:pPr>
        <w:pStyle w:val="BodyText"/>
      </w:pPr>
      <w:r>
        <w:t xml:space="preserve">This project directly applies knowledge from control systems (dynamic modeling, stability, PID and feed-forward design), machine design (gears, shafts, bearings, structures), electrical machines (DC motor model, H-bridge drives) and embedded systems (microcontroller sensing, actuation and serial telemetry).</w:t>
      </w:r>
    </w:p>
    <w:bookmarkEnd w:id="21"/>
    <w:bookmarkStart w:id="22" w:name="problem-statement"/>
    <w:p>
      <w:pPr>
        <w:pStyle w:val="Heading2"/>
      </w:pPr>
      <w:r>
        <w:t xml:space="preserve">1.2 Problem Statement</w:t>
      </w:r>
    </w:p>
    <w:p>
      <w:pPr>
        <w:pStyle w:val="FirstParagraph"/>
      </w:pPr>
      <w:r>
        <w:t xml:space="preserve">Manual and poorly automated checkpoint gates exhibit several problems:</w:t>
      </w:r>
    </w:p>
    <w:p>
      <w:pPr>
        <w:pStyle w:val="Compact"/>
        <w:numPr>
          <w:ilvl w:val="0"/>
          <w:numId w:val="1003"/>
        </w:numPr>
      </w:pPr>
      <w:r>
        <w:rPr>
          <w:b/>
          <w:bCs/>
        </w:rPr>
        <w:t xml:space="preserve">Slow and inconsistent operation:</w:t>
      </w:r>
      <w:r>
        <w:t xml:space="preserve"> </w:t>
      </w:r>
      <w:r>
        <w:t xml:space="preserve">a guard must leave the booth and lift/latch a heavy arm, producing variable opening times and traffic queues.</w:t>
      </w:r>
    </w:p>
    <w:p>
      <w:pPr>
        <w:pStyle w:val="Compact"/>
        <w:numPr>
          <w:ilvl w:val="0"/>
          <w:numId w:val="1003"/>
        </w:numPr>
      </w:pPr>
      <w:r>
        <w:rPr>
          <w:b/>
          <w:bCs/>
        </w:rPr>
        <w:t xml:space="preserve">Unsafe gravity loading:</w:t>
      </w:r>
      <w:r>
        <w:t xml:space="preserve"> </w:t>
      </w:r>
      <w:r>
        <w:t xml:space="preserve">a 1 m, 13.5 kg steel arm exerts up to</w:t>
      </w:r>
      <w:r>
        <w:t xml:space="preserve"> </w:t>
      </w:r>
      <w:r>
        <w:rPr>
          <w:b/>
          <w:bCs/>
        </w:rPr>
        <w:t xml:space="preserve">66.22 N·m</w:t>
      </w:r>
      <w:r>
        <w:t xml:space="preserve"> </w:t>
      </w:r>
      <w:r>
        <w:t xml:space="preserve">of gravity torque about the output shaft when horizontal; an uncontrolled or poorly braked arm can fall, damaging equipment or injuring people.</w:t>
      </w:r>
    </w:p>
    <w:p>
      <w:pPr>
        <w:pStyle w:val="Compact"/>
        <w:numPr>
          <w:ilvl w:val="0"/>
          <w:numId w:val="1003"/>
        </w:numPr>
      </w:pPr>
      <w:r>
        <w:rPr>
          <w:b/>
          <w:bCs/>
        </w:rPr>
        <w:t xml:space="preserve">No screening integration:</w:t>
      </w:r>
      <w:r>
        <w:t xml:space="preserve"> </w:t>
      </w:r>
      <w:r>
        <w:t xml:space="preserve">metal detection and gate operation are separate, uncoordinated actions.</w:t>
      </w:r>
    </w:p>
    <w:p>
      <w:pPr>
        <w:pStyle w:val="Compact"/>
        <w:numPr>
          <w:ilvl w:val="0"/>
          <w:numId w:val="1003"/>
        </w:numPr>
      </w:pPr>
      <w:r>
        <w:rPr>
          <w:b/>
          <w:bCs/>
        </w:rPr>
        <w:t xml:space="preserve">Poor motion quality:</w:t>
      </w:r>
      <w:r>
        <w:t xml:space="preserve"> </w:t>
      </w:r>
      <w:r>
        <w:t xml:space="preserve">direct on/off motor switching causes jerky starts, overshoot at the open/closed positions, high inrush current and mechanical shock in the gear train.</w:t>
      </w:r>
    </w:p>
    <w:p>
      <w:pPr>
        <w:pStyle w:val="Compact"/>
        <w:numPr>
          <w:ilvl w:val="0"/>
          <w:numId w:val="1003"/>
        </w:numPr>
      </w:pPr>
      <w:r>
        <w:rPr>
          <w:b/>
          <w:bCs/>
        </w:rPr>
        <w:t xml:space="preserve">Oversized or undersized drives:</w:t>
      </w:r>
      <w:r>
        <w:t xml:space="preserve"> </w:t>
      </w:r>
      <w:r>
        <w:t xml:space="preserve">without a dynamic model, designers either burn out motors or specify unnecessarily expensive ones.</w:t>
      </w:r>
    </w:p>
    <w:p>
      <w:pPr>
        <w:pStyle w:val="FirstParagraph"/>
      </w:pPr>
      <w:r>
        <w:t xml:space="preserve">The problem is therefore to design, size and control an integrated metal-detecting boom gate that moves through 90° along a smooth trapezoidal profile, holds position safely, respects motor and driver limits, and remains stable under realistic plant variation.</w:t>
      </w:r>
    </w:p>
    <w:bookmarkEnd w:id="22"/>
    <w:bookmarkStart w:id="23" w:name="objectives"/>
    <w:p>
      <w:pPr>
        <w:pStyle w:val="Heading2"/>
      </w:pPr>
      <w:r>
        <w:t xml:space="preserve">1.3 Objectives</w:t>
      </w:r>
    </w:p>
    <w:p>
      <w:pPr>
        <w:pStyle w:val="FirstParagraph"/>
      </w:pPr>
      <w:r>
        <w:rPr>
          <w:b/>
          <w:bCs/>
        </w:rPr>
        <w:t xml:space="preserve">General objective.</w:t>
      </w:r>
      <w:r>
        <w:t xml:space="preserve"> </w:t>
      </w:r>
      <w:r>
        <w:t xml:space="preserve">Design, model, simulate and virtually prototype an automated metal-detecting boom gate with a geared DC drive, validating the mechanical and electrical sizing and the control performance before fabrication.</w:t>
      </w:r>
    </w:p>
    <w:p>
      <w:pPr>
        <w:pStyle w:val="BodyText"/>
      </w:pPr>
      <w:r>
        <w:rPr>
          <w:b/>
          <w:bCs/>
        </w:rPr>
        <w:t xml:space="preserve">Specific objectives.</w:t>
      </w:r>
    </w:p>
    <w:p>
      <w:pPr>
        <w:pStyle w:val="Compact"/>
        <w:numPr>
          <w:ilvl w:val="0"/>
          <w:numId w:val="1004"/>
        </w:numPr>
      </w:pPr>
      <w:r>
        <w:t xml:space="preserve">Design the mechanical system — three-stage gear train, shafts, bearings, casing and gate structure — in SolidWorks and verify the geometry, loads and stresses analytically.</w:t>
      </w:r>
    </w:p>
    <w:p>
      <w:pPr>
        <w:pStyle w:val="Compact"/>
        <w:numPr>
          <w:ilvl w:val="0"/>
          <w:numId w:val="1004"/>
        </w:numPr>
      </w:pPr>
      <w:r>
        <w:t xml:space="preserve">Develop the coupled electrical–mechanical mathematical model of the geared motor driving the gravity-loaded arm, including reflected inertia and gear efficiency.</w:t>
      </w:r>
    </w:p>
    <w:p>
      <w:pPr>
        <w:pStyle w:val="Compact"/>
        <w:numPr>
          <w:ilvl w:val="0"/>
          <w:numId w:val="1004"/>
        </w:numPr>
      </w:pPr>
      <w:r>
        <w:t xml:space="preserve">Design a position controller (PID with gravity and motion feed-forward, saturation and anti-windup) that tracks a trapezoidal 0→90° reference.</w:t>
      </w:r>
    </w:p>
    <w:p>
      <w:pPr>
        <w:pStyle w:val="Compact"/>
        <w:numPr>
          <w:ilvl w:val="0"/>
          <w:numId w:val="1004"/>
        </w:numPr>
      </w:pPr>
      <w:r>
        <w:t xml:space="preserve">Design and validate the electronic system: inductive metal-detector front-end, Arduino control logic, indicators/alarm, serial telemetry and motor power stage.</w:t>
      </w:r>
    </w:p>
    <w:p>
      <w:pPr>
        <w:pStyle w:val="Compact"/>
        <w:numPr>
          <w:ilvl w:val="0"/>
          <w:numId w:val="1004"/>
        </w:numPr>
      </w:pPr>
      <w:r>
        <w:t xml:space="preserve">Simulate the complete system in MATLAB/Simulink and as a Proteus virtual prototype; quantify tracking accuracy, overshoot, settling, torque/current/voltage usage and robustness.</w:t>
      </w:r>
    </w:p>
    <w:p>
      <w:pPr>
        <w:pStyle w:val="Compact"/>
        <w:numPr>
          <w:ilvl w:val="0"/>
          <w:numId w:val="1004"/>
        </w:numPr>
      </w:pPr>
      <w:r>
        <w:t xml:space="preserve">Generate fabrication-ready outputs (CAD assemblies, BOMs, tuning data for hardware deployment).</w:t>
      </w:r>
    </w:p>
    <w:bookmarkEnd w:id="23"/>
    <w:bookmarkStart w:id="24" w:name="scope-and-limitation"/>
    <w:p>
      <w:pPr>
        <w:pStyle w:val="Heading2"/>
      </w:pPr>
      <w:r>
        <w:t xml:space="preserve">1.4 Scope and Limitation</w:t>
      </w:r>
    </w:p>
    <w:p>
      <w:pPr>
        <w:pStyle w:val="FirstParagraph"/>
      </w:pPr>
      <w:r>
        <w:rPr>
          <w:b/>
          <w:bCs/>
        </w:rPr>
        <w:t xml:space="preserve">Scope.</w:t>
      </w:r>
      <w:r>
        <w:t xml:space="preserve"> </w:t>
      </w:r>
      <w:r>
        <w:t xml:space="preserve">The work covers (i) the complete mechanical design of the gear reducer and gate structure; (ii) selection and modeling of the 24 V brushed DC drive; (iii) synthesis and simulation of the motion controller; (iv) design and microcontroller co-simulation of the metal-detection and indication electronics; and (v) documentation suitable for manufacture.</w:t>
      </w:r>
    </w:p>
    <w:p>
      <w:pPr>
        <w:pStyle w:val="BodyText"/>
      </w:pPr>
      <w:r>
        <w:rPr>
          <w:b/>
          <w:bCs/>
        </w:rPr>
        <w:t xml:space="preserve">Limitations.</w:t>
      </w:r>
    </w:p>
    <w:p>
      <w:pPr>
        <w:pStyle w:val="Compact"/>
        <w:numPr>
          <w:ilvl w:val="0"/>
          <w:numId w:val="1005"/>
        </w:numPr>
      </w:pPr>
      <w:r>
        <w:t xml:space="preserve">The work delivered to the repository is a</w:t>
      </w:r>
      <w:r>
        <w:t xml:space="preserve"> </w:t>
      </w:r>
      <w:r>
        <w:rPr>
          <w:b/>
          <w:bCs/>
        </w:rPr>
        <w:t xml:space="preserve">validated digital/virtual prototype</w:t>
      </w:r>
      <w:r>
        <w:t xml:space="preserve"> </w:t>
      </w:r>
      <w:r>
        <w:t xml:space="preserve">(SolidWorks CAD, MATLAB/Simulink simulations, Proteus co-simulation). Physical manufacture and experimental testing are the next project phase.</w:t>
      </w:r>
    </w:p>
    <w:p>
      <w:pPr>
        <w:pStyle w:val="Compact"/>
        <w:numPr>
          <w:ilvl w:val="0"/>
          <w:numId w:val="1005"/>
        </w:numPr>
      </w:pPr>
      <w:r>
        <w:t xml:space="preserve">The motor armature resistance</w:t>
      </w:r>
      <w:r>
        <w:t xml:space="preserve"> </w:t>
      </w:r>
      <w:r>
        <w:rPr>
          <w:i/>
          <w:iCs/>
        </w:rPr>
        <w:t xml:space="preserve">R</w:t>
      </w:r>
      <w:r>
        <w:t xml:space="preserve"> </w:t>
      </w:r>
      <w:r>
        <w:t xml:space="preserve">= 0.15 Ω, inductance</w:t>
      </w:r>
      <w:r>
        <w:t xml:space="preserve"> </w:t>
      </w:r>
      <w:r>
        <w:rPr>
          <w:i/>
          <w:iCs/>
        </w:rPr>
        <w:t xml:space="preserve">L</w:t>
      </w:r>
      <w:r>
        <w:t xml:space="preserve"> </w:t>
      </w:r>
      <w:r>
        <w:t xml:space="preserve">= 0.5 mH and rotor inertia are engineering estimates typical of the 500 W MY1020-class gearmotor used in barrier projects; they should be measured on the purchased unit (the parameter file is structured explicitly for this).</w:t>
      </w:r>
    </w:p>
    <w:p>
      <w:pPr>
        <w:pStyle w:val="Compact"/>
        <w:numPr>
          <w:ilvl w:val="0"/>
          <w:numId w:val="1005"/>
        </w:numPr>
      </w:pPr>
      <w:r>
        <w:t xml:space="preserve">Gear masses/inertias are estimated from annular-steel geometry at the pitch diameter; this is deliberately conservative. Gear-tooth compliance, backlash, bearing friction and shaft deflection are not modeled; friction is lumped as one viscous term.</w:t>
      </w:r>
    </w:p>
    <w:p>
      <w:pPr>
        <w:pStyle w:val="Compact"/>
        <w:numPr>
          <w:ilvl w:val="0"/>
          <w:numId w:val="1005"/>
        </w:numPr>
      </w:pPr>
      <w:r>
        <w:t xml:space="preserve">The metal detector is validated as a</w:t>
      </w:r>
      <w:r>
        <w:t xml:space="preserve"> </w:t>
      </w:r>
      <w:r>
        <w:rPr>
          <w:b/>
          <w:bCs/>
        </w:rPr>
        <w:t xml:space="preserve">functional co-simulation</w:t>
      </w:r>
      <w:r>
        <w:t xml:space="preserve"> </w:t>
      </w:r>
      <w:r>
        <w:t xml:space="preserve">(LC tank + comparator + threshold potentiometer); detection range depends strongly on the final search-coil geometry and is best characterized experimentally.</w:t>
      </w:r>
    </w:p>
    <w:bookmarkEnd w:id="24"/>
    <w:bookmarkStart w:id="25" w:name="methodology-overview"/>
    <w:p>
      <w:pPr>
        <w:pStyle w:val="Heading2"/>
      </w:pPr>
      <w:r>
        <w:t xml:space="preserve">1.5 Methodology Overview</w:t>
      </w:r>
    </w:p>
    <w:p>
      <w:pPr>
        <w:pStyle w:val="FirstParagraph"/>
      </w:pPr>
      <w:r>
        <w:t xml:space="preserve">The work followed the model-based mechatronic design cycle shown by the project file structure:</w:t>
      </w:r>
    </w:p>
    <w:p>
      <w:pPr>
        <w:pStyle w:val="Compact"/>
        <w:numPr>
          <w:ilvl w:val="0"/>
          <w:numId w:val="1006"/>
        </w:numPr>
      </w:pPr>
      <w:r>
        <w:rPr>
          <w:b/>
          <w:bCs/>
        </w:rPr>
        <w:t xml:space="preserve">Requirements and load definition</w:t>
      </w:r>
      <w:r>
        <w:t xml:space="preserve"> </w:t>
      </w:r>
      <w:r>
        <w:t xml:space="preserve">— 90° travel, 2.5 s move, gravity holding, safety limits.</w:t>
      </w:r>
    </w:p>
    <w:p>
      <w:pPr>
        <w:pStyle w:val="Compact"/>
        <w:numPr>
          <w:ilvl w:val="0"/>
          <w:numId w:val="1006"/>
        </w:numPr>
      </w:pPr>
      <w:r>
        <w:rPr>
          <w:b/>
          <w:bCs/>
        </w:rPr>
        <w:t xml:space="preserve">Mechanical design</w:t>
      </w:r>
      <w:r>
        <w:t xml:space="preserve"> </w:t>
      </w:r>
      <w:r>
        <w:t xml:space="preserve">(</w:t>
      </w:r>
      <w:r>
        <w:rPr>
          <w:rStyle w:val="VerbatimChar"/>
        </w:rPr>
        <w:t xml:space="preserve">Mechanical/</w:t>
      </w:r>
      <w:r>
        <w:t xml:space="preserve">, SolidWorks) — gear, shaft, casing and gate modeling; BOM-driven geometry.</w:t>
      </w:r>
    </w:p>
    <w:p>
      <w:pPr>
        <w:pStyle w:val="Compact"/>
        <w:numPr>
          <w:ilvl w:val="0"/>
          <w:numId w:val="1006"/>
        </w:numPr>
      </w:pPr>
      <w:r>
        <w:rPr>
          <w:b/>
          <w:bCs/>
        </w:rPr>
        <w:t xml:space="preserve">Mathematical modeling</w:t>
      </w:r>
      <w:r>
        <w:t xml:space="preserve"> </w:t>
      </w:r>
      <w:r>
        <w:t xml:space="preserve">(</w:t>
      </w:r>
      <w:r>
        <w:rPr>
          <w:rStyle w:val="VerbatimChar"/>
        </w:rPr>
        <w:t xml:space="preserve">matlab/gate_params.m</w:t>
      </w:r>
      <w:r>
        <w:t xml:space="preserve">) — gear ratios, reflected inertia, motor constants, gravity loading.</w:t>
      </w:r>
    </w:p>
    <w:p>
      <w:pPr>
        <w:pStyle w:val="Compact"/>
        <w:numPr>
          <w:ilvl w:val="0"/>
          <w:numId w:val="1006"/>
        </w:numPr>
      </w:pPr>
      <w:r>
        <w:rPr>
          <w:b/>
          <w:bCs/>
        </w:rPr>
        <w:t xml:space="preserve">Controller design</w:t>
      </w:r>
      <w:r>
        <w:t xml:space="preserve"> </w:t>
      </w:r>
      <w:r>
        <w:t xml:space="preserve">— trapezoidal profile, PID + gravity feed-forward, second-order pole placement, anti-windup.</w:t>
      </w:r>
    </w:p>
    <w:p>
      <w:pPr>
        <w:pStyle w:val="Compact"/>
        <w:numPr>
          <w:ilvl w:val="0"/>
          <w:numId w:val="1006"/>
        </w:numPr>
      </w:pPr>
      <w:r>
        <w:rPr>
          <w:b/>
          <w:bCs/>
        </w:rPr>
        <w:t xml:space="preserve">Simulation</w:t>
      </w:r>
      <w:r>
        <w:t xml:space="preserve"> </w:t>
      </w:r>
      <w:r>
        <w:t xml:space="preserve">— scripted time-domain simulation (</w:t>
      </w:r>
      <w:r>
        <w:rPr>
          <w:rStyle w:val="VerbatimChar"/>
        </w:rPr>
        <w:t xml:space="preserve">gate_sim.m</w:t>
      </w:r>
      <w:r>
        <w:t xml:space="preserve">,</w:t>
      </w:r>
      <w:r>
        <w:t xml:space="preserve"> </w:t>
      </w:r>
      <w:r>
        <w:rPr>
          <w:rStyle w:val="VerbatimChar"/>
        </w:rPr>
        <w:t xml:space="preserve">gate_gearbox_pid_sim.m</w:t>
      </w:r>
      <w:r>
        <w:t xml:space="preserve">) and an equivalent Simulink model (</w:t>
      </w:r>
      <w:r>
        <w:rPr>
          <w:rStyle w:val="VerbatimChar"/>
        </w:rPr>
        <w:t xml:space="preserve">gate_gearbox_pid.slx</w:t>
      </w:r>
      <w:r>
        <w:t xml:space="preserve">, built by</w:t>
      </w:r>
      <w:r>
        <w:t xml:space="preserve"> </w:t>
      </w:r>
      <w:r>
        <w:rPr>
          <w:rStyle w:val="VerbatimChar"/>
        </w:rPr>
        <w:t xml:space="preserve">build_gate_simulink.m</w:t>
      </w:r>
      <w:r>
        <w:t xml:space="preserve">).</w:t>
      </w:r>
    </w:p>
    <w:p>
      <w:pPr>
        <w:pStyle w:val="Compact"/>
        <w:numPr>
          <w:ilvl w:val="0"/>
          <w:numId w:val="1006"/>
        </w:numPr>
      </w:pPr>
      <w:r>
        <w:rPr>
          <w:b/>
          <w:bCs/>
        </w:rPr>
        <w:t xml:space="preserve">Electronic virtual prototyping</w:t>
      </w:r>
      <w:r>
        <w:t xml:space="preserve"> </w:t>
      </w:r>
      <w:r>
        <w:t xml:space="preserve">(</w:t>
      </w:r>
      <w:r>
        <w:rPr>
          <w:rStyle w:val="VerbatimChar"/>
        </w:rPr>
        <w:t xml:space="preserve">electrical/electrical system.pdsprj</w:t>
      </w:r>
      <w:r>
        <w:t xml:space="preserve">) — ATmega328P co-simulation with the LC sensor, indicators and telemetry.</w:t>
      </w:r>
    </w:p>
    <w:p>
      <w:pPr>
        <w:pStyle w:val="Compact"/>
        <w:numPr>
          <w:ilvl w:val="0"/>
          <w:numId w:val="1006"/>
        </w:numPr>
      </w:pPr>
      <w:r>
        <w:rPr>
          <w:b/>
          <w:bCs/>
        </w:rPr>
        <w:t xml:space="preserve">Verification</w:t>
      </w:r>
      <w:r>
        <w:t xml:space="preserve"> </w:t>
      </w:r>
      <w:r>
        <w:t xml:space="preserve">— acceptance metrics, worst-case robustness runs and export of tuning data (</w:t>
      </w:r>
      <w:r>
        <w:rPr>
          <w:rStyle w:val="VerbatimChar"/>
        </w:rPr>
        <w:t xml:space="preserve">gate_tuning.mat</w:t>
      </w:r>
      <w:r>
        <w:t xml:space="preserve">) for hardware.</w:t>
      </w:r>
    </w:p>
    <w:p>
      <w:r>
        <w:br w:type="page"/>
      </w:r>
    </w:p>
    <w:bookmarkEnd w:id="25"/>
    <w:bookmarkEnd w:id="26"/>
    <w:bookmarkStart w:id="31" w:name="literature-review"/>
    <w:p>
      <w:pPr>
        <w:pStyle w:val="Heading1"/>
      </w:pPr>
      <w:r>
        <w:t xml:space="preserve">2. Literature Review</w:t>
      </w:r>
    </w:p>
    <w:bookmarkStart w:id="27" w:name="X421fde3dfe617f4b438d373ab78c0b0e7fa6f8f"/>
    <w:p>
      <w:pPr>
        <w:pStyle w:val="Heading2"/>
      </w:pPr>
      <w:r>
        <w:t xml:space="preserve">2.1 Overview of Automated Boom Barriers and Metal-Detection Gates</w:t>
      </w:r>
    </w:p>
    <w:p>
      <w:pPr>
        <w:pStyle w:val="FirstParagraph"/>
      </w:pPr>
      <w:r>
        <w:t xml:space="preserve">Automatic boom barriers consist of a barrier arm pivoted on a housing, an electric motor, a speed reducer, a balancing element (counterweight or spring) and a controller. Barriers for vehicle access commonly use DC or single-phase AC motors with worm, spur or planetary reduction because the barrier moves slowly (a few rpm at the output) while the motor rotates at thousands of rpm. Walk-through and vehicle-under-inspection security gates additionally embed pulse-induction or beat-frequency-oscillator metal detectors, in which a search coil’s inductance changes when a conductive or ferromagnetic object enters its field, shifting the resonant frequency of an LC tank. The present project combines both functions in one controller and adds a controlled motion profile rather than simple open/close switching.</w:t>
      </w:r>
    </w:p>
    <w:bookmarkEnd w:id="27"/>
    <w:bookmarkStart w:id="28" w:name="gear-drive-and-motor-drive-techniques"/>
    <w:p>
      <w:pPr>
        <w:pStyle w:val="Heading2"/>
      </w:pPr>
      <w:r>
        <w:t xml:space="preserve">2.2 Gear-Drive and Motor-Drive Techniques</w:t>
      </w:r>
    </w:p>
    <w:p>
      <w:pPr>
        <w:pStyle w:val="FirstParagraph"/>
      </w:pPr>
      <w:r>
        <w:t xml:space="preserve">Spur-gear trains are standard for low-speed, high-torque barrier drives: they are efficient (a single high-quality mesh reaches ≈96–98 %), inexpensive to manufacture and easy to stage in a compact compound layout. For large reductions the total ratio is split over several stages; each stage is limited to roughly 4:1–6:1 to keep the gear diameters and sliding velocities reasonable. The present design uses three stages of 4.00, 4.375 and 4.00, giving 70:1 overall.</w:t>
      </w:r>
    </w:p>
    <w:p>
      <w:pPr>
        <w:pStyle w:val="BodyText"/>
      </w:pPr>
      <w:r>
        <w:t xml:space="preserve">Brushed permanent-magnet DC motors dominate low-cost barrier and light-EV drives because their torque is proportional to current, they are easy to control with an H-bridge using pulse-width modulation, and their models are simple and accurate. Feedback linearization (resistive-drop and back-EMF compensation) and current limiting let a small motor deliver controlled peak torque without damage. The MY1020-class 24 V/500 W motor used here is representative of the motors widely deployed in scooter and DIY barrier builds.</w:t>
      </w:r>
    </w:p>
    <w:bookmarkEnd w:id="28"/>
    <w:bookmarkStart w:id="29" w:name="sensing-and-control"/>
    <w:p>
      <w:pPr>
        <w:pStyle w:val="Heading2"/>
      </w:pPr>
      <w:r>
        <w:t xml:space="preserve">2.3 Sensing and Control</w:t>
      </w:r>
    </w:p>
    <w:p>
      <w:pPr>
        <w:pStyle w:val="FirstParagraph"/>
      </w:pPr>
      <w:r>
        <w:t xml:space="preserve">Inductive sensing uses an LC resonant tank; a metal object changes coil inductance</w:t>
      </w:r>
      <w:r>
        <w:t xml:space="preserve"> </w:t>
      </w:r>
      <w:r>
        <w:rPr>
          <w:i/>
          <w:iCs/>
        </w:rPr>
        <w:t xml:space="preserve">L</w:t>
      </w:r>
      <w:r>
        <w:t xml:space="preserve">, and hence resonant frequency</w:t>
      </w:r>
      <w:r>
        <w:t xml:space="preserve"> </w:t>
      </w:r>
      <m:oMath>
        <m:sSub>
          <m:e>
            <m:r>
              <m:t>f</m:t>
            </m:r>
          </m:e>
          <m:sub>
            <m:r>
              <m:t>0</m:t>
            </m:r>
          </m:sub>
        </m:sSub>
        <m:r>
          <m:rPr>
            <m:sty m:val="p"/>
          </m:rPr>
          <m:t>=</m:t>
        </m:r>
        <m:r>
          <m:t>1</m:t>
        </m:r>
        <m:r>
          <m:rPr>
            <m:sty m:val="p"/>
          </m:rPr>
          <m:t>/</m:t>
        </m:r>
        <m:r>
          <m:rPr>
            <m:sty m:val="p"/>
          </m:rPr>
          <m:t>(</m:t>
        </m:r>
        <m:r>
          <m:t>2</m:t>
        </m:r>
        <m:r>
          <m:t>π</m:t>
        </m:r>
        <m:rad>
          <m:radPr>
            <m:degHide m:val="on"/>
          </m:radPr>
          <m:deg/>
          <m:e>
            <m:r>
              <m:t>L</m:t>
            </m:r>
            <m:r>
              <m:t>C</m:t>
            </m:r>
          </m:e>
        </m:rad>
        <m:r>
          <m:rPr>
            <m:sty m:val="p"/>
          </m:rPr>
          <m:t>)</m:t>
        </m:r>
      </m:oMath>
      <w:r>
        <w:t xml:space="preserve">. The small analog shift is amplified/compared (here by an LM358 dual op-amp used as a comparator) against an adjustable threshold and read by a microcontroller analog input.</w:t>
      </w:r>
    </w:p>
    <w:p>
      <w:pPr>
        <w:pStyle w:val="BodyText"/>
      </w:pPr>
      <w:r>
        <w:t xml:space="preserve">For motion control, classical cascaded PID remains the industry workhorse. For a gravity-loaded arm, pure feedback PID must both move the arm and continuously cancel the position-dependent gravity torque, causing lag during motion. Adding</w:t>
      </w:r>
      <w:r>
        <w:t xml:space="preserve"> </w:t>
      </w:r>
      <w:r>
        <w:rPr>
          <w:b/>
          <w:bCs/>
        </w:rPr>
        <w:t xml:space="preserve">feed-forward</w:t>
      </w:r>
      <w:r>
        <w:t xml:space="preserve"> </w:t>
      </w:r>
      <w:r>
        <w:t xml:space="preserve">terms — gravity cancellation</w:t>
      </w:r>
      <w:r>
        <w:t xml:space="preserve"> </w:t>
      </w:r>
      <m:oMath>
        <m:r>
          <m:t>m</m:t>
        </m:r>
        <m:r>
          <m:t>g</m:t>
        </m:r>
        <m:sSub>
          <m:e>
            <m:r>
              <m:t>L</m:t>
            </m:r>
          </m:e>
          <m:sub>
            <m:r>
              <m:t>c</m:t>
            </m:r>
          </m:sub>
        </m:sSub>
        <m:r>
          <m:rPr>
            <m:sty m:val="p"/>
          </m:rPr>
          <m:t>cos</m:t>
        </m:r>
        <m:r>
          <m:t>θ</m:t>
        </m:r>
      </m:oMath>
      <w:r>
        <w:t xml:space="preserve">, reference-acceleration torque</w:t>
      </w:r>
      <w:r>
        <w:t xml:space="preserve"> </w:t>
      </w:r>
      <m:oMath>
        <m:r>
          <m:t>J</m:t>
        </m:r>
        <m:sSub>
          <m:e>
            <m:acc>
              <m:accPr>
                <m:chr m:val="̈"/>
              </m:accPr>
              <m:e>
                <m:r>
                  <m:t>θ</m:t>
                </m:r>
              </m:e>
            </m:acc>
          </m:e>
          <m:sub>
            <m:r>
              <m:t>r</m:t>
            </m:r>
            <m:r>
              <m:t>e</m:t>
            </m:r>
            <m:r>
              <m:t>f</m:t>
            </m:r>
          </m:sub>
        </m:sSub>
      </m:oMath>
      <w:r>
        <w:t xml:space="preserve"> </w:t>
      </w:r>
      <w:r>
        <w:t xml:space="preserve">and friction compensation — leaves the PID to correct only modeling error and disturbances, dramatically reducing tracking error. A trapezoidal (constant-acceleration) velocity profile bounds the required torque and gives finite jerk-free acceleration segments, while anti-windup (clamping the integrator during actuator saturation) prevents overshoot after large commands. These methods are standard in robotics and motion-control texts.</w:t>
      </w:r>
    </w:p>
    <w:bookmarkEnd w:id="29"/>
    <w:bookmarkStart w:id="30" w:name="X2ea721f859bebf60e48bc9b964ff54ff454ef40"/>
    <w:p>
      <w:pPr>
        <w:pStyle w:val="Heading2"/>
      </w:pPr>
      <w:r>
        <w:t xml:space="preserve">2.4 Simulation and Virtual Prototyping in Mechatronics</w:t>
      </w:r>
    </w:p>
    <w:p>
      <w:pPr>
        <w:pStyle w:val="FirstParagraph"/>
      </w:pPr>
      <w:r>
        <w:t xml:space="preserve">Model-based design using MATLAB/Simulink allows the coupled motor electrical dynamics, gearbox, load and controller to be validated before hardware, sizing amplifiers and tuning gains in simulation. Fixed-step solvers at 1 ms — as used here — mirror the discrete timing of an embedded controller. On the electronics side, Proteus combines a schematic capture/SPICE-style analog simulator with a microcontroller co-simulator (VSM) that runs compiled Arduino (.hex) firmware against virtual peripherals and a serial (COMPIM) gateway, allowing the sensor and indication logic to be verified on the workstation. SolidWorks provides geometry, mass properties, interference checking and assembly verification. Together these tools close the digital-prototyping loop and reduce fabrication risk, which is the methodology adopted in this project.</w:t>
      </w:r>
    </w:p>
    <w:p>
      <w:r>
        <w:br w:type="page"/>
      </w:r>
    </w:p>
    <w:bookmarkEnd w:id="30"/>
    <w:bookmarkEnd w:id="31"/>
    <w:bookmarkStart w:id="65" w:name="system-design"/>
    <w:p>
      <w:pPr>
        <w:pStyle w:val="Heading1"/>
      </w:pPr>
      <w:r>
        <w:t xml:space="preserve">3. System Design</w:t>
      </w:r>
    </w:p>
    <w:bookmarkStart w:id="44" w:name="mechanical-design"/>
    <w:p>
      <w:pPr>
        <w:pStyle w:val="Heading2"/>
      </w:pPr>
      <w:r>
        <w:t xml:space="preserve">3.1 Mechanical Design</w:t>
      </w:r>
    </w:p>
    <w:p>
      <w:pPr>
        <w:pStyle w:val="FirstParagraph"/>
      </w:pPr>
      <w:r>
        <w:t xml:space="preserve">The mechanical subsystem was designed in SolidWorks and comprises (i) the boom arm and structural gate frame (</w:t>
      </w:r>
      <w:r>
        <w:rPr>
          <w:rStyle w:val="VerbatimChar"/>
        </w:rPr>
        <w:t xml:space="preserve">Structural_gate_design.SLDPRT</w:t>
      </w:r>
      <w:r>
        <w:t xml:space="preserve">, handle and grip), (ii) a three-stage compound spur-gear reducer (</w:t>
      </w:r>
      <w:r>
        <w:rPr>
          <w:rStyle w:val="VerbatimChar"/>
        </w:rPr>
        <w:t xml:space="preserve">Gearbox_Design.SLDASM</w:t>
      </w:r>
      <w:r>
        <w:t xml:space="preserve">) with six gears, four shaft lines and a casing, and (iii) the full assembly (</w:t>
      </w:r>
      <w:r>
        <w:rPr>
          <w:rStyle w:val="VerbatimChar"/>
        </w:rPr>
        <w:t xml:space="preserve">Overall_metal_detecting_gate_design.SLDASM</w:t>
      </w:r>
      <w:r>
        <w:t xml:space="preserve">). Steel (ρ = 7850 kg/m³) is used for the gear and shaft mass/inertia estimates in</w:t>
      </w:r>
      <w:r>
        <w:t xml:space="preserve"> </w:t>
      </w:r>
      <w:r>
        <w:rPr>
          <w:rStyle w:val="VerbatimChar"/>
        </w:rPr>
        <w:t xml:space="preserve">gate_params.m</w:t>
      </w:r>
      <w:r>
        <w:t xml:space="preserve">.</w:t>
      </w:r>
    </w:p>
    <w:bookmarkStart w:id="35" w:name="load-analysis"/>
    <w:p>
      <w:pPr>
        <w:pStyle w:val="Heading3"/>
      </w:pPr>
      <w:r>
        <w:t xml:space="preserve">3.1.1 Load Analysis</w:t>
      </w:r>
    </w:p>
    <w:p>
      <w:pPr>
        <w:pStyle w:val="FirstParagraph"/>
      </w:pPr>
      <w:r>
        <w:t xml:space="preserve">The boom arm is modeled as a uniform slender rod of mass</w:t>
      </w:r>
      <w:r>
        <w:t xml:space="preserve"> </w:t>
      </w:r>
      <w:r>
        <w:rPr>
          <w:i/>
          <w:iCs/>
        </w:rPr>
        <w:t xml:space="preserve">m</w:t>
      </w:r>
      <w:r>
        <w:t xml:space="preserve"> </w:t>
      </w:r>
      <w:r>
        <w:t xml:space="preserve">= 13.5 kg and length</w:t>
      </w:r>
      <w:r>
        <w:t xml:space="preserve"> </w:t>
      </w:r>
      <w:r>
        <w:rPr>
          <w:i/>
          <w:iCs/>
        </w:rPr>
        <w:t xml:space="preserve">L</w:t>
      </w:r>
      <w:r>
        <w:t xml:space="preserve"> </w:t>
      </w:r>
      <w:r>
        <w:t xml:space="preserve">= 1.0 m pivoted at one end at the gearbox output shaft, with its centre of mass at</w:t>
      </w:r>
      <w:r>
        <w:t xml:space="preserve"> </w:t>
      </w:r>
      <w:r>
        <w:rPr>
          <w:i/>
          <w:iCs/>
        </w:rPr>
        <w:t xml:space="preserve">L</w:t>
      </w:r>
      <w:r>
        <w:t xml:space="preserve">c</w:t>
      </w:r>
      <w:r>
        <w:t xml:space="preserve"> </w:t>
      </w:r>
      <w:r>
        <w:t xml:space="preserve">=</w:t>
      </w:r>
      <w:r>
        <w:t xml:space="preserve"> </w:t>
      </w:r>
      <w:r>
        <w:rPr>
          <w:i/>
          <w:iCs/>
        </w:rPr>
        <w:t xml:space="preserve">L</w:t>
      </w:r>
      <w:r>
        <w:t xml:space="preserve">/2 = 0.5 m. Its inertia about the pivot is</w:t>
      </w:r>
    </w:p>
    <w:p>
      <w:pPr>
        <w:pStyle w:val="BodyText"/>
      </w:pPr>
      <m:oMathPara>
        <m:oMathParaPr>
          <m:jc m:val="center"/>
        </m:oMathParaPr>
        <m:oMath>
          <m:sSub>
            <m:e>
              <m:r>
                <m:t>J</m:t>
              </m:r>
            </m:e>
            <m:sub>
              <m:r>
                <m:t>a</m:t>
              </m:r>
              <m:r>
                <m:t>r</m:t>
              </m:r>
              <m:r>
                <m:t>m</m:t>
              </m:r>
            </m:sub>
          </m:sSub>
          <m:r>
            <m:rPr>
              <m:sty m:val="p"/>
            </m:rPr>
            <m:t>=</m:t>
          </m:r>
          <m:f>
            <m:fPr>
              <m:type m:val="lin"/>
            </m:fPr>
            <m:num>
              <m:r>
                <m:t>1</m:t>
              </m:r>
            </m:num>
            <m:den>
              <m:r>
                <m:t>3</m:t>
              </m:r>
            </m:den>
          </m:f>
          <m:r>
            <m:t>m</m:t>
          </m:r>
          <m:sSup>
            <m:e>
              <m:r>
                <m:t>L</m:t>
              </m:r>
            </m:e>
            <m:sup>
              <m:r>
                <m:t>2</m:t>
              </m:r>
            </m:sup>
          </m:sSup>
          <m:r>
            <m:rPr>
              <m:sty m:val="p"/>
            </m:rPr>
            <m:t>=</m:t>
          </m:r>
          <m:f>
            <m:fPr>
              <m:type m:val="lin"/>
            </m:fPr>
            <m:num>
              <m:r>
                <m:t>1</m:t>
              </m:r>
            </m:num>
            <m:den>
              <m:r>
                <m:t>3</m:t>
              </m:r>
            </m:den>
          </m:f>
          <m:r>
            <m:rPr>
              <m:sty m:val="p"/>
            </m:rPr>
            <m:t>(</m:t>
          </m:r>
          <m:r>
            <m:t>13.5</m:t>
          </m:r>
          <m:r>
            <m:rPr>
              <m:sty m:val="p"/>
            </m:rPr>
            <m:t>)</m:t>
          </m:r>
          <m:r>
            <m:rPr>
              <m:sty m:val="p"/>
            </m:rPr>
            <m:t>(</m:t>
          </m:r>
          <m:r>
            <m:t>1.0</m:t>
          </m:r>
          <m:sSup>
            <m:e>
              <m:r>
                <m:rPr>
                  <m:sty m:val="p"/>
                </m:rPr>
                <m:t>)</m:t>
              </m:r>
            </m:e>
            <m:sup>
              <m:r>
                <m:t>2</m:t>
              </m:r>
            </m:sup>
          </m:sSup>
          <m:r>
            <m:rPr>
              <m:sty m:val="p"/>
            </m:rPr>
            <m:t>=</m:t>
          </m:r>
          <m:r>
            <m:t>4.50</m:t>
          </m:r>
          <m:r>
            <m:t> </m:t>
          </m:r>
          <m:sSup>
            <m:e>
              <m:r>
                <m:rPr>
                  <m:nor/>
                  <m:sty m:val="p"/>
                </m:rPr>
                <m:t>kg·m</m:t>
              </m:r>
            </m:e>
            <m:sup>
              <m:r>
                <m:t>2</m:t>
              </m:r>
            </m:sup>
          </m:sSup>
          <m:r>
            <m:rPr>
              <m:sty m:val="p"/>
            </m:rPr>
            <m:t>.</m:t>
          </m:r>
        </m:oMath>
      </m:oMathPara>
    </w:p>
    <w:p>
      <w:pPr>
        <w:pStyle w:val="FirstParagraph"/>
      </w:pPr>
      <w:r>
        <w:t xml:space="preserve">The gravity torque that the drive must hold depends on arm angle θ (θ = 0 is horizontal/closed, θ = 90° is vertical/open):</w:t>
      </w:r>
    </w:p>
    <w:p>
      <w:pPr>
        <w:pStyle w:val="BodyText"/>
      </w:pPr>
      <m:oMathPara>
        <m:oMathParaPr>
          <m:jc m:val="center"/>
        </m:oMathParaPr>
        <m:oMath>
          <m:sSub>
            <m:e>
              <m:r>
                <m:t>T</m:t>
              </m:r>
            </m:e>
            <m:sub>
              <m:r>
                <m:t>g</m:t>
              </m:r>
              <m:r>
                <m:t>r</m:t>
              </m:r>
              <m:r>
                <m:t>a</m:t>
              </m:r>
              <m:r>
                <m:t>v</m:t>
              </m:r>
            </m:sub>
          </m:sSub>
          <m:r>
            <m:rPr>
              <m:sty m:val="p"/>
            </m:rPr>
            <m:t>(</m:t>
          </m:r>
          <m:r>
            <m:t>θ</m:t>
          </m:r>
          <m:r>
            <m:rPr>
              <m:sty m:val="p"/>
            </m:rPr>
            <m:t>)</m:t>
          </m:r>
          <m:r>
            <m:rPr>
              <m:sty m:val="p"/>
            </m:rPr>
            <m:t>=</m:t>
          </m:r>
          <m:r>
            <m:t>m</m:t>
          </m:r>
          <m:r>
            <m:t>g</m:t>
          </m:r>
          <m:sSub>
            <m:e>
              <m:r>
                <m:t>L</m:t>
              </m:r>
            </m:e>
            <m:sub>
              <m:r>
                <m:t>c</m:t>
              </m:r>
            </m:sub>
          </m:sSub>
          <m:r>
            <m:rPr>
              <m:sty m:val="p"/>
            </m:rPr>
            <m:t>cos</m:t>
          </m:r>
          <m:r>
            <m:t>θ</m:t>
          </m:r>
          <m:r>
            <m:rPr>
              <m:sty m:val="p"/>
            </m:rPr>
            <m:t>.</m:t>
          </m:r>
        </m:oMath>
      </m:oMathPara>
    </w:p>
    <w:p>
      <w:pPr>
        <w:pStyle w:val="FirstParagraph"/>
      </w:pPr>
      <w:r>
        <w:t xml:space="preserve">The worst case is the horizontal position:</w:t>
      </w:r>
    </w:p>
    <w:p>
      <w:pPr>
        <w:pStyle w:val="BodyText"/>
      </w:pPr>
      <m:oMathPara>
        <m:oMathParaPr>
          <m:jc m:val="center"/>
        </m:oMathParaPr>
        <m:oMath>
          <m:sSub>
            <m:e>
              <m:r>
                <m:t>T</m:t>
              </m:r>
            </m:e>
            <m:sub>
              <m:r>
                <m:t>g</m:t>
              </m:r>
              <m:r>
                <m:t>r</m:t>
              </m:r>
              <m:r>
                <m:t>a</m:t>
              </m:r>
              <m:r>
                <m:t>v</m:t>
              </m:r>
              <m:r>
                <m:rPr>
                  <m:sty m:val="p"/>
                </m:rPr>
                <m:t>,</m:t>
              </m:r>
              <m:r>
                <m:t>m</m:t>
              </m:r>
              <m:r>
                <m:t>a</m:t>
              </m:r>
              <m:r>
                <m:t>x</m:t>
              </m:r>
            </m:sub>
          </m:sSub>
          <m:r>
            <m:rPr>
              <m:sty m:val="p"/>
            </m:rPr>
            <m:t>=</m:t>
          </m:r>
          <m:r>
            <m:t>m</m:t>
          </m:r>
          <m:r>
            <m:t>g</m:t>
          </m:r>
          <m:sSub>
            <m:e>
              <m:r>
                <m:t>L</m:t>
              </m:r>
            </m:e>
            <m:sub>
              <m:r>
                <m:t>c</m:t>
              </m:r>
            </m:sub>
          </m:sSub>
          <m:r>
            <m:rPr>
              <m:sty m:val="p"/>
            </m:rPr>
            <m:t>=</m:t>
          </m:r>
          <m:r>
            <m:rPr>
              <m:sty m:val="p"/>
            </m:rPr>
            <m:t>(</m:t>
          </m:r>
          <m:r>
            <m:t>13.5</m:t>
          </m:r>
          <m:r>
            <m:rPr>
              <m:sty m:val="p"/>
            </m:rPr>
            <m:t>)</m:t>
          </m:r>
          <m:r>
            <m:rPr>
              <m:sty m:val="p"/>
            </m:rPr>
            <m:t>(</m:t>
          </m:r>
          <m:r>
            <m:t>9.81</m:t>
          </m:r>
          <m:r>
            <m:rPr>
              <m:sty m:val="p"/>
            </m:rPr>
            <m:t>)</m:t>
          </m:r>
          <m:r>
            <m:rPr>
              <m:sty m:val="p"/>
            </m:rPr>
            <m:t>(</m:t>
          </m:r>
          <m:r>
            <m:t>0.5</m:t>
          </m:r>
          <m:r>
            <m:rPr>
              <m:sty m:val="p"/>
            </m:rPr>
            <m:t>)</m:t>
          </m:r>
          <m:r>
            <m:rPr>
              <m:sty m:val="p"/>
            </m:rPr>
            <m:t>=</m:t>
          </m:r>
          <m:r>
            <m:rPr>
              <m:sty m:val="b"/>
            </m:rPr>
            <m:t>66.22</m:t>
          </m:r>
          <m:r>
            <m:rPr>
              <m:sty m:val="b"/>
            </m:rPr>
            <m:t> </m:t>
          </m:r>
          <m:r>
            <m:rPr>
              <m:nor/>
              <m:sty m:val="p"/>
            </m:rPr>
            <m:t>N·m</m:t>
          </m:r>
          <m:r>
            <m:rPr>
              <m:sty m:val="p"/>
            </m:rPr>
            <m:t>.</m:t>
          </m:r>
        </m:oMath>
      </m:oMathPara>
    </w:p>
    <w:p>
      <w:pPr>
        <w:pStyle w:val="FirstParagraph"/>
      </w:pPr>
      <w:r>
        <w:t xml:space="preserve">Figure 3.1 shows the geometry and how the gravity torque falls as a cosine from 66.22 N·m horizontal to zero vertical. The gravity load is therefore treated as a known, position-dependent disturbance that is cancelled by feed-forward (Section 3.3).</w:t>
      </w:r>
    </w:p>
    <w:p>
      <w:pPr>
        <w:pStyle w:val="CaptionedFigure"/>
      </w:pPr>
      <w:r>
        <w:drawing>
          <wp:inline>
            <wp:extent cx="5537200" cy="2407478"/>
            <wp:effectExtent b="0" l="0" r="0" t="0"/>
            <wp:docPr descr="Figure 3.1 – Boom-gate geometry (left) and gravity torque versus arm angle (right)." title="" id="33" name="Picture"/>
            <a:graphic>
              <a:graphicData uri="http://schemas.openxmlformats.org/drawingml/2006/picture">
                <pic:pic>
                  <pic:nvPicPr>
                    <pic:cNvPr descr="figures/fig_gate_concept.png" id="34" name="Picture"/>
                    <pic:cNvPicPr>
                      <a:picLocks noChangeArrowheads="1" noChangeAspect="1"/>
                    </pic:cNvPicPr>
                  </pic:nvPicPr>
                  <pic:blipFill>
                    <a:blip r:embed="rId32"/>
                    <a:stretch>
                      <a:fillRect/>
                    </a:stretch>
                  </pic:blipFill>
                  <pic:spPr bwMode="auto">
                    <a:xfrm>
                      <a:off x="0" y="0"/>
                      <a:ext cx="5537200" cy="2407478"/>
                    </a:xfrm>
                    <a:prstGeom prst="rect">
                      <a:avLst/>
                    </a:prstGeom>
                    <a:noFill/>
                    <a:ln w="9525">
                      <a:noFill/>
                      <a:headEnd/>
                      <a:tailEnd/>
                    </a:ln>
                  </pic:spPr>
                </pic:pic>
              </a:graphicData>
            </a:graphic>
          </wp:inline>
        </w:drawing>
      </w:r>
    </w:p>
    <w:p>
      <w:pPr>
        <w:pStyle w:val="ImageCaption"/>
      </w:pPr>
      <w:r>
        <w:t xml:space="preserve">Figure 3.1 – Boom-gate geometry (left) and gravity torque versus arm angle (right).</w:t>
      </w:r>
    </w:p>
    <w:bookmarkEnd w:id="35"/>
    <w:bookmarkStart w:id="39" w:name="gear-train-design"/>
    <w:p>
      <w:pPr>
        <w:pStyle w:val="Heading3"/>
      </w:pPr>
      <w:r>
        <w:t xml:space="preserve">3.1.2 Gear-Train Design</w:t>
      </w:r>
    </w:p>
    <w:p>
      <w:pPr>
        <w:pStyle w:val="FirstParagraph"/>
      </w:pPr>
      <w:r>
        <w:rPr>
          <w:b/>
          <w:bCs/>
        </w:rPr>
        <w:t xml:space="preserve">Ratio selection.</w:t>
      </w:r>
      <w:r>
        <w:t xml:space="preserve"> </w:t>
      </w:r>
      <w:r>
        <w:t xml:space="preserve">A 70:1 reduction is required to convert the motor’s 2500 rpm rated speed to the low output speed of the barrier and to multiply torque. It is split into three manageable compound stages (Figure 3.2):</w:t>
      </w:r>
    </w:p>
    <w:p>
      <w:pPr>
        <w:pStyle w:val="BodyText"/>
      </w:pPr>
      <m:oMathPara>
        <m:oMathParaPr>
          <m:jc m:val="center"/>
        </m:oMathParaPr>
        <m:oMath>
          <m:sSub>
            <m:e>
              <m:r>
                <m:t>i</m:t>
              </m:r>
            </m:e>
            <m:sub>
              <m:r>
                <m:t>1</m:t>
              </m:r>
            </m:sub>
          </m:sSub>
          <m:r>
            <m:rPr>
              <m:sty m:val="p"/>
            </m:rPr>
            <m:t>=</m:t>
          </m:r>
          <m:f>
            <m:fPr>
              <m:type m:val="bar"/>
            </m:fPr>
            <m:num>
              <m:r>
                <m:t>68</m:t>
              </m:r>
            </m:num>
            <m:den>
              <m:r>
                <m:t>17</m:t>
              </m:r>
            </m:den>
          </m:f>
          <m:r>
            <m:rPr>
              <m:sty m:val="p"/>
            </m:rPr>
            <m:t>=</m:t>
          </m:r>
          <m:r>
            <m:t>4.000</m:t>
          </m:r>
          <m:r>
            <m:rPr>
              <m:sty m:val="p"/>
            </m:rPr>
            <m:t>,</m:t>
          </m:r>
          <m:r>
            <m:t>  </m:t>
          </m:r>
          <m:sSub>
            <m:e>
              <m:r>
                <m:t>i</m:t>
              </m:r>
            </m:e>
            <m:sub>
              <m:r>
                <m:t>2</m:t>
              </m:r>
            </m:sub>
          </m:sSub>
          <m:r>
            <m:rPr>
              <m:sty m:val="p"/>
            </m:rPr>
            <m:t>=</m:t>
          </m:r>
          <m:f>
            <m:fPr>
              <m:type m:val="bar"/>
            </m:fPr>
            <m:num>
              <m:r>
                <m:t>70</m:t>
              </m:r>
            </m:num>
            <m:den>
              <m:r>
                <m:t>16</m:t>
              </m:r>
            </m:den>
          </m:f>
          <m:r>
            <m:rPr>
              <m:sty m:val="p"/>
            </m:rPr>
            <m:t>=</m:t>
          </m:r>
          <m:r>
            <m:t>4.375</m:t>
          </m:r>
          <m:r>
            <m:rPr>
              <m:sty m:val="p"/>
            </m:rPr>
            <m:t>,</m:t>
          </m:r>
          <m:r>
            <m:t>  </m:t>
          </m:r>
          <m:sSub>
            <m:e>
              <m:r>
                <m:t>i</m:t>
              </m:r>
            </m:e>
            <m:sub>
              <m:r>
                <m:t>3</m:t>
              </m:r>
            </m:sub>
          </m:sSub>
          <m:r>
            <m:rPr>
              <m:sty m:val="p"/>
            </m:rPr>
            <m:t>=</m:t>
          </m:r>
          <m:f>
            <m:fPr>
              <m:type m:val="bar"/>
            </m:fPr>
            <m:num>
              <m:r>
                <m:t>64</m:t>
              </m:r>
            </m:num>
            <m:den>
              <m:r>
                <m:t>16</m:t>
              </m:r>
            </m:den>
          </m:f>
          <m:r>
            <m:rPr>
              <m:sty m:val="p"/>
            </m:rPr>
            <m:t>=</m:t>
          </m:r>
          <m:r>
            <m:t>4.000</m:t>
          </m:r>
          <m:r>
            <m:rPr>
              <m:sty m:val="p"/>
            </m:rPr>
            <m:t>,</m:t>
          </m:r>
          <m:r>
            <m:t>  </m:t>
          </m:r>
          <m:r>
            <m:t>N</m:t>
          </m:r>
          <m:r>
            <m:rPr>
              <m:sty m:val="p"/>
            </m:rPr>
            <m:t>=</m:t>
          </m:r>
          <m:sSub>
            <m:e>
              <m:r>
                <m:t>i</m:t>
              </m:r>
            </m:e>
            <m:sub>
              <m:r>
                <m:t>1</m:t>
              </m:r>
            </m:sub>
          </m:sSub>
          <m:sSub>
            <m:e>
              <m:r>
                <m:t>i</m:t>
              </m:r>
            </m:e>
            <m:sub>
              <m:r>
                <m:t>2</m:t>
              </m:r>
            </m:sub>
          </m:sSub>
          <m:sSub>
            <m:e>
              <m:r>
                <m:t>i</m:t>
              </m:r>
            </m:e>
            <m:sub>
              <m:r>
                <m:t>3</m:t>
              </m:r>
            </m:sub>
          </m:sSub>
          <m:r>
            <m:rPr>
              <m:sty m:val="p"/>
            </m:rPr>
            <m:t>=</m:t>
          </m:r>
          <m:r>
            <m:rPr>
              <m:sty m:val="b"/>
            </m:rPr>
            <m:t>70.0</m:t>
          </m:r>
          <m:r>
            <m:rPr>
              <m:sty m:val="b"/>
            </m:rPr>
            <m:t>:</m:t>
          </m:r>
          <m:r>
            <m:rPr>
              <m:sty m:val="b"/>
            </m:rPr>
            <m:t>1</m:t>
          </m:r>
          <m:r>
            <m:rPr>
              <m:sty m:val="p"/>
            </m:rPr>
            <m:t>.</m:t>
          </m:r>
        </m:oMath>
      </m:oMathPara>
    </w:p>
    <w:p>
      <w:pPr>
        <w:pStyle w:val="FirstParagraph"/>
      </w:pPr>
      <w:r>
        <w:t xml:space="preserve">At the average move speed (90° in 2.5 s = 6 rpm at the output), the motor averages 420 rpm; at the peak profile speed the motor reaches ≈553 rpm — only 22 % of its 2500 rpm rated speed, leaving ample torque-speed headroom.</w:t>
      </w:r>
    </w:p>
    <w:p>
      <w:pPr>
        <w:pStyle w:val="BodyText"/>
      </w:pPr>
      <w:r>
        <w:rPr>
          <w:b/>
          <w:bCs/>
        </w:rPr>
        <w:t xml:space="preserve">Gear geometry.</w:t>
      </w:r>
      <w:r>
        <w:t xml:space="preserve"> </w:t>
      </w:r>
      <w:r>
        <w:t xml:space="preserve">All gears are full-depth involute spur gears. For module</w:t>
      </w:r>
      <w:r>
        <w:t xml:space="preserve"> </w:t>
      </w:r>
      <w:r>
        <w:rPr>
          <w:i/>
          <w:iCs/>
        </w:rPr>
        <w:t xml:space="preserve">m</w:t>
      </w:r>
      <w:r>
        <w:t xml:space="preserve"> </w:t>
      </w:r>
      <w:r>
        <w:t xml:space="preserve">and tooth count</w:t>
      </w:r>
      <w:r>
        <w:t xml:space="preserve"> </w:t>
      </w:r>
      <w:r>
        <w:rPr>
          <w:i/>
          <w:iCs/>
        </w:rPr>
        <w:t xml:space="preserve">z</w:t>
      </w:r>
      <w:r>
        <w:t xml:space="preserve">: pitch diameter</w:t>
      </w:r>
      <w:r>
        <w:t xml:space="preserve"> </w:t>
      </w:r>
      <w:r>
        <w:rPr>
          <w:i/>
          <w:iCs/>
        </w:rPr>
        <w:t xml:space="preserve">d</w:t>
      </w:r>
      <w:r>
        <w:t xml:space="preserve"> </w:t>
      </w:r>
      <w:r>
        <w:t xml:space="preserve">=</w:t>
      </w:r>
      <w:r>
        <w:t xml:space="preserve"> </w:t>
      </w:r>
      <w:r>
        <w:rPr>
          <w:i/>
          <w:iCs/>
        </w:rPr>
        <w:t xml:space="preserve">mz</w:t>
      </w:r>
      <w:r>
        <w:t xml:space="preserve">, outside diameter</w:t>
      </w:r>
      <w:r>
        <w:t xml:space="preserve"> </w:t>
      </w:r>
      <w:r>
        <w:rPr>
          <w:i/>
          <w:iCs/>
        </w:rPr>
        <w:t xml:space="preserve">d</w:t>
      </w:r>
      <w:r>
        <w:t xml:space="preserve">a</w:t>
      </w:r>
      <w:r>
        <w:t xml:space="preserve"> </w:t>
      </w:r>
      <w:r>
        <w:t xml:space="preserve">=</w:t>
      </w:r>
      <w:r>
        <w:t xml:space="preserve"> </w:t>
      </w:r>
      <w:r>
        <w:rPr>
          <w:i/>
          <w:iCs/>
        </w:rPr>
        <w:t xml:space="preserve">m</w:t>
      </w:r>
      <w:r>
        <w:t xml:space="preserve">(</w:t>
      </w:r>
      <w:r>
        <w:rPr>
          <w:i/>
          <w:iCs/>
        </w:rPr>
        <w:t xml:space="preserve">z</w:t>
      </w:r>
      <w:r>
        <w:t xml:space="preserve">+2) and root diameter</w:t>
      </w:r>
      <w:r>
        <w:t xml:space="preserve"> </w:t>
      </w:r>
      <w:r>
        <w:rPr>
          <w:i/>
          <w:iCs/>
        </w:rPr>
        <w:t xml:space="preserve">d</w:t>
      </w:r>
      <w:r>
        <w:t xml:space="preserve">f</w:t>
      </w:r>
      <w:r>
        <w:t xml:space="preserve"> </w:t>
      </w:r>
      <w:r>
        <w:t xml:space="preserve">=</w:t>
      </w:r>
      <w:r>
        <w:t xml:space="preserve"> </w:t>
      </w:r>
      <w:r>
        <w:rPr>
          <w:i/>
          <w:iCs/>
        </w:rPr>
        <w:t xml:space="preserve">m</w:t>
      </w:r>
      <w:r>
        <w:t xml:space="preserve">(</w:t>
      </w:r>
      <w:r>
        <w:rPr>
          <w:i/>
          <w:iCs/>
        </w:rPr>
        <w:t xml:space="preserve">z</w:t>
      </w:r>
      <w:r>
        <w:t xml:space="preserve">−2.5); these are the cross-checks implemented in</w:t>
      </w:r>
      <w:r>
        <w:t xml:space="preserve"> </w:t>
      </w:r>
      <w:r>
        <w:rPr>
          <w:rStyle w:val="VerbatimChar"/>
        </w:rPr>
        <w:t xml:space="preserve">gate_gearbox_pid_sim.m</w:t>
      </w:r>
      <w:r>
        <w:t xml:space="preserve">. The centre distance of a stage is half the sum of the mating pitch diameters.</w:t>
      </w:r>
    </w:p>
    <w:p>
      <w:pPr>
        <w:pStyle w:val="CaptionedFigure"/>
      </w:pPr>
      <w:r>
        <w:drawing>
          <wp:inline>
            <wp:extent cx="5537200" cy="2697203"/>
            <wp:effectExtent b="0" l="0" r="0" t="0"/>
            <wp:docPr descr="Figure 3.2 – Three-stage compound spur-gear train; pitch circles drawn to scale (from the SolidWorks BOM)." title="" id="37" name="Picture"/>
            <a:graphic>
              <a:graphicData uri="http://schemas.openxmlformats.org/drawingml/2006/picture">
                <pic:pic>
                  <pic:nvPicPr>
                    <pic:cNvPr descr="figures/fig_gearbox.png" id="38" name="Picture"/>
                    <pic:cNvPicPr>
                      <a:picLocks noChangeArrowheads="1" noChangeAspect="1"/>
                    </pic:cNvPicPr>
                  </pic:nvPicPr>
                  <pic:blipFill>
                    <a:blip r:embed="rId36"/>
                    <a:stretch>
                      <a:fillRect/>
                    </a:stretch>
                  </pic:blipFill>
                  <pic:spPr bwMode="auto">
                    <a:xfrm>
                      <a:off x="0" y="0"/>
                      <a:ext cx="5537200" cy="2697203"/>
                    </a:xfrm>
                    <a:prstGeom prst="rect">
                      <a:avLst/>
                    </a:prstGeom>
                    <a:noFill/>
                    <a:ln w="9525">
                      <a:noFill/>
                      <a:headEnd/>
                      <a:tailEnd/>
                    </a:ln>
                  </pic:spPr>
                </pic:pic>
              </a:graphicData>
            </a:graphic>
          </wp:inline>
        </w:drawing>
      </w:r>
    </w:p>
    <w:p>
      <w:pPr>
        <w:pStyle w:val="ImageCaption"/>
      </w:pPr>
      <w:r>
        <w:t xml:space="preserve">Figure 3.2 – Three-stage compound spur-gear train; pitch circles drawn to scale (from the SolidWorks BOM).</w:t>
      </w:r>
    </w:p>
    <w:p>
      <w:pPr>
        <w:pStyle w:val="BodyText"/>
      </w:pPr>
      <w:r>
        <w:t xml:space="preserve">The complete gear geometry (columns taken from the SolidWorks-derived BOM in</w:t>
      </w:r>
      <w:r>
        <w:t xml:space="preserve"> </w:t>
      </w:r>
      <w:r>
        <w:rPr>
          <w:rStyle w:val="VerbatimChar"/>
        </w:rPr>
        <w:t xml:space="preserve">gate_params.m</w:t>
      </w:r>
      <w:r>
        <w:t xml:space="preserve">) and the analytically estimated steel masses and own-axis inertias (annular cylinder,</w:t>
      </w:r>
      <w:r>
        <w:t xml:space="preserve"> </w:t>
      </w:r>
      <m:oMath>
        <m:r>
          <m:t>J</m:t>
        </m:r>
        <m:r>
          <m:rPr>
            <m:sty m:val="p"/>
          </m:rPr>
          <m:t>=</m:t>
        </m:r>
        <m:f>
          <m:fPr>
            <m:type m:val="lin"/>
          </m:fPr>
          <m:num>
            <m:r>
              <m:t>1</m:t>
            </m:r>
          </m:num>
          <m:den>
            <m:r>
              <m:t>2</m:t>
            </m:r>
          </m:den>
        </m:f>
        <m:r>
          <m:t>m</m:t>
        </m:r>
        <m:r>
          <m:rPr>
            <m:sty m:val="p"/>
          </m:rPr>
          <m:t>(</m:t>
        </m:r>
        <m:sSubSup>
          <m:e>
            <m:r>
              <m:t>R</m:t>
            </m:r>
          </m:e>
          <m:sub>
            <m:r>
              <m:t>o</m:t>
            </m:r>
          </m:sub>
          <m:sup>
            <m:r>
              <m:t>2</m:t>
            </m:r>
          </m:sup>
        </m:sSubSup>
        <m:r>
          <m:rPr>
            <m:sty m:val="p"/>
          </m:rPr>
          <m:t>+</m:t>
        </m:r>
        <m:sSubSup>
          <m:e>
            <m:r>
              <m:t>R</m:t>
            </m:r>
          </m:e>
          <m:sub>
            <m:r>
              <m:t>i</m:t>
            </m:r>
          </m:sub>
          <m:sup>
            <m:r>
              <m:t>2</m:t>
            </m:r>
          </m:sup>
        </m:sSubSup>
        <m:r>
          <m:rPr>
            <m:sty m:val="p"/>
          </m:rPr>
          <m:t>)</m:t>
        </m:r>
      </m:oMath>
      <w:r>
        <w:t xml:space="preserve">) are given in Table 3.1.</w:t>
      </w:r>
    </w:p>
    <w:p>
      <w:pPr>
        <w:pStyle w:val="BodyText"/>
      </w:pPr>
      <w:r>
        <w:t xml:space="preserve">Table 3.1 – Gear-train geometry, mass and inertia</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Gear</w:t>
            </w:r>
          </w:p>
        </w:tc>
        <w:tc>
          <w:tcPr/>
          <w:p>
            <w:pPr>
              <w:pStyle w:val="Compact"/>
              <w:jc w:val="right"/>
            </w:pPr>
            <w:r>
              <w:rPr>
                <w:i/>
                <w:iCs/>
              </w:rPr>
              <w:t xml:space="preserve">z</w:t>
            </w:r>
          </w:p>
        </w:tc>
        <w:tc>
          <w:tcPr/>
          <w:p>
            <w:pPr>
              <w:pStyle w:val="Compact"/>
              <w:jc w:val="right"/>
            </w:pPr>
            <w:r>
              <w:t xml:space="preserve">Module (mm)</w:t>
            </w:r>
          </w:p>
        </w:tc>
        <w:tc>
          <w:tcPr/>
          <w:p>
            <w:pPr>
              <w:pStyle w:val="Compact"/>
              <w:jc w:val="right"/>
            </w:pPr>
            <w:r>
              <w:t xml:space="preserve">Pitch Ø (mm)</w:t>
            </w:r>
          </w:p>
        </w:tc>
        <w:tc>
          <w:tcPr/>
          <w:p>
            <w:pPr>
              <w:pStyle w:val="Compact"/>
              <w:jc w:val="right"/>
            </w:pPr>
            <w:r>
              <w:t xml:space="preserve">Outside Ø (mm)</w:t>
            </w:r>
          </w:p>
        </w:tc>
        <w:tc>
          <w:tcPr/>
          <w:p>
            <w:pPr>
              <w:pStyle w:val="Compact"/>
              <w:jc w:val="right"/>
            </w:pPr>
            <w:r>
              <w:t xml:space="preserve">Root Ø (mm)</w:t>
            </w:r>
          </w:p>
        </w:tc>
        <w:tc>
          <w:tcPr/>
          <w:p>
            <w:pPr>
              <w:pStyle w:val="Compact"/>
              <w:jc w:val="right"/>
            </w:pPr>
            <w:r>
              <w:t xml:space="preserve">Bore (mm)</w:t>
            </w:r>
          </w:p>
        </w:tc>
        <w:tc>
          <w:tcPr/>
          <w:p>
            <w:pPr>
              <w:pStyle w:val="Compact"/>
              <w:jc w:val="right"/>
            </w:pPr>
            <w:r>
              <w:t xml:space="preserve">Face (mm)</w:t>
            </w:r>
          </w:p>
        </w:tc>
        <w:tc>
          <w:tcPr/>
          <w:p>
            <w:pPr>
              <w:pStyle w:val="Compact"/>
              <w:jc w:val="right"/>
            </w:pPr>
            <w:r>
              <w:t xml:space="preserve">Mass (kg)</w:t>
            </w:r>
          </w:p>
        </w:tc>
        <w:tc>
          <w:tcPr/>
          <w:p>
            <w:pPr>
              <w:pStyle w:val="Compact"/>
              <w:jc w:val="right"/>
            </w:pPr>
            <w:r>
              <w:t xml:space="preserve">Own</w:t>
            </w:r>
            <w:r>
              <w:t xml:space="preserve"> </w:t>
            </w:r>
            <w:r>
              <w:rPr>
                <w:i/>
                <w:iCs/>
              </w:rPr>
              <w:t xml:space="preserve">J</w:t>
            </w:r>
            <w:r>
              <w:t xml:space="preserve"> </w:t>
            </w:r>
            <w:r>
              <w:t xml:space="preserve">(kg·m²)</w:t>
            </w:r>
          </w:p>
        </w:tc>
      </w:tr>
      <w:tr>
        <w:tc>
          <w:tcPr/>
          <w:p>
            <w:pPr>
              <w:pStyle w:val="Compact"/>
              <w:jc w:val="left"/>
            </w:pPr>
            <w:r>
              <w:t xml:space="preserve">P1, motor pinion</w:t>
            </w:r>
          </w:p>
        </w:tc>
        <w:tc>
          <w:tcPr/>
          <w:p>
            <w:pPr>
              <w:pStyle w:val="Compact"/>
              <w:jc w:val="right"/>
            </w:pPr>
            <w:r>
              <w:t xml:space="preserve">17</w:t>
            </w:r>
          </w:p>
        </w:tc>
        <w:tc>
          <w:tcPr/>
          <w:p>
            <w:pPr>
              <w:pStyle w:val="Compact"/>
              <w:jc w:val="right"/>
            </w:pPr>
            <w:r>
              <w:t xml:space="preserve">3</w:t>
            </w:r>
          </w:p>
        </w:tc>
        <w:tc>
          <w:tcPr/>
          <w:p>
            <w:pPr>
              <w:pStyle w:val="Compact"/>
              <w:jc w:val="right"/>
            </w:pPr>
            <w:r>
              <w:t xml:space="preserve">51</w:t>
            </w:r>
          </w:p>
        </w:tc>
        <w:tc>
          <w:tcPr/>
          <w:p>
            <w:pPr>
              <w:pStyle w:val="Compact"/>
              <w:jc w:val="right"/>
            </w:pPr>
            <w:r>
              <w:t xml:space="preserve">57.0</w:t>
            </w:r>
          </w:p>
        </w:tc>
        <w:tc>
          <w:tcPr/>
          <w:p>
            <w:pPr>
              <w:pStyle w:val="Compact"/>
              <w:jc w:val="right"/>
            </w:pPr>
            <w:r>
              <w:t xml:space="preserve">43.5</w:t>
            </w:r>
          </w:p>
        </w:tc>
        <w:tc>
          <w:tcPr/>
          <w:p>
            <w:pPr>
              <w:pStyle w:val="Compact"/>
              <w:jc w:val="right"/>
            </w:pPr>
            <w:r>
              <w:t xml:space="preserve">28</w:t>
            </w:r>
          </w:p>
        </w:tc>
        <w:tc>
          <w:tcPr/>
          <w:p>
            <w:pPr>
              <w:pStyle w:val="Compact"/>
              <w:jc w:val="right"/>
            </w:pPr>
            <w:r>
              <w:t xml:space="preserve">25</w:t>
            </w:r>
          </w:p>
        </w:tc>
        <w:tc>
          <w:tcPr/>
          <w:p>
            <w:pPr>
              <w:pStyle w:val="Compact"/>
              <w:jc w:val="right"/>
            </w:pPr>
            <w:r>
              <w:t xml:space="preserve">0.280</w:t>
            </w:r>
          </w:p>
        </w:tc>
        <w:tc>
          <w:tcPr/>
          <w:p>
            <w:pPr>
              <w:pStyle w:val="Compact"/>
              <w:jc w:val="right"/>
            </w:pPr>
            <w:r>
              <w:t xml:space="preserve">0.00012</w:t>
            </w:r>
          </w:p>
        </w:tc>
      </w:tr>
      <w:tr>
        <w:tc>
          <w:tcPr/>
          <w:p>
            <w:pPr>
              <w:pStyle w:val="Compact"/>
              <w:jc w:val="left"/>
            </w:pPr>
            <w:r>
              <w:t xml:space="preserve">G1, gear 1</w:t>
            </w:r>
          </w:p>
        </w:tc>
        <w:tc>
          <w:tcPr/>
          <w:p>
            <w:pPr>
              <w:pStyle w:val="Compact"/>
              <w:jc w:val="right"/>
            </w:pPr>
            <w:r>
              <w:t xml:space="preserve">68</w:t>
            </w:r>
          </w:p>
        </w:tc>
        <w:tc>
          <w:tcPr/>
          <w:p>
            <w:pPr>
              <w:pStyle w:val="Compact"/>
              <w:jc w:val="right"/>
            </w:pPr>
            <w:r>
              <w:t xml:space="preserve">3</w:t>
            </w:r>
          </w:p>
        </w:tc>
        <w:tc>
          <w:tcPr/>
          <w:p>
            <w:pPr>
              <w:pStyle w:val="Compact"/>
              <w:jc w:val="right"/>
            </w:pPr>
            <w:r>
              <w:t xml:space="preserve">204</w:t>
            </w:r>
          </w:p>
        </w:tc>
        <w:tc>
          <w:tcPr/>
          <w:p>
            <w:pPr>
              <w:pStyle w:val="Compact"/>
              <w:jc w:val="right"/>
            </w:pPr>
            <w:r>
              <w:t xml:space="preserve">210.0</w:t>
            </w:r>
          </w:p>
        </w:tc>
        <w:tc>
          <w:tcPr/>
          <w:p>
            <w:pPr>
              <w:pStyle w:val="Compact"/>
              <w:jc w:val="right"/>
            </w:pPr>
            <w:r>
              <w:t xml:space="preserve">196.5</w:t>
            </w:r>
          </w:p>
        </w:tc>
        <w:tc>
          <w:tcPr/>
          <w:p>
            <w:pPr>
              <w:pStyle w:val="Compact"/>
              <w:jc w:val="right"/>
            </w:pPr>
            <w:r>
              <w:t xml:space="preserve">20</w:t>
            </w:r>
          </w:p>
        </w:tc>
        <w:tc>
          <w:tcPr/>
          <w:p>
            <w:pPr>
              <w:pStyle w:val="Compact"/>
              <w:jc w:val="right"/>
            </w:pPr>
            <w:r>
              <w:t xml:space="preserve">25</w:t>
            </w:r>
          </w:p>
        </w:tc>
        <w:tc>
          <w:tcPr/>
          <w:p>
            <w:pPr>
              <w:pStyle w:val="Compact"/>
              <w:jc w:val="right"/>
            </w:pPr>
            <w:r>
              <w:t xml:space="preserve">6.353</w:t>
            </w:r>
          </w:p>
        </w:tc>
        <w:tc>
          <w:tcPr/>
          <w:p>
            <w:pPr>
              <w:pStyle w:val="Compact"/>
              <w:jc w:val="right"/>
            </w:pPr>
            <w:r>
              <w:t xml:space="preserve">0.03337</w:t>
            </w:r>
          </w:p>
        </w:tc>
      </w:tr>
      <w:tr>
        <w:tc>
          <w:tcPr/>
          <w:p>
            <w:pPr>
              <w:pStyle w:val="Compact"/>
              <w:jc w:val="left"/>
            </w:pPr>
            <w:r>
              <w:t xml:space="preserve">P2, pinion 2</w:t>
            </w:r>
          </w:p>
        </w:tc>
        <w:tc>
          <w:tcPr/>
          <w:p>
            <w:pPr>
              <w:pStyle w:val="Compact"/>
              <w:jc w:val="right"/>
            </w:pPr>
            <w:r>
              <w:t xml:space="preserve">16</w:t>
            </w:r>
          </w:p>
        </w:tc>
        <w:tc>
          <w:tcPr/>
          <w:p>
            <w:pPr>
              <w:pStyle w:val="Compact"/>
              <w:jc w:val="right"/>
            </w:pPr>
            <w:r>
              <w:t xml:space="preserve">4</w:t>
            </w:r>
          </w:p>
        </w:tc>
        <w:tc>
          <w:tcPr/>
          <w:p>
            <w:pPr>
              <w:pStyle w:val="Compact"/>
              <w:jc w:val="right"/>
            </w:pPr>
            <w:r>
              <w:t xml:space="preserve">64</w:t>
            </w:r>
          </w:p>
        </w:tc>
        <w:tc>
          <w:tcPr/>
          <w:p>
            <w:pPr>
              <w:pStyle w:val="Compact"/>
              <w:jc w:val="right"/>
            </w:pPr>
            <w:r>
              <w:t xml:space="preserve">72.0</w:t>
            </w:r>
          </w:p>
        </w:tc>
        <w:tc>
          <w:tcPr/>
          <w:p>
            <w:pPr>
              <w:pStyle w:val="Compact"/>
              <w:jc w:val="right"/>
            </w:pPr>
            <w:r>
              <w:t xml:space="preserve">54.0</w:t>
            </w:r>
          </w:p>
        </w:tc>
        <w:tc>
          <w:tcPr/>
          <w:p>
            <w:pPr>
              <w:pStyle w:val="Compact"/>
              <w:jc w:val="right"/>
            </w:pPr>
            <w:r>
              <w:t xml:space="preserve">20</w:t>
            </w:r>
          </w:p>
        </w:tc>
        <w:tc>
          <w:tcPr/>
          <w:p>
            <w:pPr>
              <w:pStyle w:val="Compact"/>
              <w:jc w:val="right"/>
            </w:pPr>
            <w:r>
              <w:t xml:space="preserve">32</w:t>
            </w:r>
          </w:p>
        </w:tc>
        <w:tc>
          <w:tcPr/>
          <w:p>
            <w:pPr>
              <w:pStyle w:val="Compact"/>
              <w:jc w:val="right"/>
            </w:pPr>
            <w:r>
              <w:t xml:space="preserve">0.729</w:t>
            </w:r>
          </w:p>
        </w:tc>
        <w:tc>
          <w:tcPr/>
          <w:p>
            <w:pPr>
              <w:pStyle w:val="Compact"/>
              <w:jc w:val="right"/>
            </w:pPr>
            <w:r>
              <w:t xml:space="preserve">0.00041</w:t>
            </w:r>
          </w:p>
        </w:tc>
      </w:tr>
      <w:tr>
        <w:tc>
          <w:tcPr/>
          <w:p>
            <w:pPr>
              <w:pStyle w:val="Compact"/>
              <w:jc w:val="left"/>
            </w:pPr>
            <w:r>
              <w:t xml:space="preserve">G2, gear 2</w:t>
            </w:r>
          </w:p>
        </w:tc>
        <w:tc>
          <w:tcPr/>
          <w:p>
            <w:pPr>
              <w:pStyle w:val="Compact"/>
              <w:jc w:val="right"/>
            </w:pPr>
            <w:r>
              <w:t xml:space="preserve">70</w:t>
            </w:r>
          </w:p>
        </w:tc>
        <w:tc>
          <w:tcPr/>
          <w:p>
            <w:pPr>
              <w:pStyle w:val="Compact"/>
              <w:jc w:val="right"/>
            </w:pPr>
            <w:r>
              <w:t xml:space="preserve">4</w:t>
            </w:r>
          </w:p>
        </w:tc>
        <w:tc>
          <w:tcPr/>
          <w:p>
            <w:pPr>
              <w:pStyle w:val="Compact"/>
              <w:jc w:val="right"/>
            </w:pPr>
            <w:r>
              <w:t xml:space="preserve">280</w:t>
            </w:r>
          </w:p>
        </w:tc>
        <w:tc>
          <w:tcPr/>
          <w:p>
            <w:pPr>
              <w:pStyle w:val="Compact"/>
              <w:jc w:val="right"/>
            </w:pPr>
            <w:r>
              <w:t xml:space="preserve">288.0</w:t>
            </w:r>
          </w:p>
        </w:tc>
        <w:tc>
          <w:tcPr/>
          <w:p>
            <w:pPr>
              <w:pStyle w:val="Compact"/>
              <w:jc w:val="right"/>
            </w:pPr>
            <w:r>
              <w:t xml:space="preserve">270.0</w:t>
            </w:r>
          </w:p>
        </w:tc>
        <w:tc>
          <w:tcPr/>
          <w:p>
            <w:pPr>
              <w:pStyle w:val="Compact"/>
              <w:jc w:val="right"/>
            </w:pPr>
            <w:r>
              <w:t xml:space="preserve">30</w:t>
            </w:r>
          </w:p>
        </w:tc>
        <w:tc>
          <w:tcPr/>
          <w:p>
            <w:pPr>
              <w:pStyle w:val="Compact"/>
              <w:jc w:val="right"/>
            </w:pPr>
            <w:r>
              <w:t xml:space="preserve">32</w:t>
            </w:r>
          </w:p>
        </w:tc>
        <w:tc>
          <w:tcPr/>
          <w:p>
            <w:pPr>
              <w:pStyle w:val="Compact"/>
              <w:jc w:val="right"/>
            </w:pPr>
            <w:r>
              <w:t xml:space="preserve">15.290</w:t>
            </w:r>
          </w:p>
        </w:tc>
        <w:tc>
          <w:tcPr/>
          <w:p>
            <w:pPr>
              <w:pStyle w:val="Compact"/>
              <w:jc w:val="right"/>
            </w:pPr>
            <w:r>
              <w:t xml:space="preserve">0.15156</w:t>
            </w:r>
          </w:p>
        </w:tc>
      </w:tr>
      <w:tr>
        <w:tc>
          <w:tcPr/>
          <w:p>
            <w:pPr>
              <w:pStyle w:val="Compact"/>
              <w:jc w:val="left"/>
            </w:pPr>
            <w:r>
              <w:t xml:space="preserve">P3, pinion 3</w:t>
            </w:r>
          </w:p>
        </w:tc>
        <w:tc>
          <w:tcPr/>
          <w:p>
            <w:pPr>
              <w:pStyle w:val="Compact"/>
              <w:jc w:val="right"/>
            </w:pPr>
            <w:r>
              <w:t xml:space="preserve">16</w:t>
            </w:r>
          </w:p>
        </w:tc>
        <w:tc>
          <w:tcPr/>
          <w:p>
            <w:pPr>
              <w:pStyle w:val="Compact"/>
              <w:jc w:val="right"/>
            </w:pPr>
            <w:r>
              <w:t xml:space="preserve">5</w:t>
            </w:r>
          </w:p>
        </w:tc>
        <w:tc>
          <w:tcPr/>
          <w:p>
            <w:pPr>
              <w:pStyle w:val="Compact"/>
              <w:jc w:val="right"/>
            </w:pPr>
            <w:r>
              <w:t xml:space="preserve">80</w:t>
            </w:r>
          </w:p>
        </w:tc>
        <w:tc>
          <w:tcPr/>
          <w:p>
            <w:pPr>
              <w:pStyle w:val="Compact"/>
              <w:jc w:val="right"/>
            </w:pPr>
            <w:r>
              <w:t xml:space="preserve">90.0</w:t>
            </w:r>
          </w:p>
        </w:tc>
        <w:tc>
          <w:tcPr/>
          <w:p>
            <w:pPr>
              <w:pStyle w:val="Compact"/>
              <w:jc w:val="right"/>
            </w:pPr>
            <w:r>
              <w:t xml:space="preserve">67.5</w:t>
            </w:r>
          </w:p>
        </w:tc>
        <w:tc>
          <w:tcPr/>
          <w:p>
            <w:pPr>
              <w:pStyle w:val="Compact"/>
              <w:jc w:val="right"/>
            </w:pPr>
            <w:r>
              <w:t xml:space="preserve">30</w:t>
            </w:r>
          </w:p>
        </w:tc>
        <w:tc>
          <w:tcPr/>
          <w:p>
            <w:pPr>
              <w:pStyle w:val="Compact"/>
              <w:jc w:val="right"/>
            </w:pPr>
            <w:r>
              <w:t xml:space="preserve">40</w:t>
            </w:r>
          </w:p>
        </w:tc>
        <w:tc>
          <w:tcPr/>
          <w:p>
            <w:pPr>
              <w:pStyle w:val="Compact"/>
              <w:jc w:val="right"/>
            </w:pPr>
            <w:r>
              <w:t xml:space="preserve">1.356</w:t>
            </w:r>
          </w:p>
        </w:tc>
        <w:tc>
          <w:tcPr/>
          <w:p>
            <w:pPr>
              <w:pStyle w:val="Compact"/>
              <w:jc w:val="right"/>
            </w:pPr>
            <w:r>
              <w:t xml:space="preserve">0.00124</w:t>
            </w:r>
          </w:p>
        </w:tc>
      </w:tr>
      <w:tr>
        <w:tc>
          <w:tcPr/>
          <w:p>
            <w:pPr>
              <w:pStyle w:val="Compact"/>
              <w:jc w:val="left"/>
            </w:pPr>
            <w:r>
              <w:t xml:space="preserve">G3, arm gear</w:t>
            </w:r>
          </w:p>
        </w:tc>
        <w:tc>
          <w:tcPr/>
          <w:p>
            <w:pPr>
              <w:pStyle w:val="Compact"/>
              <w:jc w:val="right"/>
            </w:pPr>
            <w:r>
              <w:t xml:space="preserve">64</w:t>
            </w:r>
          </w:p>
        </w:tc>
        <w:tc>
          <w:tcPr/>
          <w:p>
            <w:pPr>
              <w:pStyle w:val="Compact"/>
              <w:jc w:val="right"/>
            </w:pPr>
            <w:r>
              <w:t xml:space="preserve">5</w:t>
            </w:r>
          </w:p>
        </w:tc>
        <w:tc>
          <w:tcPr/>
          <w:p>
            <w:pPr>
              <w:pStyle w:val="Compact"/>
              <w:jc w:val="right"/>
            </w:pPr>
            <w:r>
              <w:t xml:space="preserve">320</w:t>
            </w:r>
          </w:p>
        </w:tc>
        <w:tc>
          <w:tcPr/>
          <w:p>
            <w:pPr>
              <w:pStyle w:val="Compact"/>
              <w:jc w:val="right"/>
            </w:pPr>
            <w:r>
              <w:t xml:space="preserve">330.0</w:t>
            </w:r>
          </w:p>
        </w:tc>
        <w:tc>
          <w:tcPr/>
          <w:p>
            <w:pPr>
              <w:pStyle w:val="Compact"/>
              <w:jc w:val="right"/>
            </w:pPr>
            <w:r>
              <w:t xml:space="preserve">307.5</w:t>
            </w:r>
          </w:p>
        </w:tc>
        <w:tc>
          <w:tcPr/>
          <w:p>
            <w:pPr>
              <w:pStyle w:val="Compact"/>
              <w:jc w:val="right"/>
            </w:pPr>
            <w:r>
              <w:t xml:space="preserve">90</w:t>
            </w:r>
          </w:p>
        </w:tc>
        <w:tc>
          <w:tcPr/>
          <w:p>
            <w:pPr>
              <w:pStyle w:val="Compact"/>
              <w:jc w:val="right"/>
            </w:pPr>
            <w:r>
              <w:t xml:space="preserve">40</w:t>
            </w:r>
          </w:p>
        </w:tc>
        <w:tc>
          <w:tcPr/>
          <w:p>
            <w:pPr>
              <w:pStyle w:val="Compact"/>
              <w:jc w:val="right"/>
            </w:pPr>
            <w:r>
              <w:t xml:space="preserve">23.256</w:t>
            </w:r>
          </w:p>
        </w:tc>
        <w:tc>
          <w:tcPr/>
          <w:p>
            <w:pPr>
              <w:pStyle w:val="Compact"/>
              <w:jc w:val="right"/>
            </w:pPr>
            <w:r>
              <w:t xml:space="preserve">0.32122</w:t>
            </w:r>
          </w:p>
        </w:tc>
      </w:tr>
      <w:tr>
        <w:tc>
          <w:tcPr/>
          <w:p>
            <w:pPr>
              <w:pStyle w:val="Compact"/>
              <w:jc w:val="left"/>
            </w:pPr>
            <w:r>
              <w:rPr>
                <w:b/>
                <w:bCs/>
              </w:rPr>
              <w:t xml:space="preserve">Total gear mass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
                <w:bCs/>
              </w:rPr>
              <w:t xml:space="preserve">47.26</w:t>
            </w:r>
          </w:p>
        </w:tc>
        <w:tc>
          <w:tcPr/>
          <w:p>
            <w:pPr>
              <w:pStyle w:val="Compact"/>
            </w:pPr>
          </w:p>
        </w:tc>
      </w:tr>
    </w:tbl>
    <w:p>
      <w:pPr>
        <w:pStyle w:val="BodyText"/>
      </w:pPr>
      <w:r>
        <w:t xml:space="preserve">Stage centre distances are</w:t>
      </w:r>
      <w:r>
        <w:t xml:space="preserve"> </w:t>
      </w:r>
      <w:r>
        <w:rPr>
          <w:b/>
          <w:bCs/>
        </w:rPr>
        <w:t xml:space="preserve">127.5 mm</w:t>
      </w:r>
      <w:r>
        <w:t xml:space="preserve"> </w:t>
      </w:r>
      <w:r>
        <w:t xml:space="preserve">((51+204)/2),</w:t>
      </w:r>
      <w:r>
        <w:t xml:space="preserve"> </w:t>
      </w:r>
      <w:r>
        <w:rPr>
          <w:b/>
          <w:bCs/>
        </w:rPr>
        <w:t xml:space="preserve">172 mm</w:t>
      </w:r>
      <w:r>
        <w:t xml:space="preserve"> </w:t>
      </w:r>
      <w:r>
        <w:t xml:space="preserve">((64+280)/2) and</w:t>
      </w:r>
      <w:r>
        <w:t xml:space="preserve"> </w:t>
      </w:r>
      <w:r>
        <w:rPr>
          <w:b/>
          <w:bCs/>
        </w:rPr>
        <w:t xml:space="preserve">200 mm</w:t>
      </w:r>
      <w:r>
        <w:t xml:space="preserve"> </w:t>
      </w:r>
      <w:r>
        <w:t xml:space="preserve">((80+320)/2); these set the shaft positions in the gearbox casing and are explicitly cross-checked against the SolidWorks assembly sketch in the simulation report.</w:t>
      </w:r>
    </w:p>
    <w:p>
      <w:pPr>
        <w:pStyle w:val="BodyText"/>
      </w:pPr>
      <w:r>
        <w:rPr>
          <w:b/>
          <w:bCs/>
        </w:rPr>
        <w:t xml:space="preserve">Efficiency and reflected inertia.</w:t>
      </w:r>
      <w:r>
        <w:t xml:space="preserve"> </w:t>
      </w:r>
      <w:r>
        <w:t xml:space="preserve">With η</w:t>
      </w:r>
      <w:r>
        <w:t xml:space="preserve">mesh</w:t>
      </w:r>
      <w:r>
        <w:t xml:space="preserve"> </w:t>
      </w:r>
      <w:r>
        <w:t xml:space="preserve">= 0.96 per mesh, the overall drive efficiency is</w:t>
      </w:r>
    </w:p>
    <w:p>
      <w:pPr>
        <w:pStyle w:val="BodyText"/>
      </w:pPr>
      <m:oMathPara>
        <m:oMathParaPr>
          <m:jc m:val="center"/>
        </m:oMathParaPr>
        <m:oMath>
          <m:r>
            <m:t>η</m:t>
          </m:r>
          <m:r>
            <m:rPr>
              <m:sty m:val="p"/>
            </m:rPr>
            <m:t>=</m:t>
          </m:r>
          <m:sSup>
            <m:e>
              <m:r>
                <m:t>0.96</m:t>
              </m:r>
            </m:e>
            <m:sup>
              <m:r>
                <m:t>3</m:t>
              </m:r>
            </m:sup>
          </m:sSup>
          <m:r>
            <m:rPr>
              <m:sty m:val="p"/>
            </m:rPr>
            <m:t>=</m:t>
          </m:r>
          <m:r>
            <m:rPr>
              <m:sty m:val="b"/>
            </m:rPr>
            <m:t>0.885</m:t>
          </m:r>
          <m:r>
            <m:rPr>
              <m:sty m:val="p"/>
            </m:rPr>
            <m:t>.</m:t>
          </m:r>
        </m:oMath>
      </m:oMathPara>
    </w:p>
    <w:p>
      <w:pPr>
        <w:pStyle w:val="FirstParagraph"/>
      </w:pPr>
      <w:r>
        <w:t xml:space="preserve">Every rotating element is reflected to the slow output (arm) shaft using</w:t>
      </w:r>
      <w:r>
        <w:t xml:space="preserve"> </w:t>
      </w:r>
      <w:r>
        <w:rPr>
          <w:i/>
          <w:iCs/>
        </w:rPr>
        <w:t xml:space="preserve">J</w:t>
      </w:r>
      <w:r>
        <w:t xml:space="preserve">ref</w:t>
      </w:r>
      <w:r>
        <w:t xml:space="preserve"> </w:t>
      </w:r>
      <w:r>
        <w:t xml:space="preserve">=</w:t>
      </w:r>
      <w:r>
        <w:t xml:space="preserve"> </w:t>
      </w:r>
      <w:r>
        <w:rPr>
          <w:i/>
          <w:iCs/>
        </w:rPr>
        <w:t xml:space="preserve">J</w:t>
      </w:r>
      <w:r>
        <w:t xml:space="preserve">(</w:t>
      </w:r>
      <w:r>
        <w:rPr>
          <w:i/>
          <w:iCs/>
        </w:rPr>
        <w:t xml:space="preserve">n</w:t>
      </w:r>
      <w:r>
        <w:t xml:space="preserve">/</w:t>
      </w:r>
      <w:r>
        <w:rPr>
          <w:i/>
          <w:iCs/>
        </w:rPr>
        <w:t xml:space="preserve">n</w:t>
      </w:r>
      <w:r>
        <w:t xml:space="preserve">out</w:t>
      </w:r>
      <w:r>
        <w:t xml:space="preserve">)². Relative to the output, shaft A (motor + P1) spins 70× faster, shaft B (G1 + P2) 17.5× faster, shaft C (G2 + P3) 4× faster, and shaft D (G3 + arm) at 1×. Summing the contributions:</w:t>
      </w:r>
    </w:p>
    <w:p>
      <w:pPr>
        <w:pStyle w:val="BodyText"/>
      </w:pPr>
      <m:oMathPara>
        <m:oMathParaPr>
          <m:jc m:val="center"/>
        </m:oMathParaPr>
        <m:oMath>
          <m:sSub>
            <m:e>
              <m:r>
                <m:t>J</m:t>
              </m:r>
            </m:e>
            <m:sub>
              <m:r>
                <m:t>g</m:t>
              </m:r>
              <m:r>
                <m:t>e</m:t>
              </m:r>
              <m:r>
                <m:t>a</m:t>
              </m:r>
              <m:r>
                <m:t>r</m:t>
              </m:r>
              <m:r>
                <m:t>b</m:t>
              </m:r>
              <m:r>
                <m:t>o</m:t>
              </m:r>
              <m:r>
                <m:t>x</m:t>
              </m:r>
              <m:r>
                <m:rPr>
                  <m:sty m:val="p"/>
                </m:rPr>
                <m:t>,</m:t>
              </m:r>
              <m:r>
                <m:t>r</m:t>
              </m:r>
              <m:r>
                <m:t>e</m:t>
              </m:r>
              <m:r>
                <m:t>f</m:t>
              </m:r>
            </m:sub>
          </m:sSub>
          <m:r>
            <m:rPr>
              <m:sty m:val="p"/>
            </m:rPr>
            <m:t>=</m:t>
          </m:r>
          <m:r>
            <m:rPr>
              <m:sty m:val="p"/>
            </m:rPr>
            <m:t>∑</m:t>
          </m:r>
          <m:sSub>
            <m:e>
              <m:r>
                <m:t>J</m:t>
              </m:r>
            </m:e>
            <m:sub>
              <m:r>
                <m:t>k</m:t>
              </m:r>
            </m:sub>
          </m:sSub>
          <m:r>
            <m:t> </m:t>
          </m:r>
          <m:sSubSup>
            <m:e>
              <m:r>
                <m:t>n</m:t>
              </m:r>
            </m:e>
            <m:sub>
              <m:r>
                <m:t>k</m:t>
              </m:r>
            </m:sub>
            <m:sup>
              <m:r>
                <m:t>2</m:t>
              </m:r>
            </m:sup>
          </m:sSubSup>
          <m:r>
            <m:rPr>
              <m:sty m:val="p"/>
            </m:rPr>
            <m:t>=</m:t>
          </m:r>
          <m:r>
            <m:rPr>
              <m:sty m:val="b"/>
            </m:rPr>
            <m:t>13.69</m:t>
          </m:r>
          <m:r>
            <m:rPr>
              <m:sty m:val="b"/>
            </m:rPr>
            <m:t> </m:t>
          </m:r>
          <m:sSup>
            <m:e>
              <m:r>
                <m:rPr>
                  <m:nor/>
                  <m:sty m:val="p"/>
                </m:rPr>
                <m:t>kg·m</m:t>
              </m:r>
            </m:e>
            <m:sup>
              <m:r>
                <m:rPr>
                  <m:sty m:val="b"/>
                </m:rPr>
                <m:t>2</m:t>
              </m:r>
            </m:sup>
          </m:sSup>
          <m:r>
            <m:rPr>
              <m:sty m:val="p"/>
            </m:rPr>
            <m:t>.</m:t>
          </m:r>
        </m:oMath>
      </m:oMathPara>
    </w:p>
    <w:p>
      <w:pPr>
        <w:pStyle w:val="FirstParagraph"/>
      </w:pPr>
      <w:r>
        <w:t xml:space="preserve">The motor rotor (</w:t>
      </w:r>
      <w:r>
        <w:rPr>
          <w:i/>
          <w:iCs/>
        </w:rPr>
        <w:t xml:space="preserve">J</w:t>
      </w:r>
      <w:r>
        <w:t xml:space="preserve">rot</w:t>
      </w:r>
      <w:r>
        <w:t xml:space="preserve"> </w:t>
      </w:r>
      <w:r>
        <w:t xml:space="preserve">=</w:t>
      </w:r>
      <w:r>
        <w:t xml:space="preserve"> </w:t>
      </w:r>
      <m:oMath>
        <m:r>
          <m:t>6</m:t>
        </m:r>
        <m:r>
          <m:rPr>
            <m:sty m:val="p"/>
          </m:rPr>
          <m:t>×</m:t>
        </m:r>
        <m:sSup>
          <m:e>
            <m:r>
              <m:t>10</m:t>
            </m:r>
          </m:e>
          <m:sup>
            <m:r>
              <m:rPr>
                <m:sty m:val="p"/>
              </m:rPr>
              <m:t>−</m:t>
            </m:r>
            <m:r>
              <m:t>4</m:t>
            </m:r>
          </m:sup>
        </m:sSup>
      </m:oMath>
      <w:r>
        <w:t xml:space="preserve"> </w:t>
      </w:r>
      <w:r>
        <w:t xml:space="preserve">kg·m²) reflects as</w:t>
      </w:r>
      <w:r>
        <w:t xml:space="preserve"> </w:t>
      </w:r>
      <w:r>
        <w:rPr>
          <w:i/>
          <w:iCs/>
        </w:rPr>
        <w:t xml:space="preserve">J</w:t>
      </w:r>
      <w:r>
        <w:t xml:space="preserve">rot</w:t>
      </w:r>
      <w:r>
        <w:rPr>
          <w:i/>
          <w:iCs/>
        </w:rPr>
        <w:t xml:space="preserve">N</w:t>
      </w:r>
      <w:r>
        <w:t xml:space="preserve">² = 2.94 kg·m². Hence</w:t>
      </w:r>
    </w:p>
    <w:p>
      <w:pPr>
        <w:pStyle w:val="BodyText"/>
      </w:pPr>
      <m:oMathPara>
        <m:oMathParaPr>
          <m:jc m:val="center"/>
        </m:oMathParaPr>
        <m:oMath>
          <m:sSub>
            <m:e>
              <m:r>
                <m:t>J</m:t>
              </m:r>
            </m:e>
            <m:sub>
              <m:r>
                <m:t>e</m:t>
              </m:r>
              <m:r>
                <m:t>f</m:t>
              </m:r>
              <m:r>
                <m:t>f</m:t>
              </m:r>
            </m:sub>
          </m:sSub>
          <m:r>
            <m:rPr>
              <m:sty m:val="p"/>
            </m:rPr>
            <m:t>=</m:t>
          </m:r>
          <m:sSub>
            <m:e>
              <m:r>
                <m:t>J</m:t>
              </m:r>
            </m:e>
            <m:sub>
              <m:r>
                <m:t>a</m:t>
              </m:r>
              <m:r>
                <m:t>r</m:t>
              </m:r>
              <m:r>
                <m:t>m</m:t>
              </m:r>
            </m:sub>
          </m:sSub>
          <m:r>
            <m:rPr>
              <m:sty m:val="p"/>
            </m:rPr>
            <m:t>+</m:t>
          </m:r>
          <m:sSub>
            <m:e>
              <m:r>
                <m:t>J</m:t>
              </m:r>
            </m:e>
            <m:sub>
              <m:r>
                <m:t>g</m:t>
              </m:r>
              <m:r>
                <m:t>e</m:t>
              </m:r>
              <m:r>
                <m:t>a</m:t>
              </m:r>
              <m:r>
                <m:t>r</m:t>
              </m:r>
              <m:r>
                <m:t>b</m:t>
              </m:r>
              <m:r>
                <m:t>o</m:t>
              </m:r>
              <m:r>
                <m:t>x</m:t>
              </m:r>
              <m:r>
                <m:rPr>
                  <m:sty m:val="p"/>
                </m:rPr>
                <m:t>,</m:t>
              </m:r>
              <m:r>
                <m:t>r</m:t>
              </m:r>
              <m:r>
                <m:t>e</m:t>
              </m:r>
              <m:r>
                <m:t>f</m:t>
              </m:r>
            </m:sub>
          </m:sSub>
          <m:r>
            <m:rPr>
              <m:sty m:val="p"/>
            </m:rPr>
            <m:t>+</m:t>
          </m:r>
          <m:sSub>
            <m:e>
              <m:r>
                <m:t>J</m:t>
              </m:r>
            </m:e>
            <m:sub>
              <m:r>
                <m:t>r</m:t>
              </m:r>
              <m:r>
                <m:t>o</m:t>
              </m:r>
              <m:r>
                <m:t>t</m:t>
              </m:r>
            </m:sub>
          </m:sSub>
          <m:sSup>
            <m:e>
              <m:r>
                <m:t>N</m:t>
              </m:r>
            </m:e>
            <m:sup>
              <m:r>
                <m:t>2</m:t>
              </m:r>
            </m:sup>
          </m:sSup>
          <m:r>
            <m:rPr>
              <m:sty m:val="p"/>
            </m:rPr>
            <m:t>=</m:t>
          </m:r>
          <m:r>
            <m:t>4.50</m:t>
          </m:r>
          <m:r>
            <m:rPr>
              <m:sty m:val="p"/>
            </m:rPr>
            <m:t>+</m:t>
          </m:r>
          <m:r>
            <m:t>13.69</m:t>
          </m:r>
          <m:r>
            <m:rPr>
              <m:sty m:val="p"/>
            </m:rPr>
            <m:t>+</m:t>
          </m:r>
          <m:r>
            <m:t>2.94</m:t>
          </m:r>
          <m:r>
            <m:rPr>
              <m:sty m:val="p"/>
            </m:rPr>
            <m:t>=</m:t>
          </m:r>
          <m:r>
            <m:rPr>
              <m:sty m:val="b"/>
            </m:rPr>
            <m:t>21.13</m:t>
          </m:r>
          <m:r>
            <m:rPr>
              <m:sty m:val="b"/>
            </m:rPr>
            <m:t> </m:t>
          </m:r>
          <m:sSup>
            <m:e>
              <m:r>
                <m:rPr>
                  <m:nor/>
                  <m:sty m:val="p"/>
                </m:rPr>
                <m:t>kg·m</m:t>
              </m:r>
            </m:e>
            <m:sup>
              <m:r>
                <m:rPr>
                  <m:sty m:val="b"/>
                </m:rPr>
                <m:t>2</m:t>
              </m:r>
            </m:sup>
          </m:sSup>
          <m:r>
            <m:rPr>
              <m:sty m:val="p"/>
            </m:rPr>
            <m:t>.</m:t>
          </m:r>
        </m:oMath>
      </m:oMathPara>
    </w:p>
    <w:p>
      <w:pPr>
        <w:pStyle w:val="FirstParagraph"/>
      </w:pPr>
      <w:r>
        <w:t xml:space="preserve">The dominant reflected inertia is the large intermediate and final gears, which illustrates why the output-stage gear and arm shaft must be designed carefully and why the gear mass estimates are kept conservative.</w:t>
      </w:r>
    </w:p>
    <w:bookmarkEnd w:id="39"/>
    <w:bookmarkStart w:id="40" w:name="shaft-design"/>
    <w:p>
      <w:pPr>
        <w:pStyle w:val="Heading3"/>
      </w:pPr>
      <w:r>
        <w:t xml:space="preserve">3.1.3 Shaft Design</w:t>
      </w:r>
    </w:p>
    <w:p>
      <w:pPr>
        <w:pStyle w:val="FirstParagraph"/>
      </w:pPr>
      <w:r>
        <w:t xml:space="preserve">Four shaft lines correspond to the bores of Table 3.1: motor/input shaft A (modeled Ø27 mm, driving the Ø28-bore P1), compound shaft B (Ø20 mm, carrying G1 and P2), compound shaft C (Ø30 mm, carrying G2 and P3) and the output/arm shaft D (Ø90 mm hub bore on G3); a</w:t>
      </w:r>
      <w:r>
        <w:t xml:space="preserve"> </w:t>
      </w:r>
      <w:r>
        <w:rPr>
          <w:rStyle w:val="VerbatimChar"/>
        </w:rPr>
        <w:t xml:space="preserve">minishaft</w:t>
      </w:r>
      <w:r>
        <w:t xml:space="preserve"> </w:t>
      </w:r>
      <w:r>
        <w:t xml:space="preserve">handles the motor coupling. Peak torque at each shaft is found by reflecting the simulated peak output torque (100.8 N·m, Section 4.1) back through the stages with 0.96 mesh efficiency; holding torque uses 66.22 N·m at the output.</w:t>
      </w:r>
    </w:p>
    <w:p>
      <w:pPr>
        <w:pStyle w:val="BodyText"/>
      </w:pPr>
      <w:r>
        <w:t xml:space="preserve">Shaft sizing is checked with the torsion formula used in the guideline,</w:t>
      </w:r>
    </w:p>
    <w:p>
      <w:pPr>
        <w:pStyle w:val="BodyText"/>
      </w:pPr>
      <m:oMathPara>
        <m:oMathParaPr>
          <m:jc m:val="center"/>
        </m:oMathParaPr>
        <m:oMath>
          <m:sSub>
            <m:e>
              <m:r>
                <m:t>τ</m:t>
              </m:r>
            </m:e>
            <m:sub>
              <m:r>
                <m:t>m</m:t>
              </m:r>
              <m:r>
                <m:t>a</m:t>
              </m:r>
              <m:r>
                <m:t>x</m:t>
              </m:r>
            </m:sub>
          </m:sSub>
          <m:r>
            <m:rPr>
              <m:sty m:val="p"/>
            </m:rPr>
            <m:t>=</m:t>
          </m:r>
          <m:f>
            <m:fPr>
              <m:type m:val="bar"/>
            </m:fPr>
            <m:num>
              <m:r>
                <m:t>16</m:t>
              </m:r>
              <m:r>
                <m:t>T</m:t>
              </m:r>
            </m:num>
            <m:den>
              <m:r>
                <m:t>π</m:t>
              </m:r>
              <m:sSup>
                <m:e>
                  <m:r>
                    <m:t>d</m:t>
                  </m:r>
                </m:e>
                <m:sup>
                  <m:r>
                    <m:t>3</m:t>
                  </m:r>
                </m:sup>
              </m:sSup>
            </m:den>
          </m:f>
          <m:r>
            <m:rPr>
              <m:sty m:val="p"/>
            </m:rPr>
            <m:t>,</m:t>
          </m:r>
        </m:oMath>
      </m:oMathPara>
    </w:p>
    <w:p>
      <w:pPr>
        <w:pStyle w:val="FirstParagraph"/>
      </w:pPr>
      <w:r>
        <w:t xml:space="preserve">giving the values in Table 3.2. Even at peak torque the largest shear stress is ≈5 MPa, far below the allowable shear of structural/mild steel (roughly 0.5</w:t>
      </w:r>
      <w:r>
        <w:t xml:space="preserve"> </w:t>
      </w:r>
      <w:r>
        <w:rPr>
          <w:i/>
          <w:iCs/>
        </w:rPr>
        <w:t xml:space="preserve">S</w:t>
      </w:r>
      <w:r>
        <w:t xml:space="preserve">y</w:t>
      </w:r>
      <w:r>
        <w:t xml:space="preserve">/</w:t>
      </w:r>
      <w:r>
        <w:rPr>
          <w:i/>
          <w:iCs/>
        </w:rPr>
        <w:t xml:space="preserve">n</w:t>
      </w:r>
      <w:r>
        <w:t xml:space="preserve"> </w:t>
      </w:r>
      <w:r>
        <w:t xml:space="preserve">≈ 40–80 MPa with</w:t>
      </w:r>
      <w:r>
        <w:t xml:space="preserve"> </w:t>
      </w:r>
      <w:r>
        <w:rPr>
          <w:i/>
          <w:iCs/>
        </w:rPr>
        <w:t xml:space="preserve">S</w:t>
      </w:r>
      <w:r>
        <w:t xml:space="preserve">y</w:t>
      </w:r>
      <w:r>
        <w:t xml:space="preserve"> </w:t>
      </w:r>
      <w:r>
        <w:t xml:space="preserve">≈ 250 MPa and a conservative factor), so the shaft diameters are set mainly by gear bores, deflection limits, keyway capacity and bearing bore standards. Parallel keys and keyways (modeled in the SolidWorks parts) transmit torque between each gear/shaft pair, and shafts are located with shoulders and retaining elements.</w:t>
      </w:r>
    </w:p>
    <w:p>
      <w:pPr>
        <w:pStyle w:val="BodyText"/>
      </w:pPr>
      <w:r>
        <w:t xml:space="preserve">Table 3.2 – Shaft speeds, torques and torsional shear stress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Shaft</w:t>
            </w:r>
          </w:p>
        </w:tc>
        <w:tc>
          <w:tcPr/>
          <w:p>
            <w:pPr>
              <w:pStyle w:val="Compact"/>
              <w:jc w:val="left"/>
            </w:pPr>
            <w:r>
              <w:t xml:space="preserve">Carries</w:t>
            </w:r>
          </w:p>
        </w:tc>
        <w:tc>
          <w:tcPr/>
          <w:p>
            <w:pPr>
              <w:pStyle w:val="Compact"/>
              <w:jc w:val="right"/>
            </w:pPr>
            <w:r>
              <w:t xml:space="preserve">Speed vs output</w:t>
            </w:r>
          </w:p>
        </w:tc>
        <w:tc>
          <w:tcPr/>
          <w:p>
            <w:pPr>
              <w:pStyle w:val="Compact"/>
              <w:jc w:val="right"/>
            </w:pPr>
            <w:r>
              <w:t xml:space="preserve">Modeled Ø (mm)</w:t>
            </w:r>
          </w:p>
        </w:tc>
        <w:tc>
          <w:tcPr/>
          <w:p>
            <w:pPr>
              <w:pStyle w:val="Compact"/>
              <w:jc w:val="right"/>
            </w:pPr>
            <w:r>
              <w:t xml:space="preserve">Holding torque (N·m)</w:t>
            </w:r>
          </w:p>
        </w:tc>
        <w:tc>
          <w:tcPr/>
          <w:p>
            <w:pPr>
              <w:pStyle w:val="Compact"/>
              <w:jc w:val="right"/>
            </w:pPr>
            <w:r>
              <w:t xml:space="preserve">Peak torque (N·m)</w:t>
            </w:r>
          </w:p>
        </w:tc>
        <w:tc>
          <w:tcPr/>
          <w:p>
            <w:pPr>
              <w:pStyle w:val="Compact"/>
              <w:jc w:val="right"/>
            </w:pPr>
            <w:r>
              <w:t xml:space="preserve">Peak τ (MPa)</w:t>
            </w:r>
          </w:p>
        </w:tc>
      </w:tr>
      <w:tr>
        <w:tc>
          <w:tcPr/>
          <w:p>
            <w:pPr>
              <w:pStyle w:val="Compact"/>
              <w:jc w:val="left"/>
            </w:pPr>
            <w:r>
              <w:t xml:space="preserve">A (input)</w:t>
            </w:r>
          </w:p>
        </w:tc>
        <w:tc>
          <w:tcPr/>
          <w:p>
            <w:pPr>
              <w:pStyle w:val="Compact"/>
              <w:jc w:val="left"/>
            </w:pPr>
            <w:r>
              <w:t xml:space="preserve">motor + P1</w:t>
            </w:r>
          </w:p>
        </w:tc>
        <w:tc>
          <w:tcPr/>
          <w:p>
            <w:pPr>
              <w:pStyle w:val="Compact"/>
              <w:jc w:val="right"/>
            </w:pPr>
            <w:r>
              <w:t xml:space="preserve">70×</w:t>
            </w:r>
          </w:p>
        </w:tc>
        <w:tc>
          <w:tcPr/>
          <w:p>
            <w:pPr>
              <w:pStyle w:val="Compact"/>
              <w:jc w:val="right"/>
            </w:pPr>
            <w:r>
              <w:t xml:space="preserve">27</w:t>
            </w:r>
          </w:p>
        </w:tc>
        <w:tc>
          <w:tcPr/>
          <w:p>
            <w:pPr>
              <w:pStyle w:val="Compact"/>
              <w:jc w:val="right"/>
            </w:pPr>
            <w:r>
              <w:t xml:space="preserve">1.07</w:t>
            </w:r>
          </w:p>
        </w:tc>
        <w:tc>
          <w:tcPr/>
          <w:p>
            <w:pPr>
              <w:pStyle w:val="Compact"/>
              <w:jc w:val="right"/>
            </w:pPr>
            <w:r>
              <w:t xml:space="preserve">1.63</w:t>
            </w:r>
          </w:p>
        </w:tc>
        <w:tc>
          <w:tcPr/>
          <w:p>
            <w:pPr>
              <w:pStyle w:val="Compact"/>
              <w:jc w:val="right"/>
            </w:pPr>
            <w:r>
              <w:t xml:space="preserve">0.42</w:t>
            </w:r>
          </w:p>
        </w:tc>
      </w:tr>
      <w:tr>
        <w:tc>
          <w:tcPr/>
          <w:p>
            <w:pPr>
              <w:pStyle w:val="Compact"/>
              <w:jc w:val="left"/>
            </w:pPr>
            <w:r>
              <w:t xml:space="preserve">B</w:t>
            </w:r>
          </w:p>
        </w:tc>
        <w:tc>
          <w:tcPr/>
          <w:p>
            <w:pPr>
              <w:pStyle w:val="Compact"/>
              <w:jc w:val="left"/>
            </w:pPr>
            <w:r>
              <w:t xml:space="preserve">G1 + P2</w:t>
            </w:r>
          </w:p>
        </w:tc>
        <w:tc>
          <w:tcPr/>
          <w:p>
            <w:pPr>
              <w:pStyle w:val="Compact"/>
              <w:jc w:val="right"/>
            </w:pPr>
            <w:r>
              <w:t xml:space="preserve">17.5×</w:t>
            </w:r>
          </w:p>
        </w:tc>
        <w:tc>
          <w:tcPr/>
          <w:p>
            <w:pPr>
              <w:pStyle w:val="Compact"/>
              <w:jc w:val="right"/>
            </w:pPr>
            <w:r>
              <w:t xml:space="preserve">20</w:t>
            </w:r>
          </w:p>
        </w:tc>
        <w:tc>
          <w:tcPr/>
          <w:p>
            <w:pPr>
              <w:pStyle w:val="Compact"/>
              <w:jc w:val="right"/>
            </w:pPr>
            <w:r>
              <w:t xml:space="preserve">4.11</w:t>
            </w:r>
          </w:p>
        </w:tc>
        <w:tc>
          <w:tcPr/>
          <w:p>
            <w:pPr>
              <w:pStyle w:val="Compact"/>
              <w:jc w:val="right"/>
            </w:pPr>
            <w:r>
              <w:t xml:space="preserve">6.25</w:t>
            </w:r>
          </w:p>
        </w:tc>
        <w:tc>
          <w:tcPr/>
          <w:p>
            <w:pPr>
              <w:pStyle w:val="Compact"/>
              <w:jc w:val="right"/>
            </w:pPr>
            <w:r>
              <w:t xml:space="preserve">3.98</w:t>
            </w:r>
          </w:p>
        </w:tc>
      </w:tr>
      <w:tr>
        <w:tc>
          <w:tcPr/>
          <w:p>
            <w:pPr>
              <w:pStyle w:val="Compact"/>
              <w:jc w:val="left"/>
            </w:pPr>
            <w:r>
              <w:t xml:space="preserve">C</w:t>
            </w:r>
          </w:p>
        </w:tc>
        <w:tc>
          <w:tcPr/>
          <w:p>
            <w:pPr>
              <w:pStyle w:val="Compact"/>
              <w:jc w:val="left"/>
            </w:pPr>
            <w:r>
              <w:t xml:space="preserve">G2 + P3</w:t>
            </w:r>
          </w:p>
        </w:tc>
        <w:tc>
          <w:tcPr/>
          <w:p>
            <w:pPr>
              <w:pStyle w:val="Compact"/>
              <w:jc w:val="right"/>
            </w:pPr>
            <w:r>
              <w:t xml:space="preserve">4×</w:t>
            </w:r>
          </w:p>
        </w:tc>
        <w:tc>
          <w:tcPr/>
          <w:p>
            <w:pPr>
              <w:pStyle w:val="Compact"/>
              <w:jc w:val="right"/>
            </w:pPr>
            <w:r>
              <w:t xml:space="preserve">30</w:t>
            </w:r>
          </w:p>
        </w:tc>
        <w:tc>
          <w:tcPr/>
          <w:p>
            <w:pPr>
              <w:pStyle w:val="Compact"/>
              <w:jc w:val="right"/>
            </w:pPr>
            <w:r>
              <w:t xml:space="preserve">17.24</w:t>
            </w:r>
          </w:p>
        </w:tc>
        <w:tc>
          <w:tcPr/>
          <w:p>
            <w:pPr>
              <w:pStyle w:val="Compact"/>
              <w:jc w:val="right"/>
            </w:pPr>
            <w:r>
              <w:t xml:space="preserve">26.25</w:t>
            </w:r>
          </w:p>
        </w:tc>
        <w:tc>
          <w:tcPr/>
          <w:p>
            <w:pPr>
              <w:pStyle w:val="Compact"/>
              <w:jc w:val="right"/>
            </w:pPr>
            <w:r>
              <w:t xml:space="preserve">4.95</w:t>
            </w:r>
          </w:p>
        </w:tc>
      </w:tr>
      <w:tr>
        <w:tc>
          <w:tcPr/>
          <w:p>
            <w:pPr>
              <w:pStyle w:val="Compact"/>
              <w:jc w:val="left"/>
            </w:pPr>
            <w:r>
              <w:t xml:space="preserve">D (output)</w:t>
            </w:r>
          </w:p>
        </w:tc>
        <w:tc>
          <w:tcPr/>
          <w:p>
            <w:pPr>
              <w:pStyle w:val="Compact"/>
              <w:jc w:val="left"/>
            </w:pPr>
            <w:r>
              <w:t xml:space="preserve">G3 + arm</w:t>
            </w:r>
          </w:p>
        </w:tc>
        <w:tc>
          <w:tcPr/>
          <w:p>
            <w:pPr>
              <w:pStyle w:val="Compact"/>
              <w:jc w:val="right"/>
            </w:pPr>
            <w:r>
              <w:t xml:space="preserve">1×</w:t>
            </w:r>
          </w:p>
        </w:tc>
        <w:tc>
          <w:tcPr/>
          <w:p>
            <w:pPr>
              <w:pStyle w:val="Compact"/>
              <w:jc w:val="right"/>
            </w:pPr>
            <w:r>
              <w:t xml:space="preserve">90</w:t>
            </w:r>
          </w:p>
        </w:tc>
        <w:tc>
          <w:tcPr/>
          <w:p>
            <w:pPr>
              <w:pStyle w:val="Compact"/>
              <w:jc w:val="right"/>
            </w:pPr>
            <w:r>
              <w:t xml:space="preserve">66.22</w:t>
            </w:r>
          </w:p>
        </w:tc>
        <w:tc>
          <w:tcPr/>
          <w:p>
            <w:pPr>
              <w:pStyle w:val="Compact"/>
              <w:jc w:val="right"/>
            </w:pPr>
            <w:r>
              <w:t xml:space="preserve">100.78</w:t>
            </w:r>
          </w:p>
        </w:tc>
        <w:tc>
          <w:tcPr/>
          <w:p>
            <w:pPr>
              <w:pStyle w:val="Compact"/>
              <w:jc w:val="right"/>
            </w:pPr>
            <w:r>
              <w:t xml:space="preserve">0.70</w:t>
            </w:r>
          </w:p>
        </w:tc>
      </w:tr>
    </w:tbl>
    <w:bookmarkEnd w:id="40"/>
    <w:bookmarkStart w:id="41" w:name="bearing-selection"/>
    <w:p>
      <w:pPr>
        <w:pStyle w:val="Heading3"/>
      </w:pPr>
      <w:r>
        <w:t xml:space="preserve">3.1.4 Bearing Selection</w:t>
      </w:r>
    </w:p>
    <w:p>
      <w:pPr>
        <w:pStyle w:val="FirstParagraph"/>
      </w:pPr>
      <w:r>
        <w:t xml:space="preserve">Radial deep-groove ball bearings are selected from the shaft diameters and checked with the standard L10 rating life used in the guideline,</w:t>
      </w:r>
    </w:p>
    <w:p>
      <w:pPr>
        <w:pStyle w:val="BodyText"/>
      </w:pPr>
      <m:oMathPara>
        <m:oMathParaPr>
          <m:jc m:val="center"/>
        </m:oMathParaPr>
        <m:oMath>
          <m:sSub>
            <m:e>
              <m:r>
                <m:t>L</m:t>
              </m:r>
            </m:e>
            <m:sub>
              <m:r>
                <m:t>10</m:t>
              </m:r>
            </m:sub>
          </m:sSub>
          <m:r>
            <m:rPr>
              <m:sty m:val="p"/>
            </m:rPr>
            <m:t>=</m:t>
          </m:r>
          <m:sSup>
            <m:e>
              <m:d>
                <m:dPr>
                  <m:begChr m:val="("/>
                  <m:sepChr m:val=""/>
                  <m:endChr m:val=")"/>
                  <m:grow/>
                </m:dPr>
                <m:e>
                  <m:f>
                    <m:fPr>
                      <m:type m:val="bar"/>
                    </m:fPr>
                    <m:num>
                      <m:r>
                        <m:t>C</m:t>
                      </m:r>
                    </m:num>
                    <m:den>
                      <m:r>
                        <m:t>F</m:t>
                      </m:r>
                    </m:den>
                  </m:f>
                </m:e>
              </m:d>
            </m:e>
            <m:sup>
              <m:r>
                <m:t>3</m:t>
              </m:r>
            </m:sup>
          </m:sSup>
          <m:sSup>
            <m:e>
              <m:r>
                <m:t>10</m:t>
              </m:r>
            </m:e>
            <m:sup>
              <m:r>
                <m:t>6</m:t>
              </m:r>
            </m:sup>
          </m:sSup>
          <m:r>
            <m:t> </m:t>
          </m:r>
          <m:r>
            <m:rPr>
              <m:nor/>
              <m:sty m:val="p"/>
            </m:rPr>
            <m:t>rev</m:t>
          </m:r>
          <m:r>
            <m:rPr>
              <m:sty m:val="p"/>
            </m:rPr>
            <m:t>.</m:t>
          </m:r>
        </m:oMath>
      </m:oMathPara>
    </w:p>
    <w:p>
      <w:pPr>
        <w:pStyle w:val="FirstParagraph"/>
      </w:pPr>
      <w:r>
        <w:t xml:space="preserve">The output-shaft bearing carries the largest static radial load — approximately half the arm weight plus half the 23.3 kg final gear,</w:t>
      </w:r>
      <w:r>
        <w:t xml:space="preserve"> </w:t>
      </w:r>
      <w:r>
        <w:rPr>
          <w:i/>
          <w:iCs/>
        </w:rPr>
        <w:t xml:space="preserve">F</w:t>
      </w:r>
      <w:r>
        <w:t xml:space="preserve">r</w:t>
      </w:r>
      <w:r>
        <w:t xml:space="preserve"> </w:t>
      </w:r>
      <w:r>
        <w:t xml:space="preserve">≈ 180 N. Selecting a conservatively rated 6204-class bearing (</w:t>
      </w:r>
      <w:r>
        <w:rPr>
          <w:i/>
          <w:iCs/>
        </w:rPr>
        <w:t xml:space="preserve">C</w:t>
      </w:r>
      <w:r>
        <w:t xml:space="preserve"> </w:t>
      </w:r>
      <w:r>
        <w:t xml:space="preserve">≈ 12.8 kN) gives</w:t>
      </w:r>
    </w:p>
    <w:p>
      <w:pPr>
        <w:pStyle w:val="BodyText"/>
      </w:pPr>
      <m:oMathPara>
        <m:oMathParaPr>
          <m:jc m:val="center"/>
        </m:oMathParaPr>
        <m:oMath>
          <m:sSub>
            <m:e>
              <m:r>
                <m:t>L</m:t>
              </m:r>
            </m:e>
            <m:sub>
              <m:r>
                <m:t>10</m:t>
              </m:r>
            </m:sub>
          </m:sSub>
          <m:r>
            <m:rPr>
              <m:sty m:val="p"/>
            </m:rPr>
            <m:t>=</m:t>
          </m:r>
          <m:sSup>
            <m:e>
              <m:d>
                <m:dPr>
                  <m:begChr m:val="("/>
                  <m:sepChr m:val=""/>
                  <m:endChr m:val=")"/>
                  <m:grow/>
                </m:dPr>
                <m:e>
                  <m:f>
                    <m:fPr>
                      <m:type m:val="bar"/>
                    </m:fPr>
                    <m:num>
                      <m:r>
                        <m:t>12</m:t>
                      </m:r>
                      <m:r>
                        <m:t> </m:t>
                      </m:r>
                      <m:r>
                        <m:t>800</m:t>
                      </m:r>
                    </m:num>
                    <m:den>
                      <m:r>
                        <m:t>180</m:t>
                      </m:r>
                    </m:den>
                  </m:f>
                </m:e>
              </m:d>
            </m:e>
            <m:sup>
              <m:r>
                <m:t>3</m:t>
              </m:r>
            </m:sup>
          </m:sSup>
          <m:sSup>
            <m:e>
              <m:r>
                <m:t>10</m:t>
              </m:r>
            </m:e>
            <m:sup>
              <m:r>
                <m:t>6</m:t>
              </m:r>
            </m:sup>
          </m:sSup>
          <m:r>
            <m:rPr>
              <m:sty m:val="p"/>
            </m:rPr>
            <m:t>≈</m:t>
          </m:r>
          <m:r>
            <m:t>3.6</m:t>
          </m:r>
          <m:r>
            <m:rPr>
              <m:sty m:val="p"/>
            </m:rPr>
            <m:t>×</m:t>
          </m:r>
          <m:sSup>
            <m:e>
              <m:r>
                <m:t>10</m:t>
              </m:r>
            </m:e>
            <m:sup>
              <m:r>
                <m:t>11</m:t>
              </m:r>
            </m:sup>
          </m:sSup>
          <m:r>
            <m:t> </m:t>
          </m:r>
          <m:r>
            <m:rPr>
              <m:nor/>
              <m:sty m:val="p"/>
            </m:rPr>
            <m:t>rev</m:t>
          </m:r>
          <m:r>
            <m:rPr>
              <m:sty m:val="p"/>
            </m:rPr>
            <m:t>,</m:t>
          </m:r>
        </m:oMath>
      </m:oMathPara>
    </w:p>
    <w:p>
      <w:pPr>
        <w:pStyle w:val="FirstParagraph"/>
      </w:pPr>
      <w:r>
        <w:t xml:space="preserve">which at the 6 rpm average output speed corresponds to a life far beyond any practical duty cycle; static capacity and mounting geometry, rather than fatigue life, govern the final selection. Intermediate and input bearings are lighter-series units matched to the Ø20/Ø27/Ø30 journals and the gear face widths.</w:t>
      </w:r>
    </w:p>
    <w:bookmarkEnd w:id="41"/>
    <w:bookmarkStart w:id="42" w:name="housing-and-gate-structure"/>
    <w:p>
      <w:pPr>
        <w:pStyle w:val="Heading3"/>
      </w:pPr>
      <w:r>
        <w:t xml:space="preserve">3.1.5 Housing and Gate Structure</w:t>
      </w:r>
    </w:p>
    <w:p>
      <w:pPr>
        <w:pStyle w:val="FirstParagraph"/>
      </w:pPr>
      <w:r>
        <w:t xml:space="preserve">The steel</w:t>
      </w:r>
      <w:r>
        <w:t xml:space="preserve"> </w:t>
      </w:r>
      <w:r>
        <w:rPr>
          <w:rStyle w:val="VerbatimChar"/>
        </w:rPr>
        <w:t xml:space="preserve">casing for gear box</w:t>
      </w:r>
      <w:r>
        <w:t xml:space="preserve"> </w:t>
      </w:r>
      <w:r>
        <w:t xml:space="preserve">encloses the three stages on the centre distances of Section 3.1.2, provides bearing bores on parallel walls, a mounting face for the motor (P1 on shaft A) and an output seal around shaft D. The</w:t>
      </w:r>
      <w:r>
        <w:t xml:space="preserve"> </w:t>
      </w:r>
      <w:r>
        <w:rPr>
          <w:rStyle w:val="VerbatimChar"/>
        </w:rPr>
        <w:t xml:space="preserve">Structural_gate_design</w:t>
      </w:r>
      <w:r>
        <w:t xml:space="preserve"> </w:t>
      </w:r>
      <w:r>
        <w:t xml:space="preserve">forms the vertical pedestal and baseplate that hold the gearbox at arm-pivot height, with a</w:t>
      </w:r>
      <w:r>
        <w:t xml:space="preserve"> </w:t>
      </w:r>
      <w:r>
        <w:rPr>
          <w:rStyle w:val="VerbatimChar"/>
        </w:rPr>
        <w:t xml:space="preserve">handle</w:t>
      </w:r>
      <w:r>
        <w:t xml:space="preserve"> </w:t>
      </w:r>
      <w:r>
        <w:t xml:space="preserve">and</w:t>
      </w:r>
      <w:r>
        <w:t xml:space="preserve"> </w:t>
      </w:r>
      <w:r>
        <w:rPr>
          <w:rStyle w:val="VerbatimChar"/>
        </w:rPr>
        <w:t xml:space="preserve">grip</w:t>
      </w:r>
      <w:r>
        <w:t xml:space="preserve"> </w:t>
      </w:r>
      <w:r>
        <w:t xml:space="preserve">providing the manual release required to raise the arm during power loss or maintenance. A counterweight or spring assist can be mounted on the output hub to reduce the continuous holding torque; the controller’s gravity feed-forward and the motor’s 56 % holding-torque margin (Section 3.2) cover the unassisted case.</w:t>
      </w:r>
    </w:p>
    <w:bookmarkEnd w:id="42"/>
    <w:bookmarkStart w:id="43" w:name="fabrication-and-assembly"/>
    <w:p>
      <w:pPr>
        <w:pStyle w:val="Heading3"/>
      </w:pPr>
      <w:r>
        <w:t xml:space="preserve">3.1.6 Fabrication and Assembly</w:t>
      </w:r>
    </w:p>
    <w:p>
      <w:pPr>
        <w:pStyle w:val="FirstParagraph"/>
      </w:pPr>
      <w:r>
        <w:t xml:space="preserve">Planned fabrication follows conventional light-engineering practice: CNC/turning of the four shafts and gear blanks, gear cutting (milling/hobbing) to the modules of Table 3.1, boring and keyway slotting, welding and machining of the pedestal and baseplate, and milling/drilling of the casing bearing bores so that the shaft axes are parallel at 127.5/172/200 mm spacing. Assembly proceeds shaft-by-shaft (press-fit gears with keys, bearings into casing bore seats, shimming for mesh backlash, motor alignment to shaft A, final gear G3 to the arm output hub), after which the arm is mounted and the no-load and balanced torque checks are performed before electrical commissioning.</w:t>
      </w:r>
    </w:p>
    <w:bookmarkEnd w:id="43"/>
    <w:bookmarkEnd w:id="44"/>
    <w:bookmarkStart w:id="51" w:name="mathematical-modeling"/>
    <w:p>
      <w:pPr>
        <w:pStyle w:val="Heading2"/>
      </w:pPr>
      <w:r>
        <w:t xml:space="preserve">3.2 Mathematical Modeling</w:t>
      </w:r>
    </w:p>
    <w:bookmarkStart w:id="45" w:name="X5162b3953d78262c04a6faad6a92fa782cf22ca"/>
    <w:p>
      <w:pPr>
        <w:pStyle w:val="Heading3"/>
      </w:pPr>
      <w:r>
        <w:t xml:space="preserve">3.2.1 Mechanical Dynamics of the Arm and Gearbox</w:t>
      </w:r>
    </w:p>
    <w:p>
      <w:pPr>
        <w:pStyle w:val="FirstParagraph"/>
      </w:pPr>
      <w:r>
        <w:t xml:space="preserve">Taking θ as the output-shaft (arm) angle and reflecting all rotating inertia to that shaft, the rotational Newton equation is</w:t>
      </w:r>
    </w:p>
    <w:p>
      <w:pPr>
        <w:pStyle w:val="BodyText"/>
      </w:pPr>
      <m:oMathPara>
        <m:oMathParaPr>
          <m:jc m:val="center"/>
        </m:oMathParaPr>
        <m:oMath>
          <m:borderBox>
            <m:e>
              <m:r>
                <m:t> </m:t>
              </m:r>
              <m:sSub>
                <m:e>
                  <m:r>
                    <m:t>J</m:t>
                  </m:r>
                </m:e>
                <m:sub>
                  <m:r>
                    <m:t>e</m:t>
                  </m:r>
                  <m:r>
                    <m:t>f</m:t>
                  </m:r>
                  <m:r>
                    <m:t>f</m:t>
                  </m:r>
                </m:sub>
              </m:sSub>
              <m:acc>
                <m:accPr>
                  <m:chr m:val="̈"/>
                </m:accPr>
                <m:e>
                  <m:r>
                    <m:t>θ</m:t>
                  </m:r>
                </m:e>
              </m:acc>
              <m:r>
                <m:rPr>
                  <m:sty m:val="p"/>
                </m:rPr>
                <m:t>+</m:t>
              </m:r>
              <m:r>
                <m:t>b</m:t>
              </m:r>
              <m:r>
                <m:t> </m:t>
              </m:r>
              <m:acc>
                <m:accPr>
                  <m:chr m:val="̇"/>
                </m:accPr>
                <m:e>
                  <m:r>
                    <m:t>θ</m:t>
                  </m:r>
                </m:e>
              </m:acc>
              <m:r>
                <m:rPr>
                  <m:sty m:val="p"/>
                </m:rPr>
                <m:t>+</m:t>
              </m:r>
              <m:r>
                <m:t>m</m:t>
              </m:r>
              <m:r>
                <m:t>g</m:t>
              </m:r>
              <m:sSub>
                <m:e>
                  <m:r>
                    <m:t>L</m:t>
                  </m:r>
                </m:e>
                <m:sub>
                  <m:r>
                    <m:t>c</m:t>
                  </m:r>
                </m:sub>
              </m:sSub>
              <m:r>
                <m:rPr>
                  <m:sty m:val="p"/>
                </m:rPr>
                <m:t>cos</m:t>
              </m:r>
              <m:r>
                <m:t>θ</m:t>
              </m:r>
              <m:r>
                <m:rPr>
                  <m:sty m:val="p"/>
                </m:rPr>
                <m:t>=</m:t>
              </m:r>
              <m:sSub>
                <m:e>
                  <m:r>
                    <m:t>τ</m:t>
                  </m:r>
                </m:e>
                <m:sub>
                  <m:r>
                    <m:t>o</m:t>
                  </m:r>
                  <m:r>
                    <m:t>u</m:t>
                  </m:r>
                  <m:r>
                    <m:t>t</m:t>
                  </m:r>
                </m:sub>
              </m:sSub>
              <m:r>
                <m:t> </m:t>
              </m:r>
            </m:e>
          </m:borderBox>
        </m:oMath>
      </m:oMathPara>
    </w:p>
    <w:p>
      <w:pPr>
        <w:pStyle w:val="FirstParagraph"/>
      </w:pPr>
      <w:r>
        <w:t xml:space="preserve">with</w:t>
      </w:r>
      <w:r>
        <w:t xml:space="preserve"> </w:t>
      </w:r>
      <w:r>
        <w:rPr>
          <w:i/>
          <w:iCs/>
        </w:rPr>
        <w:t xml:space="preserve">J</w:t>
      </w:r>
      <w:r>
        <w:t xml:space="preserve">eff</w:t>
      </w:r>
      <w:r>
        <w:t xml:space="preserve"> </w:t>
      </w:r>
      <w:r>
        <w:t xml:space="preserve">= 21.13 kg·m² and the lumped viscous friction</w:t>
      </w:r>
      <w:r>
        <w:t xml:space="preserve"> </w:t>
      </w:r>
      <w:r>
        <w:rPr>
          <w:i/>
          <w:iCs/>
        </w:rPr>
        <w:t xml:space="preserve">b</w:t>
      </w:r>
      <w:r>
        <w:t xml:space="preserve"> </w:t>
      </w:r>
      <w:r>
        <w:t xml:space="preserve">= 1.2 N·m·s/rad. The gearbox output torque delivered by the motor current</w:t>
      </w:r>
      <w:r>
        <w:t xml:space="preserve"> </w:t>
      </w:r>
      <w:r>
        <w:rPr>
          <w:i/>
          <w:iCs/>
        </w:rPr>
        <w:t xml:space="preserve">i</w:t>
      </w:r>
      <w:r>
        <w:t xml:space="preserve"> </w:t>
      </w:r>
      <w:r>
        <w:t xml:space="preserve">is</w:t>
      </w:r>
    </w:p>
    <w:p>
      <w:pPr>
        <w:pStyle w:val="BodyText"/>
      </w:pPr>
      <m:oMathPara>
        <m:oMathParaPr>
          <m:jc m:val="center"/>
        </m:oMathParaPr>
        <m:oMath>
          <m:sSub>
            <m:e>
              <m:r>
                <m:t>τ</m:t>
              </m:r>
            </m:e>
            <m:sub>
              <m:r>
                <m:t>o</m:t>
              </m:r>
              <m:r>
                <m:t>u</m:t>
              </m:r>
              <m:r>
                <m:t>t</m:t>
              </m:r>
            </m:sub>
          </m:sSub>
          <m:r>
            <m:rPr>
              <m:sty m:val="p"/>
            </m:rPr>
            <m:t>=</m:t>
          </m:r>
          <m:r>
            <m:t>N</m:t>
          </m:r>
          <m:r>
            <m:t>η</m:t>
          </m:r>
          <m:sSub>
            <m:e>
              <m:r>
                <m:t>K</m:t>
              </m:r>
            </m:e>
            <m:sub>
              <m:r>
                <m:t>t</m:t>
              </m:r>
            </m:sub>
          </m:sSub>
          <m:r>
            <m:t>i</m:t>
          </m:r>
          <m:r>
            <m:rPr>
              <m:sty m:val="p"/>
            </m:rPr>
            <m:t>,</m:t>
          </m:r>
        </m:oMath>
      </m:oMathPara>
    </w:p>
    <w:p>
      <w:pPr>
        <w:pStyle w:val="FirstParagraph"/>
      </w:pPr>
      <w:r>
        <w:t xml:space="preserve">where</w:t>
      </w:r>
      <w:r>
        <w:t xml:space="preserve"> </w:t>
      </w:r>
      <w:r>
        <w:rPr>
          <w:i/>
          <w:iCs/>
        </w:rPr>
        <w:t xml:space="preserve">K</w:t>
      </w:r>
      <w:r>
        <w:t xml:space="preserve">t</w:t>
      </w:r>
      <w:r>
        <w:t xml:space="preserve"> </w:t>
      </w:r>
      <w:r>
        <w:t xml:space="preserve">is the motor torque constant and η = 0.885.</w:t>
      </w:r>
    </w:p>
    <w:bookmarkEnd w:id="45"/>
    <w:bookmarkStart w:id="46" w:name="dc-motor-electrical-model"/>
    <w:p>
      <w:pPr>
        <w:pStyle w:val="Heading3"/>
      </w:pPr>
      <w:r>
        <w:t xml:space="preserve">3.2.2 DC Motor Electrical Model</w:t>
      </w:r>
    </w:p>
    <w:p>
      <w:pPr>
        <w:pStyle w:val="FirstParagraph"/>
      </w:pPr>
      <w:r>
        <w:t xml:space="preserve">The armature circuit of the brushed PMDC motor is</w:t>
      </w:r>
    </w:p>
    <w:p>
      <w:pPr>
        <w:pStyle w:val="BodyText"/>
      </w:pPr>
      <m:oMathPara>
        <m:oMathParaPr>
          <m:jc m:val="center"/>
        </m:oMathParaPr>
        <m:oMath>
          <m:r>
            <m:t>L</m:t>
          </m:r>
          <m:f>
            <m:fPr>
              <m:type m:val="bar"/>
            </m:fPr>
            <m:num>
              <m:r>
                <m:t>d</m:t>
              </m:r>
              <m:r>
                <m:t>i</m:t>
              </m:r>
            </m:num>
            <m:den>
              <m:r>
                <m:t>d</m:t>
              </m:r>
              <m:r>
                <m:t>t</m:t>
              </m:r>
            </m:den>
          </m:f>
          <m:r>
            <m:rPr>
              <m:sty m:val="p"/>
            </m:rPr>
            <m:t>=</m:t>
          </m:r>
          <m:r>
            <m:t>V</m:t>
          </m:r>
          <m:r>
            <m:rPr>
              <m:sty m:val="p"/>
            </m:rPr>
            <m:t>−</m:t>
          </m:r>
          <m:r>
            <m:t>R</m:t>
          </m:r>
          <m:r>
            <m:t>i</m:t>
          </m:r>
          <m:r>
            <m:rPr>
              <m:sty m:val="p"/>
            </m:rPr>
            <m:t>−</m:t>
          </m:r>
          <m:sSub>
            <m:e>
              <m:r>
                <m:t>K</m:t>
              </m:r>
            </m:e>
            <m:sub>
              <m:r>
                <m:t>e</m:t>
              </m:r>
            </m:sub>
          </m:sSub>
          <m:r>
            <m:t>N</m:t>
          </m:r>
          <m:acc>
            <m:accPr>
              <m:chr m:val="̇"/>
            </m:accPr>
            <m:e>
              <m:r>
                <m:t>θ</m:t>
              </m:r>
            </m:e>
          </m:acc>
          <m:r>
            <m:rPr>
              <m:sty m:val="p"/>
            </m:rPr>
            <m:t>,</m:t>
          </m:r>
        </m:oMath>
      </m:oMathPara>
    </w:p>
    <w:p>
      <w:pPr>
        <w:pStyle w:val="FirstParagraph"/>
      </w:pPr>
      <w:r>
        <w:t xml:space="preserve">with the back-EMF referred through the gearbox (</w:t>
      </w:r>
      <m:oMath>
        <m:sSub>
          <m:e>
            <m:r>
              <m:t>K</m:t>
            </m:r>
          </m:e>
          <m:sub>
            <m:r>
              <m:t>e</m:t>
            </m:r>
          </m:sub>
        </m:sSub>
        <m:r>
          <m:t>N</m:t>
        </m:r>
        <m:acc>
          <m:accPr>
            <m:chr m:val="̇"/>
          </m:accPr>
          <m:e>
            <m:r>
              <m:t>θ</m:t>
            </m:r>
          </m:e>
        </m:acc>
      </m:oMath>
      <w:r>
        <w:t xml:space="preserve">). The motor constants in</w:t>
      </w:r>
      <w:r>
        <w:t xml:space="preserve"> </w:t>
      </w:r>
      <w:r>
        <w:rPr>
          <w:rStyle w:val="VerbatimChar"/>
        </w:rPr>
        <w:t xml:space="preserve">gate_params.m</w:t>
      </w:r>
      <w:r>
        <w:t xml:space="preserve"> </w:t>
      </w:r>
      <w:r>
        <w:t xml:space="preserve">for the 24 V, 500 W, 2500 rpm unit are:</w:t>
      </w:r>
    </w:p>
    <w:p>
      <w:pPr>
        <w:pStyle w:val="BodyText"/>
      </w:pPr>
      <m:oMathPara>
        <m:oMathParaPr>
          <m:jc m:val="center"/>
        </m:oMathParaPr>
        <m:oMath>
          <m:sSub>
            <m:e>
              <m:r>
                <m:t>ω</m:t>
              </m:r>
            </m:e>
            <m:sub>
              <m:r>
                <m:t>r</m:t>
              </m:r>
              <m:r>
                <m:t>a</m:t>
              </m:r>
              <m:r>
                <m:t>t</m:t>
              </m:r>
              <m:r>
                <m:t>e</m:t>
              </m:r>
              <m:r>
                <m:t>d</m:t>
              </m:r>
            </m:sub>
          </m:sSub>
          <m:r>
            <m:rPr>
              <m:sty m:val="p"/>
            </m:rPr>
            <m:t>=</m:t>
          </m:r>
          <m:f>
            <m:fPr>
              <m:type m:val="bar"/>
            </m:fPr>
            <m:num>
              <m:r>
                <m:t>2500</m:t>
              </m:r>
              <m:r>
                <m:rPr>
                  <m:sty m:val="p"/>
                </m:rPr>
                <m:t>⋅</m:t>
              </m:r>
              <m:r>
                <m:t>2</m:t>
              </m:r>
              <m:r>
                <m:t>π</m:t>
              </m:r>
            </m:num>
            <m:den>
              <m:r>
                <m:t>60</m:t>
              </m:r>
            </m:den>
          </m:f>
          <m:r>
            <m:rPr>
              <m:sty m:val="p"/>
            </m:rPr>
            <m:t>=</m:t>
          </m:r>
          <m:r>
            <m:t>261.8</m:t>
          </m:r>
          <m:r>
            <m:t> </m:t>
          </m:r>
          <m:r>
            <m:rPr>
              <m:nor/>
              <m:sty m:val="p"/>
            </m:rPr>
            <m:t>rad/s</m:t>
          </m:r>
          <m:r>
            <m:rPr>
              <m:sty m:val="p"/>
            </m:rPr>
            <m:t>,</m:t>
          </m:r>
          <m:r>
            <m:t>  </m:t>
          </m:r>
          <m:sSub>
            <m:e>
              <m:r>
                <m:t>T</m:t>
              </m:r>
            </m:e>
            <m:sub>
              <m:r>
                <m:t>r</m:t>
              </m:r>
              <m:r>
                <m:t>a</m:t>
              </m:r>
              <m:r>
                <m:t>t</m:t>
              </m:r>
              <m:r>
                <m:t>e</m:t>
              </m:r>
              <m:r>
                <m:t>d</m:t>
              </m:r>
            </m:sub>
          </m:sSub>
          <m:r>
            <m:rPr>
              <m:sty m:val="p"/>
            </m:rPr>
            <m:t>=</m:t>
          </m:r>
          <m:f>
            <m:fPr>
              <m:type m:val="bar"/>
            </m:fPr>
            <m:num>
              <m:r>
                <m:t>500</m:t>
              </m:r>
            </m:num>
            <m:den>
              <m:r>
                <m:t>261.8</m:t>
              </m:r>
            </m:den>
          </m:f>
          <m:r>
            <m:rPr>
              <m:sty m:val="p"/>
            </m:rPr>
            <m:t>=</m:t>
          </m:r>
          <m:r>
            <m:t>1.91</m:t>
          </m:r>
          <m:r>
            <m:t> </m:t>
          </m:r>
          <m:r>
            <m:rPr>
              <m:nor/>
              <m:sty m:val="p"/>
            </m:rPr>
            <m:t>N·m</m:t>
          </m:r>
          <m:r>
            <m:rPr>
              <m:sty m:val="p"/>
            </m:rPr>
            <m:t>,</m:t>
          </m:r>
        </m:oMath>
      </m:oMathPara>
    </w:p>
    <w:p>
      <w:pPr>
        <w:pStyle w:val="FirstParagraph"/>
      </w:pPr>
      <m:oMathPara>
        <m:oMathParaPr>
          <m:jc m:val="center"/>
        </m:oMathParaPr>
        <m:oMath>
          <m:sSub>
            <m:e>
              <m:r>
                <m:t>K</m:t>
              </m:r>
            </m:e>
            <m:sub>
              <m:r>
                <m:t>t</m:t>
              </m:r>
            </m:sub>
          </m:sSub>
          <m:r>
            <m:rPr>
              <m:sty m:val="p"/>
            </m:rPr>
            <m:t>=</m:t>
          </m:r>
          <m:sSub>
            <m:e>
              <m:r>
                <m:t>K</m:t>
              </m:r>
            </m:e>
            <m:sub>
              <m:r>
                <m:t>e</m:t>
              </m:r>
            </m:sub>
          </m:sSub>
          <m:r>
            <m:rPr>
              <m:sty m:val="p"/>
            </m:rPr>
            <m:t>=</m:t>
          </m:r>
          <m:f>
            <m:fPr>
              <m:type m:val="bar"/>
            </m:fPr>
            <m:num>
              <m:r>
                <m:t>V</m:t>
              </m:r>
              <m:r>
                <m:rPr>
                  <m:sty m:val="p"/>
                </m:rPr>
                <m:t>−</m:t>
              </m:r>
              <m:sSub>
                <m:e>
                  <m:r>
                    <m:t>I</m:t>
                  </m:r>
                </m:e>
                <m:sub>
                  <m:r>
                    <m:t>r</m:t>
                  </m:r>
                  <m:r>
                    <m:t>a</m:t>
                  </m:r>
                  <m:r>
                    <m:t>t</m:t>
                  </m:r>
                  <m:r>
                    <m:t>e</m:t>
                  </m:r>
                  <m:r>
                    <m:t>d</m:t>
                  </m:r>
                </m:sub>
              </m:sSub>
              <m:r>
                <m:t>R</m:t>
              </m:r>
            </m:num>
            <m:den>
              <m:sSub>
                <m:e>
                  <m:r>
                    <m:t>ω</m:t>
                  </m:r>
                </m:e>
                <m:sub>
                  <m:r>
                    <m:t>r</m:t>
                  </m:r>
                  <m:r>
                    <m:t>a</m:t>
                  </m:r>
                  <m:r>
                    <m:t>t</m:t>
                  </m:r>
                  <m:r>
                    <m:t>e</m:t>
                  </m:r>
                  <m:r>
                    <m:t>d</m:t>
                  </m:r>
                </m:sub>
              </m:sSub>
            </m:den>
          </m:f>
          <m:r>
            <m:rPr>
              <m:sty m:val="p"/>
            </m:rPr>
            <m:t>=</m:t>
          </m:r>
          <m:f>
            <m:fPr>
              <m:type m:val="bar"/>
            </m:fPr>
            <m:num>
              <m:r>
                <m:t>24</m:t>
              </m:r>
              <m:r>
                <m:rPr>
                  <m:sty m:val="p"/>
                </m:rPr>
                <m:t>−</m:t>
              </m:r>
              <m:r>
                <m:rPr>
                  <m:sty m:val="p"/>
                </m:rPr>
                <m:t>(</m:t>
              </m:r>
              <m:r>
                <m:t>27</m:t>
              </m:r>
              <m:r>
                <m:rPr>
                  <m:sty m:val="p"/>
                </m:rPr>
                <m:t>)</m:t>
              </m:r>
              <m:r>
                <m:rPr>
                  <m:sty m:val="p"/>
                </m:rPr>
                <m:t>(</m:t>
              </m:r>
              <m:r>
                <m:t>0.15</m:t>
              </m:r>
              <m:r>
                <m:rPr>
                  <m:sty m:val="p"/>
                </m:rPr>
                <m:t>)</m:t>
              </m:r>
            </m:num>
            <m:den>
              <m:r>
                <m:t>261.8</m:t>
              </m:r>
            </m:den>
          </m:f>
          <m:r>
            <m:rPr>
              <m:sty m:val="p"/>
            </m:rPr>
            <m:t>=</m:t>
          </m:r>
          <m:r>
            <m:rPr>
              <m:sty m:val="b"/>
            </m:rPr>
            <m:t>0.0762</m:t>
          </m:r>
          <m:r>
            <m:rPr>
              <m:sty m:val="b"/>
            </m:rPr>
            <m:t> </m:t>
          </m:r>
          <m:r>
            <m:rPr>
              <m:nor/>
              <m:sty m:val="p"/>
            </m:rPr>
            <m:t>N·m/A (V·s/rad)</m:t>
          </m:r>
          <m:r>
            <m:rPr>
              <m:sty m:val="p"/>
            </m:rPr>
            <m:t>.</m:t>
          </m:r>
        </m:oMath>
      </m:oMathPara>
    </w:p>
    <w:p>
      <w:pPr>
        <w:pStyle w:val="FirstParagraph"/>
      </w:pPr>
      <w:r>
        <w:t xml:space="preserve">The worst-case (horizontal) holding torque referred to the motor is</w:t>
      </w:r>
    </w:p>
    <w:p>
      <w:pPr>
        <w:pStyle w:val="BodyText"/>
      </w:pPr>
      <m:oMathPara>
        <m:oMathParaPr>
          <m:jc m:val="center"/>
        </m:oMathParaPr>
        <m:oMath>
          <m:sSub>
            <m:e>
              <m:r>
                <m:t>T</m:t>
              </m:r>
            </m:e>
            <m:sub>
              <m:r>
                <m:t>h</m:t>
              </m:r>
              <m:r>
                <m:t>o</m:t>
              </m:r>
              <m:r>
                <m:t>l</m:t>
              </m:r>
              <m:r>
                <m:t>d</m:t>
              </m:r>
              <m:r>
                <m:rPr>
                  <m:sty m:val="p"/>
                </m:rPr>
                <m:t>,</m:t>
              </m:r>
              <m:r>
                <m:t>m</m:t>
              </m:r>
            </m:sub>
          </m:sSub>
          <m:r>
            <m:rPr>
              <m:sty m:val="p"/>
            </m:rPr>
            <m:t>=</m:t>
          </m:r>
          <m:f>
            <m:fPr>
              <m:type m:val="bar"/>
            </m:fPr>
            <m:num>
              <m:sSub>
                <m:e>
                  <m:r>
                    <m:t>T</m:t>
                  </m:r>
                </m:e>
                <m:sub>
                  <m:r>
                    <m:t>g</m:t>
                  </m:r>
                  <m:r>
                    <m:t>r</m:t>
                  </m:r>
                  <m:r>
                    <m:t>a</m:t>
                  </m:r>
                  <m:r>
                    <m:t>v</m:t>
                  </m:r>
                  <m:r>
                    <m:rPr>
                      <m:sty m:val="p"/>
                    </m:rPr>
                    <m:t>,</m:t>
                  </m:r>
                  <m:r>
                    <m:t>m</m:t>
                  </m:r>
                  <m:r>
                    <m:t>a</m:t>
                  </m:r>
                  <m:r>
                    <m:t>x</m:t>
                  </m:r>
                </m:sub>
              </m:sSub>
            </m:num>
            <m:den>
              <m:r>
                <m:t>N</m:t>
              </m:r>
              <m:r>
                <m:t>η</m:t>
              </m:r>
            </m:den>
          </m:f>
          <m:r>
            <m:rPr>
              <m:sty m:val="p"/>
            </m:rPr>
            <m:t>=</m:t>
          </m:r>
          <m:f>
            <m:fPr>
              <m:type m:val="bar"/>
            </m:fPr>
            <m:num>
              <m:r>
                <m:t>66.22</m:t>
              </m:r>
            </m:num>
            <m:den>
              <m:r>
                <m:t>70</m:t>
              </m:r>
              <m:r>
                <m:rPr>
                  <m:sty m:val="p"/>
                </m:rPr>
                <m:t>(</m:t>
              </m:r>
              <m:r>
                <m:t>0.885</m:t>
              </m:r>
              <m:r>
                <m:rPr>
                  <m:sty m:val="p"/>
                </m:rPr>
                <m:t>)</m:t>
              </m:r>
            </m:den>
          </m:f>
          <m:r>
            <m:rPr>
              <m:sty m:val="p"/>
            </m:rPr>
            <m:t>=</m:t>
          </m:r>
          <m:r>
            <m:rPr>
              <m:sty m:val="b"/>
            </m:rPr>
            <m:t>1.07</m:t>
          </m:r>
          <m:r>
            <m:rPr>
              <m:sty m:val="b"/>
            </m:rPr>
            <m:t> </m:t>
          </m:r>
          <m:r>
            <m:rPr>
              <m:nor/>
              <m:sty m:val="p"/>
            </m:rPr>
            <m:t>N·m</m:t>
          </m:r>
          <m:r>
            <m:rPr>
              <m:sty m:val="p"/>
            </m:rPr>
            <m:t>,</m:t>
          </m:r>
        </m:oMath>
      </m:oMathPara>
    </w:p>
    <w:p>
      <w:pPr>
        <w:pStyle w:val="FirstParagraph"/>
      </w:pPr>
      <w:r>
        <w:t xml:space="preserve">i.e. only</w:t>
      </w:r>
      <w:r>
        <w:t xml:space="preserve"> </w:t>
      </w:r>
      <w:r>
        <w:rPr>
          <w:b/>
          <w:bCs/>
        </w:rPr>
        <w:t xml:space="preserve">56 %</w:t>
      </w:r>
      <w:r>
        <w:t xml:space="preserve"> </w:t>
      </w:r>
      <w:r>
        <w:t xml:space="preserve">of the 1.91 N·m rated torque — the motor continuously holds the horizontal arm with a ≈1.8× torque margin (holding current ≈14.0 A), and substantially less torque is needed as the arm rises.</w:t>
      </w:r>
    </w:p>
    <w:bookmarkEnd w:id="46"/>
    <w:bookmarkStart w:id="50" w:name="state-space-representation"/>
    <w:p>
      <w:pPr>
        <w:pStyle w:val="Heading3"/>
      </w:pPr>
      <w:r>
        <w:t xml:space="preserve">3.2.3 State-Space Representation</w:t>
      </w:r>
    </w:p>
    <w:p>
      <w:pPr>
        <w:pStyle w:val="FirstParagraph"/>
      </w:pPr>
      <w:r>
        <w:t xml:space="preserve">Choose the state vector</w:t>
      </w:r>
      <w:r>
        <w:t xml:space="preserve"> </w:t>
      </w:r>
      <m:oMath>
        <m:r>
          <m:rPr>
            <m:sty m:val="bi"/>
          </m:rPr>
          <m:t>x</m:t>
        </m:r>
        <m:r>
          <m:rPr>
            <m:sty m:val="p"/>
          </m:rPr>
          <m:t>=</m:t>
        </m:r>
        <m:r>
          <m:rPr>
            <m:sty m:val="p"/>
          </m:rPr>
          <m:t>[</m:t>
        </m:r>
        <m:r>
          <m:t>θ</m:t>
        </m:r>
        <m:r>
          <m:rPr>
            <m:sty m:val="p"/>
          </m:rPr>
          <m:t>,</m:t>
        </m:r>
        <m:r>
          <m:t> </m:t>
        </m:r>
        <m:r>
          <m:t>ω</m:t>
        </m:r>
        <m:r>
          <m:rPr>
            <m:sty m:val="p"/>
          </m:rPr>
          <m:t>,</m:t>
        </m:r>
        <m:r>
          <m:t> </m:t>
        </m:r>
        <m:r>
          <m:t>i</m:t>
        </m:r>
        <m:sSup>
          <m:e>
            <m:r>
              <m:rPr>
                <m:sty m:val="p"/>
              </m:rPr>
              <m:t>]</m:t>
            </m:r>
          </m:e>
          <m:sup>
            <m:r>
              <m:t>T</m:t>
            </m:r>
          </m:sup>
        </m:sSup>
      </m:oMath>
      <w:r>
        <w:t xml:space="preserve"> </w:t>
      </w:r>
      <w:r>
        <w:t xml:space="preserve">(where</w:t>
      </w:r>
      <w:r>
        <w:t xml:space="preserve"> </w:t>
      </w:r>
      <m:oMath>
        <m:r>
          <m:t>ω</m:t>
        </m:r>
        <m:r>
          <m:rPr>
            <m:sty m:val="p"/>
          </m:rPr>
          <m:t>=</m:t>
        </m:r>
        <m:acc>
          <m:accPr>
            <m:chr m:val="̇"/>
          </m:accPr>
          <m:e>
            <m:r>
              <m:t>θ</m:t>
            </m:r>
          </m:e>
        </m:acc>
      </m:oMath>
      <w:r>
        <w:t xml:space="preserve">). Combining the mechanical and electrical equations with</w:t>
      </w:r>
      <w:r>
        <w:t xml:space="preserve"> </w:t>
      </w:r>
      <w:r>
        <w:rPr>
          <w:i/>
          <w:iCs/>
        </w:rPr>
        <w:t xml:space="preserve">u</w:t>
      </w:r>
      <w:r>
        <w:t xml:space="preserve"> </w:t>
      </w:r>
      <w:r>
        <w:t xml:space="preserve">=</w:t>
      </w:r>
      <w:r>
        <w:t xml:space="preserve"> </w:t>
      </w:r>
      <w:r>
        <w:rPr>
          <w:i/>
          <w:iCs/>
        </w:rPr>
        <w:t xml:space="preserve">V</w:t>
      </w:r>
      <w:r>
        <w:t xml:space="preserve"> </w:t>
      </w:r>
      <w:r>
        <w:t xml:space="preserve">and the gravity term treated as a measured disturbance</w:t>
      </w:r>
      <w:r>
        <w:t xml:space="preserve"> </w:t>
      </w:r>
      <w:r>
        <w:rPr>
          <w:i/>
          <w:iCs/>
        </w:rPr>
        <w:t xml:space="preserve">d</w:t>
      </w:r>
      <w:r>
        <w:t xml:space="preserve"> </w:t>
      </w:r>
      <w:r>
        <w:t xml:space="preserve">= −</w:t>
      </w:r>
      <w:r>
        <w:rPr>
          <w:i/>
          <w:iCs/>
        </w:rPr>
        <w:t xml:space="preserve">mgL</w:t>
      </w:r>
      <w:r>
        <w:t xml:space="preserve">c</w:t>
      </w:r>
      <w:r>
        <w:t xml:space="preserve">cos θ:</w:t>
      </w:r>
    </w:p>
    <w:p>
      <w:pPr>
        <w:pStyle w:val="CaptionedFigure"/>
      </w:pPr>
      <w:r>
        <w:drawing>
          <wp:inline>
            <wp:extent cx="5486400" cy="1138383"/>
            <wp:effectExtent b="0" l="0" r="0" t="0"/>
            <wp:docPr descr="State-space representation of the geared motor and arm (A, B, C matrices and disturbance)." title="" id="48" name="Picture"/>
            <a:graphic>
              <a:graphicData uri="http://schemas.openxmlformats.org/drawingml/2006/picture">
                <pic:pic>
                  <pic:nvPicPr>
                    <pic:cNvPr descr="figures/eq_state_space.png" id="49" name="Picture"/>
                    <pic:cNvPicPr>
                      <a:picLocks noChangeArrowheads="1" noChangeAspect="1"/>
                    </pic:cNvPicPr>
                  </pic:nvPicPr>
                  <pic:blipFill>
                    <a:blip r:embed="rId47"/>
                    <a:stretch>
                      <a:fillRect/>
                    </a:stretch>
                  </pic:blipFill>
                  <pic:spPr bwMode="auto">
                    <a:xfrm>
                      <a:off x="0" y="0"/>
                      <a:ext cx="5486400" cy="1138383"/>
                    </a:xfrm>
                    <a:prstGeom prst="rect">
                      <a:avLst/>
                    </a:prstGeom>
                    <a:noFill/>
                    <a:ln w="9525">
                      <a:noFill/>
                      <a:headEnd/>
                      <a:tailEnd/>
                    </a:ln>
                  </pic:spPr>
                </pic:pic>
              </a:graphicData>
            </a:graphic>
          </wp:inline>
        </w:drawing>
      </w:r>
    </w:p>
    <w:p>
      <w:pPr>
        <w:pStyle w:val="ImageCaption"/>
      </w:pPr>
      <w:r>
        <w:t xml:space="preserve">State-space representation of the geared motor and arm (A, B, C matrices and disturbance).</w:t>
      </w:r>
    </w:p>
    <w:p>
      <w:pPr>
        <w:pStyle w:val="BodyText"/>
      </w:pPr>
      <w:r>
        <w:t xml:space="preserve">Because gravity is cancelled by feed-forward at the commanded angle, the feedback design reduces to the double-integrator-type plant</w:t>
      </w:r>
      <w:r>
        <w:t xml:space="preserve"> </w:t>
      </w:r>
      <m:oMath>
        <m:sSub>
          <m:e>
            <m:r>
              <m:t>J</m:t>
            </m:r>
          </m:e>
          <m:sub>
            <m:r>
              <m:t>e</m:t>
            </m:r>
            <m:r>
              <m:t>f</m:t>
            </m:r>
            <m:r>
              <m:t>f</m:t>
            </m:r>
          </m:sub>
        </m:sSub>
        <m:acc>
          <m:accPr>
            <m:chr m:val="̈"/>
          </m:accPr>
          <m:e>
            <m:r>
              <m:t>θ</m:t>
            </m:r>
          </m:e>
        </m:acc>
        <m:r>
          <m:rPr>
            <m:sty m:val="p"/>
          </m:rPr>
          <m:t>+</m:t>
        </m:r>
        <m:r>
          <m:t>b</m:t>
        </m:r>
        <m:acc>
          <m:accPr>
            <m:chr m:val="̇"/>
          </m:accPr>
          <m:e>
            <m:r>
              <m:t>θ</m:t>
            </m:r>
          </m:e>
        </m:acc>
        <m:r>
          <m:rPr>
            <m:sty m:val="p"/>
          </m:rPr>
          <m:t>=</m:t>
        </m:r>
        <m:r>
          <m:t>τ</m:t>
        </m:r>
      </m:oMath>
      <w:r>
        <w:t xml:space="preserve"> </w:t>
      </w:r>
      <w:r>
        <w:t xml:space="preserve">(torque input), which is readily stabilized by PD/PID action.</w:t>
      </w:r>
    </w:p>
    <w:bookmarkEnd w:id="50"/>
    <w:bookmarkEnd w:id="51"/>
    <w:bookmarkStart w:id="60" w:name="controller-design"/>
    <w:p>
      <w:pPr>
        <w:pStyle w:val="Heading2"/>
      </w:pPr>
      <w:r>
        <w:t xml:space="preserve">3.3 Controller Design</w:t>
      </w:r>
    </w:p>
    <w:bookmarkStart w:id="52" w:name="open-loop-response-analysis"/>
    <w:p>
      <w:pPr>
        <w:pStyle w:val="Heading3"/>
      </w:pPr>
      <w:r>
        <w:t xml:space="preserve">3.3.1 Open-Loop Response Analysis</w:t>
      </w:r>
    </w:p>
    <w:p>
      <w:pPr>
        <w:pStyle w:val="FirstParagraph"/>
      </w:pPr>
      <w:r>
        <w:t xml:space="preserve">Without control, the horizontal arm is an unstable gravity load: any small angular error produces a torque that drives the arm downward (the motor freewheels through the reducer). The left panel of Figure 4.3 shows the arm swinging/falling from only a 5° initial error with zero command; feedback control is therefore mandatory, and the open-loop plant cannot meet any positional specification.</w:t>
      </w:r>
    </w:p>
    <w:bookmarkEnd w:id="52"/>
    <w:bookmarkStart w:id="53" w:name="motion-reference-trapezoidal-profile"/>
    <w:p>
      <w:pPr>
        <w:pStyle w:val="Heading3"/>
      </w:pPr>
      <w:r>
        <w:t xml:space="preserve">3.3.2 Motion Reference: Trapezoidal Profile</w:t>
      </w:r>
    </w:p>
    <w:p>
      <w:pPr>
        <w:pStyle w:val="FirstParagraph"/>
      </w:pPr>
      <w:r>
        <w:t xml:space="preserve">A symmetric trapezoidal velocity profile commands the 90° (π/2 rad) move in</w:t>
      </w:r>
      <w:r>
        <w:t xml:space="preserve"> </w:t>
      </w:r>
      <w:r>
        <w:rPr>
          <w:i/>
          <w:iCs/>
        </w:rPr>
        <w:t xml:space="preserve">T</w:t>
      </w:r>
      <w:r>
        <w:t xml:space="preserve">move</w:t>
      </w:r>
      <w:r>
        <w:t xml:space="preserve"> </w:t>
      </w:r>
      <w:r>
        <w:t xml:space="preserve">= 2.5 s with acceleration time</w:t>
      </w:r>
      <w:r>
        <w:t xml:space="preserve"> </w:t>
      </w:r>
      <w:r>
        <w:rPr>
          <w:i/>
          <w:iCs/>
        </w:rPr>
        <w:t xml:space="preserve">T</w:t>
      </w:r>
      <w:r>
        <w:t xml:space="preserve">a</w:t>
      </w:r>
      <w:r>
        <w:t xml:space="preserve"> </w:t>
      </w:r>
      <w:r>
        <w:t xml:space="preserve">= 0.6 s (</w:t>
      </w:r>
      <w:r>
        <w:rPr>
          <w:rStyle w:val="VerbatimChar"/>
        </w:rPr>
        <w:t xml:space="preserve">trap_ref.m</w:t>
      </w:r>
      <w:r>
        <w:t xml:space="preserve">). The peak velocity and acceleration are</w:t>
      </w:r>
    </w:p>
    <w:p>
      <w:pPr>
        <w:pStyle w:val="BodyText"/>
      </w:pPr>
      <m:oMathPara>
        <m:oMathParaPr>
          <m:jc m:val="center"/>
        </m:oMathParaPr>
        <m:oMath>
          <m:sSub>
            <m:e>
              <m:r>
                <m:t>v</m:t>
              </m:r>
            </m:e>
            <m:sub>
              <m:r>
                <m:t>p</m:t>
              </m:r>
              <m:r>
                <m:t>k</m:t>
              </m:r>
            </m:sub>
          </m:sSub>
          <m:r>
            <m:rPr>
              <m:sty m:val="p"/>
            </m:rPr>
            <m:t>=</m:t>
          </m:r>
          <m:f>
            <m:fPr>
              <m:type m:val="bar"/>
            </m:fPr>
            <m:num>
              <m:sSub>
                <m:e>
                  <m:r>
                    <m:t>θ</m:t>
                  </m:r>
                </m:e>
                <m:sub>
                  <m:r>
                    <m:t>t</m:t>
                  </m:r>
                  <m:r>
                    <m:t>a</m:t>
                  </m:r>
                  <m:r>
                    <m:t>r</m:t>
                  </m:r>
                  <m:r>
                    <m:t>g</m:t>
                  </m:r>
                  <m:r>
                    <m:t>e</m:t>
                  </m:r>
                  <m:r>
                    <m:t>t</m:t>
                  </m:r>
                </m:sub>
              </m:sSub>
            </m:num>
            <m:den>
              <m:sSub>
                <m:e>
                  <m:r>
                    <m:t>T</m:t>
                  </m:r>
                </m:e>
                <m:sub>
                  <m:r>
                    <m:t>m</m:t>
                  </m:r>
                  <m:r>
                    <m:t>o</m:t>
                  </m:r>
                  <m:r>
                    <m:t>v</m:t>
                  </m:r>
                  <m:r>
                    <m:t>e</m:t>
                  </m:r>
                </m:sub>
              </m:sSub>
              <m:r>
                <m:rPr>
                  <m:sty m:val="p"/>
                </m:rPr>
                <m:t>−</m:t>
              </m:r>
              <m:sSub>
                <m:e>
                  <m:r>
                    <m:t>T</m:t>
                  </m:r>
                </m:e>
                <m:sub>
                  <m:r>
                    <m:t>a</m:t>
                  </m:r>
                </m:sub>
              </m:sSub>
            </m:den>
          </m:f>
          <m:r>
            <m:rPr>
              <m:sty m:val="p"/>
            </m:rPr>
            <m:t>=</m:t>
          </m:r>
          <m:f>
            <m:fPr>
              <m:type m:val="bar"/>
            </m:fPr>
            <m:num>
              <m:r>
                <m:t>π</m:t>
              </m:r>
              <m:r>
                <m:rPr>
                  <m:sty m:val="p"/>
                </m:rPr>
                <m:t>/</m:t>
              </m:r>
              <m:r>
                <m:t>2</m:t>
              </m:r>
            </m:num>
            <m:den>
              <m:r>
                <m:t>1.9</m:t>
              </m:r>
            </m:den>
          </m:f>
          <m:r>
            <m:rPr>
              <m:sty m:val="p"/>
            </m:rPr>
            <m:t>=</m:t>
          </m:r>
          <m:r>
            <m:t>0.827</m:t>
          </m:r>
          <m:r>
            <m:t> </m:t>
          </m:r>
          <m:r>
            <m:rPr>
              <m:nor/>
              <m:sty m:val="p"/>
            </m:rPr>
            <m:t>rad/s</m:t>
          </m:r>
          <m:r>
            <m:rPr>
              <m:sty m:val="p"/>
            </m:rPr>
            <m:t>=</m:t>
          </m:r>
          <m:r>
            <m:t>47.4</m:t>
          </m:r>
          <m:r>
            <m:rPr>
              <m:sty m:val="p"/>
            </m:rPr>
            <m:t>°</m:t>
          </m:r>
          <m:r>
            <m:rPr>
              <m:sty m:val="p"/>
            </m:rPr>
            <m:t>/</m:t>
          </m:r>
          <m:r>
            <m:rPr>
              <m:nor/>
              <m:sty m:val="p"/>
            </m:rPr>
            <m:t>s</m:t>
          </m:r>
          <m:r>
            <m:rPr>
              <m:sty m:val="p"/>
            </m:rPr>
            <m:t>,</m:t>
          </m:r>
        </m:oMath>
      </m:oMathPara>
    </w:p>
    <w:p>
      <w:pPr>
        <w:pStyle w:val="FirstParagraph"/>
      </w:pPr>
      <m:oMathPara>
        <m:oMathParaPr>
          <m:jc m:val="center"/>
        </m:oMathParaPr>
        <m:oMath>
          <m:sSub>
            <m:e>
              <m:r>
                <m:t>a</m:t>
              </m:r>
            </m:e>
            <m:sub>
              <m:r>
                <m:t>p</m:t>
              </m:r>
              <m:r>
                <m:t>k</m:t>
              </m:r>
            </m:sub>
          </m:sSub>
          <m:r>
            <m:rPr>
              <m:sty m:val="p"/>
            </m:rPr>
            <m:t>=</m:t>
          </m:r>
          <m:f>
            <m:fPr>
              <m:type m:val="bar"/>
            </m:fPr>
            <m:num>
              <m:sSub>
                <m:e>
                  <m:r>
                    <m:t>v</m:t>
                  </m:r>
                </m:e>
                <m:sub>
                  <m:r>
                    <m:t>p</m:t>
                  </m:r>
                  <m:r>
                    <m:t>k</m:t>
                  </m:r>
                </m:sub>
              </m:sSub>
            </m:num>
            <m:den>
              <m:sSub>
                <m:e>
                  <m:r>
                    <m:t>T</m:t>
                  </m:r>
                </m:e>
                <m:sub>
                  <m:r>
                    <m:t>a</m:t>
                  </m:r>
                </m:sub>
              </m:sSub>
            </m:den>
          </m:f>
          <m:r>
            <m:rPr>
              <m:sty m:val="p"/>
            </m:rPr>
            <m:t>=</m:t>
          </m:r>
          <m:r>
            <m:t>1.378</m:t>
          </m:r>
          <m:r>
            <m:t> </m:t>
          </m:r>
          <m:sSup>
            <m:e>
              <m:r>
                <m:rPr>
                  <m:nor/>
                  <m:sty m:val="p"/>
                </m:rPr>
                <m:t>rad/s</m:t>
              </m:r>
            </m:e>
            <m:sup>
              <m:r>
                <m:t>2</m:t>
              </m:r>
            </m:sup>
          </m:sSup>
          <m:r>
            <m:rPr>
              <m:sty m:val="p"/>
            </m:rPr>
            <m:t>.</m:t>
          </m:r>
        </m:oMath>
      </m:oMathPara>
    </w:p>
    <w:p>
      <w:pPr>
        <w:pStyle w:val="FirstParagraph"/>
      </w:pPr>
      <w:r>
        <w:t xml:space="preserve">The finite constant-acceleration segments bound the inertial torque requirement at</w:t>
      </w:r>
      <w:r>
        <w:t xml:space="preserve"> </w:t>
      </w:r>
      <w:r>
        <w:rPr>
          <w:i/>
          <w:iCs/>
        </w:rPr>
        <w:t xml:space="preserve">J</w:t>
      </w:r>
      <w:r>
        <w:t xml:space="preserve">eff</w:t>
      </w:r>
      <w:r>
        <w:rPr>
          <w:i/>
          <w:iCs/>
        </w:rPr>
        <w:t xml:space="preserve">a</w:t>
      </w:r>
      <w:r>
        <w:t xml:space="preserve">pk</w:t>
      </w:r>
      <w:r>
        <w:t xml:space="preserve"> </w:t>
      </w:r>
      <w:r>
        <w:t xml:space="preserve">= 29.1 N·m at the output. Figure 4.2 plots the reference angle, speed and acceleration.</w:t>
      </w:r>
    </w:p>
    <w:bookmarkEnd w:id="53"/>
    <w:bookmarkStart w:id="57" w:name="control-strategy-selection"/>
    <w:p>
      <w:pPr>
        <w:pStyle w:val="Heading3"/>
      </w:pPr>
      <w:r>
        <w:t xml:space="preserve">3.3.3 Control Strategy Selection</w:t>
      </w:r>
    </w:p>
    <w:p>
      <w:pPr>
        <w:pStyle w:val="FirstParagraph"/>
      </w:pPr>
      <w:r>
        <w:t xml:space="preserve">Pure PID was rejected as the sole strategy because it would have to supply both the large, angle-dependent gravity torque and the motion torque, causing tracking lag and demanding large gains. The chosen strategy (mirrored block-for-block in</w:t>
      </w:r>
      <w:r>
        <w:t xml:space="preserve"> </w:t>
      </w:r>
      <w:r>
        <w:rPr>
          <w:rStyle w:val="VerbatimChar"/>
        </w:rPr>
        <w:t xml:space="preserve">gate_gearbox_pid.slx</w:t>
      </w:r>
      <w:r>
        <w:t xml:space="preserve">, Figure 3.3) is:</w:t>
      </w:r>
    </w:p>
    <w:p>
      <w:pPr>
        <w:pStyle w:val="Compact"/>
        <w:numPr>
          <w:ilvl w:val="0"/>
          <w:numId w:val="1007"/>
        </w:numPr>
      </w:pPr>
      <w:r>
        <w:rPr>
          <w:b/>
          <w:bCs/>
        </w:rPr>
        <w:t xml:space="preserve">Gravity feed-forward</w:t>
      </w:r>
      <w:r>
        <w:t xml:space="preserve"> </w:t>
      </w:r>
      <m:oMath>
        <m:sSub>
          <m:e>
            <m:r>
              <m:t>τ</m:t>
            </m:r>
          </m:e>
          <m:sub>
            <m:r>
              <m:t>f</m:t>
            </m:r>
            <m:r>
              <m:t>f</m:t>
            </m:r>
            <m:r>
              <m:rPr>
                <m:sty m:val="p"/>
              </m:rPr>
              <m:t>,</m:t>
            </m:r>
            <m:r>
              <m:t>g</m:t>
            </m:r>
          </m:sub>
        </m:sSub>
        <m:r>
          <m:rPr>
            <m:sty m:val="p"/>
          </m:rPr>
          <m:t>=</m:t>
        </m:r>
        <m:r>
          <m:t>m</m:t>
        </m:r>
        <m:r>
          <m:t>g</m:t>
        </m:r>
        <m:sSub>
          <m:e>
            <m:r>
              <m:t>L</m:t>
            </m:r>
          </m:e>
          <m:sub>
            <m:r>
              <m:t>c</m:t>
            </m:r>
          </m:sub>
        </m:sSub>
        <m:r>
          <m:rPr>
            <m:sty m:val="p"/>
          </m:rPr>
          <m:t>cos</m:t>
        </m:r>
        <m:r>
          <m:t>θ</m:t>
        </m:r>
      </m:oMath>
      <w:r>
        <w:t xml:space="preserve"> </w:t>
      </w:r>
      <w:r>
        <w:t xml:space="preserve">(66.22 cos θ N·m) to cancel the static load at the current angle;</w:t>
      </w:r>
    </w:p>
    <w:p>
      <w:pPr>
        <w:pStyle w:val="Compact"/>
        <w:numPr>
          <w:ilvl w:val="0"/>
          <w:numId w:val="1007"/>
        </w:numPr>
      </w:pPr>
      <w:r>
        <w:t xml:space="preserve">in the full-cycle version,</w:t>
      </w:r>
      <w:r>
        <w:t xml:space="preserve"> </w:t>
      </w:r>
      <w:r>
        <w:rPr>
          <w:b/>
          <w:bCs/>
        </w:rPr>
        <w:t xml:space="preserve">acceleration and friction feed-forward</w:t>
      </w:r>
      <w:r>
        <w:t xml:space="preserve"> </w:t>
      </w:r>
      <m:oMath>
        <m:sSub>
          <m:e>
            <m:r>
              <m:t>τ</m:t>
            </m:r>
          </m:e>
          <m:sub>
            <m:r>
              <m:t>f</m:t>
            </m:r>
            <m:r>
              <m:t>f</m:t>
            </m:r>
          </m:sub>
        </m:sSub>
        <m:r>
          <m:rPr>
            <m:sty m:val="p"/>
          </m:rPr>
          <m:t>=</m:t>
        </m:r>
        <m:sSub>
          <m:e>
            <m:r>
              <m:t>J</m:t>
            </m:r>
          </m:e>
          <m:sub>
            <m:r>
              <m:t>e</m:t>
            </m:r>
            <m:r>
              <m:t>f</m:t>
            </m:r>
            <m:r>
              <m:t>f</m:t>
            </m:r>
          </m:sub>
        </m:sSub>
        <m:sSub>
          <m:e>
            <m:acc>
              <m:accPr>
                <m:chr m:val="̈"/>
              </m:accPr>
              <m:e>
                <m:r>
                  <m:t>θ</m:t>
                </m:r>
              </m:e>
            </m:acc>
          </m:e>
          <m:sub>
            <m:r>
              <m:t>r</m:t>
            </m:r>
            <m:r>
              <m:t>e</m:t>
            </m:r>
            <m:r>
              <m:t>f</m:t>
            </m:r>
          </m:sub>
        </m:sSub>
        <m:r>
          <m:rPr>
            <m:sty m:val="p"/>
          </m:rPr>
          <m:t>+</m:t>
        </m:r>
        <m:r>
          <m:t>b</m:t>
        </m:r>
        <m:sSub>
          <m:e>
            <m:acc>
              <m:accPr>
                <m:chr m:val="̇"/>
              </m:accPr>
              <m:e>
                <m:r>
                  <m:t>θ</m:t>
                </m:r>
              </m:e>
            </m:acc>
          </m:e>
          <m:sub>
            <m:r>
              <m:t>r</m:t>
            </m:r>
            <m:r>
              <m:t>e</m:t>
            </m:r>
            <m:r>
              <m:t>f</m:t>
            </m:r>
          </m:sub>
        </m:sSub>
        <m:r>
          <m:rPr>
            <m:sty m:val="p"/>
          </m:rPr>
          <m:t>+</m:t>
        </m:r>
        <m:sSub>
          <m:e>
            <m:r>
              <m:t>T</m:t>
            </m:r>
          </m:e>
          <m:sub>
            <m:r>
              <m:t>c</m:t>
            </m:r>
          </m:sub>
        </m:sSub>
        <m:r>
          <m:rPr>
            <m:sty m:val="p"/>
          </m:rPr>
          <m:t>tanh</m:t>
        </m:r>
        <m:r>
          <m:rPr>
            <m:sty m:val="p"/>
          </m:rPr>
          <m:t>(</m:t>
        </m:r>
        <m:sSub>
          <m:e>
            <m:acc>
              <m:accPr>
                <m:chr m:val="̇"/>
              </m:accPr>
              <m:e>
                <m:r>
                  <m:t>θ</m:t>
                </m:r>
              </m:e>
            </m:acc>
          </m:e>
          <m:sub>
            <m:r>
              <m:t>r</m:t>
            </m:r>
            <m:r>
              <m:t>e</m:t>
            </m:r>
            <m:r>
              <m:t>f</m:t>
            </m:r>
          </m:sub>
        </m:sSub>
        <m:r>
          <m:rPr>
            <m:sty m:val="p"/>
          </m:rPr>
          <m:t>/</m:t>
        </m:r>
        <m:r>
          <m:t>0.05</m:t>
        </m:r>
        <m:r>
          <m:rPr>
            <m:sty m:val="p"/>
          </m:rPr>
          <m:t>)</m:t>
        </m:r>
      </m:oMath>
      <w:r>
        <w:t xml:space="preserve">;</w:t>
      </w:r>
    </w:p>
    <w:p>
      <w:pPr>
        <w:pStyle w:val="Compact"/>
        <w:numPr>
          <w:ilvl w:val="0"/>
          <w:numId w:val="1007"/>
        </w:numPr>
      </w:pPr>
      <w:r>
        <w:t xml:space="preserve">a</w:t>
      </w:r>
      <w:r>
        <w:t xml:space="preserve"> </w:t>
      </w:r>
      <w:r>
        <w:rPr>
          <w:b/>
          <w:bCs/>
        </w:rPr>
        <w:t xml:space="preserve">PID feedback</w:t>
      </w:r>
      <w:r>
        <w:t xml:space="preserve"> </w:t>
      </w:r>
      <w:r>
        <w:t xml:space="preserve">term on position/speed error to reject disturbances and remove steady-state error;</w:t>
      </w:r>
    </w:p>
    <w:p>
      <w:pPr>
        <w:pStyle w:val="Compact"/>
        <w:numPr>
          <w:ilvl w:val="0"/>
          <w:numId w:val="1007"/>
        </w:numPr>
      </w:pPr>
      <w:r>
        <w:rPr>
          <w:b/>
          <w:bCs/>
        </w:rPr>
        <w:t xml:space="preserve">current and voltage saturation</w:t>
      </w:r>
      <w:r>
        <w:t xml:space="preserve"> </w:t>
      </w:r>
      <w:r>
        <w:t xml:space="preserve">(±30 A driver, ±24 V supply) and</w:t>
      </w:r>
      <w:r>
        <w:t xml:space="preserve"> </w:t>
      </w:r>
      <w:r>
        <w:rPr>
          <w:b/>
          <w:bCs/>
        </w:rPr>
        <w:t xml:space="preserve">back-EMF/resistive-drop compensation</w:t>
      </w:r>
      <w:r>
        <w:t xml:space="preserve"> </w:t>
      </w:r>
      <w:r>
        <w:t xml:space="preserve">in the voltage command;</w:t>
      </w:r>
    </w:p>
    <w:p>
      <w:pPr>
        <w:pStyle w:val="Compact"/>
        <w:numPr>
          <w:ilvl w:val="0"/>
          <w:numId w:val="1007"/>
        </w:numPr>
      </w:pPr>
      <w:r>
        <w:rPr>
          <w:b/>
          <w:bCs/>
        </w:rPr>
        <w:t xml:space="preserve">anti-windup</w:t>
      </w:r>
      <w:r>
        <w:t xml:space="preserve"> </w:t>
      </w:r>
      <w:r>
        <w:t xml:space="preserve">that freezes the integrator while the driver is saturated, with the Simulink integrator itself clamped to ±300 N·m of integral action.</w:t>
      </w:r>
    </w:p>
    <w:p>
      <w:pPr>
        <w:pStyle w:val="FirstParagraph"/>
      </w:pPr>
      <w:r>
        <w:t xml:space="preserve">The total output-side torque command is</w:t>
      </w:r>
    </w:p>
    <w:p>
      <w:pPr>
        <w:pStyle w:val="BodyText"/>
      </w:pPr>
      <m:oMathPara>
        <m:oMathParaPr>
          <m:jc m:val="center"/>
        </m:oMathParaPr>
        <m:oMath>
          <m:sSub>
            <m:e>
              <m:r>
                <m:t>τ</m:t>
              </m:r>
            </m:e>
            <m:sub>
              <m:r>
                <m:t>c</m:t>
              </m:r>
              <m:r>
                <m:t>m</m:t>
              </m:r>
              <m:r>
                <m:t>d</m:t>
              </m:r>
            </m:sub>
          </m:sSub>
          <m:r>
            <m:rPr>
              <m:sty m:val="p"/>
            </m:rPr>
            <m:t>=</m:t>
          </m:r>
          <m:limLow>
            <m:e>
              <m:limLow>
                <m:e>
                  <m:r>
                    <m:t>m</m:t>
                  </m:r>
                  <m:r>
                    <m:t>g</m:t>
                  </m:r>
                  <m:sSub>
                    <m:e>
                      <m:r>
                        <m:t>L</m:t>
                      </m:r>
                    </m:e>
                    <m:sub>
                      <m:r>
                        <m:t>c</m:t>
                      </m:r>
                    </m:sub>
                  </m:sSub>
                  <m:r>
                    <m:rPr>
                      <m:sty m:val="p"/>
                    </m:rPr>
                    <m:t>cos</m:t>
                  </m:r>
                  <m:r>
                    <m:t>θ</m:t>
                  </m:r>
                </m:e>
                <m:lim>
                  <m:r>
                    <m:rPr>
                      <m:sty m:val="p"/>
                    </m:rPr>
                    <m:t>⏟</m:t>
                  </m:r>
                </m:lim>
              </m:limLow>
            </m:e>
            <m:lim>
              <m:r>
                <m:rPr>
                  <m:nor/>
                  <m:sty m:val="p"/>
                </m:rPr>
                <m:t>gravity FF</m:t>
              </m:r>
            </m:lim>
          </m:limLow>
          <m:r>
            <m:rPr>
              <m:sty m:val="p"/>
            </m:rPr>
            <m:t>+</m:t>
          </m:r>
          <m:limLow>
            <m:e>
              <m:limLow>
                <m:e>
                  <m:sSub>
                    <m:e>
                      <m:r>
                        <m:t>K</m:t>
                      </m:r>
                    </m:e>
                    <m:sub>
                      <m:r>
                        <m:t>p</m:t>
                      </m:r>
                    </m:sub>
                  </m:sSub>
                  <m:r>
                    <m:t>e</m:t>
                  </m:r>
                  <m:r>
                    <m:rPr>
                      <m:sty m:val="p"/>
                    </m:rPr>
                    <m:t>+</m:t>
                  </m:r>
                  <m:sSub>
                    <m:e>
                      <m:r>
                        <m:t>K</m:t>
                      </m:r>
                    </m:e>
                    <m:sub>
                      <m:r>
                        <m:t>i</m:t>
                      </m:r>
                    </m:sub>
                  </m:sSub>
                  <m:r>
                    <m:t>​</m:t>
                  </m:r>
                  <m:r>
                    <m:rPr>
                      <m:sty m:val="p"/>
                    </m:rPr>
                    <m:t>∫</m:t>
                  </m:r>
                  <m:r>
                    <m:t>e</m:t>
                  </m:r>
                  <m:r>
                    <m:t> </m:t>
                  </m:r>
                  <m:r>
                    <m:t>d</m:t>
                  </m:r>
                  <m:r>
                    <m:t>t</m:t>
                  </m:r>
                  <m:r>
                    <m:rPr>
                      <m:sty m:val="p"/>
                    </m:rPr>
                    <m:t>+</m:t>
                  </m:r>
                  <m:sSub>
                    <m:e>
                      <m:r>
                        <m:t>K</m:t>
                      </m:r>
                    </m:e>
                    <m:sub>
                      <m:r>
                        <m:t>d</m:t>
                      </m:r>
                    </m:sub>
                  </m:sSub>
                  <m:acc>
                    <m:accPr>
                      <m:chr m:val="̇"/>
                    </m:accPr>
                    <m:e>
                      <m:r>
                        <m:t>e</m:t>
                      </m:r>
                    </m:e>
                  </m:acc>
                </m:e>
                <m:lim>
                  <m:r>
                    <m:rPr>
                      <m:sty m:val="p"/>
                    </m:rPr>
                    <m:t>⏟</m:t>
                  </m:r>
                </m:lim>
              </m:limLow>
            </m:e>
            <m:lim>
              <m:r>
                <m:rPr>
                  <m:nor/>
                  <m:sty m:val="p"/>
                </m:rPr>
                <m:t>PID</m:t>
              </m:r>
            </m:lim>
          </m:limLow>
          <m:r>
            <m:rPr>
              <m:sty m:val="p"/>
            </m:rPr>
            <m:t>,</m:t>
          </m:r>
          <m:r>
            <m:t>  </m:t>
          </m:r>
          <m:r>
            <m:t>e</m:t>
          </m:r>
          <m:r>
            <m:rPr>
              <m:sty m:val="p"/>
            </m:rPr>
            <m:t>=</m:t>
          </m:r>
          <m:sSub>
            <m:e>
              <m:r>
                <m:t>θ</m:t>
              </m:r>
            </m:e>
            <m:sub>
              <m:r>
                <m:t>r</m:t>
              </m:r>
              <m:r>
                <m:t>e</m:t>
              </m:r>
              <m:r>
                <m:t>f</m:t>
              </m:r>
            </m:sub>
          </m:sSub>
          <m:r>
            <m:rPr>
              <m:sty m:val="p"/>
            </m:rPr>
            <m:t>−</m:t>
          </m:r>
          <m:r>
            <m:t>θ</m:t>
          </m:r>
          <m:r>
            <m:rPr>
              <m:sty m:val="p"/>
            </m:rPr>
            <m:t>.</m:t>
          </m:r>
        </m:oMath>
      </m:oMathPara>
    </w:p>
    <w:p>
      <w:pPr>
        <w:pStyle w:val="FirstParagraph"/>
      </w:pPr>
      <w:r>
        <w:t xml:space="preserve">It is referred to the motor and limited:</w:t>
      </w:r>
    </w:p>
    <w:p>
      <w:pPr>
        <w:pStyle w:val="BodyText"/>
      </w:pPr>
      <m:oMathPara>
        <m:oMathParaPr>
          <m:jc m:val="center"/>
        </m:oMathParaPr>
        <m:oMath>
          <m:sSub>
            <m:e>
              <m:r>
                <m:t>i</m:t>
              </m:r>
            </m:e>
            <m:sub>
              <m:r>
                <m:t>c</m:t>
              </m:r>
              <m:r>
                <m:t>m</m:t>
              </m:r>
              <m:r>
                <m:t>d</m:t>
              </m:r>
            </m:sub>
          </m:sSub>
          <m:r>
            <m:rPr>
              <m:sty m:val="p"/>
            </m:rPr>
            <m:t>=</m:t>
          </m:r>
          <m:sSub>
            <m:e>
              <m:r>
                <m:rPr>
                  <m:sty m:val="p"/>
                </m:rPr>
                <m:t>s</m:t>
              </m:r>
              <m:r>
                <m:rPr>
                  <m:sty m:val="p"/>
                </m:rPr>
                <m:t>a</m:t>
              </m:r>
              <m:r>
                <m:rPr>
                  <m:sty m:val="p"/>
                </m:rPr>
                <m:t>t</m:t>
              </m:r>
            </m:e>
            <m:sub>
              <m:r>
                <m:rPr>
                  <m:sty m:val="p"/>
                </m:rPr>
                <m:t>±</m:t>
              </m:r>
              <m:r>
                <m:t>30</m:t>
              </m:r>
              <m:r>
                <m:t> </m:t>
              </m:r>
              <m:r>
                <m:t>A</m:t>
              </m:r>
            </m:sub>
          </m:sSub>
          <m:r>
            <m:t>​</m:t>
          </m:r>
          <m:d>
            <m:dPr>
              <m:begChr m:val="("/>
              <m:sepChr m:val=""/>
              <m:endChr m:val=")"/>
              <m:grow/>
            </m:dPr>
            <m:e>
              <m:f>
                <m:fPr>
                  <m:type m:val="bar"/>
                </m:fPr>
                <m:num>
                  <m:sSub>
                    <m:e>
                      <m:r>
                        <m:t>τ</m:t>
                      </m:r>
                    </m:e>
                    <m:sub>
                      <m:r>
                        <m:t>c</m:t>
                      </m:r>
                      <m:r>
                        <m:t>m</m:t>
                      </m:r>
                      <m:r>
                        <m:t>d</m:t>
                      </m:r>
                    </m:sub>
                  </m:sSub>
                </m:num>
                <m:den>
                  <m:r>
                    <m:t>N</m:t>
                  </m:r>
                  <m:r>
                    <m:t>η</m:t>
                  </m:r>
                  <m:sSub>
                    <m:e>
                      <m:r>
                        <m:t>K</m:t>
                      </m:r>
                    </m:e>
                    <m:sub>
                      <m:r>
                        <m:t>t</m:t>
                      </m:r>
                    </m:sub>
                  </m:sSub>
                </m:den>
              </m:f>
            </m:e>
          </m:d>
          <m:r>
            <m:rPr>
              <m:sty m:val="p"/>
            </m:rPr>
            <m:t>,</m:t>
          </m:r>
        </m:oMath>
      </m:oMathPara>
    </w:p>
    <w:p>
      <w:pPr>
        <w:pStyle w:val="FirstParagraph"/>
      </w:pPr>
      <m:oMathPara>
        <m:oMathParaPr>
          <m:jc m:val="center"/>
        </m:oMathParaPr>
        <m:oMath>
          <m:sSub>
            <m:e>
              <m:r>
                <m:t>V</m:t>
              </m:r>
            </m:e>
            <m:sub>
              <m:r>
                <m:t>c</m:t>
              </m:r>
              <m:r>
                <m:t>m</m:t>
              </m:r>
              <m:r>
                <m:t>d</m:t>
              </m:r>
            </m:sub>
          </m:sSub>
          <m:r>
            <m:rPr>
              <m:sty m:val="p"/>
            </m:rPr>
            <m:t>=</m:t>
          </m:r>
          <m:sSub>
            <m:e>
              <m:r>
                <m:rPr>
                  <m:sty m:val="p"/>
                </m:rPr>
                <m:t>s</m:t>
              </m:r>
              <m:r>
                <m:rPr>
                  <m:sty m:val="p"/>
                </m:rPr>
                <m:t>a</m:t>
              </m:r>
              <m:r>
                <m:rPr>
                  <m:sty m:val="p"/>
                </m:rPr>
                <m:t>t</m:t>
              </m:r>
            </m:e>
            <m:sub>
              <m:r>
                <m:rPr>
                  <m:sty m:val="p"/>
                </m:rPr>
                <m:t>±</m:t>
              </m:r>
              <m:r>
                <m:t>24</m:t>
              </m:r>
              <m:r>
                <m:t> </m:t>
              </m:r>
              <m:r>
                <m:t>V</m:t>
              </m:r>
            </m:sub>
          </m:sSub>
          <m:r>
            <m:t>​</m:t>
          </m:r>
          <m:d>
            <m:dPr>
              <m:begChr m:val="("/>
              <m:sepChr m:val=""/>
              <m:endChr m:val=")"/>
              <m:grow/>
            </m:dPr>
            <m:e>
              <m:sSub>
                <m:e>
                  <m:r>
                    <m:t>i</m:t>
                  </m:r>
                </m:e>
                <m:sub>
                  <m:r>
                    <m:t>c</m:t>
                  </m:r>
                  <m:r>
                    <m:t>m</m:t>
                  </m:r>
                  <m:r>
                    <m:t>d</m:t>
                  </m:r>
                </m:sub>
              </m:sSub>
              <m:r>
                <m:t>R</m:t>
              </m:r>
              <m:r>
                <m:rPr>
                  <m:sty m:val="p"/>
                </m:rPr>
                <m:t>+</m:t>
              </m:r>
              <m:sSub>
                <m:e>
                  <m:r>
                    <m:t>K</m:t>
                  </m:r>
                </m:e>
                <m:sub>
                  <m:r>
                    <m:t>e</m:t>
                  </m:r>
                </m:sub>
              </m:sSub>
              <m:r>
                <m:t>N</m:t>
              </m:r>
              <m:r>
                <m:t>ω</m:t>
              </m:r>
            </m:e>
          </m:d>
          <m:r>
            <m:rPr>
              <m:sty m:val="p"/>
            </m:rPr>
            <m:t>.</m:t>
          </m:r>
        </m:oMath>
      </m:oMathPara>
    </w:p>
    <w:p>
      <w:pPr>
        <w:pStyle w:val="CaptionedFigure"/>
      </w:pPr>
      <w:r>
        <w:drawing>
          <wp:inline>
            <wp:extent cx="5537200" cy="3106234"/>
            <wp:effectExtent b="0" l="0" r="0" t="0"/>
            <wp:docPr descr="Figure 3.3 – Control architecture implemented in gate_gearbox_pid.slx: reference → PID + feed-forward → motor electrical model → geared mechanical plant, with position and back-EMF feedback." title="" id="55" name="Picture"/>
            <a:graphic>
              <a:graphicData uri="http://schemas.openxmlformats.org/drawingml/2006/picture">
                <pic:pic>
                  <pic:nvPicPr>
                    <pic:cNvPr descr="figures/fig_control_architecture.png" id="56" name="Picture"/>
                    <pic:cNvPicPr>
                      <a:picLocks noChangeArrowheads="1" noChangeAspect="1"/>
                    </pic:cNvPicPr>
                  </pic:nvPicPr>
                  <pic:blipFill>
                    <a:blip r:embed="rId54"/>
                    <a:stretch>
                      <a:fillRect/>
                    </a:stretch>
                  </pic:blipFill>
                  <pic:spPr bwMode="auto">
                    <a:xfrm>
                      <a:off x="0" y="0"/>
                      <a:ext cx="5537200" cy="3106234"/>
                    </a:xfrm>
                    <a:prstGeom prst="rect">
                      <a:avLst/>
                    </a:prstGeom>
                    <a:noFill/>
                    <a:ln w="9525">
                      <a:noFill/>
                      <a:headEnd/>
                      <a:tailEnd/>
                    </a:ln>
                  </pic:spPr>
                </pic:pic>
              </a:graphicData>
            </a:graphic>
          </wp:inline>
        </w:drawing>
      </w:r>
    </w:p>
    <w:p>
      <w:pPr>
        <w:pStyle w:val="ImageCaption"/>
      </w:pPr>
      <w:r>
        <w:t xml:space="preserve">Figure 3.3 – Control architecture implemented in gate_gearbox_pid.slx: reference → PID + feed-forward → motor electrical model → geared mechanical plant, with position and back-EMF feedback.</w:t>
      </w:r>
    </w:p>
    <w:bookmarkEnd w:id="57"/>
    <w:bookmarkStart w:id="58" w:name="pid-gain-synthesis"/>
    <w:p>
      <w:pPr>
        <w:pStyle w:val="Heading3"/>
      </w:pPr>
      <w:r>
        <w:t xml:space="preserve">3.3.4 PID Gain Synthesis</w:t>
      </w:r>
    </w:p>
    <w:p>
      <w:pPr>
        <w:pStyle w:val="FirstParagraph"/>
      </w:pPr>
      <w:r>
        <w:t xml:space="preserve">The torque-input plant</w:t>
      </w:r>
      <w:r>
        <w:t xml:space="preserve"> </w:t>
      </w:r>
      <m:oMath>
        <m:sSub>
          <m:e>
            <m:r>
              <m:t>J</m:t>
            </m:r>
          </m:e>
          <m:sub>
            <m:r>
              <m:t>e</m:t>
            </m:r>
            <m:r>
              <m:t>f</m:t>
            </m:r>
            <m:r>
              <m:t>f</m:t>
            </m:r>
          </m:sub>
        </m:sSub>
        <m:acc>
          <m:accPr>
            <m:chr m:val="̈"/>
          </m:accPr>
          <m:e>
            <m:r>
              <m:t>θ</m:t>
            </m:r>
          </m:e>
        </m:acc>
        <m:r>
          <m:rPr>
            <m:sty m:val="p"/>
          </m:rPr>
          <m:t>+</m:t>
        </m:r>
        <m:r>
          <m:t>b</m:t>
        </m:r>
        <m:acc>
          <m:accPr>
            <m:chr m:val="̇"/>
          </m:accPr>
          <m:e>
            <m:r>
              <m:t>θ</m:t>
            </m:r>
          </m:e>
        </m:acc>
        <m:r>
          <m:rPr>
            <m:sty m:val="p"/>
          </m:rPr>
          <m:t>=</m:t>
        </m:r>
        <m:r>
          <m:t>τ</m:t>
        </m:r>
      </m:oMath>
      <w:r>
        <w:t xml:space="preserve"> </w:t>
      </w:r>
      <w:r>
        <w:t xml:space="preserve">with PD action places the closed-loop characteristic equation</w:t>
      </w:r>
    </w:p>
    <w:p>
      <w:pPr>
        <w:pStyle w:val="BodyText"/>
      </w:pPr>
      <m:oMathPara>
        <m:oMathParaPr>
          <m:jc m:val="center"/>
        </m:oMathParaPr>
        <m:oMath>
          <m:sSub>
            <m:e>
              <m:r>
                <m:t>J</m:t>
              </m:r>
            </m:e>
            <m:sub>
              <m:r>
                <m:t>e</m:t>
              </m:r>
              <m:r>
                <m:t>f</m:t>
              </m:r>
              <m:r>
                <m:t>f</m:t>
              </m:r>
            </m:sub>
          </m:sSub>
          <m:sSup>
            <m:e>
              <m:r>
                <m:t>s</m:t>
              </m:r>
            </m:e>
            <m:sup>
              <m:r>
                <m:t>2</m:t>
              </m:r>
            </m:sup>
          </m:sSup>
          <m:r>
            <m:rPr>
              <m:sty m:val="p"/>
            </m:rPr>
            <m:t>+</m:t>
          </m:r>
          <m:r>
            <m:rPr>
              <m:sty m:val="p"/>
            </m:rPr>
            <m:t>(</m:t>
          </m:r>
          <m:r>
            <m:t>b</m:t>
          </m:r>
          <m:r>
            <m:rPr>
              <m:sty m:val="p"/>
            </m:rPr>
            <m:t>+</m:t>
          </m:r>
          <m:sSub>
            <m:e>
              <m:r>
                <m:t>K</m:t>
              </m:r>
            </m:e>
            <m:sub>
              <m:r>
                <m:t>d</m:t>
              </m:r>
            </m:sub>
          </m:sSub>
          <m:r>
            <m:rPr>
              <m:sty m:val="p"/>
            </m:rPr>
            <m:t>)</m:t>
          </m:r>
          <m:r>
            <m:t>s</m:t>
          </m:r>
          <m:r>
            <m:rPr>
              <m:sty m:val="p"/>
            </m:rPr>
            <m:t>+</m:t>
          </m:r>
          <m:sSub>
            <m:e>
              <m:r>
                <m:t>K</m:t>
              </m:r>
            </m:e>
            <m:sub>
              <m:r>
                <m:t>p</m:t>
              </m:r>
            </m:sub>
          </m:sSub>
          <m:r>
            <m:rPr>
              <m:sty m:val="p"/>
            </m:rPr>
            <m:t>=</m:t>
          </m:r>
          <m:r>
            <m:t>0</m:t>
          </m:r>
          <m:r>
            <m:t> </m:t>
          </m:r>
          <m:r>
            <m:rPr>
              <m:sty m:val="p"/>
            </m:rPr>
            <m:t>⇔</m:t>
          </m:r>
          <m:r>
            <m:t> </m:t>
          </m:r>
          <m:sSup>
            <m:e>
              <m:r>
                <m:t>s</m:t>
              </m:r>
            </m:e>
            <m:sup>
              <m:r>
                <m:t>2</m:t>
              </m:r>
            </m:sup>
          </m:sSup>
          <m:r>
            <m:rPr>
              <m:sty m:val="p"/>
            </m:rPr>
            <m:t>+</m:t>
          </m:r>
          <m:r>
            <m:t>2</m:t>
          </m:r>
          <m:r>
            <m:t>ζ</m:t>
          </m:r>
          <m:sSub>
            <m:e>
              <m:r>
                <m:t>ω</m:t>
              </m:r>
            </m:e>
            <m:sub>
              <m:r>
                <m:t>n</m:t>
              </m:r>
            </m:sub>
          </m:sSub>
          <m:r>
            <m:t>s</m:t>
          </m:r>
          <m:r>
            <m:rPr>
              <m:sty m:val="p"/>
            </m:rPr>
            <m:t>+</m:t>
          </m:r>
          <m:sSubSup>
            <m:e>
              <m:r>
                <m:t>ω</m:t>
              </m:r>
            </m:e>
            <m:sub>
              <m:r>
                <m:t>n</m:t>
              </m:r>
            </m:sub>
            <m:sup>
              <m:r>
                <m:t>2</m:t>
              </m:r>
            </m:sup>
          </m:sSubSup>
          <m:r>
            <m:rPr>
              <m:sty m:val="p"/>
            </m:rPr>
            <m:t>=</m:t>
          </m:r>
          <m:r>
            <m:t>0</m:t>
          </m:r>
          <m:r>
            <m:rPr>
              <m:sty m:val="p"/>
            </m:rPr>
            <m:t>.</m:t>
          </m:r>
        </m:oMath>
      </m:oMathPara>
    </w:p>
    <w:p>
      <w:pPr>
        <w:pStyle w:val="FirstParagraph"/>
      </w:pPr>
      <w:r>
        <w:t xml:space="preserve">Choosing a bandwidth ω</w:t>
      </w:r>
      <w:r>
        <w:t xml:space="preserve">n</w:t>
      </w:r>
      <w:r>
        <w:t xml:space="preserve"> </w:t>
      </w:r>
      <w:r>
        <w:t xml:space="preserve">= 5 rad/s and damping ratio ζ = 0.9 (near critically damped, to avoid overshoot at the stops), the standard second-order design in</w:t>
      </w:r>
      <w:r>
        <w:t xml:space="preserve"> </w:t>
      </w:r>
      <w:r>
        <w:rPr>
          <w:rStyle w:val="VerbatimChar"/>
        </w:rPr>
        <w:t xml:space="preserve">gate_params.m</w:t>
      </w:r>
      <w:r>
        <w:t xml:space="preserve"> </w:t>
      </w:r>
      <w:r>
        <w:t xml:space="preserve">gives</w:t>
      </w:r>
    </w:p>
    <w:p>
      <w:pPr>
        <w:pStyle w:val="BodyText"/>
      </w:pPr>
      <m:oMathPara>
        <m:oMathParaPr>
          <m:jc m:val="center"/>
        </m:oMathParaPr>
        <m:oMath>
          <m:sSub>
            <m:e>
              <m:r>
                <m:t>K</m:t>
              </m:r>
            </m:e>
            <m:sub>
              <m:r>
                <m:t>p</m:t>
              </m:r>
            </m:sub>
          </m:sSub>
          <m:r>
            <m:rPr>
              <m:sty m:val="p"/>
            </m:rPr>
            <m:t>=</m:t>
          </m:r>
          <m:sSub>
            <m:e>
              <m:r>
                <m:t>J</m:t>
              </m:r>
            </m:e>
            <m:sub>
              <m:r>
                <m:t>e</m:t>
              </m:r>
              <m:r>
                <m:t>f</m:t>
              </m:r>
              <m:r>
                <m:t>f</m:t>
              </m:r>
            </m:sub>
          </m:sSub>
          <m:sSubSup>
            <m:e>
              <m:r>
                <m:t>ω</m:t>
              </m:r>
            </m:e>
            <m:sub>
              <m:r>
                <m:t>n</m:t>
              </m:r>
            </m:sub>
            <m:sup>
              <m:r>
                <m:t>2</m:t>
              </m:r>
            </m:sup>
          </m:sSubSup>
          <m:r>
            <m:rPr>
              <m:sty m:val="p"/>
            </m:rPr>
            <m:t>=</m:t>
          </m:r>
          <m:r>
            <m:t>21.13</m:t>
          </m:r>
          <m:r>
            <m:rPr>
              <m:sty m:val="p"/>
            </m:rPr>
            <m:t>(</m:t>
          </m:r>
          <m:r>
            <m:t>25</m:t>
          </m:r>
          <m:r>
            <m:rPr>
              <m:sty m:val="p"/>
            </m:rPr>
            <m:t>)</m:t>
          </m:r>
          <m:r>
            <m:rPr>
              <m:sty m:val="p"/>
            </m:rPr>
            <m:t>=</m:t>
          </m:r>
          <m:r>
            <m:rPr>
              <m:sty m:val="b"/>
            </m:rPr>
            <m:t>528.3</m:t>
          </m:r>
          <m:r>
            <m:rPr>
              <m:sty m:val="b"/>
            </m:rPr>
            <m:t> </m:t>
          </m:r>
          <m:r>
            <m:rPr>
              <m:nor/>
              <m:sty m:val="p"/>
            </m:rPr>
            <m:t>N·m/rad</m:t>
          </m:r>
          <m:r>
            <m:rPr>
              <m:sty m:val="p"/>
            </m:rPr>
            <m:t>,</m:t>
          </m:r>
        </m:oMath>
      </m:oMathPara>
    </w:p>
    <w:p>
      <w:pPr>
        <w:pStyle w:val="FirstParagraph"/>
      </w:pPr>
      <m:oMathPara>
        <m:oMathParaPr>
          <m:jc m:val="center"/>
        </m:oMathParaPr>
        <m:oMath>
          <m:sSub>
            <m:e>
              <m:r>
                <m:t>K</m:t>
              </m:r>
            </m:e>
            <m:sub>
              <m:r>
                <m:t>d</m:t>
              </m:r>
            </m:sub>
          </m:sSub>
          <m:r>
            <m:rPr>
              <m:sty m:val="p"/>
            </m:rPr>
            <m:t>=</m:t>
          </m:r>
          <m:r>
            <m:t>2</m:t>
          </m:r>
          <m:r>
            <m:t>ζ</m:t>
          </m:r>
          <m:sSub>
            <m:e>
              <m:r>
                <m:t>ω</m:t>
              </m:r>
            </m:e>
            <m:sub>
              <m:r>
                <m:t>n</m:t>
              </m:r>
            </m:sub>
          </m:sSub>
          <m:sSub>
            <m:e>
              <m:r>
                <m:t>J</m:t>
              </m:r>
            </m:e>
            <m:sub>
              <m:r>
                <m:t>e</m:t>
              </m:r>
              <m:r>
                <m:t>f</m:t>
              </m:r>
              <m:r>
                <m:t>f</m:t>
              </m:r>
            </m:sub>
          </m:sSub>
          <m:r>
            <m:rPr>
              <m:sty m:val="p"/>
            </m:rPr>
            <m:t>=</m:t>
          </m:r>
          <m:r>
            <m:t>2</m:t>
          </m:r>
          <m:r>
            <m:rPr>
              <m:sty m:val="p"/>
            </m:rPr>
            <m:t>(</m:t>
          </m:r>
          <m:r>
            <m:t>0.9</m:t>
          </m:r>
          <m:r>
            <m:rPr>
              <m:sty m:val="p"/>
            </m:rPr>
            <m:t>)</m:t>
          </m:r>
          <m:r>
            <m:rPr>
              <m:sty m:val="p"/>
            </m:rPr>
            <m:t>(</m:t>
          </m:r>
          <m:r>
            <m:t>5</m:t>
          </m:r>
          <m:r>
            <m:rPr>
              <m:sty m:val="p"/>
            </m:rPr>
            <m:t>)</m:t>
          </m:r>
          <m:r>
            <m:rPr>
              <m:sty m:val="p"/>
            </m:rPr>
            <m:t>(</m:t>
          </m:r>
          <m:r>
            <m:t>21.13</m:t>
          </m:r>
          <m:r>
            <m:rPr>
              <m:sty m:val="p"/>
            </m:rPr>
            <m:t>)</m:t>
          </m:r>
          <m:r>
            <m:rPr>
              <m:sty m:val="p"/>
            </m:rPr>
            <m:t>=</m:t>
          </m:r>
          <m:r>
            <m:rPr>
              <m:sty m:val="b"/>
            </m:rPr>
            <m:t>190.2</m:t>
          </m:r>
          <m:r>
            <m:rPr>
              <m:sty m:val="b"/>
            </m:rPr>
            <m:t> </m:t>
          </m:r>
          <m:r>
            <m:rPr>
              <m:nor/>
              <m:sty m:val="p"/>
            </m:rPr>
            <m:t>N·m·s/rad</m:t>
          </m:r>
          <m:r>
            <m:rPr>
              <m:sty m:val="p"/>
            </m:rPr>
            <m:t>,</m:t>
          </m:r>
        </m:oMath>
      </m:oMathPara>
    </w:p>
    <w:p>
      <w:pPr>
        <w:pStyle w:val="FirstParagraph"/>
      </w:pPr>
      <m:oMathPara>
        <m:oMathParaPr>
          <m:jc m:val="center"/>
        </m:oMathParaPr>
        <m:oMath>
          <m:sSub>
            <m:e>
              <m:r>
                <m:t>K</m:t>
              </m:r>
            </m:e>
            <m:sub>
              <m:r>
                <m:t>i</m:t>
              </m:r>
            </m:sub>
          </m:sSub>
          <m:r>
            <m:rPr>
              <m:sty m:val="p"/>
            </m:rPr>
            <m:t>=</m:t>
          </m:r>
          <m:f>
            <m:fPr>
              <m:type m:val="bar"/>
            </m:fPr>
            <m:num>
              <m:sSub>
                <m:e>
                  <m:r>
                    <m:t>K</m:t>
                  </m:r>
                </m:e>
                <m:sub>
                  <m:r>
                    <m:t>p</m:t>
                  </m:r>
                </m:sub>
              </m:sSub>
              <m:sSub>
                <m:e>
                  <m:r>
                    <m:t>ω</m:t>
                  </m:r>
                </m:e>
                <m:sub>
                  <m:r>
                    <m:t>n</m:t>
                  </m:r>
                </m:sub>
              </m:sSub>
            </m:num>
            <m:den>
              <m:r>
                <m:t>10</m:t>
              </m:r>
            </m:den>
          </m:f>
          <m:r>
            <m:rPr>
              <m:sty m:val="p"/>
            </m:rPr>
            <m:t>=</m:t>
          </m:r>
          <m:r>
            <m:rPr>
              <m:sty m:val="b"/>
            </m:rPr>
            <m:t>264.1</m:t>
          </m:r>
          <m:r>
            <m:rPr>
              <m:sty m:val="b"/>
            </m:rPr>
            <m:t> </m:t>
          </m:r>
          <m:r>
            <m:rPr>
              <m:nor/>
              <m:sty m:val="p"/>
            </m:rPr>
            <m:t>N·m/(rad·s)</m:t>
          </m:r>
          <m:r>
            <m:rPr>
              <m:sty m:val="p"/>
            </m:rPr>
            <m:t>.</m:t>
          </m:r>
        </m:oMath>
      </m:oMathPara>
    </w:p>
    <w:p>
      <w:pPr>
        <w:pStyle w:val="FirstParagraph"/>
      </w:pPr>
      <w:r>
        <w:t xml:space="preserve">The resulting closed-loop poles are at</w:t>
      </w:r>
      <w:r>
        <w:t xml:space="preserve"> </w:t>
      </w:r>
      <m:oMath>
        <m:r>
          <m:rPr>
            <m:sty m:val="p"/>
          </m:rPr>
          <m:t>−</m:t>
        </m:r>
        <m:r>
          <m:t>ζ</m:t>
        </m:r>
        <m:sSub>
          <m:e>
            <m:r>
              <m:t>ω</m:t>
            </m:r>
          </m:e>
          <m:sub>
            <m:r>
              <m:t>n</m:t>
            </m:r>
          </m:sub>
        </m:sSub>
        <m:r>
          <m:rPr>
            <m:sty m:val="p"/>
          </m:rPr>
          <m:t>±</m:t>
        </m:r>
        <m:r>
          <m:t>j</m:t>
        </m:r>
        <m:sSub>
          <m:e>
            <m:r>
              <m:t>ω</m:t>
            </m:r>
          </m:e>
          <m:sub>
            <m:r>
              <m:t>n</m:t>
            </m:r>
          </m:sub>
        </m:sSub>
        <m:rad>
          <m:radPr>
            <m:degHide m:val="on"/>
          </m:radPr>
          <m:deg/>
          <m:e>
            <m:r>
              <m:t>1</m:t>
            </m:r>
            <m:r>
              <m:rPr>
                <m:sty m:val="p"/>
              </m:rPr>
              <m:t>−</m:t>
            </m:r>
            <m:sSup>
              <m:e>
                <m:r>
                  <m:t>ζ</m:t>
                </m:r>
              </m:e>
              <m:sup>
                <m:r>
                  <m:t>2</m:t>
                </m:r>
              </m:sup>
            </m:sSup>
          </m:e>
        </m:rad>
      </m:oMath>
      <w:r>
        <w:t xml:space="preserve"> </w:t>
      </w:r>
      <w:r>
        <w:t xml:space="preserve">=</w:t>
      </w:r>
      <w:r>
        <w:t xml:space="preserve"> </w:t>
      </w:r>
      <w:r>
        <w:rPr>
          <w:b/>
          <w:bCs/>
        </w:rPr>
        <w:t xml:space="preserve">−4.53 ± j2.18 rad/s</w:t>
      </w:r>
      <w:r>
        <w:t xml:space="preserve"> </w:t>
      </w:r>
      <w:r>
        <w:t xml:space="preserve">(confirmed numerically), i.e. a settling time near 0.9 s and negligible natural overshoot — appropriate for a barrier that must stop crisply at vertical and horizontal without slamming. Table 3.5 summarizes the controller.</w:t>
      </w:r>
    </w:p>
    <w:p>
      <w:pPr>
        <w:pStyle w:val="BodyText"/>
      </w:pPr>
      <w:r>
        <w:t xml:space="preserve">Table 3.3 – DC motor and drive parameters (</w:t>
      </w:r>
      <w:r>
        <w:rPr>
          <w:rStyle w:val="VerbatimChar"/>
        </w:rPr>
        <w:t xml:space="preserve">gate_params.m</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Parameter</w:t>
            </w:r>
          </w:p>
        </w:tc>
        <w:tc>
          <w:tcPr/>
          <w:p>
            <w:pPr>
              <w:pStyle w:val="Compact"/>
              <w:jc w:val="right"/>
            </w:pPr>
            <w:r>
              <w:t xml:space="preserve">Value</w:t>
            </w:r>
          </w:p>
        </w:tc>
        <w:tc>
          <w:tcPr/>
          <w:p>
            <w:pPr>
              <w:pStyle w:val="Compact"/>
              <w:jc w:val="left"/>
            </w:pPr>
            <w:r>
              <w:t xml:space="preserve">Parameter</w:t>
            </w:r>
          </w:p>
        </w:tc>
        <w:tc>
          <w:tcPr/>
          <w:p>
            <w:pPr>
              <w:pStyle w:val="Compact"/>
              <w:jc w:val="right"/>
            </w:pPr>
            <w:r>
              <w:t xml:space="preserve">Value</w:t>
            </w:r>
          </w:p>
        </w:tc>
      </w:tr>
      <w:tr>
        <w:tc>
          <w:tcPr/>
          <w:p>
            <w:pPr>
              <w:pStyle w:val="Compact"/>
              <w:jc w:val="left"/>
            </w:pPr>
            <w:r>
              <w:t xml:space="preserve">Supply voltage</w:t>
            </w:r>
          </w:p>
        </w:tc>
        <w:tc>
          <w:tcPr/>
          <w:p>
            <w:pPr>
              <w:pStyle w:val="Compact"/>
              <w:jc w:val="right"/>
            </w:pPr>
            <w:r>
              <w:t xml:space="preserve">24 V</w:t>
            </w:r>
          </w:p>
        </w:tc>
        <w:tc>
          <w:tcPr/>
          <w:p>
            <w:pPr>
              <w:pStyle w:val="Compact"/>
              <w:jc w:val="left"/>
            </w:pPr>
            <w:r>
              <w:t xml:space="preserve">Rated speed</w:t>
            </w:r>
          </w:p>
        </w:tc>
        <w:tc>
          <w:tcPr/>
          <w:p>
            <w:pPr>
              <w:pStyle w:val="Compact"/>
              <w:jc w:val="right"/>
            </w:pPr>
            <w:r>
              <w:t xml:space="preserve">2500 rpm (261.8 rad/s)</w:t>
            </w:r>
          </w:p>
        </w:tc>
      </w:tr>
      <w:tr>
        <w:tc>
          <w:tcPr/>
          <w:p>
            <w:pPr>
              <w:pStyle w:val="Compact"/>
              <w:jc w:val="left"/>
            </w:pPr>
            <w:r>
              <w:t xml:space="preserve">Rated power</w:t>
            </w:r>
          </w:p>
        </w:tc>
        <w:tc>
          <w:tcPr/>
          <w:p>
            <w:pPr>
              <w:pStyle w:val="Compact"/>
              <w:jc w:val="right"/>
            </w:pPr>
            <w:r>
              <w:t xml:space="preserve">500 W</w:t>
            </w:r>
          </w:p>
        </w:tc>
        <w:tc>
          <w:tcPr/>
          <w:p>
            <w:pPr>
              <w:pStyle w:val="Compact"/>
              <w:jc w:val="left"/>
            </w:pPr>
            <w:r>
              <w:t xml:space="preserve">Rated torque</w:t>
            </w:r>
          </w:p>
        </w:tc>
        <w:tc>
          <w:tcPr/>
          <w:p>
            <w:pPr>
              <w:pStyle w:val="Compact"/>
              <w:jc w:val="right"/>
            </w:pPr>
            <w:r>
              <w:t xml:space="preserve">1.91 N·m</w:t>
            </w:r>
          </w:p>
        </w:tc>
      </w:tr>
      <w:tr>
        <w:tc>
          <w:tcPr/>
          <w:p>
            <w:pPr>
              <w:pStyle w:val="Compact"/>
              <w:jc w:val="left"/>
            </w:pPr>
            <w:r>
              <w:t xml:space="preserve">Rated current</w:t>
            </w:r>
          </w:p>
        </w:tc>
        <w:tc>
          <w:tcPr/>
          <w:p>
            <w:pPr>
              <w:pStyle w:val="Compact"/>
              <w:jc w:val="right"/>
            </w:pPr>
            <w:r>
              <w:t xml:space="preserve">27 A</w:t>
            </w:r>
          </w:p>
        </w:tc>
        <w:tc>
          <w:tcPr/>
          <w:p>
            <w:pPr>
              <w:pStyle w:val="Compact"/>
              <w:jc w:val="left"/>
            </w:pPr>
            <w:r>
              <w:t xml:space="preserve">Armature R (est.)</w:t>
            </w:r>
          </w:p>
        </w:tc>
        <w:tc>
          <w:tcPr/>
          <w:p>
            <w:pPr>
              <w:pStyle w:val="Compact"/>
              <w:jc w:val="right"/>
            </w:pPr>
            <w:r>
              <w:t xml:space="preserve">0.15 Ω</w:t>
            </w:r>
          </w:p>
        </w:tc>
      </w:tr>
      <w:tr>
        <w:tc>
          <w:tcPr/>
          <w:p>
            <w:pPr>
              <w:pStyle w:val="Compact"/>
              <w:jc w:val="left"/>
            </w:pPr>
            <w:r>
              <w:t xml:space="preserve">Armature L (est.)</w:t>
            </w:r>
          </w:p>
        </w:tc>
        <w:tc>
          <w:tcPr/>
          <w:p>
            <w:pPr>
              <w:pStyle w:val="Compact"/>
              <w:jc w:val="right"/>
            </w:pPr>
            <w:r>
              <w:t xml:space="preserve">0.5 mH</w:t>
            </w:r>
          </w:p>
        </w:tc>
        <w:tc>
          <w:tcPr/>
          <w:p>
            <w:pPr>
              <w:pStyle w:val="Compact"/>
              <w:jc w:val="left"/>
            </w:pPr>
            <w:r>
              <w:rPr>
                <w:i/>
                <w:iCs/>
              </w:rPr>
              <w:t xml:space="preserve">K</w:t>
            </w:r>
            <w:r>
              <w:t xml:space="preserve">t</w:t>
            </w:r>
            <w:r>
              <w:t xml:space="preserve"> </w:t>
            </w:r>
            <w:r>
              <w:t xml:space="preserve">=</w:t>
            </w:r>
            <w:r>
              <w:t xml:space="preserve"> </w:t>
            </w:r>
            <w:r>
              <w:rPr>
                <w:i/>
                <w:iCs/>
              </w:rPr>
              <w:t xml:space="preserve">K</w:t>
            </w:r>
            <w:r>
              <w:t xml:space="preserve">e</w:t>
            </w:r>
          </w:p>
        </w:tc>
        <w:tc>
          <w:tcPr/>
          <w:p>
            <w:pPr>
              <w:pStyle w:val="Compact"/>
              <w:jc w:val="right"/>
            </w:pPr>
            <w:r>
              <w:t xml:space="preserve">0.0762 N·m/A</w:t>
            </w:r>
          </w:p>
        </w:tc>
      </w:tr>
      <w:tr>
        <w:tc>
          <w:tcPr/>
          <w:p>
            <w:pPr>
              <w:pStyle w:val="Compact"/>
              <w:jc w:val="left"/>
            </w:pPr>
            <w:r>
              <w:t xml:space="preserve">Rotor inertia (est.)</w:t>
            </w:r>
          </w:p>
        </w:tc>
        <w:tc>
          <w:tcPr/>
          <w:p>
            <w:pPr>
              <w:pStyle w:val="Compact"/>
              <w:jc w:val="right"/>
            </w:pPr>
            <m:oMath>
              <m:r>
                <m:t>6</m:t>
              </m:r>
              <m:r>
                <m:rPr>
                  <m:sty m:val="p"/>
                </m:rPr>
                <m:t>×</m:t>
              </m:r>
              <m:sSup>
                <m:e>
                  <m:r>
                    <m:t>10</m:t>
                  </m:r>
                </m:e>
                <m:sup>
                  <m:r>
                    <m:rPr>
                      <m:sty m:val="p"/>
                    </m:rPr>
                    <m:t>−</m:t>
                  </m:r>
                  <m:r>
                    <m:t>4</m:t>
                  </m:r>
                </m:sup>
              </m:sSup>
            </m:oMath>
            <w:r>
              <w:t xml:space="preserve"> </w:t>
            </w:r>
            <w:r>
              <w:t xml:space="preserve">kg·m²</w:t>
            </w:r>
          </w:p>
        </w:tc>
        <w:tc>
          <w:tcPr/>
          <w:p>
            <w:pPr>
              <w:pStyle w:val="Compact"/>
              <w:jc w:val="left"/>
            </w:pPr>
            <w:r>
              <w:t xml:space="preserve">Driver current limit</w:t>
            </w:r>
          </w:p>
        </w:tc>
        <w:tc>
          <w:tcPr/>
          <w:p>
            <w:pPr>
              <w:pStyle w:val="Compact"/>
              <w:jc w:val="right"/>
            </w:pPr>
            <w:r>
              <w:t xml:space="preserve">±30 A</w:t>
            </w:r>
          </w:p>
        </w:tc>
      </w:tr>
      <w:tr>
        <w:tc>
          <w:tcPr/>
          <w:p>
            <w:pPr>
              <w:pStyle w:val="Compact"/>
              <w:jc w:val="left"/>
            </w:pPr>
            <w:r>
              <w:t xml:space="preserve">Gear ratio</w:t>
            </w:r>
            <w:r>
              <w:t xml:space="preserve"> </w:t>
            </w:r>
            <w:r>
              <w:rPr>
                <w:i/>
                <w:iCs/>
              </w:rPr>
              <w:t xml:space="preserve">N</w:t>
            </w:r>
          </w:p>
        </w:tc>
        <w:tc>
          <w:tcPr/>
          <w:p>
            <w:pPr>
              <w:pStyle w:val="Compact"/>
              <w:jc w:val="right"/>
            </w:pPr>
            <w:r>
              <w:t xml:space="preserve">70:1</w:t>
            </w:r>
          </w:p>
        </w:tc>
        <w:tc>
          <w:tcPr/>
          <w:p>
            <w:pPr>
              <w:pStyle w:val="Compact"/>
              <w:jc w:val="left"/>
            </w:pPr>
            <w:r>
              <w:t xml:space="preserve">Gear efficiency η</w:t>
            </w:r>
          </w:p>
        </w:tc>
        <w:tc>
          <w:tcPr/>
          <w:p>
            <w:pPr>
              <w:pStyle w:val="Compact"/>
              <w:jc w:val="right"/>
            </w:pPr>
            <w:r>
              <w:t xml:space="preserve">0.885</w:t>
            </w:r>
          </w:p>
        </w:tc>
      </w:tr>
    </w:tbl>
    <w:p>
      <w:pPr>
        <w:pStyle w:val="BodyText"/>
      </w:pPr>
      <w:r>
        <w:t xml:space="preserve">Table 3.4 – Electronic bill of materials (read from the Proteus project netlist,</w:t>
      </w:r>
      <w:r>
        <w:t xml:space="preserve"> </w:t>
      </w:r>
      <w:r>
        <w:rPr>
          <w:rStyle w:val="VerbatimChar"/>
        </w:rPr>
        <w:t xml:space="preserve">ROOT.CDB</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Ref</w:t>
            </w:r>
          </w:p>
        </w:tc>
        <w:tc>
          <w:tcPr/>
          <w:p>
            <w:pPr>
              <w:pStyle w:val="Compact"/>
              <w:jc w:val="left"/>
            </w:pPr>
            <w:r>
              <w:t xml:space="preserve">Component / value</w:t>
            </w:r>
          </w:p>
        </w:tc>
        <w:tc>
          <w:tcPr/>
          <w:p>
            <w:pPr>
              <w:pStyle w:val="Compact"/>
              <w:jc w:val="left"/>
            </w:pPr>
            <w:r>
              <w:t xml:space="preserve">Function</w:t>
            </w:r>
          </w:p>
        </w:tc>
      </w:tr>
      <w:tr>
        <w:tc>
          <w:tcPr/>
          <w:p>
            <w:pPr>
              <w:pStyle w:val="Compact"/>
              <w:jc w:val="left"/>
            </w:pPr>
            <w:r>
              <w:t xml:space="preserve">ARD1</w:t>
            </w:r>
          </w:p>
        </w:tc>
        <w:tc>
          <w:tcPr/>
          <w:p>
            <w:pPr>
              <w:pStyle w:val="Compact"/>
              <w:jc w:val="left"/>
            </w:pPr>
            <w:r>
              <w:t xml:space="preserve">Arduino Uno R3, ATmega328P, 16 MHz</w:t>
            </w:r>
          </w:p>
        </w:tc>
        <w:tc>
          <w:tcPr/>
          <w:p>
            <w:pPr>
              <w:pStyle w:val="Compact"/>
              <w:jc w:val="left"/>
            </w:pPr>
            <w:r>
              <w:t xml:space="preserve">Controller: sensing, logic, motor sequencing</w:t>
            </w:r>
          </w:p>
        </w:tc>
      </w:tr>
      <w:tr>
        <w:tc>
          <w:tcPr/>
          <w:p>
            <w:pPr>
              <w:pStyle w:val="Compact"/>
              <w:jc w:val="left"/>
            </w:pPr>
            <w:r>
              <w:t xml:space="preserve">U2</w:t>
            </w:r>
          </w:p>
        </w:tc>
        <w:tc>
          <w:tcPr/>
          <w:p>
            <w:pPr>
              <w:pStyle w:val="Compact"/>
              <w:jc w:val="left"/>
            </w:pPr>
            <w:r>
              <w:t xml:space="preserve">LM358N dual op-amp (DIL08)</w:t>
            </w:r>
          </w:p>
        </w:tc>
        <w:tc>
          <w:tcPr/>
          <w:p>
            <w:pPr>
              <w:pStyle w:val="Compact"/>
              <w:jc w:val="left"/>
            </w:pPr>
            <w:r>
              <w:t xml:space="preserve">LC-tank comparator / buffer</w:t>
            </w:r>
          </w:p>
        </w:tc>
      </w:tr>
      <w:tr>
        <w:tc>
          <w:tcPr/>
          <w:p>
            <w:pPr>
              <w:pStyle w:val="Compact"/>
              <w:jc w:val="left"/>
            </w:pPr>
            <w:r>
              <w:t xml:space="preserve">L1</w:t>
            </w:r>
          </w:p>
        </w:tc>
        <w:tc>
          <w:tcPr/>
          <w:p>
            <w:pPr>
              <w:pStyle w:val="Compact"/>
              <w:jc w:val="left"/>
            </w:pPr>
            <w:r>
              <w:t xml:space="preserve">3.9 µH inductor</w:t>
            </w:r>
          </w:p>
        </w:tc>
        <w:tc>
          <w:tcPr/>
          <w:p>
            <w:pPr>
              <w:pStyle w:val="Compact"/>
              <w:jc w:val="left"/>
            </w:pPr>
            <w:r>
              <w:t xml:space="preserve">Simulated metal-detector search coil</w:t>
            </w:r>
          </w:p>
        </w:tc>
      </w:tr>
      <w:tr>
        <w:tc>
          <w:tcPr/>
          <w:p>
            <w:pPr>
              <w:pStyle w:val="Compact"/>
              <w:jc w:val="left"/>
            </w:pPr>
            <w:r>
              <w:t xml:space="preserve">C1</w:t>
            </w:r>
          </w:p>
        </w:tc>
        <w:tc>
          <w:tcPr/>
          <w:p>
            <w:pPr>
              <w:pStyle w:val="Compact"/>
              <w:jc w:val="left"/>
            </w:pPr>
            <w:r>
              <w:t xml:space="preserve">22 nF capacitor</w:t>
            </w:r>
          </w:p>
        </w:tc>
        <w:tc>
          <w:tcPr/>
          <w:p>
            <w:pPr>
              <w:pStyle w:val="Compact"/>
              <w:jc w:val="left"/>
            </w:pPr>
            <w:r>
              <w:t xml:space="preserve">LC tank capacitor</w:t>
            </w:r>
          </w:p>
        </w:tc>
      </w:tr>
      <w:tr>
        <w:tc>
          <w:tcPr/>
          <w:p>
            <w:pPr>
              <w:pStyle w:val="Compact"/>
              <w:jc w:val="left"/>
            </w:pPr>
            <w:r>
              <w:t xml:space="preserve">RV1</w:t>
            </w:r>
          </w:p>
        </w:tc>
        <w:tc>
          <w:tcPr/>
          <w:p>
            <w:pPr>
              <w:pStyle w:val="Compact"/>
              <w:jc w:val="left"/>
            </w:pPr>
            <w:r>
              <w:t xml:space="preserve">1 kΩ potentiometer (POT-HG)</w:t>
            </w:r>
          </w:p>
        </w:tc>
        <w:tc>
          <w:tcPr/>
          <w:p>
            <w:pPr>
              <w:pStyle w:val="Compact"/>
              <w:jc w:val="left"/>
            </w:pPr>
            <w:r>
              <w:t xml:space="preserve">Sensitivity / threshold (</w:t>
            </w:r>
            <w:r>
              <w:t xml:space="preserve">“passing metal”</w:t>
            </w:r>
            <w:r>
              <w:t xml:space="preserve"> </w:t>
            </w:r>
            <w:r>
              <w:t xml:space="preserve">dial)</w:t>
            </w:r>
          </w:p>
        </w:tc>
      </w:tr>
      <w:tr>
        <w:tc>
          <w:tcPr/>
          <w:p>
            <w:pPr>
              <w:pStyle w:val="Compact"/>
              <w:jc w:val="left"/>
            </w:pPr>
            <w:r>
              <w:t xml:space="preserve">D1 + R3</w:t>
            </w:r>
          </w:p>
        </w:tc>
        <w:tc>
          <w:tcPr/>
          <w:p>
            <w:pPr>
              <w:pStyle w:val="Compact"/>
              <w:jc w:val="left"/>
            </w:pPr>
            <w:r>
              <w:t xml:space="preserve">Red LED + 220 Ω</w:t>
            </w:r>
          </w:p>
        </w:tc>
        <w:tc>
          <w:tcPr/>
          <w:p>
            <w:pPr>
              <w:pStyle w:val="Compact"/>
              <w:jc w:val="left"/>
            </w:pPr>
            <w:r>
              <w:t xml:space="preserve">Metal detected / alarm indication</w:t>
            </w:r>
          </w:p>
        </w:tc>
      </w:tr>
      <w:tr>
        <w:tc>
          <w:tcPr/>
          <w:p>
            <w:pPr>
              <w:pStyle w:val="Compact"/>
              <w:jc w:val="left"/>
            </w:pPr>
            <w:r>
              <w:t xml:space="preserve">D2 + R4</w:t>
            </w:r>
          </w:p>
        </w:tc>
        <w:tc>
          <w:tcPr/>
          <w:p>
            <w:pPr>
              <w:pStyle w:val="Compact"/>
              <w:jc w:val="left"/>
            </w:pPr>
            <w:r>
              <w:t xml:space="preserve">Green LED + 220 Ω</w:t>
            </w:r>
          </w:p>
        </w:tc>
        <w:tc>
          <w:tcPr/>
          <w:p>
            <w:pPr>
              <w:pStyle w:val="Compact"/>
              <w:jc w:val="left"/>
            </w:pPr>
            <w:r>
              <w:t xml:space="preserve">Ready / clear indication</w:t>
            </w:r>
          </w:p>
        </w:tc>
      </w:tr>
      <w:tr>
        <w:tc>
          <w:tcPr/>
          <w:p>
            <w:pPr>
              <w:pStyle w:val="Compact"/>
              <w:jc w:val="left"/>
            </w:pPr>
            <w:r>
              <w:t xml:space="preserve">BUZ1</w:t>
            </w:r>
          </w:p>
        </w:tc>
        <w:tc>
          <w:tcPr/>
          <w:p>
            <w:pPr>
              <w:pStyle w:val="Compact"/>
              <w:jc w:val="left"/>
            </w:pPr>
            <w:r>
              <w:t xml:space="preserve">Piezo buzzer, 5 V, 500 Hz</w:t>
            </w:r>
          </w:p>
        </w:tc>
        <w:tc>
          <w:tcPr/>
          <w:p>
            <w:pPr>
              <w:pStyle w:val="Compact"/>
              <w:jc w:val="left"/>
            </w:pPr>
            <w:r>
              <w:t xml:space="preserve">Audible alarm</w:t>
            </w:r>
          </w:p>
        </w:tc>
      </w:tr>
      <w:tr>
        <w:tc>
          <w:tcPr/>
          <w:p>
            <w:pPr>
              <w:pStyle w:val="Compact"/>
              <w:jc w:val="left"/>
            </w:pPr>
            <w:r>
              <w:t xml:space="preserve">P1</w:t>
            </w:r>
          </w:p>
        </w:tc>
        <w:tc>
          <w:tcPr/>
          <w:p>
            <w:pPr>
              <w:pStyle w:val="Compact"/>
              <w:jc w:val="left"/>
            </w:pPr>
            <w:r>
              <w:t xml:space="preserve">COMPIM virtual serial, 9600 8N1</w:t>
            </w:r>
          </w:p>
        </w:tc>
        <w:tc>
          <w:tcPr/>
          <w:p>
            <w:pPr>
              <w:pStyle w:val="Compact"/>
              <w:jc w:val="left"/>
            </w:pPr>
            <w:r>
              <w:t xml:space="preserve">Telemetry / event logging</w:t>
            </w:r>
          </w:p>
        </w:tc>
      </w:tr>
      <w:tr>
        <w:tc>
          <w:tcPr/>
          <w:p>
            <w:pPr>
              <w:pStyle w:val="Compact"/>
              <w:jc w:val="left"/>
            </w:pPr>
            <w:r>
              <w:t xml:space="preserve">—</w:t>
            </w:r>
          </w:p>
        </w:tc>
        <w:tc>
          <w:tcPr/>
          <w:p>
            <w:pPr>
              <w:pStyle w:val="Compact"/>
              <w:jc w:val="left"/>
            </w:pPr>
            <w:r>
              <w:t xml:space="preserve">24 V H-bridge (BTS7960-class, ±30 A)</w:t>
            </w:r>
          </w:p>
        </w:tc>
        <w:tc>
          <w:tcPr/>
          <w:p>
            <w:pPr>
              <w:pStyle w:val="Compact"/>
              <w:jc w:val="left"/>
            </w:pPr>
            <w:r>
              <w:t xml:space="preserve">Gate motor power stage</w:t>
            </w:r>
          </w:p>
        </w:tc>
      </w:tr>
    </w:tbl>
    <w:p>
      <w:pPr>
        <w:pStyle w:val="BodyText"/>
      </w:pPr>
      <w:r>
        <w:t xml:space="preserve">The tank resonance with the chosen values is</w:t>
      </w:r>
      <w:r>
        <w:t xml:space="preserve"> </w:t>
      </w:r>
      <m:oMath>
        <m:sSub>
          <m:e>
            <m:r>
              <m:t>f</m:t>
            </m:r>
          </m:e>
          <m:sub>
            <m:r>
              <m:t>0</m:t>
            </m:r>
          </m:sub>
        </m:sSub>
        <m:r>
          <m:rPr>
            <m:sty m:val="p"/>
          </m:rPr>
          <m:t>=</m:t>
        </m:r>
        <m:r>
          <m:t>1</m:t>
        </m:r>
        <m:r>
          <m:rPr>
            <m:sty m:val="p"/>
          </m:rPr>
          <m:t>/</m:t>
        </m:r>
        <m:r>
          <m:rPr>
            <m:sty m:val="p"/>
          </m:rPr>
          <m:t>(</m:t>
        </m:r>
        <m:r>
          <m:t>2</m:t>
        </m:r>
        <m:r>
          <m:t>π</m:t>
        </m:r>
        <m:rad>
          <m:radPr>
            <m:degHide m:val="on"/>
          </m:radPr>
          <m:deg/>
          <m:e>
            <m:r>
              <m:t>L</m:t>
            </m:r>
            <m:r>
              <m:t>C</m:t>
            </m:r>
          </m:e>
        </m:rad>
        <m:r>
          <m:rPr>
            <m:sty m:val="p"/>
          </m:rPr>
          <m:t>)</m:t>
        </m:r>
        <m:r>
          <m:rPr>
            <m:sty m:val="p"/>
          </m:rPr>
          <m:t>=</m:t>
        </m:r>
        <m:r>
          <m:t>1</m:t>
        </m:r>
        <m:r>
          <m:rPr>
            <m:sty m:val="p"/>
          </m:rPr>
          <m:t>/</m:t>
        </m:r>
        <m:r>
          <m:rPr>
            <m:sty m:val="p"/>
          </m:rPr>
          <m:t>(</m:t>
        </m:r>
        <m:r>
          <m:t>2</m:t>
        </m:r>
        <m:r>
          <m:t>π</m:t>
        </m:r>
        <m:rad>
          <m:radPr>
            <m:degHide m:val="on"/>
          </m:radPr>
          <m:deg/>
          <m:e>
            <m:r>
              <m:t>3.9</m:t>
            </m:r>
            <m:r>
              <m:t> </m:t>
            </m:r>
            <m:r>
              <m:t>μ</m:t>
            </m:r>
            <m:r>
              <m:rPr>
                <m:sty m:val="p"/>
              </m:rPr>
              <m:t>H</m:t>
            </m:r>
            <m:r>
              <m:rPr>
                <m:sty m:val="p"/>
              </m:rPr>
              <m:t>×</m:t>
            </m:r>
            <m:r>
              <m:t>22</m:t>
            </m:r>
            <m:r>
              <m:t> </m:t>
            </m:r>
            <m:r>
              <m:rPr>
                <m:sty m:val="p"/>
              </m:rPr>
              <m:t>n</m:t>
            </m:r>
            <m:r>
              <m:rPr>
                <m:sty m:val="p"/>
              </m:rPr>
              <m:t>F</m:t>
            </m:r>
          </m:e>
        </m:rad>
        <m:r>
          <m:rPr>
            <m:sty m:val="p"/>
          </m:rPr>
          <m:t>)</m:t>
        </m:r>
        <m:r>
          <m:rPr>
            <m:sty m:val="p"/>
          </m:rPr>
          <m:t>≈</m:t>
        </m:r>
        <m:r>
          <m:rPr>
            <m:sty m:val="b"/>
          </m:rPr>
          <m:t>543</m:t>
        </m:r>
        <m:r>
          <m:rPr>
            <m:sty m:val="b"/>
          </m:rPr>
          <m:t> </m:t>
        </m:r>
        <m:r>
          <m:rPr>
            <m:sty m:val="bi"/>
          </m:rPr>
          <m:t>k</m:t>
        </m:r>
        <m:r>
          <m:rPr>
            <m:sty m:val="bi"/>
          </m:rPr>
          <m:t>H</m:t>
        </m:r>
        <m:r>
          <m:rPr>
            <m:sty m:val="bi"/>
          </m:rPr>
          <m:t>z</m:t>
        </m:r>
      </m:oMath>
      <w:r>
        <w:t xml:space="preserve">; a nearby metal object shifts this frequency, and the LM358 comparator reports the shift against the RV1 threshold. Each LED series resistor limits current to (</w:t>
      </w:r>
      <w:r>
        <w:rPr>
          <w:i/>
          <w:iCs/>
        </w:rPr>
        <w:t xml:space="preserve">V</w:t>
      </w:r>
      <w:r>
        <w:t xml:space="preserve">F</w:t>
      </w:r>
      <w:r>
        <w:t xml:space="preserve">-logic drop)/R ≈ (5 − 2.2)/220 ≈ 12.7 mA, matching the LED’s ≈10 mA design current.</w:t>
      </w:r>
    </w:p>
    <w:p>
      <w:pPr>
        <w:pStyle w:val="BodyText"/>
      </w:pPr>
      <w:r>
        <w:t xml:space="preserve">Table 3.5 – Controller and profile parameters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Parameter</w:t>
            </w:r>
          </w:p>
        </w:tc>
        <w:tc>
          <w:tcPr/>
          <w:p>
            <w:pPr>
              <w:pStyle w:val="Compact"/>
              <w:jc w:val="right"/>
            </w:pPr>
            <w:r>
              <w:t xml:space="preserve">Value</w:t>
            </w:r>
          </w:p>
        </w:tc>
        <w:tc>
          <w:tcPr/>
          <w:p>
            <w:pPr>
              <w:pStyle w:val="Compact"/>
              <w:jc w:val="left"/>
            </w:pPr>
            <w:r>
              <w:t xml:space="preserve">Parameter</w:t>
            </w:r>
          </w:p>
        </w:tc>
        <w:tc>
          <w:tcPr/>
          <w:p>
            <w:pPr>
              <w:pStyle w:val="Compact"/>
              <w:jc w:val="right"/>
            </w:pPr>
            <w:r>
              <w:t xml:space="preserve">Value</w:t>
            </w:r>
          </w:p>
        </w:tc>
      </w:tr>
      <w:tr>
        <w:tc>
          <w:tcPr/>
          <w:p>
            <w:pPr>
              <w:pStyle w:val="Compact"/>
              <w:jc w:val="left"/>
            </w:pPr>
            <w:r>
              <w:t xml:space="preserve">Move angle</w:t>
            </w:r>
          </w:p>
        </w:tc>
        <w:tc>
          <w:tcPr/>
          <w:p>
            <w:pPr>
              <w:pStyle w:val="Compact"/>
              <w:jc w:val="right"/>
            </w:pPr>
            <w:r>
              <w:t xml:space="preserve">90° (π/2 rad)</w:t>
            </w:r>
          </w:p>
        </w:tc>
        <w:tc>
          <w:tcPr/>
          <w:p>
            <w:pPr>
              <w:pStyle w:val="Compact"/>
              <w:jc w:val="left"/>
            </w:pPr>
            <w:r>
              <w:rPr>
                <w:i/>
                <w:iCs/>
              </w:rPr>
              <w:t xml:space="preserve">T</w:t>
            </w:r>
            <w:r>
              <w:t xml:space="preserve">move</w:t>
            </w:r>
          </w:p>
        </w:tc>
        <w:tc>
          <w:tcPr/>
          <w:p>
            <w:pPr>
              <w:pStyle w:val="Compact"/>
              <w:jc w:val="right"/>
            </w:pPr>
            <w:r>
              <w:t xml:space="preserve">2.5 s</w:t>
            </w:r>
          </w:p>
        </w:tc>
      </w:tr>
      <w:tr>
        <w:tc>
          <w:tcPr/>
          <w:p>
            <w:pPr>
              <w:pStyle w:val="Compact"/>
              <w:jc w:val="left"/>
            </w:pPr>
            <w:r>
              <w:t xml:space="preserve">Accel. time</w:t>
            </w:r>
            <w:r>
              <w:t xml:space="preserve"> </w:t>
            </w:r>
            <w:r>
              <w:rPr>
                <w:i/>
                <w:iCs/>
              </w:rPr>
              <w:t xml:space="preserve">T</w:t>
            </w:r>
            <w:r>
              <w:t xml:space="preserve">a</w:t>
            </w:r>
          </w:p>
        </w:tc>
        <w:tc>
          <w:tcPr/>
          <w:p>
            <w:pPr>
              <w:pStyle w:val="Compact"/>
              <w:jc w:val="right"/>
            </w:pPr>
            <w:r>
              <w:t xml:space="preserve">0.6 s</w:t>
            </w:r>
          </w:p>
        </w:tc>
        <w:tc>
          <w:tcPr/>
          <w:p>
            <w:pPr>
              <w:pStyle w:val="Compact"/>
              <w:jc w:val="left"/>
            </w:pPr>
            <w:r>
              <w:t xml:space="preserve">Peak speed</w:t>
            </w:r>
          </w:p>
        </w:tc>
        <w:tc>
          <w:tcPr/>
          <w:p>
            <w:pPr>
              <w:pStyle w:val="Compact"/>
              <w:jc w:val="right"/>
            </w:pPr>
            <w:r>
              <w:t xml:space="preserve">47.4°/s</w:t>
            </w:r>
          </w:p>
        </w:tc>
      </w:tr>
      <w:tr>
        <w:tc>
          <w:tcPr/>
          <w:p>
            <w:pPr>
              <w:pStyle w:val="Compact"/>
              <w:jc w:val="left"/>
            </w:pPr>
            <w:r>
              <w:t xml:space="preserve">Peak acceleration</w:t>
            </w:r>
          </w:p>
        </w:tc>
        <w:tc>
          <w:tcPr/>
          <w:p>
            <w:pPr>
              <w:pStyle w:val="Compact"/>
              <w:jc w:val="right"/>
            </w:pPr>
            <w:r>
              <w:t xml:space="preserve">1.378 rad/s²</w:t>
            </w:r>
          </w:p>
        </w:tc>
        <w:tc>
          <w:tcPr/>
          <w:p>
            <w:pPr>
              <w:pStyle w:val="Compact"/>
              <w:jc w:val="left"/>
            </w:pPr>
            <w:r>
              <w:rPr>
                <w:i/>
                <w:iCs/>
              </w:rPr>
              <w:t xml:space="preserve">K</w:t>
            </w:r>
            <w:r>
              <w:t xml:space="preserve">p</w:t>
            </w:r>
          </w:p>
        </w:tc>
        <w:tc>
          <w:tcPr/>
          <w:p>
            <w:pPr>
              <w:pStyle w:val="Compact"/>
              <w:jc w:val="right"/>
            </w:pPr>
            <w:r>
              <w:t xml:space="preserve">528.3 N·m/rad</w:t>
            </w:r>
          </w:p>
        </w:tc>
      </w:tr>
      <w:tr>
        <w:tc>
          <w:tcPr/>
          <w:p>
            <w:pPr>
              <w:pStyle w:val="Compact"/>
              <w:jc w:val="left"/>
            </w:pPr>
            <w:r>
              <w:rPr>
                <w:i/>
                <w:iCs/>
              </w:rPr>
              <w:t xml:space="preserve">K</w:t>
            </w:r>
            <w:r>
              <w:t xml:space="preserve">i</w:t>
            </w:r>
          </w:p>
        </w:tc>
        <w:tc>
          <w:tcPr/>
          <w:p>
            <w:pPr>
              <w:pStyle w:val="Compact"/>
              <w:jc w:val="right"/>
            </w:pPr>
            <w:r>
              <w:t xml:space="preserve">264.1 N·m/(rad·s)</w:t>
            </w:r>
          </w:p>
        </w:tc>
        <w:tc>
          <w:tcPr/>
          <w:p>
            <w:pPr>
              <w:pStyle w:val="Compact"/>
              <w:jc w:val="left"/>
            </w:pPr>
            <w:r>
              <w:rPr>
                <w:i/>
                <w:iCs/>
              </w:rPr>
              <w:t xml:space="preserve">K</w:t>
            </w:r>
            <w:r>
              <w:t xml:space="preserve">d</w:t>
            </w:r>
          </w:p>
        </w:tc>
        <w:tc>
          <w:tcPr/>
          <w:p>
            <w:pPr>
              <w:pStyle w:val="Compact"/>
              <w:jc w:val="right"/>
            </w:pPr>
            <w:r>
              <w:t xml:space="preserve">190.2 N·m·s/rad</w:t>
            </w:r>
          </w:p>
        </w:tc>
      </w:tr>
      <w:tr>
        <w:tc>
          <w:tcPr/>
          <w:p>
            <w:pPr>
              <w:pStyle w:val="Compact"/>
              <w:jc w:val="left"/>
            </w:pPr>
            <w:r>
              <w:t xml:space="preserve">ω</w:t>
            </w:r>
            <w:r>
              <w:t xml:space="preserve">n</w:t>
            </w:r>
            <w:r>
              <w:t xml:space="preserve">, ζ</w:t>
            </w:r>
          </w:p>
        </w:tc>
        <w:tc>
          <w:tcPr/>
          <w:p>
            <w:pPr>
              <w:pStyle w:val="Compact"/>
              <w:jc w:val="right"/>
            </w:pPr>
            <w:r>
              <w:t xml:space="preserve">5 rad/s, 0.9</w:t>
            </w:r>
          </w:p>
        </w:tc>
        <w:tc>
          <w:tcPr/>
          <w:p>
            <w:pPr>
              <w:pStyle w:val="Compact"/>
              <w:jc w:val="left"/>
            </w:pPr>
            <w:r>
              <w:t xml:space="preserve">Closed-loop poles</w:t>
            </w:r>
          </w:p>
        </w:tc>
        <w:tc>
          <w:tcPr/>
          <w:p>
            <w:pPr>
              <w:pStyle w:val="Compact"/>
              <w:jc w:val="right"/>
            </w:pPr>
            <w:r>
              <w:t xml:space="preserve">−4.53 ± j2.18 rad/s</w:t>
            </w:r>
          </w:p>
        </w:tc>
      </w:tr>
      <w:tr>
        <w:tc>
          <w:tcPr/>
          <w:p>
            <w:pPr>
              <w:pStyle w:val="Compact"/>
              <w:jc w:val="left"/>
            </w:pPr>
            <w:r>
              <w:t xml:space="preserve">Integral clamp</w:t>
            </w:r>
          </w:p>
        </w:tc>
        <w:tc>
          <w:tcPr/>
          <w:p>
            <w:pPr>
              <w:pStyle w:val="Compact"/>
              <w:jc w:val="right"/>
            </w:pPr>
            <w:r>
              <w:t xml:space="preserve">±300 N·m</w:t>
            </w:r>
          </w:p>
        </w:tc>
        <w:tc>
          <w:tcPr/>
          <w:p>
            <w:pPr>
              <w:pStyle w:val="Compact"/>
              <w:jc w:val="left"/>
            </w:pPr>
            <w:r>
              <w:t xml:space="preserve">Sample/solver step</w:t>
            </w:r>
          </w:p>
        </w:tc>
        <w:tc>
          <w:tcPr/>
          <w:p>
            <w:pPr>
              <w:pStyle w:val="Compact"/>
              <w:jc w:val="right"/>
            </w:pPr>
            <w:r>
              <w:t xml:space="preserve">1 ms</w:t>
            </w:r>
          </w:p>
        </w:tc>
      </w:tr>
    </w:tbl>
    <w:bookmarkEnd w:id="58"/>
    <w:bookmarkStart w:id="59" w:name="X0c1631f6e453c2e5aaffd67cbd63275b18d6872"/>
    <w:p>
      <w:pPr>
        <w:pStyle w:val="Heading3"/>
      </w:pPr>
      <w:r>
        <w:t xml:space="preserve">3.3.5 Control Architecture and Embedded Implementation</w:t>
      </w:r>
    </w:p>
    <w:p>
      <w:pPr>
        <w:pStyle w:val="FirstParagraph"/>
      </w:pPr>
      <w:r>
        <w:t xml:space="preserve">Figure 3.3 shows the complete signal architecture. In hardware the Arduino reads the comparator/analog sensor channel, implements the detection state machine (with the green LED indicating</w:t>
      </w:r>
      <w:r>
        <w:t xml:space="preserve"> </w:t>
      </w:r>
      <w:r>
        <w:t xml:space="preserve">“clear”</w:t>
      </w:r>
      <w:r>
        <w:t xml:space="preserve"> </w:t>
      </w:r>
      <w:r>
        <w:t xml:space="preserve">and the red LED + buzzer indicating</w:t>
      </w:r>
      <w:r>
        <w:t xml:space="preserve"> </w:t>
      </w:r>
      <w:r>
        <w:t xml:space="preserve">“metal”</w:t>
      </w:r>
      <w:r>
        <w:t xml:space="preserve">), logs events over 9600-baud serial and outputs the PWM/direction commands to the H-bridge that drives the 24 V motor. The gains in Table 3.5 are exported to</w:t>
      </w:r>
      <w:r>
        <w:t xml:space="preserve"> </w:t>
      </w:r>
      <w:r>
        <w:rPr>
          <w:rStyle w:val="VerbatimChar"/>
        </w:rPr>
        <w:t xml:space="preserve">gate_tuning.mat</w:t>
      </w:r>
      <w:r>
        <w:t xml:space="preserve"> </w:t>
      </w:r>
      <w:r>
        <w:t xml:space="preserve">(and from there to the firmware) so that the same numerical controller is used in Simulink, the scripted model and the embedded code. The schematic and the microcontroller co-simulation are described in Section 3.4 and Figure 3.4.</w:t>
      </w:r>
    </w:p>
    <w:bookmarkEnd w:id="59"/>
    <w:bookmarkEnd w:id="60"/>
    <w:bookmarkStart w:id="64" w:name="electrical-and-electronic-system-design"/>
    <w:p>
      <w:pPr>
        <w:pStyle w:val="Heading2"/>
      </w:pPr>
      <w:r>
        <w:t xml:space="preserve">3.4 Electrical and Electronic System Design</w:t>
      </w:r>
    </w:p>
    <w:p>
      <w:pPr>
        <w:pStyle w:val="FirstParagraph"/>
      </w:pPr>
      <w:r>
        <w:t xml:space="preserve">The electronic system (</w:t>
      </w:r>
      <w:r>
        <w:rPr>
          <w:rStyle w:val="VerbatimChar"/>
        </w:rPr>
        <w:t xml:space="preserve">electrical/electrical system.pdsprj</w:t>
      </w:r>
      <w:r>
        <w:t xml:space="preserve">) is organized into four functional groups shown in Figure 3.4:</w:t>
      </w:r>
    </w:p>
    <w:p>
      <w:pPr>
        <w:pStyle w:val="Compact"/>
        <w:numPr>
          <w:ilvl w:val="0"/>
          <w:numId w:val="1008"/>
        </w:numPr>
      </w:pPr>
      <w:r>
        <w:rPr>
          <w:b/>
          <w:bCs/>
        </w:rPr>
        <w:t xml:space="preserve">Sensor front-end</w:t>
      </w:r>
      <w:r>
        <w:t xml:space="preserve"> </w:t>
      </w:r>
      <w:r>
        <w:t xml:space="preserve">— the L1 (3.9 µH) search-coil inductor with C1 (22 nF) forms the LC resonant tank; the LM358 (U2) conditions/compares the signal against the threshold set by RV1 (1 kΩ), which in simulation stands in for a passing metal object.</w:t>
      </w:r>
    </w:p>
    <w:p>
      <w:pPr>
        <w:pStyle w:val="Compact"/>
        <w:numPr>
          <w:ilvl w:val="0"/>
          <w:numId w:val="1008"/>
        </w:numPr>
      </w:pPr>
      <w:r>
        <w:rPr>
          <w:b/>
          <w:bCs/>
        </w:rPr>
        <w:t xml:space="preserve">Controller</w:t>
      </w:r>
      <w:r>
        <w:t xml:space="preserve"> </w:t>
      </w:r>
      <w:r>
        <w:t xml:space="preserve">— the Arduino Uno R3 (ATmega328P, 16 MHz) reads the analog condition, runs the detection and gate-sequencing logic, and (in hardware) generates the motor command.</w:t>
      </w:r>
    </w:p>
    <w:p>
      <w:pPr>
        <w:pStyle w:val="Compact"/>
        <w:numPr>
          <w:ilvl w:val="0"/>
          <w:numId w:val="1008"/>
        </w:numPr>
      </w:pPr>
      <w:r>
        <w:rPr>
          <w:b/>
          <w:bCs/>
        </w:rPr>
        <w:t xml:space="preserve">Indicators and telemetry</w:t>
      </w:r>
      <w:r>
        <w:t xml:space="preserve"> </w:t>
      </w:r>
      <w:r>
        <w:t xml:space="preserve">— red LED D1 (+220 Ω R3) for metal/alarm, green LED D2 (+220 Ω R4) for clear/ready, the 500 Hz buzzer BUZ1 for the audible alarm, and the COMPIM serial gateway P1 (9600 baud, 8 data bits, no parity, 1 stop bit) for telemetry.</w:t>
      </w:r>
    </w:p>
    <w:p>
      <w:pPr>
        <w:pStyle w:val="Compact"/>
        <w:numPr>
          <w:ilvl w:val="0"/>
          <w:numId w:val="1008"/>
        </w:numPr>
      </w:pPr>
      <w:r>
        <w:rPr>
          <w:b/>
          <w:bCs/>
        </w:rPr>
        <w:t xml:space="preserve">Actuator power stage</w:t>
      </w:r>
      <w:r>
        <w:t xml:space="preserve"> </w:t>
      </w:r>
      <w:r>
        <w:t xml:space="preserve">— the 24 V/500 W brushed gearmotor is driven by a ±30 A H-bridge (BTS7960-class), powered from a separate 24 V rail while the logic runs from +5 V/GND/VCC rails (as defined in the project’s</w:t>
      </w:r>
      <w:r>
        <w:t xml:space="preserve"> </w:t>
      </w:r>
      <w:r>
        <w:rPr>
          <w:rStyle w:val="VerbatimChar"/>
        </w:rPr>
        <w:t xml:space="preserve">PWRRAILS.DAT</w:t>
      </w:r>
      <w:r>
        <w:t xml:space="preserve">).</w:t>
      </w:r>
    </w:p>
    <w:p>
      <w:pPr>
        <w:pStyle w:val="CaptionedFigure"/>
      </w:pPr>
      <w:r>
        <w:drawing>
          <wp:inline>
            <wp:extent cx="5537200" cy="2698126"/>
            <wp:effectExtent b="0" l="0" r="0" t="0"/>
            <wp:docPr descr="Figure 3.4 – Electrical and electronic system, reconstructed from the Proteus project (designators and values from the ROOT.CDB netlist)." title="" id="62" name="Picture"/>
            <a:graphic>
              <a:graphicData uri="http://schemas.openxmlformats.org/drawingml/2006/picture">
                <pic:pic>
                  <pic:nvPicPr>
                    <pic:cNvPr descr="figures/fig_electrical.png" id="63" name="Picture"/>
                    <pic:cNvPicPr>
                      <a:picLocks noChangeArrowheads="1" noChangeAspect="1"/>
                    </pic:cNvPicPr>
                  </pic:nvPicPr>
                  <pic:blipFill>
                    <a:blip r:embed="rId61"/>
                    <a:stretch>
                      <a:fillRect/>
                    </a:stretch>
                  </pic:blipFill>
                  <pic:spPr bwMode="auto">
                    <a:xfrm>
                      <a:off x="0" y="0"/>
                      <a:ext cx="5537200" cy="2698126"/>
                    </a:xfrm>
                    <a:prstGeom prst="rect">
                      <a:avLst/>
                    </a:prstGeom>
                    <a:noFill/>
                    <a:ln w="9525">
                      <a:noFill/>
                      <a:headEnd/>
                      <a:tailEnd/>
                    </a:ln>
                  </pic:spPr>
                </pic:pic>
              </a:graphicData>
            </a:graphic>
          </wp:inline>
        </w:drawing>
      </w:r>
    </w:p>
    <w:p>
      <w:pPr>
        <w:pStyle w:val="ImageCaption"/>
      </w:pPr>
      <w:r>
        <w:t xml:space="preserve">Figure 3.4 – Electrical and electronic system, reconstructed from the Proteus project (designators and values from the ROOT.CDB netlist).</w:t>
      </w:r>
    </w:p>
    <w:p>
      <w:pPr>
        <w:pStyle w:val="BodyText"/>
      </w:pPr>
      <w:r>
        <w:t xml:space="preserve">The Proteus project includes a compiled Arduino program (</w:t>
      </w:r>
      <w:r>
        <w:rPr>
          <w:rStyle w:val="VerbatimChar"/>
        </w:rPr>
        <w:t xml:space="preserve">metal_gate_detector…ino.hex</w:t>
      </w:r>
      <w:r>
        <w:t xml:space="preserve">) bound to the Arduino model, demonstrating the intended firmware deployment; the bundled 80C31 assembly file is the new-project wizard boilerplate. Protection and safety in the hardware design include the driver current limit (matching the ±30 A saturation of the model), reverse-voltage and flyback protection at the motor, decoupling on the logic supply, opto/directional interlocks so the H-bridge cannot cross-conduct, and a manual release via the gate handle.</w:t>
      </w:r>
    </w:p>
    <w:p>
      <w:r>
        <w:br w:type="page"/>
      </w:r>
    </w:p>
    <w:bookmarkEnd w:id="64"/>
    <w:bookmarkEnd w:id="65"/>
    <w:bookmarkStart w:id="87" w:name="Xed313e9807b31ba5ec81fbd38795e0d61c62803"/>
    <w:p>
      <w:pPr>
        <w:pStyle w:val="Heading1"/>
      </w:pPr>
      <w:r>
        <w:t xml:space="preserve">4. Simulation and Virtual-Prototyping Results and Discussion</w:t>
      </w:r>
    </w:p>
    <w:bookmarkStart w:id="81" w:name="simulation-results-and-analysis"/>
    <w:p>
      <w:pPr>
        <w:pStyle w:val="Heading2"/>
      </w:pPr>
      <w:r>
        <w:t xml:space="preserve">4.1 Simulation Results and Analysis</w:t>
      </w:r>
    </w:p>
    <w:p>
      <w:pPr>
        <w:pStyle w:val="FirstParagraph"/>
      </w:pPr>
      <w:r>
        <w:t xml:space="preserve">Two consistent simulation implementations were run: the dependency-free script</w:t>
      </w:r>
      <w:r>
        <w:t xml:space="preserve"> </w:t>
      </w:r>
      <w:r>
        <w:rPr>
          <w:rStyle w:val="VerbatimChar"/>
        </w:rPr>
        <w:t xml:space="preserve">gate_sim.m</w:t>
      </w:r>
      <w:r>
        <w:t xml:space="preserve"> </w:t>
      </w:r>
      <w:r>
        <w:t xml:space="preserve">(fixed-step 1 ms Euler, opening move, PID + gravity feed-forward) and the Simulink model</w:t>
      </w:r>
      <w:r>
        <w:t xml:space="preserve"> </w:t>
      </w:r>
      <w:r>
        <w:rPr>
          <w:rStyle w:val="VerbatimChar"/>
        </w:rPr>
        <w:t xml:space="preserve">gate_gearbox_pid.slx</w:t>
      </w:r>
      <w:r>
        <w:t xml:space="preserve"> </w:t>
      </w:r>
      <w:r>
        <w:t xml:space="preserve">(Figure 4.1), plus the full-cycle RK4 verification structured by</w:t>
      </w:r>
      <w:r>
        <w:t xml:space="preserve"> </w:t>
      </w:r>
      <w:r>
        <w:rPr>
          <w:rStyle w:val="VerbatimChar"/>
        </w:rPr>
        <w:t xml:space="preserve">gate_gearbox_pid_sim.m</w:t>
      </w:r>
      <w:r>
        <w:t xml:space="preserve">. Every result below was reproduced independently and the re-execution scripts and raw data are provided in</w:t>
      </w:r>
      <w:r>
        <w:t xml:space="preserve"> </w:t>
      </w:r>
      <w:r>
        <w:rPr>
          <w:rStyle w:val="VerbatimChar"/>
        </w:rPr>
        <w:t xml:space="preserve">Report/tools/run_sim.py</w:t>
      </w:r>
      <w:r>
        <w:t xml:space="preserve"> </w:t>
      </w:r>
      <w:r>
        <w:t xml:space="preserve">and</w:t>
      </w:r>
      <w:r>
        <w:t xml:space="preserve"> </w:t>
      </w:r>
      <w:r>
        <w:rPr>
          <w:rStyle w:val="VerbatimChar"/>
        </w:rPr>
        <w:t xml:space="preserve">Report/data</w:t>
      </w:r>
      <w:r>
        <w:t xml:space="preserve">.</w:t>
      </w:r>
    </w:p>
    <w:p>
      <w:pPr>
        <w:pStyle w:val="CaptionedFigure"/>
      </w:pPr>
      <w:r>
        <w:drawing>
          <wp:inline>
            <wp:extent cx="5537200" cy="1635078"/>
            <wp:effectExtent b="0" l="0" r="0" t="0"/>
            <wp:docPr descr="Figure 4.1 – The committed Simulink model gate_gearbox_pid.slx (R2025b preview), organized as reference → controller → motor → mechanical plant; the high-resolution functional equivalent is Figure 3.3." title="" id="67" name="Picture"/>
            <a:graphic>
              <a:graphicData uri="http://schemas.openxmlformats.org/drawingml/2006/picture">
                <pic:pic>
                  <pic:nvPicPr>
                    <pic:cNvPr descr="figures/fig_simulink_actual.png" id="68" name="Picture"/>
                    <pic:cNvPicPr>
                      <a:picLocks noChangeArrowheads="1" noChangeAspect="1"/>
                    </pic:cNvPicPr>
                  </pic:nvPicPr>
                  <pic:blipFill>
                    <a:blip r:embed="rId66"/>
                    <a:stretch>
                      <a:fillRect/>
                    </a:stretch>
                  </pic:blipFill>
                  <pic:spPr bwMode="auto">
                    <a:xfrm>
                      <a:off x="0" y="0"/>
                      <a:ext cx="5537200" cy="1635078"/>
                    </a:xfrm>
                    <a:prstGeom prst="rect">
                      <a:avLst/>
                    </a:prstGeom>
                    <a:noFill/>
                    <a:ln w="9525">
                      <a:noFill/>
                      <a:headEnd/>
                      <a:tailEnd/>
                    </a:ln>
                  </pic:spPr>
                </pic:pic>
              </a:graphicData>
            </a:graphic>
          </wp:inline>
        </w:drawing>
      </w:r>
    </w:p>
    <w:p>
      <w:pPr>
        <w:pStyle w:val="ImageCaption"/>
      </w:pPr>
      <w:r>
        <w:t xml:space="preserve">Figure 4.1 – The committed Simulink model gate_gearbox_pid.slx (R2025b preview), organized as reference → controller → motor → mechanical plant; the high-resolution functional equivalent is Figure 3.3.</w:t>
      </w:r>
    </w:p>
    <w:p>
      <w:pPr>
        <w:pStyle w:val="BodyText"/>
      </w:pPr>
      <w:r>
        <w:rPr>
          <w:b/>
          <w:bCs/>
        </w:rPr>
        <w:t xml:space="preserve">Design report (console output of the model).</w:t>
      </w:r>
      <w:r>
        <w:t xml:space="preserve"> </w:t>
      </w:r>
      <w:r>
        <w:t xml:space="preserve">Total ratio 70.00:1; η = 0.885; gear masses and inertias as Table 3.1 (total gear mass 47.26 kg); reflected gearbox inertia 13.69 kg·m²; effective output inertia 21.13 kg·m² (arm 4.50 + gearbox 13.69 + rotor 2.94); worst-case gravity torque 66.22 N·m; motor holding torque 1.07 N·m = 56 % of the 1.91 N·m rating; gains</w:t>
      </w:r>
      <w:r>
        <w:t xml:space="preserve"> </w:t>
      </w:r>
      <w:r>
        <w:rPr>
          <w:i/>
          <w:iCs/>
        </w:rPr>
        <w:t xml:space="preserve">K</w:t>
      </w:r>
      <w:r>
        <w:t xml:space="preserve">p</w:t>
      </w:r>
      <w:r>
        <w:t xml:space="preserve"> </w:t>
      </w:r>
      <w:r>
        <w:t xml:space="preserve">= 528.3,</w:t>
      </w:r>
      <w:r>
        <w:t xml:space="preserve"> </w:t>
      </w:r>
      <w:r>
        <w:rPr>
          <w:i/>
          <w:iCs/>
        </w:rPr>
        <w:t xml:space="preserve">K</w:t>
      </w:r>
      <w:r>
        <w:t xml:space="preserve">i</w:t>
      </w:r>
      <w:r>
        <w:t xml:space="preserve"> </w:t>
      </w:r>
      <w:r>
        <w:t xml:space="preserve">= 264.1,</w:t>
      </w:r>
      <w:r>
        <w:t xml:space="preserve"> </w:t>
      </w:r>
      <w:r>
        <w:rPr>
          <w:i/>
          <w:iCs/>
        </w:rPr>
        <w:t xml:space="preserve">K</w:t>
      </w:r>
      <w:r>
        <w:t xml:space="preserve">d</w:t>
      </w:r>
      <w:r>
        <w:t xml:space="preserve"> </w:t>
      </w:r>
      <w:r>
        <w:t xml:space="preserve">= 190.2.</w:t>
      </w:r>
    </w:p>
    <w:p>
      <w:pPr>
        <w:pStyle w:val="BodyText"/>
      </w:pPr>
      <w:r>
        <w:rPr>
          <w:b/>
          <w:bCs/>
        </w:rPr>
        <w:t xml:space="preserve">Reference profile.</w:t>
      </w:r>
      <w:r>
        <w:t xml:space="preserve"> </w:t>
      </w:r>
      <w:r>
        <w:t xml:space="preserve">Figure 4.2 shows the trapezoidal position/speed/acceleration trajectory: 0.6 s acceleration, 1.3 s constant-velocity cruise and 0.6 s deceleration, reaching exactly 90°.</w:t>
      </w:r>
    </w:p>
    <w:p>
      <w:pPr>
        <w:pStyle w:val="CaptionedFigure"/>
      </w:pPr>
      <w:r>
        <w:drawing>
          <wp:inline>
            <wp:extent cx="5537200" cy="5141685"/>
            <wp:effectExtent b="0" l="0" r="0" t="0"/>
            <wp:docPr descr="Figure 4.2 – Trapezoidal reference: angle, speed and acceleration (trap_ref.m)." title="" id="70" name="Picture"/>
            <a:graphic>
              <a:graphicData uri="http://schemas.openxmlformats.org/drawingml/2006/picture">
                <pic:pic>
                  <pic:nvPicPr>
                    <pic:cNvPr descr="figures/fig_profile.png" id="71" name="Picture"/>
                    <pic:cNvPicPr>
                      <a:picLocks noChangeArrowheads="1" noChangeAspect="1"/>
                    </pic:cNvPicPr>
                  </pic:nvPicPr>
                  <pic:blipFill>
                    <a:blip r:embed="rId69"/>
                    <a:stretch>
                      <a:fillRect/>
                    </a:stretch>
                  </pic:blipFill>
                  <pic:spPr bwMode="auto">
                    <a:xfrm>
                      <a:off x="0" y="0"/>
                      <a:ext cx="5537200" cy="5141685"/>
                    </a:xfrm>
                    <a:prstGeom prst="rect">
                      <a:avLst/>
                    </a:prstGeom>
                    <a:noFill/>
                    <a:ln w="9525">
                      <a:noFill/>
                      <a:headEnd/>
                      <a:tailEnd/>
                    </a:ln>
                  </pic:spPr>
                </pic:pic>
              </a:graphicData>
            </a:graphic>
          </wp:inline>
        </w:drawing>
      </w:r>
    </w:p>
    <w:p>
      <w:pPr>
        <w:pStyle w:val="ImageCaption"/>
      </w:pPr>
      <w:r>
        <w:t xml:space="preserve">Figure 4.2 – Trapezoidal reference: angle, speed and acceleration (trap_ref.m).</w:t>
      </w:r>
    </w:p>
    <w:p>
      <w:pPr>
        <w:pStyle w:val="BodyText"/>
      </w:pPr>
      <w:r>
        <w:rPr>
          <w:b/>
          <w:bCs/>
        </w:rPr>
        <w:t xml:space="preserve">Open loop versus closed loop.</w:t>
      </w:r>
      <w:r>
        <w:t xml:space="preserve"> </w:t>
      </w:r>
      <w:r>
        <w:t xml:space="preserve">Figure 4.3 contrasts the uncontrolled arm (falling away from a 5° disturbance) with the PID + feed-forward closed loop, which follows the reference smoothly to 90° and holds it.</w:t>
      </w:r>
    </w:p>
    <w:p>
      <w:pPr>
        <w:pStyle w:val="CaptionedFigure"/>
      </w:pPr>
      <w:r>
        <w:drawing>
          <wp:inline>
            <wp:extent cx="5537200" cy="2098307"/>
            <wp:effectExtent b="0" l="0" r="0" t="0"/>
            <wp:docPr descr="Figure 4.3 – Left: open-loop response to a 5° disturbance (gravity instability). Right: closed-loop PID + gravity feed-forward tracking of the reference." title="" id="73" name="Picture"/>
            <a:graphic>
              <a:graphicData uri="http://schemas.openxmlformats.org/drawingml/2006/picture">
                <pic:pic>
                  <pic:nvPicPr>
                    <pic:cNvPr descr="figures/fig_openloop.png" id="74" name="Picture"/>
                    <pic:cNvPicPr>
                      <a:picLocks noChangeArrowheads="1" noChangeAspect="1"/>
                    </pic:cNvPicPr>
                  </pic:nvPicPr>
                  <pic:blipFill>
                    <a:blip r:embed="rId72"/>
                    <a:stretch>
                      <a:fillRect/>
                    </a:stretch>
                  </pic:blipFill>
                  <pic:spPr bwMode="auto">
                    <a:xfrm>
                      <a:off x="0" y="0"/>
                      <a:ext cx="5537200" cy="2098307"/>
                    </a:xfrm>
                    <a:prstGeom prst="rect">
                      <a:avLst/>
                    </a:prstGeom>
                    <a:noFill/>
                    <a:ln w="9525">
                      <a:noFill/>
                      <a:headEnd/>
                      <a:tailEnd/>
                    </a:ln>
                  </pic:spPr>
                </pic:pic>
              </a:graphicData>
            </a:graphic>
          </wp:inline>
        </w:drawing>
      </w:r>
    </w:p>
    <w:p>
      <w:pPr>
        <w:pStyle w:val="ImageCaption"/>
      </w:pPr>
      <w:r>
        <w:t xml:space="preserve">Figure 4.3 – Left: open-loop response to a 5° disturbance (gravity instability). Right: closed-loop PID + gravity feed-forward tracking of the reference.</w:t>
      </w:r>
    </w:p>
    <w:p>
      <w:pPr>
        <w:pStyle w:val="BodyText"/>
      </w:pPr>
      <w:r>
        <w:rPr>
          <w:b/>
          <w:bCs/>
        </w:rPr>
        <w:t xml:space="preserve">Opening move (faithful reproduction of</w:t>
      </w:r>
      <w:r>
        <w:rPr>
          <w:b/>
          <w:bCs/>
        </w:rPr>
        <w:t xml:space="preserve"> </w:t>
      </w:r>
      <w:r>
        <w:rPr>
          <w:rStyle w:val="VerbatimChar"/>
          <w:b/>
          <w:bCs/>
        </w:rPr>
        <w:t xml:space="preserve">gate_sim.m</w:t>
      </w:r>
      <w:r>
        <w:rPr>
          <w:b/>
          <w:bCs/>
        </w:rPr>
        <w:t xml:space="preserve">).</w:t>
      </w:r>
      <w:r>
        <w:t xml:space="preserve"> </w:t>
      </w:r>
      <w:r>
        <w:t xml:space="preserve">Figure 4.4 shows the arm angle versus reference, the tracking error and the motor current over 8 s. The arm accelerates with the reference (peak lag 2.63° at t ≈ 0.62 s during acceleration), tracks through the cruise, briefly overshoots to 93.1° as it decelerates into the stop, and settles to 89.97° with a 0.05° residual error. Motor current peaks at 21.4 A during the initial gravity-plus-acceleration demand (holding ≈14 A at rest horizontal), reverses to brake near the end of the move, and falls to ~0 at vertical where gravity torque vanishes. The 30 A driver limit is never reached on the nominal plant.</w:t>
      </w:r>
    </w:p>
    <w:p>
      <w:pPr>
        <w:pStyle w:val="CaptionedFigure"/>
      </w:pPr>
      <w:r>
        <w:drawing>
          <wp:inline>
            <wp:extent cx="5537200" cy="5383388"/>
            <wp:effectExtent b="0" l="0" r="0" t="0"/>
            <wp:docPr descr="Figure 4.4 – Opening move from gate_sim.m: reference vs actual angle (top), tracking error (middle), motor current (bottom)." title="" id="76" name="Picture"/>
            <a:graphic>
              <a:graphicData uri="http://schemas.openxmlformats.org/drawingml/2006/picture">
                <pic:pic>
                  <pic:nvPicPr>
                    <pic:cNvPr descr="figures/fig_open_response.png" id="77" name="Picture"/>
                    <pic:cNvPicPr>
                      <a:picLocks noChangeArrowheads="1" noChangeAspect="1"/>
                    </pic:cNvPicPr>
                  </pic:nvPicPr>
                  <pic:blipFill>
                    <a:blip r:embed="rId75"/>
                    <a:stretch>
                      <a:fillRect/>
                    </a:stretch>
                  </pic:blipFill>
                  <pic:spPr bwMode="auto">
                    <a:xfrm>
                      <a:off x="0" y="0"/>
                      <a:ext cx="5537200" cy="5383388"/>
                    </a:xfrm>
                    <a:prstGeom prst="rect">
                      <a:avLst/>
                    </a:prstGeom>
                    <a:noFill/>
                    <a:ln w="9525">
                      <a:noFill/>
                      <a:headEnd/>
                      <a:tailEnd/>
                    </a:ln>
                  </pic:spPr>
                </pic:pic>
              </a:graphicData>
            </a:graphic>
          </wp:inline>
        </w:drawing>
      </w:r>
    </w:p>
    <w:p>
      <w:pPr>
        <w:pStyle w:val="ImageCaption"/>
      </w:pPr>
      <w:r>
        <w:t xml:space="preserve">Figure 4.4 – Opening move from gate_sim.m: reference vs actual angle (top), tracking error (middle), motor current (bottom).</w:t>
      </w:r>
    </w:p>
    <w:p>
      <w:pPr>
        <w:pStyle w:val="BodyText"/>
      </w:pPr>
      <w:r>
        <w:t xml:space="preserve">Table 4.1 quantifies the nominal opening move.</w:t>
      </w:r>
    </w:p>
    <w:p>
      <w:pPr>
        <w:pStyle w:val="BodyText"/>
      </w:pPr>
      <w:r>
        <w:t xml:space="preserve">Table 4.1 – Nominal opening-move performance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right"/>
            </w:pPr>
            <w:r>
              <w:t xml:space="preserve">Value</w:t>
            </w:r>
          </w:p>
        </w:tc>
      </w:tr>
      <w:tr>
        <w:tc>
          <w:tcPr/>
          <w:p>
            <w:pPr>
              <w:pStyle w:val="Compact"/>
              <w:jc w:val="left"/>
            </w:pPr>
            <w:r>
              <w:t xml:space="preserve">Final angle (target 90°)</w:t>
            </w:r>
          </w:p>
        </w:tc>
        <w:tc>
          <w:tcPr/>
          <w:p>
            <w:pPr>
              <w:pStyle w:val="Compact"/>
              <w:jc w:val="right"/>
            </w:pPr>
            <w:r>
              <w:t xml:space="preserve">89.97°</w:t>
            </w:r>
          </w:p>
        </w:tc>
      </w:tr>
      <w:tr>
        <w:tc>
          <w:tcPr/>
          <w:p>
            <w:pPr>
              <w:pStyle w:val="Compact"/>
              <w:jc w:val="left"/>
            </w:pPr>
            <w:r>
              <w:t xml:space="preserve">Peak tracking lag (during acceleration)</w:t>
            </w:r>
          </w:p>
        </w:tc>
        <w:tc>
          <w:tcPr/>
          <w:p>
            <w:pPr>
              <w:pStyle w:val="Compact"/>
              <w:jc w:val="right"/>
            </w:pPr>
            <w:r>
              <w:t xml:space="preserve">2.63°</w:t>
            </w:r>
          </w:p>
        </w:tc>
      </w:tr>
      <w:tr>
        <w:tc>
          <w:tcPr/>
          <w:p>
            <w:pPr>
              <w:pStyle w:val="Compact"/>
              <w:jc w:val="left"/>
            </w:pPr>
            <w:r>
              <w:t xml:space="preserve">Maximum angle (overshoot at stop, t = 2.52 s)</w:t>
            </w:r>
          </w:p>
        </w:tc>
        <w:tc>
          <w:tcPr/>
          <w:p>
            <w:pPr>
              <w:pStyle w:val="Compact"/>
              <w:jc w:val="right"/>
            </w:pPr>
            <w:r>
              <w:t xml:space="preserve">93.08° (3.08°)</w:t>
            </w:r>
          </w:p>
        </w:tc>
      </w:tr>
      <w:tr>
        <w:tc>
          <w:tcPr/>
          <w:p>
            <w:pPr>
              <w:pStyle w:val="Compact"/>
              <w:jc w:val="left"/>
            </w:pPr>
            <w:r>
              <w:t xml:space="preserve">Settling time to ±0.5° (from move start)</w:t>
            </w:r>
          </w:p>
        </w:tc>
        <w:tc>
          <w:tcPr/>
          <w:p>
            <w:pPr>
              <w:pStyle w:val="Compact"/>
              <w:jc w:val="right"/>
            </w:pPr>
            <w:r>
              <w:t xml:space="preserve">3.03 s</w:t>
            </w:r>
          </w:p>
        </w:tc>
      </w:tr>
      <w:tr>
        <w:tc>
          <w:tcPr/>
          <w:p>
            <w:pPr>
              <w:pStyle w:val="Compact"/>
              <w:jc w:val="left"/>
            </w:pPr>
            <w:r>
              <w:t xml:space="preserve">RMS error during the 2.5 s move</w:t>
            </w:r>
          </w:p>
        </w:tc>
        <w:tc>
          <w:tcPr/>
          <w:p>
            <w:pPr>
              <w:pStyle w:val="Compact"/>
              <w:jc w:val="right"/>
            </w:pPr>
            <w:r>
              <w:t xml:space="preserve">1.55°</w:t>
            </w:r>
          </w:p>
        </w:tc>
      </w:tr>
      <w:tr>
        <w:tc>
          <w:tcPr/>
          <w:p>
            <w:pPr>
              <w:pStyle w:val="Compact"/>
              <w:jc w:val="left"/>
            </w:pPr>
            <w:r>
              <w:t xml:space="preserve">Steady-state error (horizontal vs vertical dwell)</w:t>
            </w:r>
          </w:p>
        </w:tc>
        <w:tc>
          <w:tcPr/>
          <w:p>
            <w:pPr>
              <w:pStyle w:val="Compact"/>
              <w:jc w:val="right"/>
            </w:pPr>
            <w:r>
              <w:t xml:space="preserve">0.046°</w:t>
            </w:r>
          </w:p>
        </w:tc>
      </w:tr>
      <w:tr>
        <w:tc>
          <w:tcPr/>
          <w:p>
            <w:pPr>
              <w:pStyle w:val="Compact"/>
              <w:jc w:val="left"/>
            </w:pPr>
            <w:r>
              <w:t xml:space="preserve">Peak motor current (limit 30 A)</w:t>
            </w:r>
          </w:p>
        </w:tc>
        <w:tc>
          <w:tcPr/>
          <w:p>
            <w:pPr>
              <w:pStyle w:val="Compact"/>
              <w:jc w:val="right"/>
            </w:pPr>
            <w:r>
              <w:t xml:space="preserve">21.35 A</w:t>
            </w:r>
          </w:p>
        </w:tc>
      </w:tr>
      <w:tr>
        <w:tc>
          <w:tcPr/>
          <w:p>
            <w:pPr>
              <w:pStyle w:val="Compact"/>
              <w:jc w:val="left"/>
            </w:pPr>
            <w:r>
              <w:t xml:space="preserve">Mean current during the move</w:t>
            </w:r>
          </w:p>
        </w:tc>
        <w:tc>
          <w:tcPr/>
          <w:p>
            <w:pPr>
              <w:pStyle w:val="Compact"/>
              <w:jc w:val="right"/>
            </w:pPr>
            <w:r>
              <w:t xml:space="preserve">8.64 A</w:t>
            </w:r>
          </w:p>
        </w:tc>
      </w:tr>
    </w:tbl>
    <w:p>
      <w:pPr>
        <w:pStyle w:val="BodyText"/>
      </w:pPr>
      <w:r>
        <w:rPr>
          <w:b/>
          <w:bCs/>
        </w:rPr>
        <w:t xml:space="preserve">Full open/close cycle with complete feed-forward.</w:t>
      </w:r>
      <w:r>
        <w:t xml:space="preserve"> </w:t>
      </w:r>
      <w:r>
        <w:t xml:space="preserve">The enhanced controller of</w:t>
      </w:r>
      <w:r>
        <w:t xml:space="preserve"> </w:t>
      </w:r>
      <w:r>
        <w:rPr>
          <w:rStyle w:val="VerbatimChar"/>
        </w:rPr>
        <w:t xml:space="preserve">gate_gearbox_pid_sim.m</w:t>
      </w:r>
      <w:r>
        <w:t xml:space="preserve"> </w:t>
      </w:r>
      <w:r>
        <w:t xml:space="preserve">adds reference-acceleration and (tanh-smoothed Coulomb) friction feed-forward and executes dwell–open–dwell–close. Figure 4.5 shows the six recorded signals. Tracking is essentially perfect (peak error</w:t>
      </w:r>
      <w:r>
        <w:t xml:space="preserve"> </w:t>
      </w:r>
      <w:r>
        <w:rPr>
          <w:b/>
          <w:bCs/>
        </w:rPr>
        <w:t xml:space="preserve">0.033°</w:t>
      </w:r>
      <w:r>
        <w:t xml:space="preserve">, RMS 0.017° opening and 0.016° closing), motor torque peaks at</w:t>
      </w:r>
      <w:r>
        <w:t xml:space="preserve"> </w:t>
      </w:r>
      <w:r>
        <w:rPr>
          <w:b/>
          <w:bCs/>
        </w:rPr>
        <w:t xml:space="preserve">1.55 N·m</w:t>
      </w:r>
      <w:r>
        <w:t xml:space="preserve"> </w:t>
      </w:r>
      <w:r>
        <w:t xml:space="preserve">(81 % of rated; never saturated), current at</w:t>
      </w:r>
      <w:r>
        <w:t xml:space="preserve"> </w:t>
      </w:r>
      <w:r>
        <w:rPr>
          <w:b/>
          <w:bCs/>
        </w:rPr>
        <w:t xml:space="preserve">20.3 A</w:t>
      </w:r>
      <w:r>
        <w:t xml:space="preserve"> </w:t>
      </w:r>
      <w:r>
        <w:t xml:space="preserve">(&lt; 30 A) and the implied terminal voltage at</w:t>
      </w:r>
      <w:r>
        <w:t xml:space="preserve"> </w:t>
      </w:r>
      <w:r>
        <w:rPr>
          <w:b/>
          <w:bCs/>
        </w:rPr>
        <w:t xml:space="preserve">7.4 V</w:t>
      </w:r>
      <w:r>
        <w:t xml:space="preserve">, leaving the entire 24 V supply in reserve. Both the open and close moves are symmetric, confirming the feed-forward handles the gravity sign change correctly.</w:t>
      </w:r>
    </w:p>
    <w:p>
      <w:pPr>
        <w:pStyle w:val="CaptionedFigure"/>
      </w:pPr>
      <w:r>
        <w:drawing>
          <wp:inline>
            <wp:extent cx="5537200" cy="5245768"/>
            <wp:effectExtent b="0" l="0" r="0" t="0"/>
            <wp:docPr descr="Figure 4.5 – Full open/close cycle: angle, error, speed, motor torque (with rated-torque limits), current (±30 A limits) and voltage (±24 V limits)." title="" id="79" name="Picture"/>
            <a:graphic>
              <a:graphicData uri="http://schemas.openxmlformats.org/drawingml/2006/picture">
                <pic:pic>
                  <pic:nvPicPr>
                    <pic:cNvPr descr="figures/fig_full_cycle.png" id="80" name="Picture"/>
                    <pic:cNvPicPr>
                      <a:picLocks noChangeArrowheads="1" noChangeAspect="1"/>
                    </pic:cNvPicPr>
                  </pic:nvPicPr>
                  <pic:blipFill>
                    <a:blip r:embed="rId78"/>
                    <a:stretch>
                      <a:fillRect/>
                    </a:stretch>
                  </pic:blipFill>
                  <pic:spPr bwMode="auto">
                    <a:xfrm>
                      <a:off x="0" y="0"/>
                      <a:ext cx="5537200" cy="5245768"/>
                    </a:xfrm>
                    <a:prstGeom prst="rect">
                      <a:avLst/>
                    </a:prstGeom>
                    <a:noFill/>
                    <a:ln w="9525">
                      <a:noFill/>
                      <a:headEnd/>
                      <a:tailEnd/>
                    </a:ln>
                  </pic:spPr>
                </pic:pic>
              </a:graphicData>
            </a:graphic>
          </wp:inline>
        </w:drawing>
      </w:r>
    </w:p>
    <w:p>
      <w:pPr>
        <w:pStyle w:val="ImageCaption"/>
      </w:pPr>
      <w:r>
        <w:t xml:space="preserve">Figure 4.5 – Full open/close cycle: angle, error, speed, motor torque (with rated-torque limits), current (±30 A limits) and voltage (±24 V limits).</w:t>
      </w:r>
    </w:p>
    <w:bookmarkEnd w:id="81"/>
    <w:bookmarkStart w:id="82" w:name="virtual-prototyping-and-hardware-results"/>
    <w:p>
      <w:pPr>
        <w:pStyle w:val="Heading2"/>
      </w:pPr>
      <w:r>
        <w:t xml:space="preserve">4.2 Virtual-Prototyping and Hardware Results</w:t>
      </w:r>
    </w:p>
    <w:p>
      <w:pPr>
        <w:pStyle w:val="FirstParagraph"/>
      </w:pPr>
      <w:r>
        <w:t xml:space="preserve">Because the physical gate is the next project phase, experimental validation was performed as a</w:t>
      </w:r>
      <w:r>
        <w:t xml:space="preserve"> </w:t>
      </w:r>
      <w:r>
        <w:rPr>
          <w:b/>
          <w:bCs/>
        </w:rPr>
        <w:t xml:space="preserve">microcontroller-in-the-loop virtual prototype</w:t>
      </w:r>
      <w:r>
        <w:t xml:space="preserve"> </w:t>
      </w:r>
      <w:r>
        <w:t xml:space="preserve">in Proteus:</w:t>
      </w:r>
    </w:p>
    <w:p>
      <w:pPr>
        <w:pStyle w:val="Compact"/>
        <w:numPr>
          <w:ilvl w:val="0"/>
          <w:numId w:val="1009"/>
        </w:numPr>
      </w:pPr>
      <w:r>
        <w:t xml:space="preserve">The schematic of Figure 3.4 was captured with the exact BOM of Table 3.4 and the +5 V/GND/VCC power rails.</w:t>
      </w:r>
    </w:p>
    <w:p>
      <w:pPr>
        <w:pStyle w:val="Compact"/>
        <w:numPr>
          <w:ilvl w:val="0"/>
          <w:numId w:val="1009"/>
        </w:numPr>
      </w:pPr>
      <w:r>
        <w:t xml:space="preserve">The compiled application firmware (</w:t>
      </w:r>
      <w:r>
        <w:rPr>
          <w:rStyle w:val="VerbatimChar"/>
        </w:rPr>
        <w:t xml:space="preserve">.hex</w:t>
      </w:r>
      <w:r>
        <w:t xml:space="preserve">) is bound to the Arduino Uno R3 model, which executes the ATmega328P instruction set in co-simulation (16 MHz), reading the simulated LC/comparator channel and driving D1/D2, BUZ1 and the serial gateway.</w:t>
      </w:r>
    </w:p>
    <w:p>
      <w:pPr>
        <w:pStyle w:val="Compact"/>
        <w:numPr>
          <w:ilvl w:val="0"/>
          <w:numId w:val="1009"/>
        </w:numPr>
      </w:pPr>
      <w:r>
        <w:t xml:space="preserve">The RV1 potentiometer acts as a repeatable stimulus for the signal change produced by a passing metal object (the schematic annotation:</w:t>
      </w:r>
      <w:r>
        <w:t xml:space="preserve"> </w:t>
      </w:r>
      <w:r>
        <w:rPr>
          <w:i/>
          <w:iCs/>
        </w:rPr>
        <w:t xml:space="preserve">“Sensitivity dial – manually simulates changing signal from a passing metal object”</w:t>
      </w:r>
      <w:r>
        <w:t xml:space="preserve">; the L1/C1 network is annotated</w:t>
      </w:r>
      <w:r>
        <w:t xml:space="preserve"> </w:t>
      </w:r>
      <w:r>
        <w:rPr>
          <w:i/>
          <w:iCs/>
        </w:rPr>
        <w:t xml:space="preserve">“Simulated sensor coil (LC tank) – represents real induction coil”</w:t>
      </w:r>
      <w:r>
        <w:t xml:space="preserve">).</w:t>
      </w:r>
    </w:p>
    <w:p>
      <w:pPr>
        <w:pStyle w:val="Compact"/>
        <w:numPr>
          <w:ilvl w:val="0"/>
          <w:numId w:val="1009"/>
        </w:numPr>
      </w:pPr>
      <w:r>
        <w:t xml:space="preserve">Detection events are observed through the red/green LEDs, the 500 Hz buzzer and the 9600-baud COMPIM telemetry channel; the motor sequencing PWM/direction outputs are generated for the external 24 V H-bridge.</w:t>
      </w:r>
    </w:p>
    <w:p>
      <w:pPr>
        <w:pStyle w:val="FirstParagraph"/>
      </w:pPr>
      <w:r>
        <w:rPr>
          <w:b/>
          <w:bCs/>
        </w:rPr>
        <w:t xml:space="preserve">Mechanical virtual prototype.</w:t>
      </w:r>
      <w:r>
        <w:t xml:space="preserve"> </w:t>
      </w:r>
      <w:r>
        <w:t xml:space="preserve">The SolidWorks assemblies</w:t>
      </w:r>
      <w:r>
        <w:t xml:space="preserve"> </w:t>
      </w:r>
      <w:r>
        <w:rPr>
          <w:rStyle w:val="VerbatimChar"/>
        </w:rPr>
        <w:t xml:space="preserve">Gearbox_Design.SLDASM</w:t>
      </w:r>
      <w:r>
        <w:t xml:space="preserve"> </w:t>
      </w:r>
      <w:r>
        <w:t xml:space="preserve">and</w:t>
      </w:r>
      <w:r>
        <w:t xml:space="preserve"> </w:t>
      </w:r>
      <w:r>
        <w:rPr>
          <w:rStyle w:val="VerbatimChar"/>
        </w:rPr>
        <w:t xml:space="preserve">Overall_metal_detecting_gate_design.SLDASM</w:t>
      </w:r>
      <w:r>
        <w:t xml:space="preserve"> </w:t>
      </w:r>
      <w:r>
        <w:t xml:space="preserve">integrate every part of the CAD manifest (Table A.1), providing interference checks, the shaft-centre layout (127.5/172/200 mm), mass-property cross-checks against Table 3.1 and the geometry needed for fabrication drawings.</w:t>
      </w:r>
    </w:p>
    <w:p>
      <w:pPr>
        <w:pStyle w:val="BodyText"/>
      </w:pPr>
      <w:r>
        <w:rPr>
          <w:b/>
          <w:bCs/>
        </w:rPr>
        <w:t xml:space="preserve">Hardware test procedure (planned for the prototype).</w:t>
      </w:r>
      <w:r>
        <w:t xml:space="preserve"> </w:t>
      </w:r>
      <w:r>
        <w:t xml:space="preserve">(1) Measure the motor’s R, L and no-load constants with a multimeter/oscilloscope and update</w:t>
      </w:r>
      <w:r>
        <w:t xml:space="preserve"> </w:t>
      </w:r>
      <w:r>
        <w:rPr>
          <w:rStyle w:val="VerbatimChar"/>
        </w:rPr>
        <w:t xml:space="preserve">gate_params.m</w:t>
      </w:r>
      <w:r>
        <w:t xml:space="preserve">; (2) bench-test the LC tank frequency shift with calibrated metal targets and set RV1/firmware thresholds; (3) load</w:t>
      </w:r>
      <w:r>
        <w:t xml:space="preserve"> </w:t>
      </w:r>
      <w:r>
        <w:rPr>
          <w:rStyle w:val="VerbatimChar"/>
        </w:rPr>
        <w:t xml:space="preserve">gate_tuning.mat</w:t>
      </w:r>
      <w:r>
        <w:t xml:space="preserve"> </w:t>
      </w:r>
      <w:r>
        <w:t xml:space="preserve">gains to the Arduino and run the motor uncoupled to verify PWM/current limit; (4) couple the gearbox, check mesh and direction, and run low-speed moves; (5) execute the trapezoidal 90° move, logging angle (encoder/IMU), current and voltage; (6) run repeated open/close cycles and the worst-case loading; (7) verify fail-safe manual release and alarm behaviour.</w:t>
      </w:r>
    </w:p>
    <w:bookmarkEnd w:id="82"/>
    <w:bookmarkStart w:id="86" w:name="discussion"/>
    <w:p>
      <w:pPr>
        <w:pStyle w:val="Heading2"/>
      </w:pPr>
      <w:r>
        <w:t xml:space="preserve">4.3 Discussion</w:t>
      </w:r>
    </w:p>
    <w:p>
      <w:pPr>
        <w:pStyle w:val="FirstParagraph"/>
      </w:pPr>
      <w:r>
        <w:rPr>
          <w:b/>
          <w:bCs/>
        </w:rPr>
        <w:t xml:space="preserve">Robustness.</w:t>
      </w:r>
      <w:r>
        <w:t xml:space="preserve"> </w:t>
      </w:r>
      <w:r>
        <w:t xml:space="preserve">A deliberately pessimistic plant — +15 % arm mass (15.5 kg), +20 % effective inertia, and double the viscous friction — was run with the</w:t>
      </w:r>
      <w:r>
        <w:t xml:space="preserve"> </w:t>
      </w:r>
      <w:r>
        <w:rPr>
          <w:i/>
          <w:iCs/>
        </w:rPr>
        <w:t xml:space="preserve">same</w:t>
      </w:r>
      <w:r>
        <w:t xml:space="preserve"> </w:t>
      </w:r>
      <w:r>
        <w:t xml:space="preserve">nominal gains (Figure 4.6, Table 4.2). The controller remains stable with no limit saturation: overshoot rises modestly to 3.73°, move RMS error to 1.87°, settling to 3.95 s and peak current to 25.2 A, still 4.8 A below the driver limit. This demonstrates useful gain margin against fabrication tolerances, added hardware (wiring, sensors, counterweight mismatch) and friction uncertainty.</w:t>
      </w:r>
    </w:p>
    <w:p>
      <w:pPr>
        <w:pStyle w:val="CaptionedFigure"/>
      </w:pPr>
      <w:r>
        <w:drawing>
          <wp:inline>
            <wp:extent cx="5537200" cy="4134442"/>
            <wp:effectExtent b="0" l="0" r="0" t="0"/>
            <wp:docPr descr="Figure 4.6 – Robustness run: tracking error and motor current for nominal and worst-case (+15 % mass, +20 % inertia, 2× friction) plants." title="" id="84" name="Picture"/>
            <a:graphic>
              <a:graphicData uri="http://schemas.openxmlformats.org/drawingml/2006/picture">
                <pic:pic>
                  <pic:nvPicPr>
                    <pic:cNvPr descr="figures/fig_robustness.png" id="85" name="Picture"/>
                    <pic:cNvPicPr>
                      <a:picLocks noChangeArrowheads="1" noChangeAspect="1"/>
                    </pic:cNvPicPr>
                  </pic:nvPicPr>
                  <pic:blipFill>
                    <a:blip r:embed="rId83"/>
                    <a:stretch>
                      <a:fillRect/>
                    </a:stretch>
                  </pic:blipFill>
                  <pic:spPr bwMode="auto">
                    <a:xfrm>
                      <a:off x="0" y="0"/>
                      <a:ext cx="5537200" cy="4134442"/>
                    </a:xfrm>
                    <a:prstGeom prst="rect">
                      <a:avLst/>
                    </a:prstGeom>
                    <a:noFill/>
                    <a:ln w="9525">
                      <a:noFill/>
                      <a:headEnd/>
                      <a:tailEnd/>
                    </a:ln>
                  </pic:spPr>
                </pic:pic>
              </a:graphicData>
            </a:graphic>
          </wp:inline>
        </w:drawing>
      </w:r>
    </w:p>
    <w:p>
      <w:pPr>
        <w:pStyle w:val="ImageCaption"/>
      </w:pPr>
      <w:r>
        <w:t xml:space="preserve">Figure 4.6 – Robustness run: tracking error and motor current for nominal and worst-case (+15 % mass, +20 % inertia, 2× friction) plants.</w:t>
      </w:r>
    </w:p>
    <w:p>
      <w:pPr>
        <w:pStyle w:val="BodyText"/>
      </w:pPr>
      <w:r>
        <w:t xml:space="preserve">Table 4.2 – Nominal versus worst-case plant (opening move)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Metric</w:t>
            </w:r>
          </w:p>
        </w:tc>
        <w:tc>
          <w:tcPr/>
          <w:p>
            <w:pPr>
              <w:pStyle w:val="Compact"/>
              <w:jc w:val="right"/>
            </w:pPr>
            <w:r>
              <w:t xml:space="preserve">Nominal</w:t>
            </w:r>
          </w:p>
        </w:tc>
        <w:tc>
          <w:tcPr/>
          <w:p>
            <w:pPr>
              <w:pStyle w:val="Compact"/>
              <w:jc w:val="right"/>
            </w:pPr>
            <w:r>
              <w:t xml:space="preserve">Worst case</w:t>
            </w:r>
          </w:p>
        </w:tc>
      </w:tr>
      <w:tr>
        <w:tc>
          <w:tcPr/>
          <w:p>
            <w:pPr>
              <w:pStyle w:val="Compact"/>
              <w:jc w:val="left"/>
            </w:pPr>
            <w:r>
              <w:t xml:space="preserve">Overshoot at stop</w:t>
            </w:r>
          </w:p>
        </w:tc>
        <w:tc>
          <w:tcPr/>
          <w:p>
            <w:pPr>
              <w:pStyle w:val="Compact"/>
              <w:jc w:val="right"/>
            </w:pPr>
            <w:r>
              <w:t xml:space="preserve">3.08°</w:t>
            </w:r>
          </w:p>
        </w:tc>
        <w:tc>
          <w:tcPr/>
          <w:p>
            <w:pPr>
              <w:pStyle w:val="Compact"/>
              <w:jc w:val="right"/>
            </w:pPr>
            <w:r>
              <w:t xml:space="preserve">3.73°</w:t>
            </w:r>
          </w:p>
        </w:tc>
      </w:tr>
      <w:tr>
        <w:tc>
          <w:tcPr/>
          <w:p>
            <w:pPr>
              <w:pStyle w:val="Compact"/>
              <w:jc w:val="left"/>
            </w:pPr>
            <w:r>
              <w:t xml:space="preserve">RMS error during move</w:t>
            </w:r>
          </w:p>
        </w:tc>
        <w:tc>
          <w:tcPr/>
          <w:p>
            <w:pPr>
              <w:pStyle w:val="Compact"/>
              <w:jc w:val="right"/>
            </w:pPr>
            <w:r>
              <w:t xml:space="preserve">1.55°</w:t>
            </w:r>
          </w:p>
        </w:tc>
        <w:tc>
          <w:tcPr/>
          <w:p>
            <w:pPr>
              <w:pStyle w:val="Compact"/>
              <w:jc w:val="right"/>
            </w:pPr>
            <w:r>
              <w:t xml:space="preserve">1.87°</w:t>
            </w:r>
          </w:p>
        </w:tc>
      </w:tr>
      <w:tr>
        <w:tc>
          <w:tcPr/>
          <w:p>
            <w:pPr>
              <w:pStyle w:val="Compact"/>
              <w:jc w:val="left"/>
            </w:pPr>
            <w:r>
              <w:t xml:space="preserve">Settling time (±0.5°)</w:t>
            </w:r>
          </w:p>
        </w:tc>
        <w:tc>
          <w:tcPr/>
          <w:p>
            <w:pPr>
              <w:pStyle w:val="Compact"/>
              <w:jc w:val="right"/>
            </w:pPr>
            <w:r>
              <w:t xml:space="preserve">3.03 s</w:t>
            </w:r>
          </w:p>
        </w:tc>
        <w:tc>
          <w:tcPr/>
          <w:p>
            <w:pPr>
              <w:pStyle w:val="Compact"/>
              <w:jc w:val="right"/>
            </w:pPr>
            <w:r>
              <w:t xml:space="preserve">3.95 s</w:t>
            </w:r>
          </w:p>
        </w:tc>
      </w:tr>
      <w:tr>
        <w:tc>
          <w:tcPr/>
          <w:p>
            <w:pPr>
              <w:pStyle w:val="Compact"/>
              <w:jc w:val="left"/>
            </w:pPr>
            <w:r>
              <w:t xml:space="preserve">Final angle</w:t>
            </w:r>
          </w:p>
        </w:tc>
        <w:tc>
          <w:tcPr/>
          <w:p>
            <w:pPr>
              <w:pStyle w:val="Compact"/>
              <w:jc w:val="right"/>
            </w:pPr>
            <w:r>
              <w:t xml:space="preserve">89.97°</w:t>
            </w:r>
          </w:p>
        </w:tc>
        <w:tc>
          <w:tcPr/>
          <w:p>
            <w:pPr>
              <w:pStyle w:val="Compact"/>
              <w:jc w:val="right"/>
            </w:pPr>
            <w:r>
              <w:t xml:space="preserve">≈90° (stable)</w:t>
            </w:r>
          </w:p>
        </w:tc>
      </w:tr>
      <w:tr>
        <w:tc>
          <w:tcPr/>
          <w:p>
            <w:pPr>
              <w:pStyle w:val="Compact"/>
              <w:jc w:val="left"/>
            </w:pPr>
            <w:r>
              <w:t xml:space="preserve">Peak motor current</w:t>
            </w:r>
          </w:p>
        </w:tc>
        <w:tc>
          <w:tcPr/>
          <w:p>
            <w:pPr>
              <w:pStyle w:val="Compact"/>
              <w:jc w:val="right"/>
            </w:pPr>
            <w:r>
              <w:t xml:space="preserve">21.35 A</w:t>
            </w:r>
          </w:p>
        </w:tc>
        <w:tc>
          <w:tcPr/>
          <w:p>
            <w:pPr>
              <w:pStyle w:val="Compact"/>
              <w:jc w:val="right"/>
            </w:pPr>
            <w:r>
              <w:t xml:space="preserve">25.18 A</w:t>
            </w:r>
          </w:p>
        </w:tc>
      </w:tr>
    </w:tbl>
    <w:p>
      <w:pPr>
        <w:pStyle w:val="BodyText"/>
      </w:pPr>
      <w:r>
        <w:t xml:space="preserve">Table 4.3 – Actuator limit check (full cycle, complete feed-forward)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Quantity</w:t>
            </w:r>
          </w:p>
        </w:tc>
        <w:tc>
          <w:tcPr/>
          <w:p>
            <w:pPr>
              <w:pStyle w:val="Compact"/>
              <w:jc w:val="right"/>
            </w:pPr>
            <w:r>
              <w:t xml:space="preserve">Peak used</w:t>
            </w:r>
          </w:p>
        </w:tc>
        <w:tc>
          <w:tcPr/>
          <w:p>
            <w:pPr>
              <w:pStyle w:val="Compact"/>
              <w:jc w:val="right"/>
            </w:pPr>
            <w:r>
              <w:t xml:space="preserve">Limit / rating</w:t>
            </w:r>
          </w:p>
        </w:tc>
        <w:tc>
          <w:tcPr/>
          <w:p>
            <w:pPr>
              <w:pStyle w:val="Compact"/>
              <w:jc w:val="right"/>
            </w:pPr>
            <w:r>
              <w:t xml:space="preserve">Margin</w:t>
            </w:r>
          </w:p>
        </w:tc>
      </w:tr>
      <w:tr>
        <w:tc>
          <w:tcPr/>
          <w:p>
            <w:pPr>
              <w:pStyle w:val="Compact"/>
              <w:jc w:val="left"/>
            </w:pPr>
            <w:r>
              <w:t xml:space="preserve">Motor torque</w:t>
            </w:r>
          </w:p>
        </w:tc>
        <w:tc>
          <w:tcPr/>
          <w:p>
            <w:pPr>
              <w:pStyle w:val="Compact"/>
              <w:jc w:val="right"/>
            </w:pPr>
            <w:r>
              <w:t xml:space="preserve">1.55 N·m</w:t>
            </w:r>
          </w:p>
        </w:tc>
        <w:tc>
          <w:tcPr/>
          <w:p>
            <w:pPr>
              <w:pStyle w:val="Compact"/>
              <w:jc w:val="right"/>
            </w:pPr>
            <w:r>
              <w:t xml:space="preserve">1.91 N·m rated</w:t>
            </w:r>
          </w:p>
        </w:tc>
        <w:tc>
          <w:tcPr/>
          <w:p>
            <w:pPr>
              <w:pStyle w:val="Compact"/>
              <w:jc w:val="right"/>
            </w:pPr>
            <w:r>
              <w:t xml:space="preserve">19 % free</w:t>
            </w:r>
          </w:p>
        </w:tc>
      </w:tr>
      <w:tr>
        <w:tc>
          <w:tcPr/>
          <w:p>
            <w:pPr>
              <w:pStyle w:val="Compact"/>
              <w:jc w:val="left"/>
            </w:pPr>
            <w:r>
              <w:t xml:space="preserve">Motor current</w:t>
            </w:r>
          </w:p>
        </w:tc>
        <w:tc>
          <w:tcPr/>
          <w:p>
            <w:pPr>
              <w:pStyle w:val="Compact"/>
              <w:jc w:val="right"/>
            </w:pPr>
            <w:r>
              <w:t xml:space="preserve">20.3 A</w:t>
            </w:r>
          </w:p>
        </w:tc>
        <w:tc>
          <w:tcPr/>
          <w:p>
            <w:pPr>
              <w:pStyle w:val="Compact"/>
              <w:jc w:val="right"/>
            </w:pPr>
            <w:r>
              <w:t xml:space="preserve">30 A driver</w:t>
            </w:r>
          </w:p>
        </w:tc>
        <w:tc>
          <w:tcPr/>
          <w:p>
            <w:pPr>
              <w:pStyle w:val="Compact"/>
              <w:jc w:val="right"/>
            </w:pPr>
            <w:r>
              <w:t xml:space="preserve">32 % free</w:t>
            </w:r>
          </w:p>
        </w:tc>
      </w:tr>
      <w:tr>
        <w:tc>
          <w:tcPr/>
          <w:p>
            <w:pPr>
              <w:pStyle w:val="Compact"/>
              <w:jc w:val="left"/>
            </w:pPr>
            <w:r>
              <w:t xml:space="preserve">Terminal voltage</w:t>
            </w:r>
          </w:p>
        </w:tc>
        <w:tc>
          <w:tcPr/>
          <w:p>
            <w:pPr>
              <w:pStyle w:val="Compact"/>
              <w:jc w:val="right"/>
            </w:pPr>
            <w:r>
              <w:t xml:space="preserve">7.4 V</w:t>
            </w:r>
          </w:p>
        </w:tc>
        <w:tc>
          <w:tcPr/>
          <w:p>
            <w:pPr>
              <w:pStyle w:val="Compact"/>
              <w:jc w:val="right"/>
            </w:pPr>
            <w:r>
              <w:t xml:space="preserve">24 V supply</w:t>
            </w:r>
          </w:p>
        </w:tc>
        <w:tc>
          <w:tcPr/>
          <w:p>
            <w:pPr>
              <w:pStyle w:val="Compact"/>
              <w:jc w:val="right"/>
            </w:pPr>
            <w:r>
              <w:t xml:space="preserve">69 % free</w:t>
            </w:r>
          </w:p>
        </w:tc>
      </w:tr>
      <w:tr>
        <w:tc>
          <w:tcPr/>
          <w:p>
            <w:pPr>
              <w:pStyle w:val="Compact"/>
              <w:jc w:val="left"/>
            </w:pPr>
            <w:r>
              <w:t xml:space="preserve">Horizontal holding torque (motor)</w:t>
            </w:r>
          </w:p>
        </w:tc>
        <w:tc>
          <w:tcPr/>
          <w:p>
            <w:pPr>
              <w:pStyle w:val="Compact"/>
              <w:jc w:val="right"/>
            </w:pPr>
            <w:r>
              <w:t xml:space="preserve">1.07 N·m</w:t>
            </w:r>
          </w:p>
        </w:tc>
        <w:tc>
          <w:tcPr/>
          <w:p>
            <w:pPr>
              <w:pStyle w:val="Compact"/>
              <w:jc w:val="right"/>
            </w:pPr>
            <w:r>
              <w:t xml:space="preserve">1.91 N·m rated</w:t>
            </w:r>
          </w:p>
        </w:tc>
        <w:tc>
          <w:tcPr/>
          <w:p>
            <w:pPr>
              <w:pStyle w:val="Compact"/>
              <w:jc w:val="right"/>
            </w:pPr>
            <w:r>
              <w:t xml:space="preserve">44 % free</w:t>
            </w:r>
          </w:p>
        </w:tc>
      </w:tr>
    </w:tbl>
    <w:p>
      <w:pPr>
        <w:pStyle w:val="BodyText"/>
      </w:pPr>
      <w:r>
        <w:rPr>
          <w:b/>
          <w:bCs/>
        </w:rPr>
        <w:t xml:space="preserve">Interpretation.</w:t>
      </w:r>
      <w:r>
        <w:t xml:space="preserve"> </w:t>
      </w:r>
      <w:r>
        <w:t xml:space="preserve">The machine is conservatively sized: on the nominal trajectory it uses at most 71 % of the driver current and 81 % of rated torque, and only 31 % of the available voltage, which means modest supply sag, battery operation or heavier arms can be tolerated. Voltage headroom also indicates the limiting element is torque/current, not speed — consistent with the motor running at only ~22 % of rated speed.</w:t>
      </w:r>
    </w:p>
    <w:p>
      <w:pPr>
        <w:pStyle w:val="BodyText"/>
      </w:pPr>
      <w:r>
        <w:rPr>
          <w:b/>
          <w:bCs/>
        </w:rPr>
        <w:t xml:space="preserve">Simulation versus expected hardware.</w:t>
      </w:r>
      <w:r>
        <w:t xml:space="preserve"> </w:t>
      </w:r>
      <w:r>
        <w:t xml:space="preserve">The single feed-forward opening move (Table 4.1) shows a 3.1° overshoot into the 90° stop: with only gravity feed-forward the PID must still supply the acceleration/deceleration torque and briefly over-corrects. Adding the reference-acceleration and friction feed-forward terms — exactly as organized in</w:t>
      </w:r>
      <w:r>
        <w:t xml:space="preserve"> </w:t>
      </w:r>
      <w:r>
        <w:rPr>
          <w:rStyle w:val="VerbatimChar"/>
        </w:rPr>
        <w:t xml:space="preserve">gate_gearbox_pid_sim.m</w:t>
      </w:r>
      <w:r>
        <w:t xml:space="preserve"> </w:t>
      </w:r>
      <w:r>
        <w:t xml:space="preserve">and recommended for deployment — removes essentially all of this (0.033° peak error, Table/Figure 4.5). This comparison is the key tuning result and the deployed firmware should use the complete feed-forward.</w:t>
      </w:r>
    </w:p>
    <w:p>
      <w:pPr>
        <w:pStyle w:val="BodyText"/>
      </w:pPr>
      <w:r>
        <w:rPr>
          <w:b/>
          <w:bCs/>
        </w:rPr>
        <w:t xml:space="preserve">Limitations and modeling error.</w:t>
      </w:r>
      <w:r>
        <w:t xml:space="preserve"> </w:t>
      </w:r>
      <w:r>
        <w:t xml:space="preserve">Expected hardware discrepancies include: backlash and mesh compliance (unmodeled; will add small dead-band at reversal, mitigated by the gear preload and the integral term); static/Coulomb friction (lumped into</w:t>
      </w:r>
      <w:r>
        <w:t xml:space="preserve"> </w:t>
      </w:r>
      <w:r>
        <w:rPr>
          <w:i/>
          <w:iCs/>
        </w:rPr>
        <w:t xml:space="preserve">b</w:t>
      </w:r>
      <w:r>
        <w:t xml:space="preserve"> </w:t>
      </w:r>
      <w:r>
        <w:t xml:space="preserve">= 1.2 in the basic model; explicitly added as a tanh term in the full-cycle model); the estimated motor R/L/J (measured values must replace them); gear mass overestimate from solid-disc geometry (conservative for sizing); and sensor detection range, which depends on the manufactured coil and requires the bench characterization in Section 4.2. The virtual prototype verifies logic and control architecture but cannot replace the planned measured current/angle traces.</w:t>
      </w:r>
    </w:p>
    <w:p>
      <w:r>
        <w:br w:type="page"/>
      </w:r>
    </w:p>
    <w:bookmarkEnd w:id="86"/>
    <w:bookmarkEnd w:id="87"/>
    <w:bookmarkStart w:id="90" w:name="conclusion-and-recommendation"/>
    <w:p>
      <w:pPr>
        <w:pStyle w:val="Heading1"/>
      </w:pPr>
      <w:r>
        <w:t xml:space="preserve">5. Conclusion and Recommendation</w:t>
      </w:r>
    </w:p>
    <w:bookmarkStart w:id="88" w:name="conclusion"/>
    <w:p>
      <w:pPr>
        <w:pStyle w:val="Heading2"/>
      </w:pPr>
      <w:r>
        <w:t xml:space="preserve">5.1 Conclusion</w:t>
      </w:r>
    </w:p>
    <w:p>
      <w:pPr>
        <w:pStyle w:val="FirstParagraph"/>
      </w:pPr>
      <w:r>
        <w:t xml:space="preserve">The Iron-Watch internship project delivered a complete, model-based design for an automated metal-detecting boom gate and validated it across all three digital domains:</w:t>
      </w:r>
    </w:p>
    <w:p>
      <w:pPr>
        <w:pStyle w:val="Compact"/>
        <w:numPr>
          <w:ilvl w:val="0"/>
          <w:numId w:val="1010"/>
        </w:numPr>
      </w:pPr>
      <w:r>
        <w:rPr>
          <w:b/>
          <w:bCs/>
        </w:rPr>
        <w:t xml:space="preserve">Mechanical:</w:t>
      </w:r>
      <w:r>
        <w:t xml:space="preserve"> </w:t>
      </w:r>
      <w:r>
        <w:t xml:space="preserve">a three-stage 70:1 compound spur-gear reducer (4.00 × 4.375 × 4.00), four conservatively stressed shaft lines, bearings, casing and gate structure were designed in SolidWorks, with all gear geometry, centre distances (127.5/172/200 mm), masses (47.3 kg of gears) and reflected inertias analytically verified (</w:t>
      </w:r>
      <w:r>
        <w:rPr>
          <w:i/>
          <w:iCs/>
        </w:rPr>
        <w:t xml:space="preserve">J</w:t>
      </w:r>
      <w:r>
        <w:t xml:space="preserve">eff</w:t>
      </w:r>
      <w:r>
        <w:t xml:space="preserve"> </w:t>
      </w:r>
      <w:r>
        <w:t xml:space="preserve">= 21.13 kg·m²).</w:t>
      </w:r>
    </w:p>
    <w:p>
      <w:pPr>
        <w:pStyle w:val="Compact"/>
        <w:numPr>
          <w:ilvl w:val="0"/>
          <w:numId w:val="1010"/>
        </w:numPr>
      </w:pPr>
      <w:r>
        <w:rPr>
          <w:b/>
          <w:bCs/>
        </w:rPr>
        <w:t xml:space="preserve">Electromechanical sizing:</w:t>
      </w:r>
      <w:r>
        <w:t xml:space="preserve"> </w:t>
      </w:r>
      <w:r>
        <w:t xml:space="preserve">the 24 V/500 W DC drive holds the worst-case 66.22 N·m arm torque using only 56 % of rated motor torque, and the simulated trajectories remain inside the 30 A and 24 V limits with substantial margin (Tables 4.2–4.3).</w:t>
      </w:r>
    </w:p>
    <w:p>
      <w:pPr>
        <w:pStyle w:val="Compact"/>
        <w:numPr>
          <w:ilvl w:val="0"/>
          <w:numId w:val="1010"/>
        </w:numPr>
      </w:pPr>
      <w:r>
        <w:rPr>
          <w:b/>
          <w:bCs/>
        </w:rPr>
        <w:t xml:space="preserve">Control:</w:t>
      </w:r>
      <w:r>
        <w:t xml:space="preserve"> </w:t>
      </w:r>
      <w:r>
        <w:t xml:space="preserve">a trapezoidal-profile PID controller with gravity (and, for deployment, acceleration/friction) feed-forward, saturation and anti-windup places the closed-loop poles at −4.53 ± j2.18 rad/s, settles the 90° move with a 0.05° steady-state error and stays stable under a +15 %/+20 %/2× worst-case plant.</w:t>
      </w:r>
    </w:p>
    <w:p>
      <w:pPr>
        <w:pStyle w:val="Compact"/>
        <w:numPr>
          <w:ilvl w:val="0"/>
          <w:numId w:val="1010"/>
        </w:numPr>
      </w:pPr>
      <w:r>
        <w:rPr>
          <w:b/>
          <w:bCs/>
        </w:rPr>
        <w:t xml:space="preserve">Electronics:</w:t>
      </w:r>
      <w:r>
        <w:t xml:space="preserve"> </w:t>
      </w:r>
      <w:r>
        <w:t xml:space="preserve">the inductive LC detector (≈543 kHz tank), LM358 conditioning, Arduino control logic, LED/buzzer annunciation and 9600-baud telemetry were verified as a Proteus virtual prototype with the application firmware bound to the microcontroller.</w:t>
      </w:r>
    </w:p>
    <w:p>
      <w:pPr>
        <w:pStyle w:val="FirstParagraph"/>
      </w:pPr>
      <w:r>
        <w:t xml:space="preserve">All specific objectives (Section 1.3) were met at the digital-prototyping level: the geometry is fabrication-ready, the drive is provably sized, and the controller is tuned with documented margins. The principal remaining work is physical manufacture and the measured test campaign of Section 4.2.</w:t>
      </w:r>
    </w:p>
    <w:bookmarkEnd w:id="88"/>
    <w:bookmarkStart w:id="89" w:name="recommendations"/>
    <w:p>
      <w:pPr>
        <w:pStyle w:val="Heading2"/>
      </w:pPr>
      <w:r>
        <w:t xml:space="preserve">5.2 Recommendations</w:t>
      </w:r>
    </w:p>
    <w:p>
      <w:pPr>
        <w:pStyle w:val="FirstParagraph"/>
      </w:pPr>
      <w:r>
        <w:rPr>
          <w:b/>
          <w:bCs/>
        </w:rPr>
        <w:t xml:space="preserve">For the prototype/manufacture.</w:t>
      </w:r>
    </w:p>
    <w:p>
      <w:pPr>
        <w:pStyle w:val="Compact"/>
        <w:numPr>
          <w:ilvl w:val="0"/>
          <w:numId w:val="1011"/>
        </w:numPr>
      </w:pPr>
      <w:r>
        <w:t xml:space="preserve">Manufacture and instrument the gate per Section 3.1.6; add a quadrature encoder (or magnetic angle sensor) on the output shaft and a low-side current-sense amplifier to close real position and current loops.</w:t>
      </w:r>
    </w:p>
    <w:p>
      <w:pPr>
        <w:pStyle w:val="Compact"/>
        <w:numPr>
          <w:ilvl w:val="0"/>
          <w:numId w:val="1011"/>
        </w:numPr>
      </w:pPr>
      <w:r>
        <w:t xml:space="preserve">Measure the motor’s R, L,</w:t>
      </w:r>
      <w:r>
        <w:t xml:space="preserve"> </w:t>
      </w:r>
      <w:r>
        <w:rPr>
          <w:i/>
          <w:iCs/>
        </w:rPr>
        <w:t xml:space="preserve">K</w:t>
      </w:r>
      <w:r>
        <w:t xml:space="preserve">t</w:t>
      </w:r>
      <w:r>
        <w:t xml:space="preserve"> </w:t>
      </w:r>
      <w:r>
        <w:t xml:space="preserve">and no-load current and update</w:t>
      </w:r>
      <w:r>
        <w:t xml:space="preserve"> </w:t>
      </w:r>
      <w:r>
        <w:rPr>
          <w:rStyle w:val="VerbatimChar"/>
        </w:rPr>
        <w:t xml:space="preserve">gate_params.m</w:t>
      </w:r>
      <w:r>
        <w:t xml:space="preserve">; then re-tune ω</w:t>
      </w:r>
      <w:r>
        <w:t xml:space="preserve">n</w:t>
      </w:r>
      <w:r>
        <w:t xml:space="preserve"> </w:t>
      </w:r>
      <w:r>
        <w:t xml:space="preserve">with the measured inertia.</w:t>
      </w:r>
    </w:p>
    <w:p>
      <w:pPr>
        <w:pStyle w:val="Compact"/>
        <w:numPr>
          <w:ilvl w:val="0"/>
          <w:numId w:val="1011"/>
        </w:numPr>
      </w:pPr>
      <w:r>
        <w:t xml:space="preserve">Deploy the</w:t>
      </w:r>
      <w:r>
        <w:t xml:space="preserve"> </w:t>
      </w:r>
      <w:r>
        <w:rPr>
          <w:b/>
          <w:bCs/>
        </w:rPr>
        <w:t xml:space="preserve">complete feed-forward</w:t>
      </w:r>
      <w:r>
        <w:t xml:space="preserve"> </w:t>
      </w:r>
      <w:r>
        <w:t xml:space="preserve">(gravity + acceleration + friction) from</w:t>
      </w:r>
      <w:r>
        <w:t xml:space="preserve"> </w:t>
      </w:r>
      <w:r>
        <w:rPr>
          <w:rStyle w:val="VerbatimChar"/>
        </w:rPr>
        <w:t xml:space="preserve">gate_gearbox_pid_sim.m</w:t>
      </w:r>
      <w:r>
        <w:t xml:space="preserve">; it reduces tracking error from ≈3° overshoot to below 0.05°.</w:t>
      </w:r>
    </w:p>
    <w:p>
      <w:pPr>
        <w:pStyle w:val="Compact"/>
        <w:numPr>
          <w:ilvl w:val="0"/>
          <w:numId w:val="1011"/>
        </w:numPr>
      </w:pPr>
      <w:r>
        <w:t xml:space="preserve">Use an industrial current-limited H-bridge (BTS7960/VNH5019-class) with flyback protection and thermal sizing for ≈25 A worst-case peaks; provide an emergency stop and the manual-release handle (already modeled).</w:t>
      </w:r>
    </w:p>
    <w:p>
      <w:pPr>
        <w:pStyle w:val="Compact"/>
        <w:numPr>
          <w:ilvl w:val="0"/>
          <w:numId w:val="1011"/>
        </w:numPr>
      </w:pPr>
      <w:r>
        <w:t xml:space="preserve">Add a counterweight or gas spring to reduce continuous holding current and guarantee fail-safe lowering/raising on power loss.</w:t>
      </w:r>
    </w:p>
    <w:p>
      <w:pPr>
        <w:pStyle w:val="FirstParagraph"/>
      </w:pPr>
      <w:r>
        <w:rPr>
          <w:b/>
          <w:bCs/>
        </w:rPr>
        <w:t xml:space="preserve">For the metal-detection channel.</w:t>
      </w:r>
    </w:p>
    <w:p>
      <w:pPr>
        <w:pStyle w:val="Compact"/>
        <w:numPr>
          <w:ilvl w:val="0"/>
          <w:numId w:val="1012"/>
        </w:numPr>
      </w:pPr>
      <w:r>
        <w:t xml:space="preserve">Build and characterize the search coil, calibrate detection threshold with hysteresis to avoid chatter, and shield the sensor cable; de-bounce detection in firmware and coordinate it with gate motion.</w:t>
      </w:r>
    </w:p>
    <w:p>
      <w:pPr>
        <w:pStyle w:val="Compact"/>
        <w:numPr>
          <w:ilvl w:val="0"/>
          <w:numId w:val="1012"/>
        </w:numPr>
      </w:pPr>
      <w:r>
        <w:t xml:space="preserve">Add event logging and optional IoT/Bluetooth reporting over the existing serial channel.</w:t>
      </w:r>
    </w:p>
    <w:p>
      <w:pPr>
        <w:pStyle w:val="FirstParagraph"/>
      </w:pPr>
      <w:r>
        <w:rPr>
          <w:b/>
          <w:bCs/>
        </w:rPr>
        <w:t xml:space="preserve">For future student projects and the curriculum.</w:t>
      </w:r>
    </w:p>
    <w:p>
      <w:pPr>
        <w:pStyle w:val="Compact"/>
        <w:numPr>
          <w:ilvl w:val="0"/>
          <w:numId w:val="1013"/>
        </w:numPr>
      </w:pPr>
      <w:r>
        <w:t xml:space="preserve">Extend the model with gear backlash, bearing friction maps and finite-element validation of the shafts/casing; compare measured current/angle traces with the simulation.</w:t>
      </w:r>
    </w:p>
    <w:p>
      <w:pPr>
        <w:pStyle w:val="Compact"/>
        <w:numPr>
          <w:ilvl w:val="0"/>
          <w:numId w:val="1013"/>
        </w:numPr>
      </w:pPr>
      <w:r>
        <w:t xml:space="preserve">Investigate energy-efficient strategies (regenerative braking on the down-move, adaptive gains) and modern/optimal control (pole-placement with full state feedback or LQR, state estimation) on the state-space model of Section 3.2.3.</w:t>
      </w:r>
    </w:p>
    <w:p>
      <w:pPr>
        <w:pStyle w:val="Compact"/>
        <w:numPr>
          <w:ilvl w:val="0"/>
          <w:numId w:val="1013"/>
        </w:numPr>
      </w:pPr>
      <w:r>
        <w:t xml:space="preserve">The department’s controls and machine-design courses would benefit from joint laboratory exercises built around such gear–motor–controller case studies, where analytical sizing, CAD, simulation and embedded co-simulation are verified against one another as done here.</w:t>
      </w:r>
    </w:p>
    <w:p>
      <w:r>
        <w:br w:type="page"/>
      </w:r>
    </w:p>
    <w:bookmarkEnd w:id="89"/>
    <w:bookmarkEnd w:id="90"/>
    <w:bookmarkStart w:id="91" w:name="references"/>
    <w:p>
      <w:pPr>
        <w:pStyle w:val="Heading1"/>
      </w:pPr>
      <w:r>
        <w:t xml:space="preserve">References</w:t>
      </w:r>
    </w:p>
    <w:p>
      <w:pPr>
        <w:pStyle w:val="Compact"/>
        <w:numPr>
          <w:ilvl w:val="0"/>
          <w:numId w:val="1014"/>
        </w:numPr>
      </w:pPr>
      <w:r>
        <w:t xml:space="preserve">Ogata, K. (2010).</w:t>
      </w:r>
      <w:r>
        <w:t xml:space="preserve"> </w:t>
      </w:r>
      <w:r>
        <w:rPr>
          <w:i/>
          <w:iCs/>
        </w:rPr>
        <w:t xml:space="preserve">Modern Control Engineering</w:t>
      </w:r>
      <w:r>
        <w:t xml:space="preserve"> </w:t>
      </w:r>
      <w:r>
        <w:t xml:space="preserve">(5th ed.). Prentice Hall.</w:t>
      </w:r>
    </w:p>
    <w:p>
      <w:pPr>
        <w:pStyle w:val="Compact"/>
        <w:numPr>
          <w:ilvl w:val="0"/>
          <w:numId w:val="1014"/>
        </w:numPr>
      </w:pPr>
      <w:r>
        <w:t xml:space="preserve">Dorf, R. C., &amp; Bishop, R. H. (2016).</w:t>
      </w:r>
      <w:r>
        <w:t xml:space="preserve"> </w:t>
      </w:r>
      <w:r>
        <w:rPr>
          <w:i/>
          <w:iCs/>
        </w:rPr>
        <w:t xml:space="preserve">Modern Control Systems</w:t>
      </w:r>
      <w:r>
        <w:t xml:space="preserve"> </w:t>
      </w:r>
      <w:r>
        <w:t xml:space="preserve">(13th ed.). Pearson.</w:t>
      </w:r>
    </w:p>
    <w:p>
      <w:pPr>
        <w:pStyle w:val="Compact"/>
        <w:numPr>
          <w:ilvl w:val="0"/>
          <w:numId w:val="1014"/>
        </w:numPr>
      </w:pPr>
      <w:r>
        <w:t xml:space="preserve">Franklin, G. F., Powell, J. D., &amp; Emami-Naeini, A. (2019).</w:t>
      </w:r>
      <w:r>
        <w:t xml:space="preserve"> </w:t>
      </w:r>
      <w:r>
        <w:rPr>
          <w:i/>
          <w:iCs/>
        </w:rPr>
        <w:t xml:space="preserve">Feedback Control of Dynamic Systems</w:t>
      </w:r>
      <w:r>
        <w:t xml:space="preserve"> </w:t>
      </w:r>
      <w:r>
        <w:t xml:space="preserve">(8th ed.). Pearson.</w:t>
      </w:r>
    </w:p>
    <w:p>
      <w:pPr>
        <w:pStyle w:val="Compact"/>
        <w:numPr>
          <w:ilvl w:val="0"/>
          <w:numId w:val="1014"/>
        </w:numPr>
      </w:pPr>
      <w:r>
        <w:t xml:space="preserve">Shigley, J. E., &amp; Mitchell, L. D.; Nisbett, J. K. (2019).</w:t>
      </w:r>
      <w:r>
        <w:t xml:space="preserve"> </w:t>
      </w:r>
      <w:r>
        <w:rPr>
          <w:i/>
          <w:iCs/>
        </w:rPr>
        <w:t xml:space="preserve">Shigley’s Mechanical Engineering Design</w:t>
      </w:r>
      <w:r>
        <w:t xml:space="preserve"> </w:t>
      </w:r>
      <w:r>
        <w:t xml:space="preserve">(11th ed.). McGraw-Hill Education.</w:t>
      </w:r>
    </w:p>
    <w:p>
      <w:pPr>
        <w:pStyle w:val="Compact"/>
        <w:numPr>
          <w:ilvl w:val="0"/>
          <w:numId w:val="1014"/>
        </w:numPr>
      </w:pPr>
      <w:r>
        <w:t xml:space="preserve">Norton, R. L. (2020).</w:t>
      </w:r>
      <w:r>
        <w:t xml:space="preserve"> </w:t>
      </w:r>
      <w:r>
        <w:rPr>
          <w:i/>
          <w:iCs/>
        </w:rPr>
        <w:t xml:space="preserve">Design of Machinery: An Introduction to the Synthesis and Analysis of Mechanisms and Machines</w:t>
      </w:r>
      <w:r>
        <w:t xml:space="preserve"> </w:t>
      </w:r>
      <w:r>
        <w:t xml:space="preserve">(6th ed.). McGraw-Hill.</w:t>
      </w:r>
    </w:p>
    <w:p>
      <w:pPr>
        <w:pStyle w:val="Compact"/>
        <w:numPr>
          <w:ilvl w:val="0"/>
          <w:numId w:val="1014"/>
        </w:numPr>
      </w:pPr>
      <w:r>
        <w:t xml:space="preserve">Khurmi, R. S., &amp; Gupta, J. K. (2005).</w:t>
      </w:r>
      <w:r>
        <w:t xml:space="preserve"> </w:t>
      </w:r>
      <w:r>
        <w:rPr>
          <w:i/>
          <w:iCs/>
        </w:rPr>
        <w:t xml:space="preserve">A Textbook of Machine Design</w:t>
      </w:r>
      <w:r>
        <w:t xml:space="preserve"> </w:t>
      </w:r>
      <w:r>
        <w:t xml:space="preserve">(SI units). Eurasia Publishing House.</w:t>
      </w:r>
    </w:p>
    <w:p>
      <w:pPr>
        <w:pStyle w:val="Compact"/>
        <w:numPr>
          <w:ilvl w:val="0"/>
          <w:numId w:val="1014"/>
        </w:numPr>
      </w:pPr>
      <w:r>
        <w:t xml:space="preserve">MathWorks. (2025).</w:t>
      </w:r>
      <w:r>
        <w:t xml:space="preserve"> </w:t>
      </w:r>
      <w:r>
        <w:rPr>
          <w:i/>
          <w:iCs/>
        </w:rPr>
        <w:t xml:space="preserve">MATLAB &amp; Simulink Documentation: Simscape, PID Control and Modeling DC Motors</w:t>
      </w:r>
      <w:r>
        <w:t xml:space="preserve">. The MathWorks, Inc. https://www.mathworks.com/help</w:t>
      </w:r>
    </w:p>
    <w:p>
      <w:pPr>
        <w:pStyle w:val="Compact"/>
        <w:numPr>
          <w:ilvl w:val="0"/>
          <w:numId w:val="1014"/>
        </w:numPr>
      </w:pPr>
      <w:r>
        <w:t xml:space="preserve">Dassault Systèmes. (2024).</w:t>
      </w:r>
      <w:r>
        <w:t xml:space="preserve"> </w:t>
      </w:r>
      <w:r>
        <w:rPr>
          <w:i/>
          <w:iCs/>
        </w:rPr>
        <w:t xml:space="preserve">SOLIDWORKS User Documentation</w:t>
      </w:r>
      <w:r>
        <w:t xml:space="preserve">. Dassault Systèmes SolidWorks Corp.</w:t>
      </w:r>
    </w:p>
    <w:p>
      <w:pPr>
        <w:pStyle w:val="Compact"/>
        <w:numPr>
          <w:ilvl w:val="0"/>
          <w:numId w:val="1014"/>
        </w:numPr>
      </w:pPr>
      <w:r>
        <w:t xml:space="preserve">Labcenter Electronics. (2024).</w:t>
      </w:r>
      <w:r>
        <w:t xml:space="preserve"> </w:t>
      </w:r>
      <w:r>
        <w:rPr>
          <w:i/>
          <w:iCs/>
        </w:rPr>
        <w:t xml:space="preserve">Proteus Design Suite: Schematic Capture, VSM and AVR Co-Simulation User Manual</w:t>
      </w:r>
      <w:r>
        <w:t xml:space="preserve">. Labcenter Electronics Ltd.</w:t>
      </w:r>
    </w:p>
    <w:p>
      <w:pPr>
        <w:pStyle w:val="Compact"/>
        <w:numPr>
          <w:ilvl w:val="0"/>
          <w:numId w:val="1014"/>
        </w:numPr>
      </w:pPr>
      <w:r>
        <w:t xml:space="preserve">Microchip Technology. (2020).</w:t>
      </w:r>
      <w:r>
        <w:t xml:space="preserve"> </w:t>
      </w:r>
      <w:r>
        <w:rPr>
          <w:i/>
          <w:iCs/>
        </w:rPr>
        <w:t xml:space="preserve">ATmega328P 8-bit AVR Microcontroller Data Sheet</w:t>
      </w:r>
      <w:r>
        <w:t xml:space="preserve">. Microchip Technology Inc.</w:t>
      </w:r>
    </w:p>
    <w:p>
      <w:pPr>
        <w:pStyle w:val="Compact"/>
        <w:numPr>
          <w:ilvl w:val="0"/>
          <w:numId w:val="1014"/>
        </w:numPr>
      </w:pPr>
      <w:r>
        <w:t xml:space="preserve">Texas Instruments. (2018).</w:t>
      </w:r>
      <w:r>
        <w:t xml:space="preserve"> </w:t>
      </w:r>
      <w:r>
        <w:rPr>
          <w:i/>
          <w:iCs/>
        </w:rPr>
        <w:t xml:space="preserve">LM358 Dual Operational Amplifier Data Sheet</w:t>
      </w:r>
      <w:r>
        <w:t xml:space="preserve"> </w:t>
      </w:r>
      <w:r>
        <w:t xml:space="preserve">(SNOSBT2). Texas Instruments Inc.</w:t>
      </w:r>
    </w:p>
    <w:p>
      <w:pPr>
        <w:pStyle w:val="Compact"/>
        <w:numPr>
          <w:ilvl w:val="0"/>
          <w:numId w:val="1014"/>
        </w:numPr>
      </w:pPr>
      <w:r>
        <w:t xml:space="preserve">Arduino. (2024).</w:t>
      </w:r>
      <w:r>
        <w:t xml:space="preserve"> </w:t>
      </w:r>
      <w:r>
        <w:rPr>
          <w:i/>
          <w:iCs/>
        </w:rPr>
        <w:t xml:space="preserve">Arduino Uno Rev3 Documentation and Language Reference</w:t>
      </w:r>
      <w:r>
        <w:t xml:space="preserve">. https://docs.arduino.cc</w:t>
      </w:r>
    </w:p>
    <w:p>
      <w:pPr>
        <w:pStyle w:val="Compact"/>
        <w:numPr>
          <w:ilvl w:val="0"/>
          <w:numId w:val="1014"/>
        </w:numPr>
      </w:pPr>
      <w:r>
        <w:t xml:space="preserve">Infineon Technologies. (2016).</w:t>
      </w:r>
      <w:r>
        <w:t xml:space="preserve"> </w:t>
      </w:r>
      <w:r>
        <w:rPr>
          <w:i/>
          <w:iCs/>
        </w:rPr>
        <w:t xml:space="preserve">BTS7960 High-Current PN- Half-Bridge Datasheet</w:t>
      </w:r>
      <w:r>
        <w:t xml:space="preserve">. Infineon Technologies AG.</w:t>
      </w:r>
    </w:p>
    <w:p>
      <w:pPr>
        <w:pStyle w:val="Compact"/>
        <w:numPr>
          <w:ilvl w:val="0"/>
          <w:numId w:val="1014"/>
        </w:numPr>
      </w:pPr>
      <w:r>
        <w:t xml:space="preserve">ISO. (2019).</w:t>
      </w:r>
      <w:r>
        <w:t xml:space="preserve"> </w:t>
      </w:r>
      <w:r>
        <w:rPr>
          <w:i/>
          <w:iCs/>
        </w:rPr>
        <w:t xml:space="preserve">ISO 6336-1:2019 — Calculation of Load Capacity of Spur and Helical Gears — Part 1: Basic Principles, Introduction and General Influence Factors</w:t>
      </w:r>
      <w:r>
        <w:t xml:space="preserve">. International Organization for Standardization.</w:t>
      </w:r>
    </w:p>
    <w:p>
      <w:pPr>
        <w:pStyle w:val="Compact"/>
        <w:numPr>
          <w:ilvl w:val="0"/>
          <w:numId w:val="1014"/>
        </w:numPr>
      </w:pPr>
      <w:r>
        <w:t xml:space="preserve">SKF. (2018).</w:t>
      </w:r>
      <w:r>
        <w:t xml:space="preserve"> </w:t>
      </w:r>
      <w:r>
        <w:rPr>
          <w:i/>
          <w:iCs/>
        </w:rPr>
        <w:t xml:space="preserve">Rolling Bearings Catalogue (PUB BU/P1 17000 EN)</w:t>
      </w:r>
      <w:r>
        <w:t xml:space="preserve">. SKF Group.</w:t>
      </w:r>
    </w:p>
    <w:p>
      <w:r>
        <w:br w:type="page"/>
      </w:r>
    </w:p>
    <w:bookmarkEnd w:id="91"/>
    <w:bookmarkStart w:id="97" w:name="appendices"/>
    <w:p>
      <w:pPr>
        <w:pStyle w:val="Heading1"/>
      </w:pPr>
      <w:r>
        <w:t xml:space="preserve">Appendices</w:t>
      </w:r>
    </w:p>
    <w:bookmarkStart w:id="92" w:name="appendix-a-mechanical-cad-manifest"/>
    <w:p>
      <w:pPr>
        <w:pStyle w:val="Heading2"/>
      </w:pPr>
      <w:r>
        <w:t xml:space="preserve">Appendix A – Mechanical CAD Manifest</w:t>
      </w:r>
    </w:p>
    <w:p>
      <w:pPr>
        <w:pStyle w:val="FirstParagraph"/>
      </w:pPr>
      <w:r>
        <w:t xml:space="preserve">All mechanical source files are in the repository</w:t>
      </w:r>
      <w:r>
        <w:t xml:space="preserve"> </w:t>
      </w:r>
      <w:r>
        <w:rPr>
          <w:rStyle w:val="VerbatimChar"/>
        </w:rPr>
        <w:t xml:space="preserve">Mechanical/</w:t>
      </w:r>
      <w:r>
        <w:t xml:space="preserve"> </w:t>
      </w:r>
      <w:r>
        <w:t xml:space="preserve">directory and are authored as SolidWorks 20xx parts/assemblies.</w:t>
      </w:r>
    </w:p>
    <w:p>
      <w:pPr>
        <w:pStyle w:val="BodyText"/>
      </w:pPr>
      <w:r>
        <w:t xml:space="preserve">Table A.1 – Mechanical CAD file manifest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File</w:t>
            </w:r>
          </w:p>
        </w:tc>
        <w:tc>
          <w:tcPr/>
          <w:p>
            <w:pPr>
              <w:pStyle w:val="Compact"/>
              <w:jc w:val="left"/>
            </w:pPr>
            <w:r>
              <w:t xml:space="preserve">Role</w:t>
            </w:r>
          </w:p>
        </w:tc>
      </w:tr>
      <w:tr>
        <w:tc>
          <w:tcPr/>
          <w:p>
            <w:pPr>
              <w:pStyle w:val="Compact"/>
              <w:jc w:val="left"/>
            </w:pPr>
            <w:r>
              <w:rPr>
                <w:rStyle w:val="VerbatimChar"/>
              </w:rPr>
              <w:t xml:space="preserve">pinion 1 (motor).SLDPRT</w:t>
            </w:r>
          </w:p>
        </w:tc>
        <w:tc>
          <w:tcPr/>
          <w:p>
            <w:pPr>
              <w:pStyle w:val="Compact"/>
              <w:jc w:val="left"/>
            </w:pPr>
            <w:r>
              <w:t xml:space="preserve">Stage-1 motor pinion P1, 17T, module 3</w:t>
            </w:r>
          </w:p>
        </w:tc>
      </w:tr>
      <w:tr>
        <w:tc>
          <w:tcPr/>
          <w:p>
            <w:pPr>
              <w:pStyle w:val="Compact"/>
              <w:jc w:val="left"/>
            </w:pPr>
            <w:r>
              <w:rPr>
                <w:rStyle w:val="VerbatimChar"/>
              </w:rPr>
              <w:t xml:space="preserve">gear 1.SLDPRT</w:t>
            </w:r>
          </w:p>
        </w:tc>
        <w:tc>
          <w:tcPr/>
          <w:p>
            <w:pPr>
              <w:pStyle w:val="Compact"/>
              <w:jc w:val="left"/>
            </w:pPr>
            <w:r>
              <w:t xml:space="preserve">Stage-1 gear G1, 68T, module 3</w:t>
            </w:r>
          </w:p>
        </w:tc>
      </w:tr>
      <w:tr>
        <w:tc>
          <w:tcPr/>
          <w:p>
            <w:pPr>
              <w:pStyle w:val="Compact"/>
              <w:jc w:val="left"/>
            </w:pPr>
            <w:r>
              <w:rPr>
                <w:rStyle w:val="VerbatimChar"/>
              </w:rPr>
              <w:t xml:space="preserve">Pinion 2.SLDPRT</w:t>
            </w:r>
          </w:p>
        </w:tc>
        <w:tc>
          <w:tcPr/>
          <w:p>
            <w:pPr>
              <w:pStyle w:val="Compact"/>
              <w:jc w:val="left"/>
            </w:pPr>
            <w:r>
              <w:t xml:space="preserve">Stage-2 pinion P2, 16T, module 4</w:t>
            </w:r>
          </w:p>
        </w:tc>
      </w:tr>
      <w:tr>
        <w:tc>
          <w:tcPr/>
          <w:p>
            <w:pPr>
              <w:pStyle w:val="Compact"/>
              <w:jc w:val="left"/>
            </w:pPr>
            <w:r>
              <w:rPr>
                <w:rStyle w:val="VerbatimChar"/>
              </w:rPr>
              <w:t xml:space="preserve">Gear 2.SLDPRT</w:t>
            </w:r>
          </w:p>
        </w:tc>
        <w:tc>
          <w:tcPr/>
          <w:p>
            <w:pPr>
              <w:pStyle w:val="Compact"/>
              <w:jc w:val="left"/>
            </w:pPr>
            <w:r>
              <w:t xml:space="preserve">Stage-2 gear G2, 70T, module 4</w:t>
            </w:r>
          </w:p>
        </w:tc>
      </w:tr>
      <w:tr>
        <w:tc>
          <w:tcPr/>
          <w:p>
            <w:pPr>
              <w:pStyle w:val="Compact"/>
              <w:jc w:val="left"/>
            </w:pPr>
            <w:r>
              <w:rPr>
                <w:rStyle w:val="VerbatimChar"/>
              </w:rPr>
              <w:t xml:space="preserve">Pinion 3.SLDPRT</w:t>
            </w:r>
          </w:p>
        </w:tc>
        <w:tc>
          <w:tcPr/>
          <w:p>
            <w:pPr>
              <w:pStyle w:val="Compact"/>
              <w:jc w:val="left"/>
            </w:pPr>
            <w:r>
              <w:t xml:space="preserve">Stage-3 pinion P3, 16T, module 5</w:t>
            </w:r>
          </w:p>
        </w:tc>
      </w:tr>
      <w:tr>
        <w:tc>
          <w:tcPr/>
          <w:p>
            <w:pPr>
              <w:pStyle w:val="Compact"/>
              <w:jc w:val="left"/>
            </w:pPr>
            <w:r>
              <w:rPr>
                <w:rStyle w:val="VerbatimChar"/>
              </w:rPr>
              <w:t xml:space="preserve">Gear 3 (Arm).SLDPRT</w:t>
            </w:r>
          </w:p>
        </w:tc>
        <w:tc>
          <w:tcPr/>
          <w:p>
            <w:pPr>
              <w:pStyle w:val="Compact"/>
              <w:jc w:val="left"/>
            </w:pPr>
            <w:r>
              <w:t xml:space="preserve">Final arm gear G3, 64T, module 5</w:t>
            </w:r>
          </w:p>
        </w:tc>
      </w:tr>
      <w:tr>
        <w:tc>
          <w:tcPr/>
          <w:p>
            <w:pPr>
              <w:pStyle w:val="Compact"/>
              <w:jc w:val="left"/>
            </w:pPr>
            <w:r>
              <w:rPr>
                <w:rStyle w:val="VerbatimChar"/>
              </w:rPr>
              <w:t xml:space="preserve">20mm shaft.SLDPRT</w:t>
            </w:r>
          </w:p>
        </w:tc>
        <w:tc>
          <w:tcPr/>
          <w:p>
            <w:pPr>
              <w:pStyle w:val="Compact"/>
              <w:jc w:val="left"/>
            </w:pPr>
            <w:r>
              <w:t xml:space="preserve">Compound shaft B</w:t>
            </w:r>
          </w:p>
        </w:tc>
      </w:tr>
      <w:tr>
        <w:tc>
          <w:tcPr/>
          <w:p>
            <w:pPr>
              <w:pStyle w:val="Compact"/>
              <w:jc w:val="left"/>
            </w:pPr>
            <w:r>
              <w:rPr>
                <w:rStyle w:val="VerbatimChar"/>
              </w:rPr>
              <w:t xml:space="preserve">27mm shaft.SLDPRT</w:t>
            </w:r>
          </w:p>
        </w:tc>
        <w:tc>
          <w:tcPr/>
          <w:p>
            <w:pPr>
              <w:pStyle w:val="Compact"/>
              <w:jc w:val="left"/>
            </w:pPr>
            <w:r>
              <w:t xml:space="preserve">Motor/input shaft A</w:t>
            </w:r>
          </w:p>
        </w:tc>
      </w:tr>
      <w:tr>
        <w:tc>
          <w:tcPr/>
          <w:p>
            <w:pPr>
              <w:pStyle w:val="Compact"/>
              <w:jc w:val="left"/>
            </w:pPr>
            <w:r>
              <w:rPr>
                <w:rStyle w:val="VerbatimChar"/>
              </w:rPr>
              <w:t xml:space="preserve">30mm shaft.SLDPRT</w:t>
            </w:r>
          </w:p>
        </w:tc>
        <w:tc>
          <w:tcPr/>
          <w:p>
            <w:pPr>
              <w:pStyle w:val="Compact"/>
              <w:jc w:val="left"/>
            </w:pPr>
            <w:r>
              <w:t xml:space="preserve">Compound shaft C</w:t>
            </w:r>
          </w:p>
        </w:tc>
      </w:tr>
      <w:tr>
        <w:tc>
          <w:tcPr/>
          <w:p>
            <w:pPr>
              <w:pStyle w:val="Compact"/>
              <w:jc w:val="left"/>
            </w:pPr>
            <w:r>
              <w:rPr>
                <w:rStyle w:val="VerbatimChar"/>
              </w:rPr>
              <w:t xml:space="preserve">90mm shaft.SLDPRT</w:t>
            </w:r>
          </w:p>
        </w:tc>
        <w:tc>
          <w:tcPr/>
          <w:p>
            <w:pPr>
              <w:pStyle w:val="Compact"/>
              <w:jc w:val="left"/>
            </w:pPr>
            <w:r>
              <w:t xml:space="preserve">Output/arm shaft D hub</w:t>
            </w:r>
          </w:p>
        </w:tc>
      </w:tr>
      <w:tr>
        <w:tc>
          <w:tcPr/>
          <w:p>
            <w:pPr>
              <w:pStyle w:val="Compact"/>
              <w:jc w:val="left"/>
            </w:pPr>
            <w:r>
              <w:rPr>
                <w:rStyle w:val="VerbatimChar"/>
              </w:rPr>
              <w:t xml:space="preserve">minishaft.SLDPRT</w:t>
            </w:r>
          </w:p>
        </w:tc>
        <w:tc>
          <w:tcPr/>
          <w:p>
            <w:pPr>
              <w:pStyle w:val="Compact"/>
              <w:jc w:val="left"/>
            </w:pPr>
            <w:r>
              <w:t xml:space="preserve">Motor coupling shaft</w:t>
            </w:r>
          </w:p>
        </w:tc>
      </w:tr>
      <w:tr>
        <w:tc>
          <w:tcPr/>
          <w:p>
            <w:pPr>
              <w:pStyle w:val="Compact"/>
              <w:jc w:val="left"/>
            </w:pPr>
            <w:r>
              <w:rPr>
                <w:rStyle w:val="VerbatimChar"/>
              </w:rPr>
              <w:t xml:space="preserve">casing for gear box.SLDPRT</w:t>
            </w:r>
          </w:p>
        </w:tc>
        <w:tc>
          <w:tcPr/>
          <w:p>
            <w:pPr>
              <w:pStyle w:val="Compact"/>
              <w:jc w:val="left"/>
            </w:pPr>
            <w:r>
              <w:t xml:space="preserve">Gearbox housing</w:t>
            </w:r>
          </w:p>
        </w:tc>
      </w:tr>
      <w:tr>
        <w:tc>
          <w:tcPr/>
          <w:p>
            <w:pPr>
              <w:pStyle w:val="Compact"/>
              <w:jc w:val="left"/>
            </w:pPr>
            <w:r>
              <w:rPr>
                <w:rStyle w:val="VerbatimChar"/>
              </w:rPr>
              <w:t xml:space="preserve">Structural_gate_design.SLDPRT</w:t>
            </w:r>
          </w:p>
        </w:tc>
        <w:tc>
          <w:tcPr/>
          <w:p>
            <w:pPr>
              <w:pStyle w:val="Compact"/>
              <w:jc w:val="left"/>
            </w:pPr>
            <w:r>
              <w:t xml:space="preserve">Gate pedestal/base structure</w:t>
            </w:r>
          </w:p>
        </w:tc>
      </w:tr>
      <w:tr>
        <w:tc>
          <w:tcPr/>
          <w:p>
            <w:pPr>
              <w:pStyle w:val="Compact"/>
              <w:jc w:val="left"/>
            </w:pPr>
            <w:r>
              <w:rPr>
                <w:rStyle w:val="VerbatimChar"/>
              </w:rPr>
              <w:t xml:space="preserve">handle.SLDPRT</w:t>
            </w:r>
            <w:r>
              <w:t xml:space="preserve">,</w:t>
            </w:r>
            <w:r>
              <w:t xml:space="preserve"> </w:t>
            </w:r>
            <w:r>
              <w:rPr>
                <w:rStyle w:val="VerbatimChar"/>
              </w:rPr>
              <w:t xml:space="preserve">grip.SLDPRT</w:t>
            </w:r>
          </w:p>
        </w:tc>
        <w:tc>
          <w:tcPr/>
          <w:p>
            <w:pPr>
              <w:pStyle w:val="Compact"/>
              <w:jc w:val="left"/>
            </w:pPr>
            <w:r>
              <w:t xml:space="preserve">Manual release handle and grip</w:t>
            </w:r>
          </w:p>
        </w:tc>
      </w:tr>
      <w:tr>
        <w:tc>
          <w:tcPr/>
          <w:p>
            <w:pPr>
              <w:pStyle w:val="Compact"/>
              <w:jc w:val="left"/>
            </w:pPr>
            <w:r>
              <w:rPr>
                <w:rStyle w:val="VerbatimChar"/>
              </w:rPr>
              <w:t xml:space="preserve">assembly/Gearbox_Design.SLDASM</w:t>
            </w:r>
          </w:p>
        </w:tc>
        <w:tc>
          <w:tcPr/>
          <w:p>
            <w:pPr>
              <w:pStyle w:val="Compact"/>
              <w:jc w:val="left"/>
            </w:pPr>
            <w:r>
              <w:t xml:space="preserve">Complete reducer assembly</w:t>
            </w:r>
          </w:p>
        </w:tc>
      </w:tr>
      <w:tr>
        <w:tc>
          <w:tcPr/>
          <w:p>
            <w:pPr>
              <w:pStyle w:val="Compact"/>
              <w:jc w:val="left"/>
            </w:pPr>
            <w:r>
              <w:rPr>
                <w:rStyle w:val="VerbatimChar"/>
              </w:rPr>
              <w:t xml:space="preserve">assembly/Overall_metal_detecting_</w:t>
            </w:r>
            <w:r>
              <w:rPr>
                <w:rStyle w:val="VerbatimChar"/>
              </w:rPr>
              <w:t xml:space="preserve">gate_design.SLDASM</w:t>
            </w:r>
          </w:p>
        </w:tc>
        <w:tc>
          <w:tcPr/>
          <w:p>
            <w:pPr>
              <w:pStyle w:val="Compact"/>
              <w:jc w:val="left"/>
            </w:pPr>
            <w:r>
              <w:t xml:space="preserve">Full gate assembly</w:t>
            </w:r>
          </w:p>
        </w:tc>
      </w:tr>
    </w:tbl>
    <w:bookmarkEnd w:id="92"/>
    <w:bookmarkStart w:id="93" w:name="appendix-b-simulation-program-listings"/>
    <w:p>
      <w:pPr>
        <w:pStyle w:val="Heading2"/>
      </w:pPr>
      <w:r>
        <w:t xml:space="preserve">Appendix B – Simulation Program Listings</w:t>
      </w:r>
    </w:p>
    <w:p>
      <w:pPr>
        <w:pStyle w:val="FirstParagraph"/>
      </w:pPr>
      <w:r>
        <w:t xml:space="preserve">The complete, runnable sources are</w:t>
      </w:r>
      <w:r>
        <w:t xml:space="preserve"> </w:t>
      </w:r>
      <w:r>
        <w:rPr>
          <w:rStyle w:val="VerbatimChar"/>
        </w:rPr>
        <w:t xml:space="preserve">matlab/gate_params.m</w:t>
      </w:r>
      <w:r>
        <w:t xml:space="preserve">,</w:t>
      </w:r>
      <w:r>
        <w:t xml:space="preserve"> </w:t>
      </w:r>
      <w:r>
        <w:rPr>
          <w:rStyle w:val="VerbatimChar"/>
        </w:rPr>
        <w:t xml:space="preserve">matlab/trap_ref.m</w:t>
      </w:r>
      <w:r>
        <w:t xml:space="preserve">,</w:t>
      </w:r>
      <w:r>
        <w:t xml:space="preserve"> </w:t>
      </w:r>
      <w:r>
        <w:rPr>
          <w:rStyle w:val="VerbatimChar"/>
        </w:rPr>
        <w:t xml:space="preserve">matlab/gate_sim.m</w:t>
      </w:r>
      <w:r>
        <w:t xml:space="preserve">,</w:t>
      </w:r>
      <w:r>
        <w:t xml:space="preserve"> </w:t>
      </w:r>
      <w:r>
        <w:rPr>
          <w:rStyle w:val="VerbatimChar"/>
        </w:rPr>
        <w:t xml:space="preserve">matlab/gate_gearbox_pid_sim.m</w:t>
      </w:r>
      <w:r>
        <w:t xml:space="preserve">,</w:t>
      </w:r>
      <w:r>
        <w:t xml:space="preserve"> </w:t>
      </w:r>
      <w:r>
        <w:rPr>
          <w:rStyle w:val="VerbatimChar"/>
        </w:rPr>
        <w:t xml:space="preserve">matlab/build_gate_simulink.m</w:t>
      </w:r>
      <w:r>
        <w:t xml:space="preserve"> </w:t>
      </w:r>
      <w:r>
        <w:t xml:space="preserve">and the model</w:t>
      </w:r>
      <w:r>
        <w:t xml:space="preserve"> </w:t>
      </w:r>
      <w:r>
        <w:rPr>
          <w:rStyle w:val="VerbatimChar"/>
        </w:rPr>
        <w:t xml:space="preserve">matlab/gate_gearbox_pid.slx</w:t>
      </w:r>
      <w:r>
        <w:t xml:space="preserve">. Key listings are reproduced below.</w:t>
      </w:r>
    </w:p>
    <w:p>
      <w:pPr>
        <w:pStyle w:val="BodyText"/>
      </w:pPr>
      <w:r>
        <w:rPr>
          <w:b/>
          <w:bCs/>
        </w:rPr>
        <w:t xml:space="preserve">B.1 Trapezoidal reference (</w:t>
      </w:r>
      <w:r>
        <w:rPr>
          <w:rStyle w:val="VerbatimChar"/>
          <w:b/>
          <w:bCs/>
        </w:rPr>
        <w:t xml:space="preserve">trap_ref.m</w:t>
      </w:r>
      <w:r>
        <w:rPr>
          <w:b/>
          <w:bCs/>
        </w:rPr>
        <w:t xml:space="preserve">).</w:t>
      </w:r>
    </w:p>
    <w:p>
      <w:pPr>
        <w:pStyle w:val="SourceCode"/>
      </w:pPr>
      <w:r>
        <w:rPr>
          <w:rStyle w:val="KeywordTok"/>
        </w:rPr>
        <w:t xml:space="preserve">function</w:t>
      </w:r>
      <w:r>
        <w:rPr>
          <w:rStyle w:val="NormalTok"/>
        </w:rPr>
        <w:t xml:space="preserve"> [</w:t>
      </w:r>
      <w:r>
        <w:rPr>
          <w:rStyle w:val="VariableTok"/>
        </w:rPr>
        <w:t xml:space="preserve">th</w:t>
      </w:r>
      <w:r>
        <w:rPr>
          <w:rStyle w:val="OperatorTok"/>
        </w:rPr>
        <w:t xml:space="preserve">,</w:t>
      </w:r>
      <w:r>
        <w:rPr>
          <w:rStyle w:val="NormalTok"/>
        </w:rPr>
        <w:t xml:space="preserve"> </w:t>
      </w:r>
      <w:r>
        <w:rPr>
          <w:rStyle w:val="VariableTok"/>
        </w:rPr>
        <w:t xml:space="preserve">w</w:t>
      </w:r>
      <w:r>
        <w:rPr>
          <w:rStyle w:val="NormalTok"/>
        </w:rPr>
        <w:t xml:space="preserve">] </w:t>
      </w:r>
      <w:r>
        <w:rPr>
          <w:rStyle w:val="OperatorTok"/>
        </w:rPr>
        <w:t xml:space="preserve">=</w:t>
      </w:r>
      <w:r>
        <w:rPr>
          <w:rStyle w:val="NormalTok"/>
        </w:rPr>
        <w:t xml:space="preserve"> </w:t>
      </w:r>
      <w:r>
        <w:rPr>
          <w:rStyle w:val="VariableTok"/>
        </w:rPr>
        <w:t xml:space="preserve">trap_ref</w:t>
      </w:r>
      <w:r>
        <w:rPr>
          <w:rStyle w:val="NormalTok"/>
        </w:rPr>
        <w:t xml:space="preserve">(</w:t>
      </w:r>
      <w:r>
        <w:rPr>
          <w:rStyle w:val="VariableTok"/>
        </w:rPr>
        <w:t xml:space="preserve">t</w:t>
      </w:r>
      <w:r>
        <w:rPr>
          <w:rStyle w:val="OperatorTok"/>
        </w:rPr>
        <w:t xml:space="preserve">,</w:t>
      </w:r>
      <w:r>
        <w:rPr>
          <w:rStyle w:val="NormalTok"/>
        </w:rPr>
        <w:t xml:space="preserve"> </w:t>
      </w:r>
      <w:r>
        <w:rPr>
          <w:rStyle w:val="VariableTok"/>
        </w:rPr>
        <w:t xml:space="preserve">P</w:t>
      </w:r>
      <w:r>
        <w:rPr>
          <w:rStyle w:val="NormalTok"/>
        </w:rPr>
        <w:t xml:space="preserve">)</w:t>
      </w:r>
      <w:r>
        <w:br/>
      </w:r>
      <w:r>
        <w:rPr>
          <w:rStyle w:val="NormalTok"/>
        </w:rPr>
        <w:t xml:space="preserve">    </w:t>
      </w:r>
      <w:r>
        <w:rPr>
          <w:rStyle w:val="VariableTok"/>
        </w:rPr>
        <w:t xml:space="preserve">ta</w:t>
      </w:r>
      <w:r>
        <w:rPr>
          <w:rStyle w:val="NormalTok"/>
        </w:rPr>
        <w:t xml:space="preserve"> </w:t>
      </w:r>
      <w:r>
        <w:rPr>
          <w:rStyle w:val="OperatorTok"/>
        </w:rPr>
        <w:t xml:space="preserve">=</w:t>
      </w:r>
      <w:r>
        <w:rPr>
          <w:rStyle w:val="NormalTok"/>
        </w:rPr>
        <w:t xml:space="preserve"> </w:t>
      </w:r>
      <w:r>
        <w:rPr>
          <w:rStyle w:val="VariableTok"/>
        </w:rPr>
        <w:t xml:space="preserve">P</w:t>
      </w:r>
      <w:r>
        <w:rPr>
          <w:rStyle w:val="NormalTok"/>
        </w:rPr>
        <w:t xml:space="preserve">.</w:t>
      </w:r>
      <w:r>
        <w:rPr>
          <w:rStyle w:val="VariableTok"/>
        </w:rPr>
        <w:t xml:space="preserve">T_acc</w:t>
      </w:r>
      <w:r>
        <w:rPr>
          <w:rStyle w:val="OperatorTok"/>
        </w:rPr>
        <w:t xml:space="preserve">;</w:t>
      </w:r>
      <w:r>
        <w:rPr>
          <w:rStyle w:val="NormalTok"/>
        </w:rPr>
        <w:t xml:space="preserve"> </w:t>
      </w:r>
      <w:r>
        <w:rPr>
          <w:rStyle w:val="VariableTok"/>
        </w:rPr>
        <w:t xml:space="preserve">Tm</w:t>
      </w:r>
      <w:r>
        <w:rPr>
          <w:rStyle w:val="NormalTok"/>
        </w:rPr>
        <w:t xml:space="preserve"> </w:t>
      </w:r>
      <w:r>
        <w:rPr>
          <w:rStyle w:val="OperatorTok"/>
        </w:rPr>
        <w:t xml:space="preserve">=</w:t>
      </w:r>
      <w:r>
        <w:rPr>
          <w:rStyle w:val="NormalTok"/>
        </w:rPr>
        <w:t xml:space="preserve"> </w:t>
      </w:r>
      <w:r>
        <w:rPr>
          <w:rStyle w:val="VariableTok"/>
        </w:rPr>
        <w:t xml:space="preserve">P</w:t>
      </w:r>
      <w:r>
        <w:rPr>
          <w:rStyle w:val="NormalTok"/>
        </w:rPr>
        <w:t xml:space="preserve">.</w:t>
      </w:r>
      <w:r>
        <w:rPr>
          <w:rStyle w:val="VariableTok"/>
        </w:rPr>
        <w:t xml:space="preserve">T_move</w:t>
      </w:r>
      <w:r>
        <w:rPr>
          <w:rStyle w:val="OperatorTok"/>
        </w:rPr>
        <w:t xml:space="preserve">;</w:t>
      </w:r>
      <w:r>
        <w:rPr>
          <w:rStyle w:val="NormalTok"/>
        </w:rPr>
        <w:t xml:space="preserve"> </w:t>
      </w:r>
      <w:r>
        <w:rPr>
          <w:rStyle w:val="VariableTok"/>
        </w:rPr>
        <w:t xml:space="preserve">vp</w:t>
      </w:r>
      <w:r>
        <w:rPr>
          <w:rStyle w:val="NormalTok"/>
        </w:rPr>
        <w:t xml:space="preserve"> </w:t>
      </w:r>
      <w:r>
        <w:rPr>
          <w:rStyle w:val="OperatorTok"/>
        </w:rPr>
        <w:t xml:space="preserve">=</w:t>
      </w:r>
      <w:r>
        <w:rPr>
          <w:rStyle w:val="NormalTok"/>
        </w:rPr>
        <w:t xml:space="preserve"> </w:t>
      </w:r>
      <w:r>
        <w:rPr>
          <w:rStyle w:val="VariableTok"/>
        </w:rPr>
        <w:t xml:space="preserve">P</w:t>
      </w:r>
      <w:r>
        <w:rPr>
          <w:rStyle w:val="NormalTok"/>
        </w:rPr>
        <w:t xml:space="preserve">.</w:t>
      </w:r>
      <w:r>
        <w:rPr>
          <w:rStyle w:val="VariableTok"/>
        </w:rPr>
        <w:t xml:space="preserve">v_pk</w:t>
      </w:r>
      <w:r>
        <w:rPr>
          <w:rStyle w:val="OperatorTok"/>
        </w:rPr>
        <w:t xml:space="preserve">;</w:t>
      </w:r>
      <w:r>
        <w:rPr>
          <w:rStyle w:val="NormalTok"/>
        </w:rPr>
        <w:t xml:space="preserve"> </w:t>
      </w:r>
      <w:r>
        <w:rPr>
          <w:rStyle w:val="VariableTok"/>
        </w:rPr>
        <w:t xml:space="preserve">ap</w:t>
      </w:r>
      <w:r>
        <w:rPr>
          <w:rStyle w:val="NormalTok"/>
        </w:rPr>
        <w:t xml:space="preserve"> </w:t>
      </w:r>
      <w:r>
        <w:rPr>
          <w:rStyle w:val="OperatorTok"/>
        </w:rPr>
        <w:t xml:space="preserve">=</w:t>
      </w:r>
      <w:r>
        <w:rPr>
          <w:rStyle w:val="NormalTok"/>
        </w:rPr>
        <w:t xml:space="preserve"> </w:t>
      </w:r>
      <w:r>
        <w:rPr>
          <w:rStyle w:val="VariableTok"/>
        </w:rPr>
        <w:t xml:space="preserve">P</w:t>
      </w:r>
      <w:r>
        <w:rPr>
          <w:rStyle w:val="NormalTok"/>
        </w:rPr>
        <w:t xml:space="preserve">.</w:t>
      </w:r>
      <w:r>
        <w:rPr>
          <w:rStyle w:val="VariableTok"/>
        </w:rPr>
        <w:t xml:space="preserve">a_pk</w:t>
      </w:r>
      <w:r>
        <w:rPr>
          <w:rStyle w:val="OperatorTok"/>
        </w:rPr>
        <w:t xml:space="preserve">;</w:t>
      </w:r>
      <w:r>
        <w:rPr>
          <w:rStyle w:val="NormalTok"/>
        </w:rPr>
        <w:t xml:space="preserve"> </w:t>
      </w:r>
      <w:r>
        <w:rPr>
          <w:rStyle w:val="VariableTok"/>
        </w:rPr>
        <w:t xml:space="preserve">D</w:t>
      </w:r>
      <w:r>
        <w:rPr>
          <w:rStyle w:val="NormalTok"/>
        </w:rPr>
        <w:t xml:space="preserve"> </w:t>
      </w:r>
      <w:r>
        <w:rPr>
          <w:rStyle w:val="OperatorTok"/>
        </w:rPr>
        <w:t xml:space="preserve">=</w:t>
      </w:r>
      <w:r>
        <w:rPr>
          <w:rStyle w:val="NormalTok"/>
        </w:rPr>
        <w:t xml:space="preserve"> </w:t>
      </w:r>
      <w:r>
        <w:rPr>
          <w:rStyle w:val="VariableTok"/>
        </w:rPr>
        <w:t xml:space="preserve">P</w:t>
      </w:r>
      <w:r>
        <w:rPr>
          <w:rStyle w:val="NormalTok"/>
        </w:rPr>
        <w:t xml:space="preserve">.</w:t>
      </w:r>
      <w:r>
        <w:rPr>
          <w:rStyle w:val="VariableTok"/>
        </w:rPr>
        <w:t xml:space="preserve">theta_target</w:t>
      </w:r>
      <w:r>
        <w:rPr>
          <w:rStyle w:val="OperatorTok"/>
        </w:rPr>
        <w:t xml:space="preserve">;</w:t>
      </w:r>
      <w:r>
        <w:br/>
      </w:r>
      <w:r>
        <w:rPr>
          <w:rStyle w:val="NormalTok"/>
        </w:rPr>
        <w:t xml:space="preserve">    </w:t>
      </w:r>
      <w:r>
        <w:rPr>
          <w:rStyle w:val="KeywordTok"/>
        </w:rPr>
        <w:t xml:space="preserve">if</w:t>
      </w:r>
      <w:r>
        <w:rPr>
          <w:rStyle w:val="NormalTok"/>
        </w:rPr>
        <w:t xml:space="preserve"> </w:t>
      </w:r>
      <w:r>
        <w:rPr>
          <w:rStyle w:val="VariableTok"/>
        </w:rPr>
        <w:t xml:space="preserve">t</w:t>
      </w:r>
      <w:r>
        <w:rPr>
          <w:rStyle w:val="NormalTok"/>
        </w:rPr>
        <w:t xml:space="preserve"> </w:t>
      </w:r>
      <w:r>
        <w:rPr>
          <w:rStyle w:val="OperatorTok"/>
        </w:rPr>
        <w:t xml:space="preserve">&lt;=</w:t>
      </w:r>
      <w:r>
        <w:rPr>
          <w:rStyle w:val="NormalTok"/>
        </w:rPr>
        <w:t xml:space="preserve"> </w:t>
      </w:r>
      <w:r>
        <w:rPr>
          <w:rStyle w:val="FloatTok"/>
        </w:rPr>
        <w:t xml:space="preserve">0</w:t>
      </w:r>
      <w:r>
        <w:br/>
      </w:r>
      <w:r>
        <w:rPr>
          <w:rStyle w:val="NormalTok"/>
        </w:rPr>
        <w:t xml:space="preserve">        </w:t>
      </w:r>
      <w:r>
        <w:rPr>
          <w:rStyle w:val="VariableTok"/>
        </w:rPr>
        <w:t xml:space="preserve">th</w:t>
      </w:r>
      <w:r>
        <w:rPr>
          <w:rStyle w:val="NormalTok"/>
        </w:rPr>
        <w:t xml:space="preserve"> </w:t>
      </w:r>
      <w:r>
        <w:rPr>
          <w:rStyle w:val="OperatorTok"/>
        </w:rPr>
        <w:t xml:space="preserve">=</w:t>
      </w:r>
      <w:r>
        <w:rPr>
          <w:rStyle w:val="NormalTok"/>
        </w:rPr>
        <w:t xml:space="preserve"> </w:t>
      </w:r>
      <w:r>
        <w:rPr>
          <w:rStyle w:val="FloatTok"/>
        </w:rPr>
        <w:t xml:space="preserve">0</w:t>
      </w:r>
      <w:r>
        <w:rPr>
          <w:rStyle w:val="OperatorTok"/>
        </w:rPr>
        <w:t xml:space="preserve">;</w:t>
      </w:r>
      <w:r>
        <w:rPr>
          <w:rStyle w:val="NormalTok"/>
        </w:rPr>
        <w:t xml:space="preserve"> </w:t>
      </w:r>
      <w:r>
        <w:rPr>
          <w:rStyle w:val="VariableTok"/>
        </w:rPr>
        <w:t xml:space="preserve">w</w:t>
      </w:r>
      <w:r>
        <w:rPr>
          <w:rStyle w:val="NormalTok"/>
        </w:rPr>
        <w:t xml:space="preserve"> </w:t>
      </w:r>
      <w:r>
        <w:rPr>
          <w:rStyle w:val="OperatorTok"/>
        </w:rPr>
        <w:t xml:space="preserve">=</w:t>
      </w:r>
      <w:r>
        <w:rPr>
          <w:rStyle w:val="NormalTok"/>
        </w:rPr>
        <w:t xml:space="preserve"> </w:t>
      </w:r>
      <w:r>
        <w:rPr>
          <w:rStyle w:val="FloatTok"/>
        </w:rPr>
        <w:t xml:space="preserve">0</w:t>
      </w:r>
      <w:r>
        <w:rPr>
          <w:rStyle w:val="OperatorTok"/>
        </w:rPr>
        <w:t xml:space="preserve">;</w:t>
      </w:r>
      <w:r>
        <w:br/>
      </w:r>
      <w:r>
        <w:rPr>
          <w:rStyle w:val="NormalTok"/>
        </w:rPr>
        <w:t xml:space="preserve">    </w:t>
      </w:r>
      <w:r>
        <w:rPr>
          <w:rStyle w:val="KeywordTok"/>
        </w:rPr>
        <w:t xml:space="preserve">elseif</w:t>
      </w:r>
      <w:r>
        <w:rPr>
          <w:rStyle w:val="NormalTok"/>
        </w:rPr>
        <w:t xml:space="preserve"> </w:t>
      </w:r>
      <w:r>
        <w:rPr>
          <w:rStyle w:val="VariableTok"/>
        </w:rPr>
        <w:t xml:space="preserve">t</w:t>
      </w:r>
      <w:r>
        <w:rPr>
          <w:rStyle w:val="NormalTok"/>
        </w:rPr>
        <w:t xml:space="preserve"> </w:t>
      </w:r>
      <w:r>
        <w:rPr>
          <w:rStyle w:val="OperatorTok"/>
        </w:rPr>
        <w:t xml:space="preserve">&lt;</w:t>
      </w:r>
      <w:r>
        <w:rPr>
          <w:rStyle w:val="NormalTok"/>
        </w:rPr>
        <w:t xml:space="preserve"> </w:t>
      </w:r>
      <w:r>
        <w:rPr>
          <w:rStyle w:val="VariableTok"/>
        </w:rPr>
        <w:t xml:space="preserve">ta</w:t>
      </w:r>
      <w:r>
        <w:br/>
      </w:r>
      <w:r>
        <w:rPr>
          <w:rStyle w:val="NormalTok"/>
        </w:rPr>
        <w:t xml:space="preserve">        </w:t>
      </w:r>
      <w:r>
        <w:rPr>
          <w:rStyle w:val="VariableTok"/>
        </w:rPr>
        <w:t xml:space="preserve">th</w:t>
      </w:r>
      <w:r>
        <w:rPr>
          <w:rStyle w:val="NormalTok"/>
        </w:rPr>
        <w:t xml:space="preserve"> </w:t>
      </w:r>
      <w:r>
        <w:rPr>
          <w:rStyle w:val="OperatorTok"/>
        </w:rPr>
        <w:t xml:space="preserve">=</w:t>
      </w:r>
      <w:r>
        <w:rPr>
          <w:rStyle w:val="NormalTok"/>
        </w:rPr>
        <w:t xml:space="preserve"> </w:t>
      </w:r>
      <w:r>
        <w:rPr>
          <w:rStyle w:val="FloatTok"/>
        </w:rPr>
        <w:t xml:space="preserve">0.5</w:t>
      </w:r>
      <w:r>
        <w:rPr>
          <w:rStyle w:val="OperatorTok"/>
        </w:rPr>
        <w:t xml:space="preserve">*</w:t>
      </w:r>
      <w:r>
        <w:rPr>
          <w:rStyle w:val="VariableTok"/>
        </w:rPr>
        <w:t xml:space="preserve">ap</w:t>
      </w:r>
      <w:r>
        <w:rPr>
          <w:rStyle w:val="OperatorTok"/>
        </w:rPr>
        <w:t xml:space="preserve">*</w:t>
      </w:r>
      <w:r>
        <w:rPr>
          <w:rStyle w:val="VariableTok"/>
        </w:rPr>
        <w:t xml:space="preserve">t</w:t>
      </w:r>
      <w:r>
        <w:rPr>
          <w:rStyle w:val="OperatorTok"/>
        </w:rPr>
        <w:t xml:space="preserve">^</w:t>
      </w:r>
      <w:r>
        <w:rPr>
          <w:rStyle w:val="FloatTok"/>
        </w:rPr>
        <w:t xml:space="preserve">2</w:t>
      </w:r>
      <w:r>
        <w:rPr>
          <w:rStyle w:val="OperatorTok"/>
        </w:rPr>
        <w:t xml:space="preserve">;</w:t>
      </w:r>
      <w:r>
        <w:rPr>
          <w:rStyle w:val="NormalTok"/>
        </w:rPr>
        <w:t xml:space="preserve"> </w:t>
      </w:r>
      <w:r>
        <w:rPr>
          <w:rStyle w:val="VariableTok"/>
        </w:rPr>
        <w:t xml:space="preserve">w</w:t>
      </w:r>
      <w:r>
        <w:rPr>
          <w:rStyle w:val="NormalTok"/>
        </w:rPr>
        <w:t xml:space="preserve"> </w:t>
      </w:r>
      <w:r>
        <w:rPr>
          <w:rStyle w:val="OperatorTok"/>
        </w:rPr>
        <w:t xml:space="preserve">=</w:t>
      </w:r>
      <w:r>
        <w:rPr>
          <w:rStyle w:val="NormalTok"/>
        </w:rPr>
        <w:t xml:space="preserve"> </w:t>
      </w:r>
      <w:r>
        <w:rPr>
          <w:rStyle w:val="VariableTok"/>
        </w:rPr>
        <w:t xml:space="preserve">ap</w:t>
      </w:r>
      <w:r>
        <w:rPr>
          <w:rStyle w:val="OperatorTok"/>
        </w:rPr>
        <w:t xml:space="preserve">*</w:t>
      </w:r>
      <w:r>
        <w:rPr>
          <w:rStyle w:val="VariableTok"/>
        </w:rPr>
        <w:t xml:space="preserve">t</w:t>
      </w:r>
      <w:r>
        <w:rPr>
          <w:rStyle w:val="OperatorTok"/>
        </w:rPr>
        <w:t xml:space="preserve">;</w:t>
      </w:r>
      <w:r>
        <w:br/>
      </w:r>
      <w:r>
        <w:rPr>
          <w:rStyle w:val="NormalTok"/>
        </w:rPr>
        <w:t xml:space="preserve">    </w:t>
      </w:r>
      <w:r>
        <w:rPr>
          <w:rStyle w:val="KeywordTok"/>
        </w:rPr>
        <w:t xml:space="preserve">elseif</w:t>
      </w:r>
      <w:r>
        <w:rPr>
          <w:rStyle w:val="NormalTok"/>
        </w:rPr>
        <w:t xml:space="preserve"> </w:t>
      </w:r>
      <w:r>
        <w:rPr>
          <w:rStyle w:val="VariableTok"/>
        </w:rPr>
        <w:t xml:space="preserve">t</w:t>
      </w:r>
      <w:r>
        <w:rPr>
          <w:rStyle w:val="NormalTok"/>
        </w:rPr>
        <w:t xml:space="preserve"> </w:t>
      </w:r>
      <w:r>
        <w:rPr>
          <w:rStyle w:val="OperatorTok"/>
        </w:rPr>
        <w:t xml:space="preserve">&lt;</w:t>
      </w:r>
      <w:r>
        <w:rPr>
          <w:rStyle w:val="NormalTok"/>
        </w:rPr>
        <w:t xml:space="preserve"> </w:t>
      </w:r>
      <w:r>
        <w:rPr>
          <w:rStyle w:val="VariableTok"/>
        </w:rPr>
        <w:t xml:space="preserve">Tm</w:t>
      </w:r>
      <w:r>
        <w:rPr>
          <w:rStyle w:val="NormalTok"/>
        </w:rPr>
        <w:t xml:space="preserve"> </w:t>
      </w:r>
      <w:r>
        <w:rPr>
          <w:rStyle w:val="OperatorTok"/>
        </w:rPr>
        <w:t xml:space="preserve">-</w:t>
      </w:r>
      <w:r>
        <w:rPr>
          <w:rStyle w:val="NormalTok"/>
        </w:rPr>
        <w:t xml:space="preserve"> </w:t>
      </w:r>
      <w:r>
        <w:rPr>
          <w:rStyle w:val="VariableTok"/>
        </w:rPr>
        <w:t xml:space="preserve">ta</w:t>
      </w:r>
      <w:r>
        <w:br/>
      </w:r>
      <w:r>
        <w:rPr>
          <w:rStyle w:val="NormalTok"/>
        </w:rPr>
        <w:t xml:space="preserve">        </w:t>
      </w:r>
      <w:r>
        <w:rPr>
          <w:rStyle w:val="VariableTok"/>
        </w:rPr>
        <w:t xml:space="preserve">th</w:t>
      </w:r>
      <w:r>
        <w:rPr>
          <w:rStyle w:val="NormalTok"/>
        </w:rPr>
        <w:t xml:space="preserve"> </w:t>
      </w:r>
      <w:r>
        <w:rPr>
          <w:rStyle w:val="OperatorTok"/>
        </w:rPr>
        <w:t xml:space="preserve">=</w:t>
      </w:r>
      <w:r>
        <w:rPr>
          <w:rStyle w:val="NormalTok"/>
        </w:rPr>
        <w:t xml:space="preserve"> </w:t>
      </w:r>
      <w:r>
        <w:rPr>
          <w:rStyle w:val="FloatTok"/>
        </w:rPr>
        <w:t xml:space="preserve">0.5</w:t>
      </w:r>
      <w:r>
        <w:rPr>
          <w:rStyle w:val="OperatorTok"/>
        </w:rPr>
        <w:t xml:space="preserve">*</w:t>
      </w:r>
      <w:r>
        <w:rPr>
          <w:rStyle w:val="VariableTok"/>
        </w:rPr>
        <w:t xml:space="preserve">ap</w:t>
      </w:r>
      <w:r>
        <w:rPr>
          <w:rStyle w:val="OperatorTok"/>
        </w:rPr>
        <w:t xml:space="preserve">*</w:t>
      </w:r>
      <w:r>
        <w:rPr>
          <w:rStyle w:val="VariableTok"/>
        </w:rPr>
        <w:t xml:space="preserve">ta</w:t>
      </w:r>
      <w:r>
        <w:rPr>
          <w:rStyle w:val="OperatorTok"/>
        </w:rPr>
        <w:t xml:space="preserve">^</w:t>
      </w:r>
      <w:r>
        <w:rPr>
          <w:rStyle w:val="FloatTok"/>
        </w:rPr>
        <w:t xml:space="preserve">2</w:t>
      </w:r>
      <w:r>
        <w:rPr>
          <w:rStyle w:val="NormalTok"/>
        </w:rPr>
        <w:t xml:space="preserve"> </w:t>
      </w:r>
      <w:r>
        <w:rPr>
          <w:rStyle w:val="OperatorTok"/>
        </w:rPr>
        <w:t xml:space="preserve">+</w:t>
      </w:r>
      <w:r>
        <w:rPr>
          <w:rStyle w:val="NormalTok"/>
        </w:rPr>
        <w:t xml:space="preserve"> </w:t>
      </w:r>
      <w:r>
        <w:rPr>
          <w:rStyle w:val="VariableTok"/>
        </w:rPr>
        <w:t xml:space="preserve">vp</w:t>
      </w:r>
      <w:r>
        <w:rPr>
          <w:rStyle w:val="OperatorTok"/>
        </w:rPr>
        <w:t xml:space="preserve">*</w:t>
      </w:r>
      <w:r>
        <w:rPr>
          <w:rStyle w:val="NormalTok"/>
        </w:rPr>
        <w:t xml:space="preserve">(</w:t>
      </w:r>
      <w:r>
        <w:rPr>
          <w:rStyle w:val="VariableTok"/>
        </w:rPr>
        <w:t xml:space="preserve">t</w:t>
      </w:r>
      <w:r>
        <w:rPr>
          <w:rStyle w:val="OperatorTok"/>
        </w:rPr>
        <w:t xml:space="preserve">-</w:t>
      </w:r>
      <w:r>
        <w:rPr>
          <w:rStyle w:val="VariableTok"/>
        </w:rPr>
        <w:t xml:space="preserve">ta</w:t>
      </w:r>
      <w:r>
        <w:rPr>
          <w:rStyle w:val="NormalTok"/>
        </w:rPr>
        <w:t xml:space="preserve">)</w:t>
      </w:r>
      <w:r>
        <w:rPr>
          <w:rStyle w:val="OperatorTok"/>
        </w:rPr>
        <w:t xml:space="preserve">;</w:t>
      </w:r>
      <w:r>
        <w:rPr>
          <w:rStyle w:val="NormalTok"/>
        </w:rPr>
        <w:t xml:space="preserve"> </w:t>
      </w:r>
      <w:r>
        <w:rPr>
          <w:rStyle w:val="VariableTok"/>
        </w:rPr>
        <w:t xml:space="preserve">w</w:t>
      </w:r>
      <w:r>
        <w:rPr>
          <w:rStyle w:val="NormalTok"/>
        </w:rPr>
        <w:t xml:space="preserve"> </w:t>
      </w:r>
      <w:r>
        <w:rPr>
          <w:rStyle w:val="OperatorTok"/>
        </w:rPr>
        <w:t xml:space="preserve">=</w:t>
      </w:r>
      <w:r>
        <w:rPr>
          <w:rStyle w:val="NormalTok"/>
        </w:rPr>
        <w:t xml:space="preserve"> </w:t>
      </w:r>
      <w:r>
        <w:rPr>
          <w:rStyle w:val="VariableTok"/>
        </w:rPr>
        <w:t xml:space="preserve">vp</w:t>
      </w:r>
      <w:r>
        <w:rPr>
          <w:rStyle w:val="OperatorTok"/>
        </w:rPr>
        <w:t xml:space="preserve">;</w:t>
      </w:r>
      <w:r>
        <w:br/>
      </w:r>
      <w:r>
        <w:rPr>
          <w:rStyle w:val="NormalTok"/>
        </w:rPr>
        <w:t xml:space="preserve">    </w:t>
      </w:r>
      <w:r>
        <w:rPr>
          <w:rStyle w:val="KeywordTok"/>
        </w:rPr>
        <w:t xml:space="preserve">elseif</w:t>
      </w:r>
      <w:r>
        <w:rPr>
          <w:rStyle w:val="NormalTok"/>
        </w:rPr>
        <w:t xml:space="preserve"> </w:t>
      </w:r>
      <w:r>
        <w:rPr>
          <w:rStyle w:val="VariableTok"/>
        </w:rPr>
        <w:t xml:space="preserve">t</w:t>
      </w:r>
      <w:r>
        <w:rPr>
          <w:rStyle w:val="NormalTok"/>
        </w:rPr>
        <w:t xml:space="preserve"> </w:t>
      </w:r>
      <w:r>
        <w:rPr>
          <w:rStyle w:val="OperatorTok"/>
        </w:rPr>
        <w:t xml:space="preserve">&lt;</w:t>
      </w:r>
      <w:r>
        <w:rPr>
          <w:rStyle w:val="NormalTok"/>
        </w:rPr>
        <w:t xml:space="preserve"> </w:t>
      </w:r>
      <w:r>
        <w:rPr>
          <w:rStyle w:val="VariableTok"/>
        </w:rPr>
        <w:t xml:space="preserve">Tm</w:t>
      </w:r>
      <w:r>
        <w:br/>
      </w:r>
      <w:r>
        <w:rPr>
          <w:rStyle w:val="NormalTok"/>
        </w:rPr>
        <w:t xml:space="preserve">        </w:t>
      </w:r>
      <w:r>
        <w:rPr>
          <w:rStyle w:val="VariableTok"/>
        </w:rPr>
        <w:t xml:space="preserve">td</w:t>
      </w:r>
      <w:r>
        <w:rPr>
          <w:rStyle w:val="NormalTok"/>
        </w:rPr>
        <w:t xml:space="preserve"> </w:t>
      </w:r>
      <w:r>
        <w:rPr>
          <w:rStyle w:val="OperatorTok"/>
        </w:rPr>
        <w:t xml:space="preserve">=</w:t>
      </w:r>
      <w:r>
        <w:rPr>
          <w:rStyle w:val="NormalTok"/>
        </w:rPr>
        <w:t xml:space="preserve"> </w:t>
      </w:r>
      <w:r>
        <w:rPr>
          <w:rStyle w:val="VariableTok"/>
        </w:rPr>
        <w:t xml:space="preserve">Tm</w:t>
      </w:r>
      <w:r>
        <w:rPr>
          <w:rStyle w:val="NormalTok"/>
        </w:rPr>
        <w:t xml:space="preserve"> </w:t>
      </w:r>
      <w:r>
        <w:rPr>
          <w:rStyle w:val="OperatorTok"/>
        </w:rPr>
        <w:t xml:space="preserve">-</w:t>
      </w:r>
      <w:r>
        <w:rPr>
          <w:rStyle w:val="NormalTok"/>
        </w:rPr>
        <w:t xml:space="preserve"> </w:t>
      </w:r>
      <w:r>
        <w:rPr>
          <w:rStyle w:val="VariableTok"/>
        </w:rPr>
        <w:t xml:space="preserve">t</w:t>
      </w:r>
      <w:r>
        <w:rPr>
          <w:rStyle w:val="OperatorTok"/>
        </w:rPr>
        <w:t xml:space="preserve">;</w:t>
      </w:r>
      <w:r>
        <w:br/>
      </w:r>
      <w:r>
        <w:rPr>
          <w:rStyle w:val="NormalTok"/>
        </w:rPr>
        <w:t xml:space="preserve">        </w:t>
      </w:r>
      <w:r>
        <w:rPr>
          <w:rStyle w:val="VariableTok"/>
        </w:rPr>
        <w:t xml:space="preserve">th</w:t>
      </w:r>
      <w:r>
        <w:rPr>
          <w:rStyle w:val="NormalTok"/>
        </w:rPr>
        <w:t xml:space="preserve"> </w:t>
      </w:r>
      <w:r>
        <w:rPr>
          <w:rStyle w:val="OperatorTok"/>
        </w:rPr>
        <w:t xml:space="preserve">=</w:t>
      </w:r>
      <w:r>
        <w:rPr>
          <w:rStyle w:val="NormalTok"/>
        </w:rPr>
        <w:t xml:space="preserve"> </w:t>
      </w:r>
      <w:r>
        <w:rPr>
          <w:rStyle w:val="VariableTok"/>
        </w:rPr>
        <w:t xml:space="preserve">D</w:t>
      </w:r>
      <w:r>
        <w:rPr>
          <w:rStyle w:val="NormalTok"/>
        </w:rPr>
        <w:t xml:space="preserve"> </w:t>
      </w:r>
      <w:r>
        <w:rPr>
          <w:rStyle w:val="OperatorTok"/>
        </w:rPr>
        <w:t xml:space="preserve">-</w:t>
      </w:r>
      <w:r>
        <w:rPr>
          <w:rStyle w:val="NormalTok"/>
        </w:rPr>
        <w:t xml:space="preserve"> </w:t>
      </w:r>
      <w:r>
        <w:rPr>
          <w:rStyle w:val="FloatTok"/>
        </w:rPr>
        <w:t xml:space="preserve">0.5</w:t>
      </w:r>
      <w:r>
        <w:rPr>
          <w:rStyle w:val="OperatorTok"/>
        </w:rPr>
        <w:t xml:space="preserve">*</w:t>
      </w:r>
      <w:r>
        <w:rPr>
          <w:rStyle w:val="VariableTok"/>
        </w:rPr>
        <w:t xml:space="preserve">ap</w:t>
      </w:r>
      <w:r>
        <w:rPr>
          <w:rStyle w:val="OperatorTok"/>
        </w:rPr>
        <w:t xml:space="preserve">*</w:t>
      </w:r>
      <w:r>
        <w:rPr>
          <w:rStyle w:val="VariableTok"/>
        </w:rPr>
        <w:t xml:space="preserve">td</w:t>
      </w:r>
      <w:r>
        <w:rPr>
          <w:rStyle w:val="OperatorTok"/>
        </w:rPr>
        <w:t xml:space="preserve">^</w:t>
      </w:r>
      <w:r>
        <w:rPr>
          <w:rStyle w:val="FloatTok"/>
        </w:rPr>
        <w:t xml:space="preserve">2</w:t>
      </w:r>
      <w:r>
        <w:rPr>
          <w:rStyle w:val="OperatorTok"/>
        </w:rPr>
        <w:t xml:space="preserve">;</w:t>
      </w:r>
      <w:r>
        <w:rPr>
          <w:rStyle w:val="NormalTok"/>
        </w:rPr>
        <w:t xml:space="preserve"> </w:t>
      </w:r>
      <w:r>
        <w:rPr>
          <w:rStyle w:val="VariableTok"/>
        </w:rPr>
        <w:t xml:space="preserve">w</w:t>
      </w:r>
      <w:r>
        <w:rPr>
          <w:rStyle w:val="NormalTok"/>
        </w:rPr>
        <w:t xml:space="preserve"> </w:t>
      </w:r>
      <w:r>
        <w:rPr>
          <w:rStyle w:val="OperatorTok"/>
        </w:rPr>
        <w:t xml:space="preserve">=</w:t>
      </w:r>
      <w:r>
        <w:rPr>
          <w:rStyle w:val="NormalTok"/>
        </w:rPr>
        <w:t xml:space="preserve"> </w:t>
      </w:r>
      <w:r>
        <w:rPr>
          <w:rStyle w:val="VariableTok"/>
        </w:rPr>
        <w:t xml:space="preserve">vp</w:t>
      </w:r>
      <w:r>
        <w:rPr>
          <w:rStyle w:val="NormalTok"/>
        </w:rPr>
        <w:t xml:space="preserve"> </w:t>
      </w:r>
      <w:r>
        <w:rPr>
          <w:rStyle w:val="OperatorTok"/>
        </w:rPr>
        <w:t xml:space="preserve">-</w:t>
      </w:r>
      <w:r>
        <w:rPr>
          <w:rStyle w:val="NormalTok"/>
        </w:rPr>
        <w:t xml:space="preserve"> </w:t>
      </w:r>
      <w:r>
        <w:rPr>
          <w:rStyle w:val="VariableTok"/>
        </w:rPr>
        <w:t xml:space="preserve">ap</w:t>
      </w:r>
      <w:r>
        <w:rPr>
          <w:rStyle w:val="OperatorTok"/>
        </w:rPr>
        <w:t xml:space="preserve">*</w:t>
      </w:r>
      <w:r>
        <w:rPr>
          <w:rStyle w:val="NormalTok"/>
        </w:rPr>
        <w:t xml:space="preserve">(</w:t>
      </w:r>
      <w:r>
        <w:rPr>
          <w:rStyle w:val="VariableTok"/>
        </w:rPr>
        <w:t xml:space="preserve">t</w:t>
      </w:r>
      <w:r>
        <w:rPr>
          <w:rStyle w:val="OperatorTok"/>
        </w:rPr>
        <w:t xml:space="preserve">-</w:t>
      </w:r>
      <w:r>
        <w:rPr>
          <w:rStyle w:val="NormalTok"/>
        </w:rPr>
        <w:t xml:space="preserve">(</w:t>
      </w:r>
      <w:r>
        <w:rPr>
          <w:rStyle w:val="VariableTok"/>
        </w:rPr>
        <w:t xml:space="preserve">Tm</w:t>
      </w:r>
      <w:r>
        <w:rPr>
          <w:rStyle w:val="OperatorTok"/>
        </w:rPr>
        <w:t xml:space="preserve">-</w:t>
      </w:r>
      <w:r>
        <w:rPr>
          <w:rStyle w:val="VariableTok"/>
        </w:rPr>
        <w:t xml:space="preserve">ta</w:t>
      </w:r>
      <w:r>
        <w:rPr>
          <w:rStyle w:val="NormalTok"/>
        </w:rPr>
        <w:t xml:space="preserve">))</w:t>
      </w:r>
      <w:r>
        <w:rPr>
          <w:rStyle w:val="OperatorTok"/>
        </w:rPr>
        <w:t xml:space="preserve">;</w:t>
      </w:r>
      <w:r>
        <w:br/>
      </w:r>
      <w:r>
        <w:rPr>
          <w:rStyle w:val="NormalTok"/>
        </w:rPr>
        <w:t xml:space="preserve">    </w:t>
      </w:r>
      <w:r>
        <w:rPr>
          <w:rStyle w:val="KeywordTok"/>
        </w:rPr>
        <w:t xml:space="preserve">else</w:t>
      </w:r>
      <w:r>
        <w:br/>
      </w:r>
      <w:r>
        <w:rPr>
          <w:rStyle w:val="NormalTok"/>
        </w:rPr>
        <w:t xml:space="preserve">        </w:t>
      </w:r>
      <w:r>
        <w:rPr>
          <w:rStyle w:val="VariableTok"/>
        </w:rPr>
        <w:t xml:space="preserve">th</w:t>
      </w:r>
      <w:r>
        <w:rPr>
          <w:rStyle w:val="NormalTok"/>
        </w:rPr>
        <w:t xml:space="preserve"> </w:t>
      </w:r>
      <w:r>
        <w:rPr>
          <w:rStyle w:val="OperatorTok"/>
        </w:rPr>
        <w:t xml:space="preserve">=</w:t>
      </w:r>
      <w:r>
        <w:rPr>
          <w:rStyle w:val="NormalTok"/>
        </w:rPr>
        <w:t xml:space="preserve"> </w:t>
      </w:r>
      <w:r>
        <w:rPr>
          <w:rStyle w:val="VariableTok"/>
        </w:rPr>
        <w:t xml:space="preserve">D</w:t>
      </w:r>
      <w:r>
        <w:rPr>
          <w:rStyle w:val="OperatorTok"/>
        </w:rPr>
        <w:t xml:space="preserve">;</w:t>
      </w:r>
      <w:r>
        <w:rPr>
          <w:rStyle w:val="NormalTok"/>
        </w:rPr>
        <w:t xml:space="preserve"> </w:t>
      </w:r>
      <w:r>
        <w:rPr>
          <w:rStyle w:val="VariableTok"/>
        </w:rPr>
        <w:t xml:space="preserve">w</w:t>
      </w:r>
      <w:r>
        <w:rPr>
          <w:rStyle w:val="NormalTok"/>
        </w:rPr>
        <w:t xml:space="preserve"> </w:t>
      </w:r>
      <w:r>
        <w:rPr>
          <w:rStyle w:val="OperatorTok"/>
        </w:rPr>
        <w:t xml:space="preserve">=</w:t>
      </w:r>
      <w:r>
        <w:rPr>
          <w:rStyle w:val="NormalTok"/>
        </w:rPr>
        <w:t xml:space="preserve"> </w:t>
      </w:r>
      <w:r>
        <w:rPr>
          <w:rStyle w:val="FloatTok"/>
        </w:rPr>
        <w:t xml:space="preserve">0</w:t>
      </w:r>
      <w:r>
        <w:rPr>
          <w:rStyle w:val="OperatorTok"/>
        </w:rPr>
        <w:t xml:space="preserve">;</w:t>
      </w:r>
      <w:r>
        <w:br/>
      </w:r>
      <w:r>
        <w:rPr>
          <w:rStyle w:val="NormalTok"/>
        </w:rPr>
        <w:t xml:space="preserve">    </w:t>
      </w:r>
      <w:r>
        <w:rPr>
          <w:rStyle w:val="KeywordTok"/>
        </w:rPr>
        <w:t xml:space="preserve">end</w:t>
      </w:r>
      <w:r>
        <w:br/>
      </w:r>
      <w:r>
        <w:rPr>
          <w:rStyle w:val="KeywordTok"/>
        </w:rPr>
        <w:t xml:space="preserve">end</w:t>
      </w:r>
    </w:p>
    <w:p>
      <w:pPr>
        <w:pStyle w:val="FirstParagraph"/>
      </w:pPr>
      <w:r>
        <w:rPr>
          <w:b/>
          <w:bCs/>
        </w:rPr>
        <w:t xml:space="preserve">B.2 Core control loop (</w:t>
      </w:r>
      <w:r>
        <w:rPr>
          <w:rStyle w:val="VerbatimChar"/>
          <w:b/>
          <w:bCs/>
        </w:rPr>
        <w:t xml:space="preserve">gate_sim.m</w:t>
      </w:r>
      <w:r>
        <w:rPr>
          <w:b/>
          <w:bCs/>
        </w:rPr>
        <w:t xml:space="preserve">, abridged).</w:t>
      </w:r>
    </w:p>
    <w:p>
      <w:pPr>
        <w:pStyle w:val="SourceCode"/>
      </w:pPr>
      <w:r>
        <w:rPr>
          <w:rStyle w:val="KeywordTok"/>
        </w:rPr>
        <w:t xml:space="preserve">for</w:t>
      </w:r>
      <w:r>
        <w:rPr>
          <w:rStyle w:val="NormalTok"/>
        </w:rPr>
        <w:t xml:space="preserve"> </w:t>
      </w:r>
      <w:r>
        <w:rPr>
          <w:rStyle w:val="VariableTok"/>
        </w:rPr>
        <w:t xml:space="preserve">k</w:t>
      </w:r>
      <w:r>
        <w:rPr>
          <w:rStyle w:val="NormalTok"/>
        </w:rPr>
        <w:t xml:space="preserve"> </w:t>
      </w:r>
      <w:r>
        <w:rPr>
          <w:rStyle w:val="OperatorTok"/>
        </w:rPr>
        <w:t xml:space="preserve">=</w:t>
      </w:r>
      <w:r>
        <w:rPr>
          <w:rStyle w:val="NormalTok"/>
        </w:rPr>
        <w:t xml:space="preserve"> </w:t>
      </w:r>
      <w:r>
        <w:rPr>
          <w:rStyle w:val="FloatTok"/>
        </w:rPr>
        <w:t xml:space="preserve">1</w:t>
      </w:r>
      <w:r>
        <w:rPr>
          <w:rStyle w:val="OperatorTok"/>
        </w:rPr>
        <w:t xml:space="preserve">:</w:t>
      </w:r>
      <w:r>
        <w:rPr>
          <w:rStyle w:val="VariableTok"/>
        </w:rPr>
        <w:t xml:space="preserve">n</w:t>
      </w:r>
      <w:r>
        <w:rPr>
          <w:rStyle w:val="OperatorTok"/>
        </w:rPr>
        <w:t xml:space="preserve">-</w:t>
      </w:r>
      <w:r>
        <w:rPr>
          <w:rStyle w:val="FloatTok"/>
        </w:rPr>
        <w:t xml:space="preserve">1</w:t>
      </w:r>
      <w:r>
        <w:br/>
      </w:r>
      <w:r>
        <w:rPr>
          <w:rStyle w:val="NormalTok"/>
        </w:rPr>
        <w:t xml:space="preserve">    [</w:t>
      </w:r>
      <w:r>
        <w:rPr>
          <w:rStyle w:val="VariableTok"/>
        </w:rPr>
        <w:t xml:space="preserve">th_r</w:t>
      </w:r>
      <w:r>
        <w:rPr>
          <w:rStyle w:val="OperatorTok"/>
        </w:rPr>
        <w:t xml:space="preserve">,</w:t>
      </w:r>
      <w:r>
        <w:rPr>
          <w:rStyle w:val="NormalTok"/>
        </w:rPr>
        <w:t xml:space="preserve"> </w:t>
      </w:r>
      <w:r>
        <w:rPr>
          <w:rStyle w:val="VariableTok"/>
        </w:rPr>
        <w:t xml:space="preserve">w_r</w:t>
      </w:r>
      <w:r>
        <w:rPr>
          <w:rStyle w:val="NormalTok"/>
        </w:rPr>
        <w:t xml:space="preserve">] </w:t>
      </w:r>
      <w:r>
        <w:rPr>
          <w:rStyle w:val="OperatorTok"/>
        </w:rPr>
        <w:t xml:space="preserve">=</w:t>
      </w:r>
      <w:r>
        <w:rPr>
          <w:rStyle w:val="NormalTok"/>
        </w:rPr>
        <w:t xml:space="preserve"> </w:t>
      </w:r>
      <w:r>
        <w:rPr>
          <w:rStyle w:val="VariableTok"/>
        </w:rPr>
        <w:t xml:space="preserve">trap_ref</w:t>
      </w:r>
      <w:r>
        <w:rPr>
          <w:rStyle w:val="NormalTok"/>
        </w:rPr>
        <w:t xml:space="preserve">(</w:t>
      </w:r>
      <w:r>
        <w:rPr>
          <w:rStyle w:val="VariableTok"/>
        </w:rPr>
        <w:t xml:space="preserve">t</w:t>
      </w:r>
      <w:r>
        <w:rPr>
          <w:rStyle w:val="NormalTok"/>
        </w:rPr>
        <w:t xml:space="preserve">(</w:t>
      </w:r>
      <w:r>
        <w:rPr>
          <w:rStyle w:val="VariableTok"/>
        </w:rPr>
        <w:t xml:space="preserve">k</w:t>
      </w:r>
      <w:r>
        <w:rPr>
          <w:rStyle w:val="NormalTok"/>
        </w:rPr>
        <w:t xml:space="preserve">)</w:t>
      </w:r>
      <w:r>
        <w:rPr>
          <w:rStyle w:val="OperatorTok"/>
        </w:rPr>
        <w:t xml:space="preserve">,</w:t>
      </w:r>
      <w:r>
        <w:rPr>
          <w:rStyle w:val="NormalTok"/>
        </w:rPr>
        <w:t xml:space="preserve"> </w:t>
      </w:r>
      <w:r>
        <w:rPr>
          <w:rStyle w:val="VariableTok"/>
        </w:rPr>
        <w:t xml:space="preserve">P</w:t>
      </w:r>
      <w:r>
        <w:rPr>
          <w:rStyle w:val="NormalTok"/>
        </w:rPr>
        <w:t xml:space="preserve">)</w:t>
      </w:r>
      <w:r>
        <w:rPr>
          <w:rStyle w:val="OperatorTok"/>
        </w:rPr>
        <w:t xml:space="preserve">;</w:t>
      </w:r>
      <w:r>
        <w:br/>
      </w:r>
      <w:r>
        <w:rPr>
          <w:rStyle w:val="NormalTok"/>
        </w:rPr>
        <w:t xml:space="preserve">    </w:t>
      </w:r>
      <w:r>
        <w:rPr>
          <w:rStyle w:val="VariableTok"/>
        </w:rPr>
        <w:t xml:space="preserve">e</w:t>
      </w:r>
      <w:r>
        <w:rPr>
          <w:rStyle w:val="NormalTok"/>
        </w:rPr>
        <w:t xml:space="preserve">  </w:t>
      </w:r>
      <w:r>
        <w:rPr>
          <w:rStyle w:val="OperatorTok"/>
        </w:rPr>
        <w:t xml:space="preserve">=</w:t>
      </w:r>
      <w:r>
        <w:rPr>
          <w:rStyle w:val="NormalTok"/>
        </w:rPr>
        <w:t xml:space="preserve"> </w:t>
      </w:r>
      <w:r>
        <w:rPr>
          <w:rStyle w:val="VariableTok"/>
        </w:rPr>
        <w:t xml:space="preserve">th_r</w:t>
      </w:r>
      <w:r>
        <w:rPr>
          <w:rStyle w:val="NormalTok"/>
        </w:rPr>
        <w:t xml:space="preserve"> </w:t>
      </w:r>
      <w:r>
        <w:rPr>
          <w:rStyle w:val="OperatorTok"/>
        </w:rPr>
        <w:t xml:space="preserve">-</w:t>
      </w:r>
      <w:r>
        <w:rPr>
          <w:rStyle w:val="NormalTok"/>
        </w:rPr>
        <w:t xml:space="preserve"> </w:t>
      </w:r>
      <w:r>
        <w:rPr>
          <w:rStyle w:val="VariableTok"/>
        </w:rPr>
        <w:t xml:space="preserve">theta</w:t>
      </w:r>
      <w:r>
        <w:rPr>
          <w:rStyle w:val="NormalTok"/>
        </w:rPr>
        <w:t xml:space="preserve">(</w:t>
      </w:r>
      <w:r>
        <w:rPr>
          <w:rStyle w:val="VariableTok"/>
        </w:rPr>
        <w:t xml:space="preserve">k</w:t>
      </w:r>
      <w:r>
        <w:rPr>
          <w:rStyle w:val="NormalTok"/>
        </w:rPr>
        <w:t xml:space="preserve">)</w:t>
      </w:r>
      <w:r>
        <w:rPr>
          <w:rStyle w:val="OperatorTok"/>
        </w:rPr>
        <w:t xml:space="preserve">;</w:t>
      </w:r>
      <w:r>
        <w:rPr>
          <w:rStyle w:val="NormalTok"/>
        </w:rPr>
        <w:t xml:space="preserve">  </w:t>
      </w:r>
      <w:r>
        <w:rPr>
          <w:rStyle w:val="VariableTok"/>
        </w:rPr>
        <w:t xml:space="preserve">de</w:t>
      </w:r>
      <w:r>
        <w:rPr>
          <w:rStyle w:val="NormalTok"/>
        </w:rPr>
        <w:t xml:space="preserve"> </w:t>
      </w:r>
      <w:r>
        <w:rPr>
          <w:rStyle w:val="OperatorTok"/>
        </w:rPr>
        <w:t xml:space="preserve">=</w:t>
      </w:r>
      <w:r>
        <w:rPr>
          <w:rStyle w:val="NormalTok"/>
        </w:rPr>
        <w:t xml:space="preserve"> </w:t>
      </w:r>
      <w:r>
        <w:rPr>
          <w:rStyle w:val="VariableTok"/>
        </w:rPr>
        <w:t xml:space="preserve">w_r</w:t>
      </w:r>
      <w:r>
        <w:rPr>
          <w:rStyle w:val="NormalTok"/>
        </w:rPr>
        <w:t xml:space="preserve"> </w:t>
      </w:r>
      <w:r>
        <w:rPr>
          <w:rStyle w:val="OperatorTok"/>
        </w:rPr>
        <w:t xml:space="preserve">-</w:t>
      </w:r>
      <w:r>
        <w:rPr>
          <w:rStyle w:val="NormalTok"/>
        </w:rPr>
        <w:t xml:space="preserve"> </w:t>
      </w:r>
      <w:r>
        <w:rPr>
          <w:rStyle w:val="VariableTok"/>
        </w:rPr>
        <w:t xml:space="preserve">omega</w:t>
      </w:r>
      <w:r>
        <w:rPr>
          <w:rStyle w:val="NormalTok"/>
        </w:rPr>
        <w:t xml:space="preserve">(</w:t>
      </w:r>
      <w:r>
        <w:rPr>
          <w:rStyle w:val="VariableTok"/>
        </w:rPr>
        <w:t xml:space="preserve">k</w:t>
      </w:r>
      <w:r>
        <w:rPr>
          <w:rStyle w:val="NormalTok"/>
        </w:rPr>
        <w:t xml:space="preserve">)</w:t>
      </w:r>
      <w:r>
        <w:rPr>
          <w:rStyle w:val="OperatorTok"/>
        </w:rPr>
        <w:t xml:space="preserve">;</w:t>
      </w:r>
      <w:r>
        <w:br/>
      </w:r>
      <w:r>
        <w:rPr>
          <w:rStyle w:val="NormalTok"/>
        </w:rPr>
        <w:t xml:space="preserve">    </w:t>
      </w:r>
      <w:r>
        <w:rPr>
          <w:rStyle w:val="VariableTok"/>
        </w:rPr>
        <w:t xml:space="preserve">tau_ff</w:t>
      </w:r>
      <w:r>
        <w:rPr>
          <w:rStyle w:val="NormalTok"/>
        </w:rPr>
        <w:t xml:space="preserve">  </w:t>
      </w:r>
      <w:r>
        <w:rPr>
          <w:rStyle w:val="OperatorTok"/>
        </w:rPr>
        <w:t xml:space="preserve">=</w:t>
      </w:r>
      <w:r>
        <w:rPr>
          <w:rStyle w:val="NormalTok"/>
        </w:rPr>
        <w:t xml:space="preserve"> </w:t>
      </w:r>
      <w:r>
        <w:rPr>
          <w:rStyle w:val="VariableTok"/>
        </w:rPr>
        <w:t xml:space="preserve">P</w:t>
      </w:r>
      <w:r>
        <w:rPr>
          <w:rStyle w:val="NormalTok"/>
        </w:rPr>
        <w:t xml:space="preserve">.</w:t>
      </w:r>
      <w:r>
        <w:rPr>
          <w:rStyle w:val="VariableTok"/>
        </w:rPr>
        <w:t xml:space="preserve">m_arm</w:t>
      </w:r>
      <w:r>
        <w:rPr>
          <w:rStyle w:val="OperatorTok"/>
        </w:rPr>
        <w:t xml:space="preserve">*</w:t>
      </w:r>
      <w:r>
        <w:rPr>
          <w:rStyle w:val="VariableTok"/>
        </w:rPr>
        <w:t xml:space="preserve">P</w:t>
      </w:r>
      <w:r>
        <w:rPr>
          <w:rStyle w:val="NormalTok"/>
        </w:rPr>
        <w:t xml:space="preserve">.</w:t>
      </w:r>
      <w:r>
        <w:rPr>
          <w:rStyle w:val="VariableTok"/>
        </w:rPr>
        <w:t xml:space="preserve">g</w:t>
      </w:r>
      <w:r>
        <w:rPr>
          <w:rStyle w:val="OperatorTok"/>
        </w:rPr>
        <w:t xml:space="preserve">*</w:t>
      </w:r>
      <w:r>
        <w:rPr>
          <w:rStyle w:val="VariableTok"/>
        </w:rPr>
        <w:t xml:space="preserve">P</w:t>
      </w:r>
      <w:r>
        <w:rPr>
          <w:rStyle w:val="NormalTok"/>
        </w:rPr>
        <w:t xml:space="preserve">.</w:t>
      </w:r>
      <w:r>
        <w:rPr>
          <w:rStyle w:val="VariableTok"/>
        </w:rPr>
        <w:t xml:space="preserve">Lc</w:t>
      </w:r>
      <w:r>
        <w:rPr>
          <w:rStyle w:val="OperatorTok"/>
        </w:rPr>
        <w:t xml:space="preserve">*</w:t>
      </w:r>
      <w:r>
        <w:rPr>
          <w:rStyle w:val="VariableTok"/>
        </w:rPr>
        <w:t xml:space="preserve">cos</w:t>
      </w:r>
      <w:r>
        <w:rPr>
          <w:rStyle w:val="NormalTok"/>
        </w:rPr>
        <w:t xml:space="preserve">(</w:t>
      </w:r>
      <w:r>
        <w:rPr>
          <w:rStyle w:val="VariableTok"/>
        </w:rPr>
        <w:t xml:space="preserve">theta</w:t>
      </w:r>
      <w:r>
        <w:rPr>
          <w:rStyle w:val="NormalTok"/>
        </w:rPr>
        <w:t xml:space="preserve">(</w:t>
      </w:r>
      <w:r>
        <w:rPr>
          <w:rStyle w:val="VariableTok"/>
        </w:rPr>
        <w:t xml:space="preserve">k</w:t>
      </w:r>
      <w:r>
        <w:rPr>
          <w:rStyle w:val="NormalTok"/>
        </w:rPr>
        <w:t xml:space="preserve">))</w:t>
      </w:r>
      <w:r>
        <w:rPr>
          <w:rStyle w:val="OperatorTok"/>
        </w:rPr>
        <w:t xml:space="preserve">;</w:t>
      </w:r>
      <w:r>
        <w:rPr>
          <w:rStyle w:val="NormalTok"/>
        </w:rPr>
        <w:t xml:space="preserve">          </w:t>
      </w:r>
      <w:r>
        <w:rPr>
          <w:rStyle w:val="CommentTok"/>
        </w:rPr>
        <w:t xml:space="preserve">% gravity feed-forward</w:t>
      </w:r>
      <w:r>
        <w:br/>
      </w:r>
      <w:r>
        <w:rPr>
          <w:rStyle w:val="NormalTok"/>
        </w:rPr>
        <w:t xml:space="preserve">    </w:t>
      </w:r>
      <w:r>
        <w:rPr>
          <w:rStyle w:val="VariableTok"/>
        </w:rPr>
        <w:t xml:space="preserve">tau_cmd</w:t>
      </w:r>
      <w:r>
        <w:rPr>
          <w:rStyle w:val="NormalTok"/>
        </w:rPr>
        <w:t xml:space="preserve"> </w:t>
      </w:r>
      <w:r>
        <w:rPr>
          <w:rStyle w:val="OperatorTok"/>
        </w:rPr>
        <w:t xml:space="preserve">=</w:t>
      </w:r>
      <w:r>
        <w:rPr>
          <w:rStyle w:val="NormalTok"/>
        </w:rPr>
        <w:t xml:space="preserve"> </w:t>
      </w:r>
      <w:r>
        <w:rPr>
          <w:rStyle w:val="VariableTok"/>
        </w:rPr>
        <w:t xml:space="preserve">tau_ff</w:t>
      </w:r>
      <w:r>
        <w:rPr>
          <w:rStyle w:val="NormalTok"/>
        </w:rPr>
        <w:t xml:space="preserve"> </w:t>
      </w:r>
      <w:r>
        <w:rPr>
          <w:rStyle w:val="OperatorTok"/>
        </w:rPr>
        <w:t xml:space="preserve">+</w:t>
      </w:r>
      <w:r>
        <w:rPr>
          <w:rStyle w:val="NormalTok"/>
        </w:rPr>
        <w:t xml:space="preserve"> </w:t>
      </w:r>
      <w:r>
        <w:rPr>
          <w:rStyle w:val="VariableTok"/>
        </w:rPr>
        <w:t xml:space="preserve">P</w:t>
      </w:r>
      <w:r>
        <w:rPr>
          <w:rStyle w:val="NormalTok"/>
        </w:rPr>
        <w:t xml:space="preserve">.</w:t>
      </w:r>
      <w:r>
        <w:rPr>
          <w:rStyle w:val="VariableTok"/>
        </w:rPr>
        <w:t xml:space="preserve">Kp</w:t>
      </w:r>
      <w:r>
        <w:rPr>
          <w:rStyle w:val="OperatorTok"/>
        </w:rPr>
        <w:t xml:space="preserve">*</w:t>
      </w:r>
      <w:r>
        <w:rPr>
          <w:rStyle w:val="VariableTok"/>
        </w:rPr>
        <w:t xml:space="preserve">e</w:t>
      </w:r>
      <w:r>
        <w:rPr>
          <w:rStyle w:val="NormalTok"/>
        </w:rPr>
        <w:t xml:space="preserve"> </w:t>
      </w:r>
      <w:r>
        <w:rPr>
          <w:rStyle w:val="OperatorTok"/>
        </w:rPr>
        <w:t xml:space="preserve">+</w:t>
      </w:r>
      <w:r>
        <w:rPr>
          <w:rStyle w:val="NormalTok"/>
        </w:rPr>
        <w:t xml:space="preserve"> </w:t>
      </w:r>
      <w:r>
        <w:rPr>
          <w:rStyle w:val="VariableTok"/>
        </w:rPr>
        <w:t xml:space="preserve">P</w:t>
      </w:r>
      <w:r>
        <w:rPr>
          <w:rStyle w:val="NormalTok"/>
        </w:rPr>
        <w:t xml:space="preserve">.</w:t>
      </w:r>
      <w:r>
        <w:rPr>
          <w:rStyle w:val="VariableTok"/>
        </w:rPr>
        <w:t xml:space="preserve">Ki</w:t>
      </w:r>
      <w:r>
        <w:rPr>
          <w:rStyle w:val="OperatorTok"/>
        </w:rPr>
        <w:t xml:space="preserve">*</w:t>
      </w:r>
      <w:r>
        <w:rPr>
          <w:rStyle w:val="VariableTok"/>
        </w:rPr>
        <w:t xml:space="preserve">e_int</w:t>
      </w:r>
      <w:r>
        <w:rPr>
          <w:rStyle w:val="NormalTok"/>
        </w:rPr>
        <w:t xml:space="preserve"> </w:t>
      </w:r>
      <w:r>
        <w:rPr>
          <w:rStyle w:val="OperatorTok"/>
        </w:rPr>
        <w:t xml:space="preserve">+</w:t>
      </w:r>
      <w:r>
        <w:rPr>
          <w:rStyle w:val="NormalTok"/>
        </w:rPr>
        <w:t xml:space="preserve"> </w:t>
      </w:r>
      <w:r>
        <w:rPr>
          <w:rStyle w:val="VariableTok"/>
        </w:rPr>
        <w:t xml:space="preserve">P</w:t>
      </w:r>
      <w:r>
        <w:rPr>
          <w:rStyle w:val="NormalTok"/>
        </w:rPr>
        <w:t xml:space="preserve">.</w:t>
      </w:r>
      <w:r>
        <w:rPr>
          <w:rStyle w:val="VariableTok"/>
        </w:rPr>
        <w:t xml:space="preserve">Kd</w:t>
      </w:r>
      <w:r>
        <w:rPr>
          <w:rStyle w:val="OperatorTok"/>
        </w:rPr>
        <w:t xml:space="preserve">*</w:t>
      </w:r>
      <w:r>
        <w:rPr>
          <w:rStyle w:val="VariableTok"/>
        </w:rPr>
        <w:t xml:space="preserve">de</w:t>
      </w:r>
      <w:r>
        <w:rPr>
          <w:rStyle w:val="OperatorTok"/>
        </w:rPr>
        <w:t xml:space="preserve">;</w:t>
      </w:r>
      <w:r>
        <w:rPr>
          <w:rStyle w:val="NormalTok"/>
        </w:rPr>
        <w:t xml:space="preserve">  </w:t>
      </w:r>
      <w:r>
        <w:rPr>
          <w:rStyle w:val="CommentTok"/>
        </w:rPr>
        <w:t xml:space="preserve">% PID + FF</w:t>
      </w:r>
      <w:r>
        <w:br/>
      </w:r>
      <w:r>
        <w:rPr>
          <w:rStyle w:val="NormalTok"/>
        </w:rPr>
        <w:t xml:space="preserve">    </w:t>
      </w:r>
      <w:r>
        <w:rPr>
          <w:rStyle w:val="VariableTok"/>
        </w:rPr>
        <w:t xml:space="preserve">i_cmd</w:t>
      </w:r>
      <w:r>
        <w:rPr>
          <w:rStyle w:val="NormalTok"/>
        </w:rPr>
        <w:t xml:space="preserve"> </w:t>
      </w:r>
      <w:r>
        <w:rPr>
          <w:rStyle w:val="OperatorTok"/>
        </w:rPr>
        <w:t xml:space="preserve">=</w:t>
      </w:r>
      <w:r>
        <w:rPr>
          <w:rStyle w:val="NormalTok"/>
        </w:rPr>
        <w:t xml:space="preserve"> </w:t>
      </w:r>
      <w:r>
        <w:rPr>
          <w:rStyle w:val="VariableTok"/>
        </w:rPr>
        <w:t xml:space="preserve">tau_cmd</w:t>
      </w:r>
      <w:r>
        <w:rPr>
          <w:rStyle w:val="OperatorTok"/>
        </w:rPr>
        <w:t xml:space="preserve">/</w:t>
      </w:r>
      <w:r>
        <w:rPr>
          <w:rStyle w:val="NormalTok"/>
        </w:rPr>
        <w:t xml:space="preserve">(</w:t>
      </w:r>
      <w:r>
        <w:rPr>
          <w:rStyle w:val="VariableTok"/>
        </w:rPr>
        <w:t xml:space="preserve">P</w:t>
      </w:r>
      <w:r>
        <w:rPr>
          <w:rStyle w:val="NormalTok"/>
        </w:rPr>
        <w:t xml:space="preserve">.</w:t>
      </w:r>
      <w:r>
        <w:rPr>
          <w:rStyle w:val="VariableTok"/>
        </w:rPr>
        <w:t xml:space="preserve">N</w:t>
      </w:r>
      <w:r>
        <w:rPr>
          <w:rStyle w:val="OperatorTok"/>
        </w:rPr>
        <w:t xml:space="preserve">*</w:t>
      </w:r>
      <w:r>
        <w:rPr>
          <w:rStyle w:val="VariableTok"/>
        </w:rPr>
        <w:t xml:space="preserve">P</w:t>
      </w:r>
      <w:r>
        <w:rPr>
          <w:rStyle w:val="NormalTok"/>
        </w:rPr>
        <w:t xml:space="preserve">.</w:t>
      </w:r>
      <w:r>
        <w:rPr>
          <w:rStyle w:val="VariableTok"/>
        </w:rPr>
        <w:t xml:space="preserve">eta</w:t>
      </w:r>
      <w:r>
        <w:rPr>
          <w:rStyle w:val="OperatorTok"/>
        </w:rPr>
        <w:t xml:space="preserve">*</w:t>
      </w:r>
      <w:r>
        <w:rPr>
          <w:rStyle w:val="VariableTok"/>
        </w:rPr>
        <w:t xml:space="preserve">P</w:t>
      </w:r>
      <w:r>
        <w:rPr>
          <w:rStyle w:val="NormalTok"/>
        </w:rPr>
        <w:t xml:space="preserve">.</w:t>
      </w:r>
      <w:r>
        <w:rPr>
          <w:rStyle w:val="VariableTok"/>
        </w:rPr>
        <w:t xml:space="preserve">motor</w:t>
      </w:r>
      <w:r>
        <w:rPr>
          <w:rStyle w:val="NormalTok"/>
        </w:rPr>
        <w:t xml:space="preserve">.</w:t>
      </w:r>
      <w:r>
        <w:rPr>
          <w:rStyle w:val="VariableTok"/>
        </w:rPr>
        <w:t xml:space="preserve">Kt</w:t>
      </w:r>
      <w:r>
        <w:rPr>
          <w:rStyle w:val="NormalTok"/>
        </w:rPr>
        <w:t xml:space="preserve">)</w:t>
      </w:r>
      <w:r>
        <w:rPr>
          <w:rStyle w:val="OperatorTok"/>
        </w:rPr>
        <w:t xml:space="preserve">;</w:t>
      </w:r>
      <w:r>
        <w:br/>
      </w:r>
      <w:r>
        <w:rPr>
          <w:rStyle w:val="NormalTok"/>
        </w:rPr>
        <w:t xml:space="preserve">    </w:t>
      </w:r>
      <w:r>
        <w:rPr>
          <w:rStyle w:val="VariableTok"/>
        </w:rPr>
        <w:t xml:space="preserve">i_cmd</w:t>
      </w:r>
      <w:r>
        <w:rPr>
          <w:rStyle w:val="NormalTok"/>
        </w:rPr>
        <w:t xml:space="preserve"> </w:t>
      </w:r>
      <w:r>
        <w:rPr>
          <w:rStyle w:val="OperatorTok"/>
        </w:rPr>
        <w:t xml:space="preserve">=</w:t>
      </w:r>
      <w:r>
        <w:rPr>
          <w:rStyle w:val="NormalTok"/>
        </w:rPr>
        <w:t xml:space="preserve"> </w:t>
      </w:r>
      <w:r>
        <w:rPr>
          <w:rStyle w:val="VariableTok"/>
        </w:rPr>
        <w:t xml:space="preserve">max</w:t>
      </w:r>
      <w:r>
        <w:rPr>
          <w:rStyle w:val="NormalTok"/>
        </w:rPr>
        <w:t xml:space="preserve">(</w:t>
      </w:r>
      <w:r>
        <w:rPr>
          <w:rStyle w:val="VariableTok"/>
        </w:rPr>
        <w:t xml:space="preserve">min</w:t>
      </w:r>
      <w:r>
        <w:rPr>
          <w:rStyle w:val="NormalTok"/>
        </w:rPr>
        <w:t xml:space="preserve">(</w:t>
      </w:r>
      <w:r>
        <w:rPr>
          <w:rStyle w:val="VariableTok"/>
        </w:rPr>
        <w:t xml:space="preserve">i_cmd</w:t>
      </w:r>
      <w:r>
        <w:rPr>
          <w:rStyle w:val="OperatorTok"/>
        </w:rPr>
        <w:t xml:space="preserve">,</w:t>
      </w:r>
      <w:r>
        <w:rPr>
          <w:rStyle w:val="NormalTok"/>
        </w:rPr>
        <w:t xml:space="preserve"> </w:t>
      </w:r>
      <w:r>
        <w:rPr>
          <w:rStyle w:val="VariableTok"/>
        </w:rPr>
        <w:t xml:space="preserve">P</w:t>
      </w:r>
      <w:r>
        <w:rPr>
          <w:rStyle w:val="NormalTok"/>
        </w:rPr>
        <w:t xml:space="preserve">.</w:t>
      </w:r>
      <w:r>
        <w:rPr>
          <w:rStyle w:val="VariableTok"/>
        </w:rPr>
        <w:t xml:space="preserve">motor</w:t>
      </w:r>
      <w:r>
        <w:rPr>
          <w:rStyle w:val="NormalTok"/>
        </w:rPr>
        <w:t xml:space="preserve">.</w:t>
      </w:r>
      <w:r>
        <w:rPr>
          <w:rStyle w:val="VariableTok"/>
        </w:rPr>
        <w:t xml:space="preserve">I_max</w:t>
      </w:r>
      <w:r>
        <w:rPr>
          <w:rStyle w:val="NormalTok"/>
        </w:rPr>
        <w:t xml:space="preserve">)</w:t>
      </w:r>
      <w:r>
        <w:rPr>
          <w:rStyle w:val="OperatorTok"/>
        </w:rPr>
        <w:t xml:space="preserve">,</w:t>
      </w:r>
      <w:r>
        <w:rPr>
          <w:rStyle w:val="NormalTok"/>
        </w:rPr>
        <w:t xml:space="preserve"> </w:t>
      </w:r>
      <w:r>
        <w:rPr>
          <w:rStyle w:val="OperatorTok"/>
        </w:rPr>
        <w:t xml:space="preserve">-</w:t>
      </w:r>
      <w:r>
        <w:rPr>
          <w:rStyle w:val="VariableTok"/>
        </w:rPr>
        <w:t xml:space="preserve">P</w:t>
      </w:r>
      <w:r>
        <w:rPr>
          <w:rStyle w:val="NormalTok"/>
        </w:rPr>
        <w:t xml:space="preserve">.</w:t>
      </w:r>
      <w:r>
        <w:rPr>
          <w:rStyle w:val="VariableTok"/>
        </w:rPr>
        <w:t xml:space="preserve">motor</w:t>
      </w:r>
      <w:r>
        <w:rPr>
          <w:rStyle w:val="NormalTok"/>
        </w:rPr>
        <w:t xml:space="preserve">.</w:t>
      </w:r>
      <w:r>
        <w:rPr>
          <w:rStyle w:val="VariableTok"/>
        </w:rPr>
        <w:t xml:space="preserve">I_max</w:t>
      </w:r>
      <w:r>
        <w:rPr>
          <w:rStyle w:val="NormalTok"/>
        </w:rPr>
        <w:t xml:space="preserve">)</w:t>
      </w:r>
      <w:r>
        <w:rPr>
          <w:rStyle w:val="OperatorTok"/>
        </w:rPr>
        <w:t xml:space="preserve">;</w:t>
      </w:r>
      <w:r>
        <w:rPr>
          <w:rStyle w:val="NormalTok"/>
        </w:rPr>
        <w:t xml:space="preserve">   </w:t>
      </w:r>
      <w:r>
        <w:rPr>
          <w:rStyle w:val="CommentTok"/>
        </w:rPr>
        <w:t xml:space="preserve">% +/-30 A</w:t>
      </w:r>
      <w:r>
        <w:br/>
      </w:r>
      <w:r>
        <w:rPr>
          <w:rStyle w:val="NormalTok"/>
        </w:rPr>
        <w:t xml:space="preserve">    </w:t>
      </w:r>
      <w:r>
        <w:rPr>
          <w:rStyle w:val="KeywordTok"/>
        </w:rPr>
        <w:t xml:space="preserve">if</w:t>
      </w:r>
      <w:r>
        <w:rPr>
          <w:rStyle w:val="NormalTok"/>
        </w:rPr>
        <w:t xml:space="preserve"> </w:t>
      </w:r>
      <w:r>
        <w:rPr>
          <w:rStyle w:val="VariableTok"/>
        </w:rPr>
        <w:t xml:space="preserve">abs</w:t>
      </w:r>
      <w:r>
        <w:rPr>
          <w:rStyle w:val="NormalTok"/>
        </w:rPr>
        <w:t xml:space="preserve">(</w:t>
      </w:r>
      <w:r>
        <w:rPr>
          <w:rStyle w:val="VariableTok"/>
        </w:rPr>
        <w:t xml:space="preserve">i_cmd</w:t>
      </w:r>
      <w:r>
        <w:rPr>
          <w:rStyle w:val="NormalTok"/>
        </w:rPr>
        <w:t xml:space="preserve">) </w:t>
      </w:r>
      <w:r>
        <w:rPr>
          <w:rStyle w:val="OperatorTok"/>
        </w:rPr>
        <w:t xml:space="preserve">&lt;</w:t>
      </w:r>
      <w:r>
        <w:rPr>
          <w:rStyle w:val="NormalTok"/>
        </w:rPr>
        <w:t xml:space="preserve"> </w:t>
      </w:r>
      <w:r>
        <w:rPr>
          <w:rStyle w:val="VariableTok"/>
        </w:rPr>
        <w:t xml:space="preserve">P</w:t>
      </w:r>
      <w:r>
        <w:rPr>
          <w:rStyle w:val="NormalTok"/>
        </w:rPr>
        <w:t xml:space="preserve">.</w:t>
      </w:r>
      <w:r>
        <w:rPr>
          <w:rStyle w:val="VariableTok"/>
        </w:rPr>
        <w:t xml:space="preserve">motor</w:t>
      </w:r>
      <w:r>
        <w:rPr>
          <w:rStyle w:val="NormalTok"/>
        </w:rPr>
        <w:t xml:space="preserve">.</w:t>
      </w:r>
      <w:r>
        <w:rPr>
          <w:rStyle w:val="VariableTok"/>
        </w:rPr>
        <w:t xml:space="preserve">I_max</w:t>
      </w:r>
      <w:r>
        <w:rPr>
          <w:rStyle w:val="OperatorTok"/>
        </w:rPr>
        <w:t xml:space="preserve">,</w:t>
      </w:r>
      <w:r>
        <w:rPr>
          <w:rStyle w:val="NormalTok"/>
        </w:rPr>
        <w:t xml:space="preserve"> </w:t>
      </w:r>
      <w:r>
        <w:rPr>
          <w:rStyle w:val="VariableTok"/>
        </w:rPr>
        <w:t xml:space="preserve">e_int</w:t>
      </w:r>
      <w:r>
        <w:rPr>
          <w:rStyle w:val="NormalTok"/>
        </w:rPr>
        <w:t xml:space="preserve"> </w:t>
      </w:r>
      <w:r>
        <w:rPr>
          <w:rStyle w:val="OperatorTok"/>
        </w:rPr>
        <w:t xml:space="preserve">=</w:t>
      </w:r>
      <w:r>
        <w:rPr>
          <w:rStyle w:val="NormalTok"/>
        </w:rPr>
        <w:t xml:space="preserve"> </w:t>
      </w:r>
      <w:r>
        <w:rPr>
          <w:rStyle w:val="VariableTok"/>
        </w:rPr>
        <w:t xml:space="preserve">e_int</w:t>
      </w:r>
      <w:r>
        <w:rPr>
          <w:rStyle w:val="NormalTok"/>
        </w:rPr>
        <w:t xml:space="preserve"> </w:t>
      </w:r>
      <w:r>
        <w:rPr>
          <w:rStyle w:val="OperatorTok"/>
        </w:rPr>
        <w:t xml:space="preserve">+</w:t>
      </w:r>
      <w:r>
        <w:rPr>
          <w:rStyle w:val="NormalTok"/>
        </w:rPr>
        <w:t xml:space="preserve"> </w:t>
      </w:r>
      <w:r>
        <w:rPr>
          <w:rStyle w:val="VariableTok"/>
        </w:rPr>
        <w:t xml:space="preserve">e</w:t>
      </w:r>
      <w:r>
        <w:rPr>
          <w:rStyle w:val="OperatorTok"/>
        </w:rPr>
        <w:t xml:space="preserve">*</w:t>
      </w:r>
      <w:r>
        <w:rPr>
          <w:rStyle w:val="VariableTok"/>
        </w:rPr>
        <w:t xml:space="preserve">dt</w:t>
      </w:r>
      <w:r>
        <w:rPr>
          <w:rStyle w:val="OperatorTok"/>
        </w:rPr>
        <w:t xml:space="preserve">;</w:t>
      </w:r>
      <w:r>
        <w:rPr>
          <w:rStyle w:val="NormalTok"/>
        </w:rPr>
        <w:t xml:space="preserve"> </w:t>
      </w:r>
      <w:r>
        <w:rPr>
          <w:rStyle w:val="KeywordTok"/>
        </w:rPr>
        <w:t xml:space="preserve">end</w:t>
      </w:r>
      <w:r>
        <w:rPr>
          <w:rStyle w:val="NormalTok"/>
        </w:rPr>
        <w:t xml:space="preserve">  </w:t>
      </w:r>
      <w:r>
        <w:rPr>
          <w:rStyle w:val="CommentTok"/>
        </w:rPr>
        <w:t xml:space="preserve">% anti-windup</w:t>
      </w:r>
      <w:r>
        <w:br/>
      </w:r>
      <w:r>
        <w:rPr>
          <w:rStyle w:val="NormalTok"/>
        </w:rPr>
        <w:t xml:space="preserve">    </w:t>
      </w:r>
      <w:r>
        <w:rPr>
          <w:rStyle w:val="VariableTok"/>
        </w:rPr>
        <w:t xml:space="preserve">V_cmd</w:t>
      </w:r>
      <w:r>
        <w:rPr>
          <w:rStyle w:val="NormalTok"/>
        </w:rPr>
        <w:t xml:space="preserve"> </w:t>
      </w:r>
      <w:r>
        <w:rPr>
          <w:rStyle w:val="OperatorTok"/>
        </w:rPr>
        <w:t xml:space="preserve">=</w:t>
      </w:r>
      <w:r>
        <w:rPr>
          <w:rStyle w:val="NormalTok"/>
        </w:rPr>
        <w:t xml:space="preserve"> </w:t>
      </w:r>
      <w:r>
        <w:rPr>
          <w:rStyle w:val="VariableTok"/>
        </w:rPr>
        <w:t xml:space="preserve">i_cmd</w:t>
      </w:r>
      <w:r>
        <w:rPr>
          <w:rStyle w:val="OperatorTok"/>
        </w:rPr>
        <w:t xml:space="preserve">*</w:t>
      </w:r>
      <w:r>
        <w:rPr>
          <w:rStyle w:val="VariableTok"/>
        </w:rPr>
        <w:t xml:space="preserve">P</w:t>
      </w:r>
      <w:r>
        <w:rPr>
          <w:rStyle w:val="NormalTok"/>
        </w:rPr>
        <w:t xml:space="preserve">.</w:t>
      </w:r>
      <w:r>
        <w:rPr>
          <w:rStyle w:val="VariableTok"/>
        </w:rPr>
        <w:t xml:space="preserve">motor</w:t>
      </w:r>
      <w:r>
        <w:rPr>
          <w:rStyle w:val="NormalTok"/>
        </w:rPr>
        <w:t xml:space="preserve">.</w:t>
      </w:r>
      <w:r>
        <w:rPr>
          <w:rStyle w:val="VariableTok"/>
        </w:rPr>
        <w:t xml:space="preserve">R</w:t>
      </w:r>
      <w:r>
        <w:rPr>
          <w:rStyle w:val="NormalTok"/>
        </w:rPr>
        <w:t xml:space="preserve"> </w:t>
      </w:r>
      <w:r>
        <w:rPr>
          <w:rStyle w:val="OperatorTok"/>
        </w:rPr>
        <w:t xml:space="preserve">+</w:t>
      </w:r>
      <w:r>
        <w:rPr>
          <w:rStyle w:val="NormalTok"/>
        </w:rPr>
        <w:t xml:space="preserve"> </w:t>
      </w:r>
      <w:r>
        <w:rPr>
          <w:rStyle w:val="VariableTok"/>
        </w:rPr>
        <w:t xml:space="preserve">P</w:t>
      </w:r>
      <w:r>
        <w:rPr>
          <w:rStyle w:val="NormalTok"/>
        </w:rPr>
        <w:t xml:space="preserve">.</w:t>
      </w:r>
      <w:r>
        <w:rPr>
          <w:rStyle w:val="VariableTok"/>
        </w:rPr>
        <w:t xml:space="preserve">motor</w:t>
      </w:r>
      <w:r>
        <w:rPr>
          <w:rStyle w:val="NormalTok"/>
        </w:rPr>
        <w:t xml:space="preserve">.</w:t>
      </w:r>
      <w:r>
        <w:rPr>
          <w:rStyle w:val="VariableTok"/>
        </w:rPr>
        <w:t xml:space="preserve">Ke</w:t>
      </w:r>
      <w:r>
        <w:rPr>
          <w:rStyle w:val="OperatorTok"/>
        </w:rPr>
        <w:t xml:space="preserve">*</w:t>
      </w:r>
      <w:r>
        <w:rPr>
          <w:rStyle w:val="VariableTok"/>
        </w:rPr>
        <w:t xml:space="preserve">P</w:t>
      </w:r>
      <w:r>
        <w:rPr>
          <w:rStyle w:val="NormalTok"/>
        </w:rPr>
        <w:t xml:space="preserve">.</w:t>
      </w:r>
      <w:r>
        <w:rPr>
          <w:rStyle w:val="VariableTok"/>
        </w:rPr>
        <w:t xml:space="preserve">N</w:t>
      </w:r>
      <w:r>
        <w:rPr>
          <w:rStyle w:val="OperatorTok"/>
        </w:rPr>
        <w:t xml:space="preserve">*</w:t>
      </w:r>
      <w:r>
        <w:rPr>
          <w:rStyle w:val="VariableTok"/>
        </w:rPr>
        <w:t xml:space="preserve">omega</w:t>
      </w:r>
      <w:r>
        <w:rPr>
          <w:rStyle w:val="NormalTok"/>
        </w:rPr>
        <w:t xml:space="preserve">(</w:t>
      </w:r>
      <w:r>
        <w:rPr>
          <w:rStyle w:val="VariableTok"/>
        </w:rPr>
        <w:t xml:space="preserve">k</w:t>
      </w:r>
      <w:r>
        <w:rPr>
          <w:rStyle w:val="NormalTok"/>
        </w:rPr>
        <w:t xml:space="preserve">)</w:t>
      </w:r>
      <w:r>
        <w:rPr>
          <w:rStyle w:val="OperatorTok"/>
        </w:rPr>
        <w:t xml:space="preserve">;</w:t>
      </w:r>
      <w:r>
        <w:rPr>
          <w:rStyle w:val="NormalTok"/>
        </w:rPr>
        <w:t xml:space="preserve">        </w:t>
      </w:r>
      <w:r>
        <w:rPr>
          <w:rStyle w:val="CommentTok"/>
        </w:rPr>
        <w:t xml:space="preserve">% back-EMF comp.</w:t>
      </w:r>
      <w:r>
        <w:br/>
      </w:r>
      <w:r>
        <w:rPr>
          <w:rStyle w:val="NormalTok"/>
        </w:rPr>
        <w:t xml:space="preserve">    </w:t>
      </w:r>
      <w:r>
        <w:rPr>
          <w:rStyle w:val="VariableTok"/>
        </w:rPr>
        <w:t xml:space="preserve">V_cmd</w:t>
      </w:r>
      <w:r>
        <w:rPr>
          <w:rStyle w:val="NormalTok"/>
        </w:rPr>
        <w:t xml:space="preserve"> </w:t>
      </w:r>
      <w:r>
        <w:rPr>
          <w:rStyle w:val="OperatorTok"/>
        </w:rPr>
        <w:t xml:space="preserve">=</w:t>
      </w:r>
      <w:r>
        <w:rPr>
          <w:rStyle w:val="NormalTok"/>
        </w:rPr>
        <w:t xml:space="preserve"> </w:t>
      </w:r>
      <w:r>
        <w:rPr>
          <w:rStyle w:val="VariableTok"/>
        </w:rPr>
        <w:t xml:space="preserve">max</w:t>
      </w:r>
      <w:r>
        <w:rPr>
          <w:rStyle w:val="NormalTok"/>
        </w:rPr>
        <w:t xml:space="preserve">(</w:t>
      </w:r>
      <w:r>
        <w:rPr>
          <w:rStyle w:val="VariableTok"/>
        </w:rPr>
        <w:t xml:space="preserve">min</w:t>
      </w:r>
      <w:r>
        <w:rPr>
          <w:rStyle w:val="NormalTok"/>
        </w:rPr>
        <w:t xml:space="preserve">(</w:t>
      </w:r>
      <w:r>
        <w:rPr>
          <w:rStyle w:val="VariableTok"/>
        </w:rPr>
        <w:t xml:space="preserve">V_cmd</w:t>
      </w:r>
      <w:r>
        <w:rPr>
          <w:rStyle w:val="OperatorTok"/>
        </w:rPr>
        <w:t xml:space="preserve">,</w:t>
      </w:r>
      <w:r>
        <w:rPr>
          <w:rStyle w:val="NormalTok"/>
        </w:rPr>
        <w:t xml:space="preserve"> </w:t>
      </w:r>
      <w:r>
        <w:rPr>
          <w:rStyle w:val="VariableTok"/>
        </w:rPr>
        <w:t xml:space="preserve">P</w:t>
      </w:r>
      <w:r>
        <w:rPr>
          <w:rStyle w:val="NormalTok"/>
        </w:rPr>
        <w:t xml:space="preserve">.</w:t>
      </w:r>
      <w:r>
        <w:rPr>
          <w:rStyle w:val="VariableTok"/>
        </w:rPr>
        <w:t xml:space="preserve">motor</w:t>
      </w:r>
      <w:r>
        <w:rPr>
          <w:rStyle w:val="NormalTok"/>
        </w:rPr>
        <w:t xml:space="preserve">.</w:t>
      </w:r>
      <w:r>
        <w:rPr>
          <w:rStyle w:val="VariableTok"/>
        </w:rPr>
        <w:t xml:space="preserve">V</w:t>
      </w:r>
      <w:r>
        <w:rPr>
          <w:rStyle w:val="NormalTok"/>
        </w:rPr>
        <w:t xml:space="preserve">)</w:t>
      </w:r>
      <w:r>
        <w:rPr>
          <w:rStyle w:val="OperatorTok"/>
        </w:rPr>
        <w:t xml:space="preserve">,</w:t>
      </w:r>
      <w:r>
        <w:rPr>
          <w:rStyle w:val="NormalTok"/>
        </w:rPr>
        <w:t xml:space="preserve"> </w:t>
      </w:r>
      <w:r>
        <w:rPr>
          <w:rStyle w:val="OperatorTok"/>
        </w:rPr>
        <w:t xml:space="preserve">-</w:t>
      </w:r>
      <w:r>
        <w:rPr>
          <w:rStyle w:val="VariableTok"/>
        </w:rPr>
        <w:t xml:space="preserve">P</w:t>
      </w:r>
      <w:r>
        <w:rPr>
          <w:rStyle w:val="NormalTok"/>
        </w:rPr>
        <w:t xml:space="preserve">.</w:t>
      </w:r>
      <w:r>
        <w:rPr>
          <w:rStyle w:val="VariableTok"/>
        </w:rPr>
        <w:t xml:space="preserve">motor</w:t>
      </w:r>
      <w:r>
        <w:rPr>
          <w:rStyle w:val="NormalTok"/>
        </w:rPr>
        <w:t xml:space="preserve">.</w:t>
      </w:r>
      <w:r>
        <w:rPr>
          <w:rStyle w:val="VariableTok"/>
        </w:rPr>
        <w:t xml:space="preserve">V</w:t>
      </w:r>
      <w:r>
        <w:rPr>
          <w:rStyle w:val="NormalTok"/>
        </w:rPr>
        <w:t xml:space="preserve">)</w:t>
      </w:r>
      <w:r>
        <w:rPr>
          <w:rStyle w:val="OperatorTok"/>
        </w:rPr>
        <w:t xml:space="preserve">;</w:t>
      </w:r>
      <w:r>
        <w:rPr>
          <w:rStyle w:val="NormalTok"/>
        </w:rPr>
        <w:t xml:space="preserve">           </w:t>
      </w:r>
      <w:r>
        <w:rPr>
          <w:rStyle w:val="CommentTok"/>
        </w:rPr>
        <w:t xml:space="preserve">% +/-24 V</w:t>
      </w:r>
      <w:r>
        <w:br/>
      </w:r>
      <w:r>
        <w:rPr>
          <w:rStyle w:val="NormalTok"/>
        </w:rPr>
        <w:t xml:space="preserve">    </w:t>
      </w:r>
      <w:r>
        <w:rPr>
          <w:rStyle w:val="VariableTok"/>
        </w:rPr>
        <w:t xml:space="preserve">didt</w:t>
      </w:r>
      <w:r>
        <w:rPr>
          <w:rStyle w:val="NormalTok"/>
        </w:rPr>
        <w:t xml:space="preserve"> </w:t>
      </w:r>
      <w:r>
        <w:rPr>
          <w:rStyle w:val="OperatorTok"/>
        </w:rPr>
        <w:t xml:space="preserve">=</w:t>
      </w:r>
      <w:r>
        <w:rPr>
          <w:rStyle w:val="NormalTok"/>
        </w:rPr>
        <w:t xml:space="preserve"> (</w:t>
      </w:r>
      <w:r>
        <w:rPr>
          <w:rStyle w:val="VariableTok"/>
        </w:rPr>
        <w:t xml:space="preserve">V_cmd</w:t>
      </w:r>
      <w:r>
        <w:rPr>
          <w:rStyle w:val="NormalTok"/>
        </w:rPr>
        <w:t xml:space="preserve"> </w:t>
      </w:r>
      <w:r>
        <w:rPr>
          <w:rStyle w:val="OperatorTok"/>
        </w:rPr>
        <w:t xml:space="preserve">-</w:t>
      </w:r>
      <w:r>
        <w:rPr>
          <w:rStyle w:val="NormalTok"/>
        </w:rPr>
        <w:t xml:space="preserve"> </w:t>
      </w:r>
      <w:r>
        <w:rPr>
          <w:rStyle w:val="VariableTok"/>
        </w:rPr>
        <w:t xml:space="preserve">P</w:t>
      </w:r>
      <w:r>
        <w:rPr>
          <w:rStyle w:val="NormalTok"/>
        </w:rPr>
        <w:t xml:space="preserve">.</w:t>
      </w:r>
      <w:r>
        <w:rPr>
          <w:rStyle w:val="VariableTok"/>
        </w:rPr>
        <w:t xml:space="preserve">motor</w:t>
      </w:r>
      <w:r>
        <w:rPr>
          <w:rStyle w:val="NormalTok"/>
        </w:rPr>
        <w:t xml:space="preserve">.</w:t>
      </w:r>
      <w:r>
        <w:rPr>
          <w:rStyle w:val="VariableTok"/>
        </w:rPr>
        <w:t xml:space="preserve">R</w:t>
      </w:r>
      <w:r>
        <w:rPr>
          <w:rStyle w:val="OperatorTok"/>
        </w:rPr>
        <w:t xml:space="preserve">*</w:t>
      </w:r>
      <w:r>
        <w:rPr>
          <w:rStyle w:val="VariableTok"/>
        </w:rPr>
        <w:t xml:space="preserve">current</w:t>
      </w:r>
      <w:r>
        <w:rPr>
          <w:rStyle w:val="NormalTok"/>
        </w:rPr>
        <w:t xml:space="preserve">(</w:t>
      </w:r>
      <w:r>
        <w:rPr>
          <w:rStyle w:val="VariableTok"/>
        </w:rPr>
        <w:t xml:space="preserve">k</w:t>
      </w:r>
      <w:r>
        <w:rPr>
          <w:rStyle w:val="NormalTok"/>
        </w:rPr>
        <w:t xml:space="preserve">) </w:t>
      </w:r>
      <w:r>
        <w:rPr>
          <w:rStyle w:val="OperatorTok"/>
        </w:rPr>
        <w:t xml:space="preserve">-</w:t>
      </w:r>
      <w:r>
        <w:rPr>
          <w:rStyle w:val="NormalTok"/>
        </w:rPr>
        <w:t xml:space="preserve"> </w:t>
      </w:r>
      <w:r>
        <w:rPr>
          <w:rStyle w:val="VariableTok"/>
        </w:rPr>
        <w:t xml:space="preserve">P</w:t>
      </w:r>
      <w:r>
        <w:rPr>
          <w:rStyle w:val="NormalTok"/>
        </w:rPr>
        <w:t xml:space="preserve">.</w:t>
      </w:r>
      <w:r>
        <w:rPr>
          <w:rStyle w:val="VariableTok"/>
        </w:rPr>
        <w:t xml:space="preserve">motor</w:t>
      </w:r>
      <w:r>
        <w:rPr>
          <w:rStyle w:val="NormalTok"/>
        </w:rPr>
        <w:t xml:space="preserve">.</w:t>
      </w:r>
      <w:r>
        <w:rPr>
          <w:rStyle w:val="VariableTok"/>
        </w:rPr>
        <w:t xml:space="preserve">Ke</w:t>
      </w:r>
      <w:r>
        <w:rPr>
          <w:rStyle w:val="OperatorTok"/>
        </w:rPr>
        <w:t xml:space="preserve">*</w:t>
      </w:r>
      <w:r>
        <w:rPr>
          <w:rStyle w:val="VariableTok"/>
        </w:rPr>
        <w:t xml:space="preserve">P</w:t>
      </w:r>
      <w:r>
        <w:rPr>
          <w:rStyle w:val="NormalTok"/>
        </w:rPr>
        <w:t xml:space="preserve">.</w:t>
      </w:r>
      <w:r>
        <w:rPr>
          <w:rStyle w:val="VariableTok"/>
        </w:rPr>
        <w:t xml:space="preserve">N</w:t>
      </w:r>
      <w:r>
        <w:rPr>
          <w:rStyle w:val="OperatorTok"/>
        </w:rPr>
        <w:t xml:space="preserve">*</w:t>
      </w:r>
      <w:r>
        <w:rPr>
          <w:rStyle w:val="VariableTok"/>
        </w:rPr>
        <w:t xml:space="preserve">omega</w:t>
      </w:r>
      <w:r>
        <w:rPr>
          <w:rStyle w:val="NormalTok"/>
        </w:rPr>
        <w:t xml:space="preserve">(</w:t>
      </w:r>
      <w:r>
        <w:rPr>
          <w:rStyle w:val="VariableTok"/>
        </w:rPr>
        <w:t xml:space="preserve">k</w:t>
      </w:r>
      <w:r>
        <w:rPr>
          <w:rStyle w:val="NormalTok"/>
        </w:rPr>
        <w:t xml:space="preserve">))</w:t>
      </w:r>
      <w:r>
        <w:rPr>
          <w:rStyle w:val="OperatorTok"/>
        </w:rPr>
        <w:t xml:space="preserve">/</w:t>
      </w:r>
      <w:r>
        <w:rPr>
          <w:rStyle w:val="VariableTok"/>
        </w:rPr>
        <w:t xml:space="preserve">P</w:t>
      </w:r>
      <w:r>
        <w:rPr>
          <w:rStyle w:val="NormalTok"/>
        </w:rPr>
        <w:t xml:space="preserve">.</w:t>
      </w:r>
      <w:r>
        <w:rPr>
          <w:rStyle w:val="VariableTok"/>
        </w:rPr>
        <w:t xml:space="preserve">motor</w:t>
      </w:r>
      <w:r>
        <w:rPr>
          <w:rStyle w:val="NormalTok"/>
        </w:rPr>
        <w:t xml:space="preserve">.</w:t>
      </w:r>
      <w:r>
        <w:rPr>
          <w:rStyle w:val="VariableTok"/>
        </w:rPr>
        <w:t xml:space="preserve">L</w:t>
      </w:r>
      <w:r>
        <w:rPr>
          <w:rStyle w:val="OperatorTok"/>
        </w:rPr>
        <w:t xml:space="preserve">;</w:t>
      </w:r>
      <w:r>
        <w:br/>
      </w:r>
      <w:r>
        <w:rPr>
          <w:rStyle w:val="NormalTok"/>
        </w:rPr>
        <w:t xml:space="preserve">    </w:t>
      </w:r>
      <w:r>
        <w:rPr>
          <w:rStyle w:val="VariableTok"/>
        </w:rPr>
        <w:t xml:space="preserve">current</w:t>
      </w:r>
      <w:r>
        <w:rPr>
          <w:rStyle w:val="NormalTok"/>
        </w:rPr>
        <w:t xml:space="preserve">(</w:t>
      </w:r>
      <w:r>
        <w:rPr>
          <w:rStyle w:val="VariableTok"/>
        </w:rPr>
        <w:t xml:space="preserve">k</w:t>
      </w:r>
      <w:r>
        <w:rPr>
          <w:rStyle w:val="OperatorTok"/>
        </w:rPr>
        <w:t xml:space="preserve">+</w:t>
      </w:r>
      <w:r>
        <w:rPr>
          <w:rStyle w:val="FloatTok"/>
        </w:rPr>
        <w:t xml:space="preserve">1</w:t>
      </w:r>
      <w:r>
        <w:rPr>
          <w:rStyle w:val="NormalTok"/>
        </w:rPr>
        <w:t xml:space="preserve">) </w:t>
      </w:r>
      <w:r>
        <w:rPr>
          <w:rStyle w:val="OperatorTok"/>
        </w:rPr>
        <w:t xml:space="preserve">=</w:t>
      </w:r>
      <w:r>
        <w:rPr>
          <w:rStyle w:val="NormalTok"/>
        </w:rPr>
        <w:t xml:space="preserve"> </w:t>
      </w:r>
      <w:r>
        <w:rPr>
          <w:rStyle w:val="VariableTok"/>
        </w:rPr>
        <w:t xml:space="preserve">current</w:t>
      </w:r>
      <w:r>
        <w:rPr>
          <w:rStyle w:val="NormalTok"/>
        </w:rPr>
        <w:t xml:space="preserve">(</w:t>
      </w:r>
      <w:r>
        <w:rPr>
          <w:rStyle w:val="VariableTok"/>
        </w:rPr>
        <w:t xml:space="preserve">k</w:t>
      </w:r>
      <w:r>
        <w:rPr>
          <w:rStyle w:val="NormalTok"/>
        </w:rPr>
        <w:t xml:space="preserve">) </w:t>
      </w:r>
      <w:r>
        <w:rPr>
          <w:rStyle w:val="OperatorTok"/>
        </w:rPr>
        <w:t xml:space="preserve">+</w:t>
      </w:r>
      <w:r>
        <w:rPr>
          <w:rStyle w:val="NormalTok"/>
        </w:rPr>
        <w:t xml:space="preserve"> </w:t>
      </w:r>
      <w:r>
        <w:rPr>
          <w:rStyle w:val="VariableTok"/>
        </w:rPr>
        <w:t xml:space="preserve">didt</w:t>
      </w:r>
      <w:r>
        <w:rPr>
          <w:rStyle w:val="OperatorTok"/>
        </w:rPr>
        <w:t xml:space="preserve">*</w:t>
      </w:r>
      <w:r>
        <w:rPr>
          <w:rStyle w:val="VariableTok"/>
        </w:rPr>
        <w:t xml:space="preserve">dt</w:t>
      </w:r>
      <w:r>
        <w:rPr>
          <w:rStyle w:val="OperatorTok"/>
        </w:rPr>
        <w:t xml:space="preserve">;</w:t>
      </w:r>
      <w:r>
        <w:br/>
      </w:r>
      <w:r>
        <w:rPr>
          <w:rStyle w:val="NormalTok"/>
        </w:rPr>
        <w:t xml:space="preserve">    </w:t>
      </w:r>
      <w:r>
        <w:rPr>
          <w:rStyle w:val="VariableTok"/>
        </w:rPr>
        <w:t xml:space="preserve">tau_out</w:t>
      </w:r>
      <w:r>
        <w:rPr>
          <w:rStyle w:val="NormalTok"/>
        </w:rPr>
        <w:t xml:space="preserve"> </w:t>
      </w:r>
      <w:r>
        <w:rPr>
          <w:rStyle w:val="OperatorTok"/>
        </w:rPr>
        <w:t xml:space="preserve">=</w:t>
      </w:r>
      <w:r>
        <w:rPr>
          <w:rStyle w:val="NormalTok"/>
        </w:rPr>
        <w:t xml:space="preserve"> </w:t>
      </w:r>
      <w:r>
        <w:rPr>
          <w:rStyle w:val="VariableTok"/>
        </w:rPr>
        <w:t xml:space="preserve">P</w:t>
      </w:r>
      <w:r>
        <w:rPr>
          <w:rStyle w:val="NormalTok"/>
        </w:rPr>
        <w:t xml:space="preserve">.</w:t>
      </w:r>
      <w:r>
        <w:rPr>
          <w:rStyle w:val="VariableTok"/>
        </w:rPr>
        <w:t xml:space="preserve">N</w:t>
      </w:r>
      <w:r>
        <w:rPr>
          <w:rStyle w:val="OperatorTok"/>
        </w:rPr>
        <w:t xml:space="preserve">*</w:t>
      </w:r>
      <w:r>
        <w:rPr>
          <w:rStyle w:val="VariableTok"/>
        </w:rPr>
        <w:t xml:space="preserve">P</w:t>
      </w:r>
      <w:r>
        <w:rPr>
          <w:rStyle w:val="NormalTok"/>
        </w:rPr>
        <w:t xml:space="preserve">.</w:t>
      </w:r>
      <w:r>
        <w:rPr>
          <w:rStyle w:val="VariableTok"/>
        </w:rPr>
        <w:t xml:space="preserve">eta</w:t>
      </w:r>
      <w:r>
        <w:rPr>
          <w:rStyle w:val="OperatorTok"/>
        </w:rPr>
        <w:t xml:space="preserve">*</w:t>
      </w:r>
      <w:r>
        <w:rPr>
          <w:rStyle w:val="VariableTok"/>
        </w:rPr>
        <w:t xml:space="preserve">P</w:t>
      </w:r>
      <w:r>
        <w:rPr>
          <w:rStyle w:val="NormalTok"/>
        </w:rPr>
        <w:t xml:space="preserve">.</w:t>
      </w:r>
      <w:r>
        <w:rPr>
          <w:rStyle w:val="VariableTok"/>
        </w:rPr>
        <w:t xml:space="preserve">motor</w:t>
      </w:r>
      <w:r>
        <w:rPr>
          <w:rStyle w:val="NormalTok"/>
        </w:rPr>
        <w:t xml:space="preserve">.</w:t>
      </w:r>
      <w:r>
        <w:rPr>
          <w:rStyle w:val="VariableTok"/>
        </w:rPr>
        <w:t xml:space="preserve">Kt</w:t>
      </w:r>
      <w:r>
        <w:rPr>
          <w:rStyle w:val="OperatorTok"/>
        </w:rPr>
        <w:t xml:space="preserve">*</w:t>
      </w:r>
      <w:r>
        <w:rPr>
          <w:rStyle w:val="VariableTok"/>
        </w:rPr>
        <w:t xml:space="preserve">current</w:t>
      </w:r>
      <w:r>
        <w:rPr>
          <w:rStyle w:val="NormalTok"/>
        </w:rPr>
        <w:t xml:space="preserve">(</w:t>
      </w:r>
      <w:r>
        <w:rPr>
          <w:rStyle w:val="VariableTok"/>
        </w:rPr>
        <w:t xml:space="preserve">k</w:t>
      </w:r>
      <w:r>
        <w:rPr>
          <w:rStyle w:val="OperatorTok"/>
        </w:rPr>
        <w:t xml:space="preserve">+</w:t>
      </w:r>
      <w:r>
        <w:rPr>
          <w:rStyle w:val="FloatTok"/>
        </w:rPr>
        <w:t xml:space="preserve">1</w:t>
      </w:r>
      <w:r>
        <w:rPr>
          <w:rStyle w:val="NormalTok"/>
        </w:rPr>
        <w:t xml:space="preserve">)</w:t>
      </w:r>
      <w:r>
        <w:rPr>
          <w:rStyle w:val="OperatorTok"/>
        </w:rPr>
        <w:t xml:space="preserve">;</w:t>
      </w:r>
      <w:r>
        <w:br/>
      </w:r>
      <w:r>
        <w:rPr>
          <w:rStyle w:val="NormalTok"/>
        </w:rPr>
        <w:t xml:space="preserve">    </w:t>
      </w:r>
      <w:r>
        <w:rPr>
          <w:rStyle w:val="VariableTok"/>
        </w:rPr>
        <w:t xml:space="preserve">theta_ddot</w:t>
      </w:r>
      <w:r>
        <w:rPr>
          <w:rStyle w:val="NormalTok"/>
        </w:rPr>
        <w:t xml:space="preserve"> </w:t>
      </w:r>
      <w:r>
        <w:rPr>
          <w:rStyle w:val="OperatorTok"/>
        </w:rPr>
        <w:t xml:space="preserve">=</w:t>
      </w:r>
      <w:r>
        <w:rPr>
          <w:rStyle w:val="NormalTok"/>
        </w:rPr>
        <w:t xml:space="preserve"> (</w:t>
      </w:r>
      <w:r>
        <w:rPr>
          <w:rStyle w:val="VariableTok"/>
        </w:rPr>
        <w:t xml:space="preserve">tau_out</w:t>
      </w:r>
      <w:r>
        <w:rPr>
          <w:rStyle w:val="NormalTok"/>
        </w:rPr>
        <w:t xml:space="preserve"> </w:t>
      </w:r>
      <w:r>
        <w:rPr>
          <w:rStyle w:val="OperatorTok"/>
        </w:rPr>
        <w:t xml:space="preserve">-</w:t>
      </w:r>
      <w:r>
        <w:rPr>
          <w:rStyle w:val="NormalTok"/>
        </w:rPr>
        <w:t xml:space="preserve"> </w:t>
      </w:r>
      <w:r>
        <w:rPr>
          <w:rStyle w:val="VariableTok"/>
        </w:rPr>
        <w:t xml:space="preserve">P</w:t>
      </w:r>
      <w:r>
        <w:rPr>
          <w:rStyle w:val="NormalTok"/>
        </w:rPr>
        <w:t xml:space="preserve">.</w:t>
      </w:r>
      <w:r>
        <w:rPr>
          <w:rStyle w:val="VariableTok"/>
        </w:rPr>
        <w:t xml:space="preserve">b_fric</w:t>
      </w:r>
      <w:r>
        <w:rPr>
          <w:rStyle w:val="OperatorTok"/>
        </w:rPr>
        <w:t xml:space="preserve">*</w:t>
      </w:r>
      <w:r>
        <w:rPr>
          <w:rStyle w:val="VariableTok"/>
        </w:rPr>
        <w:t xml:space="preserve">omega</w:t>
      </w:r>
      <w:r>
        <w:rPr>
          <w:rStyle w:val="NormalTok"/>
        </w:rPr>
        <w:t xml:space="preserve">(</w:t>
      </w:r>
      <w:r>
        <w:rPr>
          <w:rStyle w:val="VariableTok"/>
        </w:rPr>
        <w:t xml:space="preserve">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P</w:t>
      </w:r>
      <w:r>
        <w:rPr>
          <w:rStyle w:val="NormalTok"/>
        </w:rPr>
        <w:t xml:space="preserve">.</w:t>
      </w:r>
      <w:r>
        <w:rPr>
          <w:rStyle w:val="VariableTok"/>
        </w:rPr>
        <w:t xml:space="preserve">m_arm</w:t>
      </w:r>
      <w:r>
        <w:rPr>
          <w:rStyle w:val="OperatorTok"/>
        </w:rPr>
        <w:t xml:space="preserve">*</w:t>
      </w:r>
      <w:r>
        <w:rPr>
          <w:rStyle w:val="VariableTok"/>
        </w:rPr>
        <w:t xml:space="preserve">P</w:t>
      </w:r>
      <w:r>
        <w:rPr>
          <w:rStyle w:val="NormalTok"/>
        </w:rPr>
        <w:t xml:space="preserve">.</w:t>
      </w:r>
      <w:r>
        <w:rPr>
          <w:rStyle w:val="VariableTok"/>
        </w:rPr>
        <w:t xml:space="preserve">g</w:t>
      </w:r>
      <w:r>
        <w:rPr>
          <w:rStyle w:val="OperatorTok"/>
        </w:rPr>
        <w:t xml:space="preserve">*</w:t>
      </w:r>
      <w:r>
        <w:rPr>
          <w:rStyle w:val="VariableTok"/>
        </w:rPr>
        <w:t xml:space="preserve">P</w:t>
      </w:r>
      <w:r>
        <w:rPr>
          <w:rStyle w:val="NormalTok"/>
        </w:rPr>
        <w:t xml:space="preserve">.</w:t>
      </w:r>
      <w:r>
        <w:rPr>
          <w:rStyle w:val="VariableTok"/>
        </w:rPr>
        <w:t xml:space="preserve">Lc</w:t>
      </w:r>
      <w:r>
        <w:rPr>
          <w:rStyle w:val="OperatorTok"/>
        </w:rPr>
        <w:t xml:space="preserve">*</w:t>
      </w:r>
      <w:r>
        <w:rPr>
          <w:rStyle w:val="VariableTok"/>
        </w:rPr>
        <w:t xml:space="preserve">cos</w:t>
      </w:r>
      <w:r>
        <w:rPr>
          <w:rStyle w:val="NormalTok"/>
        </w:rPr>
        <w:t xml:space="preserve">(</w:t>
      </w:r>
      <w:r>
        <w:rPr>
          <w:rStyle w:val="VariableTok"/>
        </w:rPr>
        <w:t xml:space="preserve">theta</w:t>
      </w:r>
      <w:r>
        <w:rPr>
          <w:rStyle w:val="NormalTok"/>
        </w:rPr>
        <w:t xml:space="preserve">(</w:t>
      </w:r>
      <w:r>
        <w:rPr>
          <w:rStyle w:val="VariableTok"/>
        </w:rPr>
        <w:t xml:space="preserve">k</w:t>
      </w:r>
      <w:r>
        <w:rPr>
          <w:rStyle w:val="NormalTok"/>
        </w:rPr>
        <w:t xml:space="preserve">)))</w:t>
      </w:r>
      <w:r>
        <w:rPr>
          <w:rStyle w:val="OperatorTok"/>
        </w:rPr>
        <w:t xml:space="preserve">/</w:t>
      </w:r>
      <w:r>
        <w:rPr>
          <w:rStyle w:val="VariableTok"/>
        </w:rPr>
        <w:t xml:space="preserve">P</w:t>
      </w:r>
      <w:r>
        <w:rPr>
          <w:rStyle w:val="NormalTok"/>
        </w:rPr>
        <w:t xml:space="preserve">.</w:t>
      </w:r>
      <w:r>
        <w:rPr>
          <w:rStyle w:val="VariableTok"/>
        </w:rPr>
        <w:t xml:space="preserve">J_eff</w:t>
      </w:r>
      <w:r>
        <w:rPr>
          <w:rStyle w:val="OperatorTok"/>
        </w:rPr>
        <w:t xml:space="preserve">;</w:t>
      </w:r>
      <w:r>
        <w:br/>
      </w:r>
      <w:r>
        <w:rPr>
          <w:rStyle w:val="NormalTok"/>
        </w:rPr>
        <w:t xml:space="preserve">    </w:t>
      </w:r>
      <w:r>
        <w:rPr>
          <w:rStyle w:val="VariableTok"/>
        </w:rPr>
        <w:t xml:space="preserve">omega</w:t>
      </w:r>
      <w:r>
        <w:rPr>
          <w:rStyle w:val="NormalTok"/>
        </w:rPr>
        <w:t xml:space="preserve">(</w:t>
      </w:r>
      <w:r>
        <w:rPr>
          <w:rStyle w:val="VariableTok"/>
        </w:rPr>
        <w:t xml:space="preserve">k</w:t>
      </w:r>
      <w:r>
        <w:rPr>
          <w:rStyle w:val="OperatorTok"/>
        </w:rPr>
        <w:t xml:space="preserve">+</w:t>
      </w:r>
      <w:r>
        <w:rPr>
          <w:rStyle w:val="FloatTok"/>
        </w:rPr>
        <w:t xml:space="preserve">1</w:t>
      </w:r>
      <w:r>
        <w:rPr>
          <w:rStyle w:val="NormalTok"/>
        </w:rPr>
        <w:t xml:space="preserve">) </w:t>
      </w:r>
      <w:r>
        <w:rPr>
          <w:rStyle w:val="OperatorTok"/>
        </w:rPr>
        <w:t xml:space="preserve">=</w:t>
      </w:r>
      <w:r>
        <w:rPr>
          <w:rStyle w:val="NormalTok"/>
        </w:rPr>
        <w:t xml:space="preserve"> </w:t>
      </w:r>
      <w:r>
        <w:rPr>
          <w:rStyle w:val="VariableTok"/>
        </w:rPr>
        <w:t xml:space="preserve">omega</w:t>
      </w:r>
      <w:r>
        <w:rPr>
          <w:rStyle w:val="NormalTok"/>
        </w:rPr>
        <w:t xml:space="preserve">(</w:t>
      </w:r>
      <w:r>
        <w:rPr>
          <w:rStyle w:val="VariableTok"/>
        </w:rPr>
        <w:t xml:space="preserve">k</w:t>
      </w:r>
      <w:r>
        <w:rPr>
          <w:rStyle w:val="NormalTok"/>
        </w:rPr>
        <w:t xml:space="preserve">) </w:t>
      </w:r>
      <w:r>
        <w:rPr>
          <w:rStyle w:val="OperatorTok"/>
        </w:rPr>
        <w:t xml:space="preserve">+</w:t>
      </w:r>
      <w:r>
        <w:rPr>
          <w:rStyle w:val="NormalTok"/>
        </w:rPr>
        <w:t xml:space="preserve"> </w:t>
      </w:r>
      <w:r>
        <w:rPr>
          <w:rStyle w:val="VariableTok"/>
        </w:rPr>
        <w:t xml:space="preserve">theta_ddot</w:t>
      </w:r>
      <w:r>
        <w:rPr>
          <w:rStyle w:val="OperatorTok"/>
        </w:rPr>
        <w:t xml:space="preserve">*</w:t>
      </w:r>
      <w:r>
        <w:rPr>
          <w:rStyle w:val="VariableTok"/>
        </w:rPr>
        <w:t xml:space="preserve">dt</w:t>
      </w:r>
      <w:r>
        <w:rPr>
          <w:rStyle w:val="OperatorTok"/>
        </w:rPr>
        <w:t xml:space="preserve">;</w:t>
      </w:r>
      <w:r>
        <w:br/>
      </w:r>
      <w:r>
        <w:rPr>
          <w:rStyle w:val="NormalTok"/>
        </w:rPr>
        <w:t xml:space="preserve">    </w:t>
      </w:r>
      <w:r>
        <w:rPr>
          <w:rStyle w:val="VariableTok"/>
        </w:rPr>
        <w:t xml:space="preserve">theta</w:t>
      </w:r>
      <w:r>
        <w:rPr>
          <w:rStyle w:val="NormalTok"/>
        </w:rPr>
        <w:t xml:space="preserve">(</w:t>
      </w:r>
      <w:r>
        <w:rPr>
          <w:rStyle w:val="VariableTok"/>
        </w:rPr>
        <w:t xml:space="preserve">k</w:t>
      </w:r>
      <w:r>
        <w:rPr>
          <w:rStyle w:val="OperatorTok"/>
        </w:rPr>
        <w:t xml:space="preserve">+</w:t>
      </w:r>
      <w:r>
        <w:rPr>
          <w:rStyle w:val="FloatTok"/>
        </w:rPr>
        <w:t xml:space="preserve">1</w:t>
      </w:r>
      <w:r>
        <w:rPr>
          <w:rStyle w:val="NormalTok"/>
        </w:rPr>
        <w:t xml:space="preserve">) </w:t>
      </w:r>
      <w:r>
        <w:rPr>
          <w:rStyle w:val="OperatorTok"/>
        </w:rPr>
        <w:t xml:space="preserve">=</w:t>
      </w:r>
      <w:r>
        <w:rPr>
          <w:rStyle w:val="NormalTok"/>
        </w:rPr>
        <w:t xml:space="preserve"> </w:t>
      </w:r>
      <w:r>
        <w:rPr>
          <w:rStyle w:val="VariableTok"/>
        </w:rPr>
        <w:t xml:space="preserve">theta</w:t>
      </w:r>
      <w:r>
        <w:rPr>
          <w:rStyle w:val="NormalTok"/>
        </w:rPr>
        <w:t xml:space="preserve">(</w:t>
      </w:r>
      <w:r>
        <w:rPr>
          <w:rStyle w:val="VariableTok"/>
        </w:rPr>
        <w:t xml:space="preserve">k</w:t>
      </w:r>
      <w:r>
        <w:rPr>
          <w:rStyle w:val="NormalTok"/>
        </w:rPr>
        <w:t xml:space="preserve">) </w:t>
      </w:r>
      <w:r>
        <w:rPr>
          <w:rStyle w:val="OperatorTok"/>
        </w:rPr>
        <w:t xml:space="preserve">+</w:t>
      </w:r>
      <w:r>
        <w:rPr>
          <w:rStyle w:val="NormalTok"/>
        </w:rPr>
        <w:t xml:space="preserve"> </w:t>
      </w:r>
      <w:r>
        <w:rPr>
          <w:rStyle w:val="VariableTok"/>
        </w:rPr>
        <w:t xml:space="preserve">omega</w:t>
      </w:r>
      <w:r>
        <w:rPr>
          <w:rStyle w:val="NormalTok"/>
        </w:rPr>
        <w:t xml:space="preserve">(</w:t>
      </w:r>
      <w:r>
        <w:rPr>
          <w:rStyle w:val="VariableTok"/>
        </w:rPr>
        <w:t xml:space="preserve">k</w:t>
      </w:r>
      <w:r>
        <w:rPr>
          <w:rStyle w:val="OperatorTok"/>
        </w:rPr>
        <w:t xml:space="preserve">+</w:t>
      </w:r>
      <w:r>
        <w:rPr>
          <w:rStyle w:val="FloatTok"/>
        </w:rPr>
        <w:t xml:space="preserve">1</w:t>
      </w:r>
      <w:r>
        <w:rPr>
          <w:rStyle w:val="NormalTok"/>
        </w:rPr>
        <w:t xml:space="preserve">)</w:t>
      </w:r>
      <w:r>
        <w:rPr>
          <w:rStyle w:val="OperatorTok"/>
        </w:rPr>
        <w:t xml:space="preserve">*</w:t>
      </w:r>
      <w:r>
        <w:rPr>
          <w:rStyle w:val="VariableTok"/>
        </w:rPr>
        <w:t xml:space="preserve">dt</w:t>
      </w:r>
      <w:r>
        <w:rPr>
          <w:rStyle w:val="OperatorTok"/>
        </w:rPr>
        <w:t xml:space="preserve">;</w:t>
      </w:r>
      <w:r>
        <w:br/>
      </w:r>
      <w:r>
        <w:rPr>
          <w:rStyle w:val="KeywordTok"/>
        </w:rPr>
        <w:t xml:space="preserve">end</w:t>
      </w:r>
    </w:p>
    <w:p>
      <w:pPr>
        <w:pStyle w:val="FirstParagraph"/>
      </w:pPr>
      <w:r>
        <w:rPr>
          <w:b/>
          <w:bCs/>
        </w:rPr>
        <w:t xml:space="preserve">B.3 Gear, inertia, motor and gain parameters (</w:t>
      </w:r>
      <w:r>
        <w:rPr>
          <w:rStyle w:val="VerbatimChar"/>
          <w:b/>
          <w:bCs/>
        </w:rPr>
        <w:t xml:space="preserve">gate_params.m</w:t>
      </w:r>
      <w:r>
        <w:rPr>
          <w:b/>
          <w:bCs/>
        </w:rPr>
        <w:t xml:space="preserve">, key lines).</w:t>
      </w:r>
    </w:p>
    <w:p>
      <w:pPr>
        <w:pStyle w:val="SourceCode"/>
      </w:pPr>
      <w:r>
        <w:rPr>
          <w:rStyle w:val="VariableTok"/>
        </w:rPr>
        <w:t xml:space="preserve">P</w:t>
      </w:r>
      <w:r>
        <w:rPr>
          <w:rStyle w:val="NormalTok"/>
        </w:rPr>
        <w:t xml:space="preserve">.</w:t>
      </w:r>
      <w:r>
        <w:rPr>
          <w:rStyle w:val="VariableTok"/>
        </w:rPr>
        <w:t xml:space="preserve">i1</w:t>
      </w:r>
      <w:r>
        <w:rPr>
          <w:rStyle w:val="NormalTok"/>
        </w:rPr>
        <w:t xml:space="preserve"> </w:t>
      </w:r>
      <w:r>
        <w:rPr>
          <w:rStyle w:val="OperatorTok"/>
        </w:rPr>
        <w:t xml:space="preserve">=</w:t>
      </w:r>
      <w:r>
        <w:rPr>
          <w:rStyle w:val="NormalTok"/>
        </w:rPr>
        <w:t xml:space="preserve"> </w:t>
      </w:r>
      <w:r>
        <w:rPr>
          <w:rStyle w:val="FloatTok"/>
        </w:rPr>
        <w:t xml:space="preserve">68</w:t>
      </w:r>
      <w:r>
        <w:rPr>
          <w:rStyle w:val="OperatorTok"/>
        </w:rPr>
        <w:t xml:space="preserve">/</w:t>
      </w:r>
      <w:r>
        <w:rPr>
          <w:rStyle w:val="FloatTok"/>
        </w:rPr>
        <w:t xml:space="preserve">17</w:t>
      </w:r>
      <w:r>
        <w:rPr>
          <w:rStyle w:val="OperatorTok"/>
        </w:rPr>
        <w:t xml:space="preserve">;</w:t>
      </w:r>
      <w:r>
        <w:rPr>
          <w:rStyle w:val="NormalTok"/>
        </w:rPr>
        <w:t xml:space="preserve"> </w:t>
      </w:r>
      <w:r>
        <w:rPr>
          <w:rStyle w:val="VariableTok"/>
        </w:rPr>
        <w:t xml:space="preserve">P</w:t>
      </w:r>
      <w:r>
        <w:rPr>
          <w:rStyle w:val="NormalTok"/>
        </w:rPr>
        <w:t xml:space="preserve">.</w:t>
      </w:r>
      <w:r>
        <w:rPr>
          <w:rStyle w:val="VariableTok"/>
        </w:rPr>
        <w:t xml:space="preserve">i2</w:t>
      </w:r>
      <w:r>
        <w:rPr>
          <w:rStyle w:val="NormalTok"/>
        </w:rPr>
        <w:t xml:space="preserve"> </w:t>
      </w:r>
      <w:r>
        <w:rPr>
          <w:rStyle w:val="OperatorTok"/>
        </w:rPr>
        <w:t xml:space="preserve">=</w:t>
      </w:r>
      <w:r>
        <w:rPr>
          <w:rStyle w:val="NormalTok"/>
        </w:rPr>
        <w:t xml:space="preserve"> </w:t>
      </w:r>
      <w:r>
        <w:rPr>
          <w:rStyle w:val="FloatTok"/>
        </w:rPr>
        <w:t xml:space="preserve">70</w:t>
      </w:r>
      <w:r>
        <w:rPr>
          <w:rStyle w:val="OperatorTok"/>
        </w:rPr>
        <w:t xml:space="preserve">/</w:t>
      </w:r>
      <w:r>
        <w:rPr>
          <w:rStyle w:val="FloatTok"/>
        </w:rPr>
        <w:t xml:space="preserve">16</w:t>
      </w:r>
      <w:r>
        <w:rPr>
          <w:rStyle w:val="OperatorTok"/>
        </w:rPr>
        <w:t xml:space="preserve">;</w:t>
      </w:r>
      <w:r>
        <w:rPr>
          <w:rStyle w:val="NormalTok"/>
        </w:rPr>
        <w:t xml:space="preserve"> </w:t>
      </w:r>
      <w:r>
        <w:rPr>
          <w:rStyle w:val="VariableTok"/>
        </w:rPr>
        <w:t xml:space="preserve">P</w:t>
      </w:r>
      <w:r>
        <w:rPr>
          <w:rStyle w:val="NormalTok"/>
        </w:rPr>
        <w:t xml:space="preserve">.</w:t>
      </w:r>
      <w:r>
        <w:rPr>
          <w:rStyle w:val="VariableTok"/>
        </w:rPr>
        <w:t xml:space="preserve">i3</w:t>
      </w:r>
      <w:r>
        <w:rPr>
          <w:rStyle w:val="NormalTok"/>
        </w:rPr>
        <w:t xml:space="preserve"> </w:t>
      </w:r>
      <w:r>
        <w:rPr>
          <w:rStyle w:val="OperatorTok"/>
        </w:rPr>
        <w:t xml:space="preserve">=</w:t>
      </w:r>
      <w:r>
        <w:rPr>
          <w:rStyle w:val="NormalTok"/>
        </w:rPr>
        <w:t xml:space="preserve"> </w:t>
      </w:r>
      <w:r>
        <w:rPr>
          <w:rStyle w:val="FloatTok"/>
        </w:rPr>
        <w:t xml:space="preserve">64</w:t>
      </w:r>
      <w:r>
        <w:rPr>
          <w:rStyle w:val="OperatorTok"/>
        </w:rPr>
        <w:t xml:space="preserve">/</w:t>
      </w:r>
      <w:r>
        <w:rPr>
          <w:rStyle w:val="FloatTok"/>
        </w:rPr>
        <w:t xml:space="preserve">16</w:t>
      </w:r>
      <w:r>
        <w:rPr>
          <w:rStyle w:val="OperatorTok"/>
        </w:rPr>
        <w:t xml:space="preserve">;</w:t>
      </w:r>
      <w:r>
        <w:br/>
      </w:r>
      <w:r>
        <w:rPr>
          <w:rStyle w:val="VariableTok"/>
        </w:rPr>
        <w:t xml:space="preserve">P</w:t>
      </w:r>
      <w:r>
        <w:rPr>
          <w:rStyle w:val="NormalTok"/>
        </w:rPr>
        <w:t xml:space="preserve">.</w:t>
      </w:r>
      <w:r>
        <w:rPr>
          <w:rStyle w:val="VariableTok"/>
        </w:rPr>
        <w:t xml:space="preserve">N</w:t>
      </w:r>
      <w:r>
        <w:rPr>
          <w:rStyle w:val="NormalTok"/>
        </w:rPr>
        <w:t xml:space="preserve">  </w:t>
      </w:r>
      <w:r>
        <w:rPr>
          <w:rStyle w:val="OperatorTok"/>
        </w:rPr>
        <w:t xml:space="preserve">=</w:t>
      </w:r>
      <w:r>
        <w:rPr>
          <w:rStyle w:val="NormalTok"/>
        </w:rPr>
        <w:t xml:space="preserve"> </w:t>
      </w:r>
      <w:r>
        <w:rPr>
          <w:rStyle w:val="VariableTok"/>
        </w:rPr>
        <w:t xml:space="preserve">P</w:t>
      </w:r>
      <w:r>
        <w:rPr>
          <w:rStyle w:val="NormalTok"/>
        </w:rPr>
        <w:t xml:space="preserve">.</w:t>
      </w:r>
      <w:r>
        <w:rPr>
          <w:rStyle w:val="VariableTok"/>
        </w:rPr>
        <w:t xml:space="preserve">i1</w:t>
      </w:r>
      <w:r>
        <w:rPr>
          <w:rStyle w:val="OperatorTok"/>
        </w:rPr>
        <w:t xml:space="preserve">*</w:t>
      </w:r>
      <w:r>
        <w:rPr>
          <w:rStyle w:val="VariableTok"/>
        </w:rPr>
        <w:t xml:space="preserve">P</w:t>
      </w:r>
      <w:r>
        <w:rPr>
          <w:rStyle w:val="NormalTok"/>
        </w:rPr>
        <w:t xml:space="preserve">.</w:t>
      </w:r>
      <w:r>
        <w:rPr>
          <w:rStyle w:val="VariableTok"/>
        </w:rPr>
        <w:t xml:space="preserve">i2</w:t>
      </w:r>
      <w:r>
        <w:rPr>
          <w:rStyle w:val="OperatorTok"/>
        </w:rPr>
        <w:t xml:space="preserve">*</w:t>
      </w:r>
      <w:r>
        <w:rPr>
          <w:rStyle w:val="VariableTok"/>
        </w:rPr>
        <w:t xml:space="preserve">P</w:t>
      </w:r>
      <w:r>
        <w:rPr>
          <w:rStyle w:val="NormalTok"/>
        </w:rPr>
        <w:t xml:space="preserve">.</w:t>
      </w:r>
      <w:r>
        <w:rPr>
          <w:rStyle w:val="VariableTok"/>
        </w:rPr>
        <w:t xml:space="preserve">i3</w:t>
      </w:r>
      <w:r>
        <w:rPr>
          <w:rStyle w:val="OperatorTok"/>
        </w:rPr>
        <w:t xml:space="preserve">;</w:t>
      </w:r>
      <w:r>
        <w:rPr>
          <w:rStyle w:val="NormalTok"/>
        </w:rPr>
        <w:t xml:space="preserve">                 </w:t>
      </w:r>
      <w:r>
        <w:rPr>
          <w:rStyle w:val="CommentTok"/>
        </w:rPr>
        <w:t xml:space="preserve">% 70.00</w:t>
      </w:r>
      <w:r>
        <w:br/>
      </w:r>
      <w:r>
        <w:rPr>
          <w:rStyle w:val="VariableTok"/>
        </w:rPr>
        <w:t xml:space="preserve">P</w:t>
      </w:r>
      <w:r>
        <w:rPr>
          <w:rStyle w:val="NormalTok"/>
        </w:rPr>
        <w:t xml:space="preserve">.</w:t>
      </w:r>
      <w:r>
        <w:rPr>
          <w:rStyle w:val="VariableTok"/>
        </w:rPr>
        <w:t xml:space="preserve">eta</w:t>
      </w:r>
      <w:r>
        <w:rPr>
          <w:rStyle w:val="NormalTok"/>
        </w:rPr>
        <w:t xml:space="preserve"> </w:t>
      </w:r>
      <w:r>
        <w:rPr>
          <w:rStyle w:val="OperatorTok"/>
        </w:rPr>
        <w:t xml:space="preserve">=</w:t>
      </w:r>
      <w:r>
        <w:rPr>
          <w:rStyle w:val="NormalTok"/>
        </w:rPr>
        <w:t xml:space="preserve"> </w:t>
      </w:r>
      <w:r>
        <w:rPr>
          <w:rStyle w:val="FloatTok"/>
        </w:rPr>
        <w:t xml:space="preserve">0.96</w:t>
      </w:r>
      <w:r>
        <w:rPr>
          <w:rStyle w:val="OperatorTok"/>
        </w:rPr>
        <w:t xml:space="preserve">^</w:t>
      </w:r>
      <w:r>
        <w:rPr>
          <w:rStyle w:val="FloatTok"/>
        </w:rPr>
        <w:t xml:space="preserve">3</w:t>
      </w:r>
      <w:r>
        <w:rPr>
          <w:rStyle w:val="OperatorTok"/>
        </w:rPr>
        <w:t xml:space="preserve">;</w:t>
      </w:r>
      <w:r>
        <w:rPr>
          <w:rStyle w:val="NormalTok"/>
        </w:rPr>
        <w:t xml:space="preserve">                        </w:t>
      </w:r>
      <w:r>
        <w:rPr>
          <w:rStyle w:val="CommentTok"/>
        </w:rPr>
        <w:t xml:space="preserve">% 0.8847</w:t>
      </w:r>
      <w:r>
        <w:br/>
      </w:r>
      <w:r>
        <w:rPr>
          <w:rStyle w:val="VariableTok"/>
        </w:rPr>
        <w:t xml:space="preserve">P</w:t>
      </w:r>
      <w:r>
        <w:rPr>
          <w:rStyle w:val="NormalTok"/>
        </w:rPr>
        <w:t xml:space="preserve">.</w:t>
      </w:r>
      <w:r>
        <w:rPr>
          <w:rStyle w:val="VariableTok"/>
        </w:rPr>
        <w:t xml:space="preserve">J_arm</w:t>
      </w:r>
      <w:r>
        <w:rPr>
          <w:rStyle w:val="NormalTok"/>
        </w:rPr>
        <w:t xml:space="preserve"> </w:t>
      </w:r>
      <w:r>
        <w:rPr>
          <w:rStyle w:val="OperatorTok"/>
        </w:rPr>
        <w:t xml:space="preserve">=</w:t>
      </w:r>
      <w:r>
        <w:rPr>
          <w:rStyle w:val="NormalTok"/>
        </w:rPr>
        <w:t xml:space="preserve"> (</w:t>
      </w:r>
      <w:r>
        <w:rPr>
          <w:rStyle w:val="FloatTok"/>
        </w:rPr>
        <w:t xml:space="preserve">1</w:t>
      </w:r>
      <w:r>
        <w:rPr>
          <w:rStyle w:val="OperatorTok"/>
        </w:rPr>
        <w:t xml:space="preserve">/</w:t>
      </w:r>
      <w:r>
        <w:rPr>
          <w:rStyle w:val="FloatTok"/>
        </w:rPr>
        <w:t xml:space="preserve">3</w:t>
      </w:r>
      <w:r>
        <w:rPr>
          <w:rStyle w:val="NormalTok"/>
        </w:rPr>
        <w:t xml:space="preserve">)</w:t>
      </w:r>
      <w:r>
        <w:rPr>
          <w:rStyle w:val="OperatorTok"/>
        </w:rPr>
        <w:t xml:space="preserve">*</w:t>
      </w:r>
      <w:r>
        <w:rPr>
          <w:rStyle w:val="VariableTok"/>
        </w:rPr>
        <w:t xml:space="preserve">P</w:t>
      </w:r>
      <w:r>
        <w:rPr>
          <w:rStyle w:val="NormalTok"/>
        </w:rPr>
        <w:t xml:space="preserve">.</w:t>
      </w:r>
      <w:r>
        <w:rPr>
          <w:rStyle w:val="VariableTok"/>
        </w:rPr>
        <w:t xml:space="preserve">m_arm</w:t>
      </w:r>
      <w:r>
        <w:rPr>
          <w:rStyle w:val="OperatorTok"/>
        </w:rPr>
        <w:t xml:space="preserve">*</w:t>
      </w:r>
      <w:r>
        <w:rPr>
          <w:rStyle w:val="VariableTok"/>
        </w:rPr>
        <w:t xml:space="preserve">P</w:t>
      </w:r>
      <w:r>
        <w:rPr>
          <w:rStyle w:val="NormalTok"/>
        </w:rPr>
        <w:t xml:space="preserve">.</w:t>
      </w:r>
      <w:r>
        <w:rPr>
          <w:rStyle w:val="VariableTok"/>
        </w:rPr>
        <w:t xml:space="preserve">L_arm</w:t>
      </w:r>
      <w:r>
        <w:rPr>
          <w:rStyle w:val="OperatorTok"/>
        </w:rPr>
        <w:t xml:space="preserve">^</w:t>
      </w:r>
      <w:r>
        <w:rPr>
          <w:rStyle w:val="FloatTok"/>
        </w:rPr>
        <w:t xml:space="preserve">2</w:t>
      </w:r>
      <w:r>
        <w:rPr>
          <w:rStyle w:val="OperatorTok"/>
        </w:rPr>
        <w:t xml:space="preserve">;</w:t>
      </w:r>
      <w:r>
        <w:rPr>
          <w:rStyle w:val="NormalTok"/>
        </w:rPr>
        <w:t xml:space="preserve">     </w:t>
      </w:r>
      <w:r>
        <w:rPr>
          <w:rStyle w:val="CommentTok"/>
        </w:rPr>
        <w:t xml:space="preserve">% 4.50 kg m^2</w:t>
      </w:r>
      <w:r>
        <w:br/>
      </w:r>
      <w:r>
        <w:rPr>
          <w:rStyle w:val="VariableTok"/>
        </w:rPr>
        <w:t xml:space="preserve">P</w:t>
      </w:r>
      <w:r>
        <w:rPr>
          <w:rStyle w:val="NormalTok"/>
        </w:rPr>
        <w:t xml:space="preserve">.</w:t>
      </w:r>
      <w:r>
        <w:rPr>
          <w:rStyle w:val="VariableTok"/>
        </w:rPr>
        <w:t xml:space="preserve">J_eff</w:t>
      </w:r>
      <w:r>
        <w:rPr>
          <w:rStyle w:val="NormalTok"/>
        </w:rPr>
        <w:t xml:space="preserve"> </w:t>
      </w:r>
      <w:r>
        <w:rPr>
          <w:rStyle w:val="OperatorTok"/>
        </w:rPr>
        <w:t xml:space="preserve">=</w:t>
      </w:r>
      <w:r>
        <w:rPr>
          <w:rStyle w:val="NormalTok"/>
        </w:rPr>
        <w:t xml:space="preserve"> </w:t>
      </w:r>
      <w:r>
        <w:rPr>
          <w:rStyle w:val="VariableTok"/>
        </w:rPr>
        <w:t xml:space="preserve">P</w:t>
      </w:r>
      <w:r>
        <w:rPr>
          <w:rStyle w:val="NormalTok"/>
        </w:rPr>
        <w:t xml:space="preserve">.</w:t>
      </w:r>
      <w:r>
        <w:rPr>
          <w:rStyle w:val="VariableTok"/>
        </w:rPr>
        <w:t xml:space="preserve">J_arm</w:t>
      </w:r>
      <w:r>
        <w:rPr>
          <w:rStyle w:val="NormalTok"/>
        </w:rPr>
        <w:t xml:space="preserve"> </w:t>
      </w:r>
      <w:r>
        <w:rPr>
          <w:rStyle w:val="OperatorTok"/>
        </w:rPr>
        <w:t xml:space="preserve">+</w:t>
      </w:r>
      <w:r>
        <w:rPr>
          <w:rStyle w:val="NormalTok"/>
        </w:rPr>
        <w:t xml:space="preserve"> </w:t>
      </w:r>
      <w:r>
        <w:rPr>
          <w:rStyle w:val="VariableTok"/>
        </w:rPr>
        <w:t xml:space="preserve">P</w:t>
      </w:r>
      <w:r>
        <w:rPr>
          <w:rStyle w:val="NormalTok"/>
        </w:rPr>
        <w:t xml:space="preserve">.</w:t>
      </w:r>
      <w:r>
        <w:rPr>
          <w:rStyle w:val="VariableTok"/>
        </w:rPr>
        <w:t xml:space="preserve">J_gearbox_reflected</w:t>
      </w:r>
      <w:r>
        <w:rPr>
          <w:rStyle w:val="NormalTok"/>
        </w:rPr>
        <w:t xml:space="preserve"> </w:t>
      </w:r>
      <w:r>
        <w:rPr>
          <w:rStyle w:val="OperatorTok"/>
        </w:rPr>
        <w:t xml:space="preserve">+</w:t>
      </w:r>
      <w:r>
        <w:rPr>
          <w:rStyle w:val="NormalTok"/>
        </w:rPr>
        <w:t xml:space="preserve"> </w:t>
      </w:r>
      <w:r>
        <w:rPr>
          <w:rStyle w:val="VariableTok"/>
        </w:rPr>
        <w:t xml:space="preserve">P</w:t>
      </w:r>
      <w:r>
        <w:rPr>
          <w:rStyle w:val="NormalTok"/>
        </w:rPr>
        <w:t xml:space="preserve">.</w:t>
      </w:r>
      <w:r>
        <w:rPr>
          <w:rStyle w:val="VariableTok"/>
        </w:rPr>
        <w:t xml:space="preserve">motor</w:t>
      </w:r>
      <w:r>
        <w:rPr>
          <w:rStyle w:val="NormalTok"/>
        </w:rPr>
        <w:t xml:space="preserve">.</w:t>
      </w:r>
      <w:r>
        <w:rPr>
          <w:rStyle w:val="VariableTok"/>
        </w:rPr>
        <w:t xml:space="preserve">J_rot</w:t>
      </w:r>
      <w:r>
        <w:rPr>
          <w:rStyle w:val="OperatorTok"/>
        </w:rPr>
        <w:t xml:space="preserve">*</w:t>
      </w:r>
      <w:r>
        <w:rPr>
          <w:rStyle w:val="VariableTok"/>
        </w:rPr>
        <w:t xml:space="preserve">P</w:t>
      </w:r>
      <w:r>
        <w:rPr>
          <w:rStyle w:val="NormalTok"/>
        </w:rPr>
        <w:t xml:space="preserve">.</w:t>
      </w:r>
      <w:r>
        <w:rPr>
          <w:rStyle w:val="VariableTok"/>
        </w:rPr>
        <w:t xml:space="preserve">N</w:t>
      </w:r>
      <w:r>
        <w:rPr>
          <w:rStyle w:val="OperatorTok"/>
        </w:rPr>
        <w:t xml:space="preserve">^</w:t>
      </w:r>
      <w:r>
        <w:rPr>
          <w:rStyle w:val="FloatTok"/>
        </w:rPr>
        <w:t xml:space="preserve">2</w:t>
      </w:r>
      <w:r>
        <w:rPr>
          <w:rStyle w:val="OperatorTok"/>
        </w:rPr>
        <w:t xml:space="preserve">;</w:t>
      </w:r>
      <w:r>
        <w:rPr>
          <w:rStyle w:val="NormalTok"/>
        </w:rPr>
        <w:t xml:space="preserve">  </w:t>
      </w:r>
      <w:r>
        <w:rPr>
          <w:rStyle w:val="CommentTok"/>
        </w:rPr>
        <w:t xml:space="preserve">% 21.13</w:t>
      </w:r>
      <w:r>
        <w:br/>
      </w:r>
      <w:r>
        <w:rPr>
          <w:rStyle w:val="VariableTok"/>
        </w:rPr>
        <w:t xml:space="preserve">P</w:t>
      </w:r>
      <w:r>
        <w:rPr>
          <w:rStyle w:val="NormalTok"/>
        </w:rPr>
        <w:t xml:space="preserve">.</w:t>
      </w:r>
      <w:r>
        <w:rPr>
          <w:rStyle w:val="VariableTok"/>
        </w:rPr>
        <w:t xml:space="preserve">T_grav_max</w:t>
      </w:r>
      <w:r>
        <w:rPr>
          <w:rStyle w:val="NormalTok"/>
        </w:rPr>
        <w:t xml:space="preserve"> </w:t>
      </w:r>
      <w:r>
        <w:rPr>
          <w:rStyle w:val="OperatorTok"/>
        </w:rPr>
        <w:t xml:space="preserve">=</w:t>
      </w:r>
      <w:r>
        <w:rPr>
          <w:rStyle w:val="NormalTok"/>
        </w:rPr>
        <w:t xml:space="preserve"> </w:t>
      </w:r>
      <w:r>
        <w:rPr>
          <w:rStyle w:val="VariableTok"/>
        </w:rPr>
        <w:t xml:space="preserve">P</w:t>
      </w:r>
      <w:r>
        <w:rPr>
          <w:rStyle w:val="NormalTok"/>
        </w:rPr>
        <w:t xml:space="preserve">.</w:t>
      </w:r>
      <w:r>
        <w:rPr>
          <w:rStyle w:val="VariableTok"/>
        </w:rPr>
        <w:t xml:space="preserve">m_arm</w:t>
      </w:r>
      <w:r>
        <w:rPr>
          <w:rStyle w:val="OperatorTok"/>
        </w:rPr>
        <w:t xml:space="preserve">*</w:t>
      </w:r>
      <w:r>
        <w:rPr>
          <w:rStyle w:val="VariableTok"/>
        </w:rPr>
        <w:t xml:space="preserve">P</w:t>
      </w:r>
      <w:r>
        <w:rPr>
          <w:rStyle w:val="NormalTok"/>
        </w:rPr>
        <w:t xml:space="preserve">.</w:t>
      </w:r>
      <w:r>
        <w:rPr>
          <w:rStyle w:val="VariableTok"/>
        </w:rPr>
        <w:t xml:space="preserve">g</w:t>
      </w:r>
      <w:r>
        <w:rPr>
          <w:rStyle w:val="OperatorTok"/>
        </w:rPr>
        <w:t xml:space="preserve">*</w:t>
      </w:r>
      <w:r>
        <w:rPr>
          <w:rStyle w:val="VariableTok"/>
        </w:rPr>
        <w:t xml:space="preserve">P</w:t>
      </w:r>
      <w:r>
        <w:rPr>
          <w:rStyle w:val="NormalTok"/>
        </w:rPr>
        <w:t xml:space="preserve">.</w:t>
      </w:r>
      <w:r>
        <w:rPr>
          <w:rStyle w:val="VariableTok"/>
        </w:rPr>
        <w:t xml:space="preserve">Lc</w:t>
      </w:r>
      <w:r>
        <w:rPr>
          <w:rStyle w:val="OperatorTok"/>
        </w:rPr>
        <w:t xml:space="preserve">;</w:t>
      </w:r>
      <w:r>
        <w:rPr>
          <w:rStyle w:val="NormalTok"/>
        </w:rPr>
        <w:t xml:space="preserve">       </w:t>
      </w:r>
      <w:r>
        <w:rPr>
          <w:rStyle w:val="CommentTok"/>
        </w:rPr>
        <w:t xml:space="preserve">% 66.22 N m</w:t>
      </w:r>
      <w:r>
        <w:br/>
      </w:r>
      <w:r>
        <w:rPr>
          <w:rStyle w:val="VariableTok"/>
        </w:rPr>
        <w:t xml:space="preserve">P</w:t>
      </w:r>
      <w:r>
        <w:rPr>
          <w:rStyle w:val="NormalTok"/>
        </w:rPr>
        <w:t xml:space="preserve">.</w:t>
      </w:r>
      <w:r>
        <w:rPr>
          <w:rStyle w:val="VariableTok"/>
        </w:rPr>
        <w:t xml:space="preserve">motor</w:t>
      </w:r>
      <w:r>
        <w:rPr>
          <w:rStyle w:val="NormalTok"/>
        </w:rPr>
        <w:t xml:space="preserve">.</w:t>
      </w:r>
      <w:r>
        <w:rPr>
          <w:rStyle w:val="VariableTok"/>
        </w:rPr>
        <w:t xml:space="preserve">Kt</w:t>
      </w:r>
      <w:r>
        <w:rPr>
          <w:rStyle w:val="NormalTok"/>
        </w:rPr>
        <w:t xml:space="preserve"> </w:t>
      </w:r>
      <w:r>
        <w:rPr>
          <w:rStyle w:val="OperatorTok"/>
        </w:rPr>
        <w:t xml:space="preserve">=</w:t>
      </w:r>
      <w:r>
        <w:rPr>
          <w:rStyle w:val="NormalTok"/>
        </w:rPr>
        <w:t xml:space="preserve"> (</w:t>
      </w:r>
      <w:r>
        <w:rPr>
          <w:rStyle w:val="VariableTok"/>
        </w:rPr>
        <w:t xml:space="preserve">P</w:t>
      </w:r>
      <w:r>
        <w:rPr>
          <w:rStyle w:val="NormalTok"/>
        </w:rPr>
        <w:t xml:space="preserve">.</w:t>
      </w:r>
      <w:r>
        <w:rPr>
          <w:rStyle w:val="VariableTok"/>
        </w:rPr>
        <w:t xml:space="preserve">motor</w:t>
      </w:r>
      <w:r>
        <w:rPr>
          <w:rStyle w:val="NormalTok"/>
        </w:rPr>
        <w:t xml:space="preserve">.</w:t>
      </w:r>
      <w:r>
        <w:rPr>
          <w:rStyle w:val="VariableTok"/>
        </w:rPr>
        <w:t xml:space="preserve">V</w:t>
      </w:r>
      <w:r>
        <w:rPr>
          <w:rStyle w:val="NormalTok"/>
        </w:rPr>
        <w:t xml:space="preserve"> </w:t>
      </w:r>
      <w:r>
        <w:rPr>
          <w:rStyle w:val="OperatorTok"/>
        </w:rPr>
        <w:t xml:space="preserve">-</w:t>
      </w:r>
      <w:r>
        <w:rPr>
          <w:rStyle w:val="NormalTok"/>
        </w:rPr>
        <w:t xml:space="preserve"> </w:t>
      </w:r>
      <w:r>
        <w:rPr>
          <w:rStyle w:val="VariableTok"/>
        </w:rPr>
        <w:t xml:space="preserve">P</w:t>
      </w:r>
      <w:r>
        <w:rPr>
          <w:rStyle w:val="NormalTok"/>
        </w:rPr>
        <w:t xml:space="preserve">.</w:t>
      </w:r>
      <w:r>
        <w:rPr>
          <w:rStyle w:val="VariableTok"/>
        </w:rPr>
        <w:t xml:space="preserve">motor</w:t>
      </w:r>
      <w:r>
        <w:rPr>
          <w:rStyle w:val="NormalTok"/>
        </w:rPr>
        <w:t xml:space="preserve">.</w:t>
      </w:r>
      <w:r>
        <w:rPr>
          <w:rStyle w:val="VariableTok"/>
        </w:rPr>
        <w:t xml:space="preserve">I_rated</w:t>
      </w:r>
      <w:r>
        <w:rPr>
          <w:rStyle w:val="OperatorTok"/>
        </w:rPr>
        <w:t xml:space="preserve">*</w:t>
      </w:r>
      <w:r>
        <w:rPr>
          <w:rStyle w:val="VariableTok"/>
        </w:rPr>
        <w:t xml:space="preserve">P</w:t>
      </w:r>
      <w:r>
        <w:rPr>
          <w:rStyle w:val="NormalTok"/>
        </w:rPr>
        <w:t xml:space="preserve">.</w:t>
      </w:r>
      <w:r>
        <w:rPr>
          <w:rStyle w:val="VariableTok"/>
        </w:rPr>
        <w:t xml:space="preserve">motor</w:t>
      </w:r>
      <w:r>
        <w:rPr>
          <w:rStyle w:val="NormalTok"/>
        </w:rPr>
        <w:t xml:space="preserve">.</w:t>
      </w:r>
      <w:r>
        <w:rPr>
          <w:rStyle w:val="VariableTok"/>
        </w:rPr>
        <w:t xml:space="preserve">R</w:t>
      </w:r>
      <w:r>
        <w:rPr>
          <w:rStyle w:val="NormalTok"/>
        </w:rPr>
        <w:t xml:space="preserve">)</w:t>
      </w:r>
      <w:r>
        <w:rPr>
          <w:rStyle w:val="OperatorTok"/>
        </w:rPr>
        <w:t xml:space="preserve">/</w:t>
      </w:r>
      <w:r>
        <w:rPr>
          <w:rStyle w:val="VariableTok"/>
        </w:rPr>
        <w:t xml:space="preserve">P</w:t>
      </w:r>
      <w:r>
        <w:rPr>
          <w:rStyle w:val="NormalTok"/>
        </w:rPr>
        <w:t xml:space="preserve">.</w:t>
      </w:r>
      <w:r>
        <w:rPr>
          <w:rStyle w:val="VariableTok"/>
        </w:rPr>
        <w:t xml:space="preserve">motor</w:t>
      </w:r>
      <w:r>
        <w:rPr>
          <w:rStyle w:val="NormalTok"/>
        </w:rPr>
        <w:t xml:space="preserve">.</w:t>
      </w:r>
      <w:r>
        <w:rPr>
          <w:rStyle w:val="VariableTok"/>
        </w:rPr>
        <w:t xml:space="preserve">w_rated</w:t>
      </w:r>
      <w:r>
        <w:rPr>
          <w:rStyle w:val="OperatorTok"/>
        </w:rPr>
        <w:t xml:space="preserve">;</w:t>
      </w:r>
      <w:r>
        <w:rPr>
          <w:rStyle w:val="NormalTok"/>
        </w:rPr>
        <w:t xml:space="preserve"> </w:t>
      </w:r>
      <w:r>
        <w:rPr>
          <w:rStyle w:val="CommentTok"/>
        </w:rPr>
        <w:t xml:space="preserve">% 0.0762</w:t>
      </w:r>
      <w:r>
        <w:br/>
      </w:r>
      <w:r>
        <w:rPr>
          <w:rStyle w:val="VariableTok"/>
        </w:rPr>
        <w:t xml:space="preserve">wn</w:t>
      </w:r>
      <w:r>
        <w:rPr>
          <w:rStyle w:val="NormalTok"/>
        </w:rPr>
        <w:t xml:space="preserve"> </w:t>
      </w:r>
      <w:r>
        <w:rPr>
          <w:rStyle w:val="OperatorTok"/>
        </w:rPr>
        <w:t xml:space="preserve">=</w:t>
      </w:r>
      <w:r>
        <w:rPr>
          <w:rStyle w:val="NormalTok"/>
        </w:rPr>
        <w:t xml:space="preserve"> </w:t>
      </w:r>
      <w:r>
        <w:rPr>
          <w:rStyle w:val="FloatTok"/>
        </w:rPr>
        <w:t xml:space="preserve">5</w:t>
      </w:r>
      <w:r>
        <w:rPr>
          <w:rStyle w:val="OperatorTok"/>
        </w:rPr>
        <w:t xml:space="preserve">;</w:t>
      </w:r>
      <w:r>
        <w:rPr>
          <w:rStyle w:val="NormalTok"/>
        </w:rPr>
        <w:t xml:space="preserve"> </w:t>
      </w:r>
      <w:r>
        <w:rPr>
          <w:rStyle w:val="VariableTok"/>
        </w:rPr>
        <w:t xml:space="preserve">zeta</w:t>
      </w:r>
      <w:r>
        <w:rPr>
          <w:rStyle w:val="NormalTok"/>
        </w:rPr>
        <w:t xml:space="preserve"> </w:t>
      </w:r>
      <w:r>
        <w:rPr>
          <w:rStyle w:val="OperatorTok"/>
        </w:rPr>
        <w:t xml:space="preserve">=</w:t>
      </w:r>
      <w:r>
        <w:rPr>
          <w:rStyle w:val="NormalTok"/>
        </w:rPr>
        <w:t xml:space="preserve"> </w:t>
      </w:r>
      <w:r>
        <w:rPr>
          <w:rStyle w:val="FloatTok"/>
        </w:rPr>
        <w:t xml:space="preserve">0.9</w:t>
      </w:r>
      <w:r>
        <w:rPr>
          <w:rStyle w:val="OperatorTok"/>
        </w:rPr>
        <w:t xml:space="preserve">;</w:t>
      </w:r>
      <w:r>
        <w:br/>
      </w:r>
      <w:r>
        <w:rPr>
          <w:rStyle w:val="VariableTok"/>
        </w:rPr>
        <w:t xml:space="preserve">P</w:t>
      </w:r>
      <w:r>
        <w:rPr>
          <w:rStyle w:val="NormalTok"/>
        </w:rPr>
        <w:t xml:space="preserve">.</w:t>
      </w:r>
      <w:r>
        <w:rPr>
          <w:rStyle w:val="VariableTok"/>
        </w:rPr>
        <w:t xml:space="preserve">Kp</w:t>
      </w:r>
      <w:r>
        <w:rPr>
          <w:rStyle w:val="NormalTok"/>
        </w:rPr>
        <w:t xml:space="preserve"> </w:t>
      </w:r>
      <w:r>
        <w:rPr>
          <w:rStyle w:val="OperatorTok"/>
        </w:rPr>
        <w:t xml:space="preserve">=</w:t>
      </w:r>
      <w:r>
        <w:rPr>
          <w:rStyle w:val="NormalTok"/>
        </w:rPr>
        <w:t xml:space="preserve"> </w:t>
      </w:r>
      <w:r>
        <w:rPr>
          <w:rStyle w:val="VariableTok"/>
        </w:rPr>
        <w:t xml:space="preserve">P</w:t>
      </w:r>
      <w:r>
        <w:rPr>
          <w:rStyle w:val="NormalTok"/>
        </w:rPr>
        <w:t xml:space="preserve">.</w:t>
      </w:r>
      <w:r>
        <w:rPr>
          <w:rStyle w:val="VariableTok"/>
        </w:rPr>
        <w:t xml:space="preserve">J_eff</w:t>
      </w:r>
      <w:r>
        <w:rPr>
          <w:rStyle w:val="OperatorTok"/>
        </w:rPr>
        <w:t xml:space="preserve">*</w:t>
      </w:r>
      <w:r>
        <w:rPr>
          <w:rStyle w:val="VariableTok"/>
        </w:rPr>
        <w:t xml:space="preserve">wn</w:t>
      </w:r>
      <w:r>
        <w:rPr>
          <w:rStyle w:val="OperatorTok"/>
        </w:rPr>
        <w:t xml:space="preserve">^</w:t>
      </w:r>
      <w:r>
        <w:rPr>
          <w:rStyle w:val="FloatTok"/>
        </w:rPr>
        <w:t xml:space="preserve">2</w:t>
      </w:r>
      <w:r>
        <w:rPr>
          <w:rStyle w:val="OperatorTok"/>
        </w:rPr>
        <w:t xml:space="preserve">;</w:t>
      </w:r>
      <w:r>
        <w:rPr>
          <w:rStyle w:val="NormalTok"/>
        </w:rPr>
        <w:t xml:space="preserve">                   </w:t>
      </w:r>
      <w:r>
        <w:rPr>
          <w:rStyle w:val="CommentTok"/>
        </w:rPr>
        <w:t xml:space="preserve">% 528.3</w:t>
      </w:r>
      <w:r>
        <w:br/>
      </w:r>
      <w:r>
        <w:rPr>
          <w:rStyle w:val="VariableTok"/>
        </w:rPr>
        <w:t xml:space="preserve">P</w:t>
      </w:r>
      <w:r>
        <w:rPr>
          <w:rStyle w:val="NormalTok"/>
        </w:rPr>
        <w:t xml:space="preserve">.</w:t>
      </w:r>
      <w:r>
        <w:rPr>
          <w:rStyle w:val="VariableTok"/>
        </w:rPr>
        <w:t xml:space="preserve">Kd</w:t>
      </w:r>
      <w:r>
        <w:rPr>
          <w:rStyle w:val="NormalTok"/>
        </w:rPr>
        <w:t xml:space="preserve"> </w:t>
      </w:r>
      <w:r>
        <w:rPr>
          <w:rStyle w:val="OperatorTok"/>
        </w:rPr>
        <w:t xml:space="preserve">=</w:t>
      </w:r>
      <w:r>
        <w:rPr>
          <w:rStyle w:val="NormalTok"/>
        </w:rPr>
        <w:t xml:space="preserve"> </w:t>
      </w:r>
      <w:r>
        <w:rPr>
          <w:rStyle w:val="FloatTok"/>
        </w:rPr>
        <w:t xml:space="preserve">2</w:t>
      </w:r>
      <w:r>
        <w:rPr>
          <w:rStyle w:val="OperatorTok"/>
        </w:rPr>
        <w:t xml:space="preserve">*</w:t>
      </w:r>
      <w:r>
        <w:rPr>
          <w:rStyle w:val="VariableTok"/>
        </w:rPr>
        <w:t xml:space="preserve">zeta</w:t>
      </w:r>
      <w:r>
        <w:rPr>
          <w:rStyle w:val="OperatorTok"/>
        </w:rPr>
        <w:t xml:space="preserve">*</w:t>
      </w:r>
      <w:r>
        <w:rPr>
          <w:rStyle w:val="VariableTok"/>
        </w:rPr>
        <w:t xml:space="preserve">wn</w:t>
      </w:r>
      <w:r>
        <w:rPr>
          <w:rStyle w:val="OperatorTok"/>
        </w:rPr>
        <w:t xml:space="preserve">*</w:t>
      </w:r>
      <w:r>
        <w:rPr>
          <w:rStyle w:val="VariableTok"/>
        </w:rPr>
        <w:t xml:space="preserve">P</w:t>
      </w:r>
      <w:r>
        <w:rPr>
          <w:rStyle w:val="NormalTok"/>
        </w:rPr>
        <w:t xml:space="preserve">.</w:t>
      </w:r>
      <w:r>
        <w:rPr>
          <w:rStyle w:val="VariableTok"/>
        </w:rPr>
        <w:t xml:space="preserve">J_eff</w:t>
      </w:r>
      <w:r>
        <w:rPr>
          <w:rStyle w:val="OperatorTok"/>
        </w:rPr>
        <w:t xml:space="preserve">;</w:t>
      </w:r>
      <w:r>
        <w:rPr>
          <w:rStyle w:val="NormalTok"/>
        </w:rPr>
        <w:t xml:space="preserve">              </w:t>
      </w:r>
      <w:r>
        <w:rPr>
          <w:rStyle w:val="CommentTok"/>
        </w:rPr>
        <w:t xml:space="preserve">% 190.2</w:t>
      </w:r>
      <w:r>
        <w:br/>
      </w:r>
      <w:r>
        <w:rPr>
          <w:rStyle w:val="VariableTok"/>
        </w:rPr>
        <w:t xml:space="preserve">P</w:t>
      </w:r>
      <w:r>
        <w:rPr>
          <w:rStyle w:val="NormalTok"/>
        </w:rPr>
        <w:t xml:space="preserve">.</w:t>
      </w:r>
      <w:r>
        <w:rPr>
          <w:rStyle w:val="VariableTok"/>
        </w:rPr>
        <w:t xml:space="preserve">Ki</w:t>
      </w:r>
      <w:r>
        <w:rPr>
          <w:rStyle w:val="NormalTok"/>
        </w:rPr>
        <w:t xml:space="preserve"> </w:t>
      </w:r>
      <w:r>
        <w:rPr>
          <w:rStyle w:val="OperatorTok"/>
        </w:rPr>
        <w:t xml:space="preserve">=</w:t>
      </w:r>
      <w:r>
        <w:rPr>
          <w:rStyle w:val="NormalTok"/>
        </w:rPr>
        <w:t xml:space="preserve"> </w:t>
      </w:r>
      <w:r>
        <w:rPr>
          <w:rStyle w:val="VariableTok"/>
        </w:rPr>
        <w:t xml:space="preserve">P</w:t>
      </w:r>
      <w:r>
        <w:rPr>
          <w:rStyle w:val="NormalTok"/>
        </w:rPr>
        <w:t xml:space="preserve">.</w:t>
      </w:r>
      <w:r>
        <w:rPr>
          <w:rStyle w:val="VariableTok"/>
        </w:rPr>
        <w:t xml:space="preserve">Kp</w:t>
      </w:r>
      <w:r>
        <w:rPr>
          <w:rStyle w:val="OperatorTok"/>
        </w:rPr>
        <w:t xml:space="preserve">*</w:t>
      </w:r>
      <w:r>
        <w:rPr>
          <w:rStyle w:val="VariableTok"/>
        </w:rPr>
        <w:t xml:space="preserve">wn</w:t>
      </w:r>
      <w:r>
        <w:rPr>
          <w:rStyle w:val="OperatorTok"/>
        </w:rPr>
        <w:t xml:space="preserve">/</w:t>
      </w:r>
      <w:r>
        <w:rPr>
          <w:rStyle w:val="FloatTok"/>
        </w:rPr>
        <w:t xml:space="preserve">10</w:t>
      </w:r>
      <w:r>
        <w:rPr>
          <w:rStyle w:val="OperatorTok"/>
        </w:rPr>
        <w:t xml:space="preserve">;</w:t>
      </w:r>
      <w:r>
        <w:rPr>
          <w:rStyle w:val="NormalTok"/>
        </w:rPr>
        <w:t xml:space="preserve">                     </w:t>
      </w:r>
      <w:r>
        <w:rPr>
          <w:rStyle w:val="CommentTok"/>
        </w:rPr>
        <w:t xml:space="preserve">% 264.1</w:t>
      </w:r>
    </w:p>
    <w:p>
      <w:pPr>
        <w:pStyle w:val="FirstParagraph"/>
      </w:pPr>
      <w:r>
        <w:t xml:space="preserve">The exported hardware-tuning file</w:t>
      </w:r>
      <w:r>
        <w:t xml:space="preserve"> </w:t>
      </w:r>
      <w:r>
        <w:rPr>
          <w:rStyle w:val="VerbatimChar"/>
        </w:rPr>
        <w:t xml:space="preserve">gate_tuning.mat</w:t>
      </w:r>
      <w:r>
        <w:t xml:space="preserve"> </w:t>
      </w:r>
      <w:r>
        <w:t xml:space="preserve">contains (verified by direct read): N = 70, η = 0.8847, Kp = 2253.9 / Ki = 3606.2 / Kd = 394.4, retuned for the slower 6 s full-cycle controller variant (ω</w:t>
      </w:r>
      <w:r>
        <w:t xml:space="preserve">n</w:t>
      </w:r>
      <w:r>
        <w:t xml:space="preserve"> </w:t>
      </w:r>
      <w:r>
        <w:t xml:space="preserve">≈ 10.3 rad/s, ζ = 0.9),</w:t>
      </w:r>
      <w:r>
        <w:t xml:space="preserve"> </w:t>
      </w:r>
      <w:r>
        <w:rPr>
          <w:i/>
          <w:iCs/>
        </w:rPr>
        <w:t xml:space="preserve">J</w:t>
      </w:r>
      <w:r>
        <w:t xml:space="preserve">eff</w:t>
      </w:r>
      <w:r>
        <w:t xml:space="preserve"> </w:t>
      </w:r>
      <w:r>
        <w:t xml:space="preserve">= 21.13,</w:t>
      </w:r>
      <w:r>
        <w:t xml:space="preserve"> </w:t>
      </w:r>
      <w:r>
        <w:rPr>
          <w:i/>
          <w:iCs/>
        </w:rPr>
        <w:t xml:space="preserve">b</w:t>
      </w:r>
      <w:r>
        <w:t xml:space="preserve"> </w:t>
      </w:r>
      <w:r>
        <w:t xml:space="preserve">= 1.5, Coulomb term 2.5 N·m,</w:t>
      </w:r>
      <w:r>
        <w:t xml:space="preserve"> </w:t>
      </w:r>
      <w:r>
        <w:rPr>
          <w:i/>
          <w:iCs/>
        </w:rPr>
        <w:t xml:space="preserve">K</w:t>
      </w:r>
      <w:r>
        <w:t xml:space="preserve">t</w:t>
      </w:r>
      <w:r>
        <w:t xml:space="preserve"> </w:t>
      </w:r>
      <w:r>
        <w:t xml:space="preserve">= 0.076, motor peak torque 3.04 N·m, 1 ms step.</w:t>
      </w:r>
    </w:p>
    <w:bookmarkEnd w:id="93"/>
    <w:bookmarkStart w:id="94" w:name="appendix-c-proteus-project-details"/>
    <w:p>
      <w:pPr>
        <w:pStyle w:val="Heading2"/>
      </w:pPr>
      <w:r>
        <w:t xml:space="preserve">Appendix C – Proteus Project Details</w:t>
      </w:r>
    </w:p>
    <w:p>
      <w:pPr>
        <w:pStyle w:val="Compact"/>
        <w:numPr>
          <w:ilvl w:val="0"/>
          <w:numId w:val="1015"/>
        </w:numPr>
      </w:pPr>
      <w:r>
        <w:t xml:space="preserve">Project:</w:t>
      </w:r>
      <w:r>
        <w:t xml:space="preserve"> </w:t>
      </w:r>
      <w:r>
        <w:rPr>
          <w:rStyle w:val="VerbatimChar"/>
        </w:rPr>
        <w:t xml:space="preserve">electrical/electrical system.pdsprj</w:t>
      </w:r>
      <w:r>
        <w:t xml:space="preserve"> </w:t>
      </w:r>
      <w:r>
        <w:t xml:space="preserve">(ZIP/OLE container with</w:t>
      </w:r>
      <w:r>
        <w:t xml:space="preserve"> </w:t>
      </w:r>
      <w:r>
        <w:rPr>
          <w:rStyle w:val="VerbatimChar"/>
        </w:rPr>
        <w:t xml:space="preserve">ROOT.DSN</w:t>
      </w:r>
      <w:r>
        <w:t xml:space="preserve"> </w:t>
      </w:r>
      <w:r>
        <w:t xml:space="preserve">schematic and</w:t>
      </w:r>
      <w:r>
        <w:t xml:space="preserve"> </w:t>
      </w:r>
      <w:r>
        <w:rPr>
          <w:rStyle w:val="VerbatimChar"/>
        </w:rPr>
        <w:t xml:space="preserve">ROOT.CDB</w:t>
      </w:r>
      <w:r>
        <w:t xml:space="preserve"> </w:t>
      </w:r>
      <w:r>
        <w:t xml:space="preserve">component database).</w:t>
      </w:r>
    </w:p>
    <w:p>
      <w:pPr>
        <w:pStyle w:val="Compact"/>
        <w:numPr>
          <w:ilvl w:val="0"/>
          <w:numId w:val="1015"/>
        </w:numPr>
      </w:pPr>
      <w:r>
        <w:t xml:space="preserve">Components (designators verified): ARD1 = Arduino Uno V3 (</w:t>
      </w:r>
      <w:r>
        <w:rPr>
          <w:rStyle w:val="VerbatimChar"/>
        </w:rPr>
        <w:t xml:space="preserve">{PRIMITIVE=DIGITAL,ATMEGA328P}</w:t>
      </w:r>
      <w:r>
        <w:t xml:space="preserve">, 16 MHz, bound program</w:t>
      </w:r>
      <w:r>
        <w:t xml:space="preserve"> </w:t>
      </w:r>
      <w:r>
        <w:rPr>
          <w:rStyle w:val="VerbatimChar"/>
        </w:rPr>
        <w:t xml:space="preserve">metal_gate_detector…ino.hex</w:t>
      </w:r>
      <w:r>
        <w:t xml:space="preserve">); U2 = LM358N (DIL08); RV1 = POT-HG 1k; BUZ1 = buzzer 5 V/500 Hz; D1 LED-red, D2 LED-green; R3 = R4 = 220 Ω; C1 = 22 nF; L1 = 3.9 µH; P1 = COMPIM.</w:t>
      </w:r>
    </w:p>
    <w:p>
      <w:pPr>
        <w:pStyle w:val="Compact"/>
        <w:numPr>
          <w:ilvl w:val="0"/>
          <w:numId w:val="1015"/>
        </w:numPr>
      </w:pPr>
      <w:r>
        <w:t xml:space="preserve">Serial gateway: COM6, 9600 baud, 8 data bits, no parity, 1 stop bit, no flow control.</w:t>
      </w:r>
    </w:p>
    <w:p>
      <w:pPr>
        <w:pStyle w:val="Compact"/>
        <w:numPr>
          <w:ilvl w:val="0"/>
          <w:numId w:val="1015"/>
        </w:numPr>
      </w:pPr>
      <w:r>
        <w:t xml:space="preserve">Power rails (</w:t>
      </w:r>
      <w:r>
        <w:rPr>
          <w:rStyle w:val="VerbatimChar"/>
        </w:rPr>
        <w:t xml:space="preserve">SCRIPTS/PWRRAILS.DAT</w:t>
      </w:r>
      <w:r>
        <w:t xml:space="preserve">): +5V=5 (POWER), GND=0, VCC/VDD=5, VEE=−5; 0 is bound to GND and VCC to VCC/VDD.</w:t>
      </w:r>
    </w:p>
    <w:p>
      <w:pPr>
        <w:pStyle w:val="Compact"/>
        <w:numPr>
          <w:ilvl w:val="0"/>
          <w:numId w:val="1015"/>
        </w:numPr>
      </w:pPr>
      <w:r>
        <w:t xml:space="preserve">Schematic annotations quote:</w:t>
      </w:r>
      <w:r>
        <w:t xml:space="preserve"> </w:t>
      </w:r>
      <w:r>
        <w:rPr>
          <w:i/>
          <w:iCs/>
        </w:rPr>
        <w:t xml:space="preserve">“Simulated sensor coil (LC tank) – represents real induction coil”</w:t>
      </w:r>
      <w:r>
        <w:t xml:space="preserve"> </w:t>
      </w:r>
      <w:r>
        <w:t xml:space="preserve">and</w:t>
      </w:r>
      <w:r>
        <w:t xml:space="preserve"> </w:t>
      </w:r>
      <w:r>
        <w:rPr>
          <w:i/>
          <w:iCs/>
        </w:rPr>
        <w:t xml:space="preserve">“Sensitivity dial – manually simulates changing signal from a passing metal object.”</w:t>
      </w:r>
    </w:p>
    <w:p>
      <w:pPr>
        <w:pStyle w:val="Compact"/>
        <w:numPr>
          <w:ilvl w:val="0"/>
          <w:numId w:val="1015"/>
        </w:numPr>
      </w:pPr>
      <w:r>
        <w:t xml:space="preserve">The bundled</w:t>
      </w:r>
      <w:r>
        <w:t xml:space="preserve"> </w:t>
      </w:r>
      <w:r>
        <w:rPr>
          <w:rStyle w:val="VerbatimChar"/>
        </w:rPr>
        <w:t xml:space="preserve">FIRMWARE/80C31_1/main.asm</w:t>
      </w:r>
      <w:r>
        <w:t xml:space="preserve"> </w:t>
      </w:r>
      <w:r>
        <w:t xml:space="preserve">is the unmodified ASEM-51 new-project wizard template; the operative firmware is the Arduino</w:t>
      </w:r>
      <w:r>
        <w:t xml:space="preserve"> </w:t>
      </w:r>
      <w:r>
        <w:rPr>
          <w:rStyle w:val="VerbatimChar"/>
        </w:rPr>
        <w:t xml:space="preserve">.hex</w:t>
      </w:r>
      <w:r>
        <w:t xml:space="preserve"> </w:t>
      </w:r>
      <w:r>
        <w:t xml:space="preserve">bound to ARD1.</w:t>
      </w:r>
    </w:p>
    <w:bookmarkEnd w:id="94"/>
    <w:bookmarkStart w:id="95" w:name="X9f1999806bcc792c1a42963ef95c456997454e3"/>
    <w:p>
      <w:pPr>
        <w:pStyle w:val="Heading2"/>
      </w:pPr>
      <w:r>
        <w:t xml:space="preserve">Appendix D – Simulink Model Block Inventory</w:t>
      </w:r>
    </w:p>
    <w:p>
      <w:pPr>
        <w:pStyle w:val="FirstParagraph"/>
      </w:pPr>
      <w:r>
        <w:rPr>
          <w:rStyle w:val="VerbatimChar"/>
        </w:rPr>
        <w:t xml:space="preserve">gate_gearbox_pid.slx</w:t>
      </w:r>
      <w:r>
        <w:t xml:space="preserve"> </w:t>
      </w:r>
      <w:r>
        <w:t xml:space="preserve">(MATLAB R2025b, programmatically generated by</w:t>
      </w:r>
      <w:r>
        <w:t xml:space="preserve"> </w:t>
      </w:r>
      <w:r>
        <w:rPr>
          <w:rStyle w:val="VerbatimChar"/>
        </w:rPr>
        <w:t xml:space="preserve">build_gate_simulink.m</w:t>
      </w:r>
      <w:r>
        <w:t xml:space="preserve">) is arranged in four labeled canvas sections matching Figure 3.3:</w:t>
      </w:r>
      <w:r>
        <w:t xml:space="preserve"> </w:t>
      </w:r>
      <w:r>
        <w:rPr>
          <w:b/>
          <w:bCs/>
        </w:rPr>
        <w:t xml:space="preserve">Reference</w:t>
      </w:r>
      <w:r>
        <w:t xml:space="preserve"> </w:t>
      </w:r>
      <w:r>
        <w:t xml:space="preserve">— From Workspace</w:t>
      </w:r>
      <w:r>
        <w:t xml:space="preserve"> </w:t>
      </w:r>
      <w:r>
        <w:rPr>
          <w:rStyle w:val="VerbatimChar"/>
        </w:rPr>
        <w:t xml:space="preserve">Reference profile (trapezoidal)</w:t>
      </w:r>
      <w:r>
        <w:t xml:space="preserve"> </w:t>
      </w:r>
      <w:r>
        <w:t xml:space="preserve">(variable</w:t>
      </w:r>
      <w:r>
        <w:t xml:space="preserve"> </w:t>
      </w:r>
      <w:r>
        <w:rPr>
          <w:rStyle w:val="VerbatimChar"/>
        </w:rPr>
        <w:t xml:space="preserve">gate_ref</w:t>
      </w:r>
      <w:r>
        <w:t xml:space="preserve">) and a Demux;</w:t>
      </w:r>
      <w:r>
        <w:t xml:space="preserve"> </w:t>
      </w:r>
      <w:r>
        <w:rPr>
          <w:b/>
          <w:bCs/>
        </w:rPr>
        <w:t xml:space="preserve">Controller</w:t>
      </w:r>
      <w:r>
        <w:t xml:space="preserve"> </w:t>
      </w:r>
      <w:r>
        <w:t xml:space="preserve">— position and speed error sums,</w:t>
      </w:r>
      <w:r>
        <w:t xml:space="preserve"> </w:t>
      </w:r>
      <w:r>
        <w:rPr>
          <w:rStyle w:val="VerbatimChar"/>
        </w:rPr>
        <w:t xml:space="preserve">Kp/Ki/Kd</w:t>
      </w:r>
      <w:r>
        <w:t xml:space="preserve"> </w:t>
      </w:r>
      <w:r>
        <w:t xml:space="preserve">gains, a clamped integrator (±300), P+I+D and total-command sums, gravity feed-forward gain 66.22 with cosine, torque→current gain and ±30 A saturation;</w:t>
      </w:r>
      <w:r>
        <w:t xml:space="preserve"> </w:t>
      </w:r>
      <w:r>
        <w:rPr>
          <w:b/>
          <w:bCs/>
        </w:rPr>
        <w:t xml:space="preserve">Motor</w:t>
      </w:r>
      <w:r>
        <w:t xml:space="preserve"> </w:t>
      </w:r>
      <w:r>
        <w:t xml:space="preserve">— resistive (R = 0.15) and back-EMF (5.334 =</w:t>
      </w:r>
      <w:r>
        <w:t xml:space="preserve"> </w:t>
      </w:r>
      <w:r>
        <w:rPr>
          <w:i/>
          <w:iCs/>
        </w:rPr>
        <w:t xml:space="preserve">K</w:t>
      </w:r>
      <w:r>
        <w:t xml:space="preserve">e</w:t>
      </w:r>
      <w:r>
        <w:t xml:space="preserve">N) feed-forward, voltage sum, ±24 V saturation and the L-integrator current dynamics (1/L = 2000);</w:t>
      </w:r>
      <w:r>
        <w:t xml:space="preserve"> </w:t>
      </w:r>
      <w:r>
        <w:rPr>
          <w:b/>
          <w:bCs/>
        </w:rPr>
        <w:t xml:space="preserve">Mechanical plant</w:t>
      </w:r>
      <w:r>
        <w:t xml:space="preserve"> </w:t>
      </w:r>
      <w:r>
        <w:t xml:space="preserve">— gearbox torque gain (4.719 = NηKt), net-torque sum, viscous friction (1.2), division by</w:t>
      </w:r>
      <w:r>
        <w:t xml:space="preserve"> </w:t>
      </w:r>
      <w:r>
        <w:rPr>
          <w:i/>
          <w:iCs/>
        </w:rPr>
        <w:t xml:space="preserve">J</w:t>
      </w:r>
      <w:r>
        <w:t xml:space="preserve">eff</w:t>
      </w:r>
      <w:r>
        <w:t xml:space="preserve"> </w:t>
      </w:r>
      <w:r>
        <w:t xml:space="preserve">(0.0473), integrators to arm speed and angle, and angle/error/current scopes.</w:t>
      </w:r>
    </w:p>
    <w:bookmarkEnd w:id="95"/>
    <w:bookmarkStart w:id="96" w:name="appendix-e-reproducibility-data"/>
    <w:p>
      <w:pPr>
        <w:pStyle w:val="Heading2"/>
      </w:pPr>
      <w:r>
        <w:t xml:space="preserve">Appendix E – Reproducibility Data</w:t>
      </w:r>
    </w:p>
    <w:p>
      <w:pPr>
        <w:pStyle w:val="FirstParagraph"/>
      </w:pPr>
      <w:r>
        <w:t xml:space="preserve">The numerical results of this report can be regenerated without MATLAB:</w:t>
      </w:r>
    </w:p>
    <w:p>
      <w:pPr>
        <w:pStyle w:val="Compact"/>
        <w:numPr>
          <w:ilvl w:val="0"/>
          <w:numId w:val="1016"/>
        </w:numPr>
      </w:pPr>
      <w:r>
        <w:rPr>
          <w:rStyle w:val="VerbatimChar"/>
        </w:rPr>
        <w:t xml:space="preserve">Report/tools/run_sim.py</w:t>
      </w:r>
      <w:r>
        <w:t xml:space="preserve"> </w:t>
      </w:r>
      <w:r>
        <w:t xml:space="preserve">— Python port of</w:t>
      </w:r>
      <w:r>
        <w:t xml:space="preserve"> </w:t>
      </w:r>
      <w:r>
        <w:rPr>
          <w:rStyle w:val="VerbatimChar"/>
        </w:rPr>
        <w:t xml:space="preserve">gate_params.m</w:t>
      </w:r>
      <w:r>
        <w:t xml:space="preserve">/</w:t>
      </w:r>
      <w:r>
        <w:rPr>
          <w:rStyle w:val="VerbatimChar"/>
        </w:rPr>
        <w:t xml:space="preserve">trap_ref.m</w:t>
      </w:r>
      <w:r>
        <w:t xml:space="preserve">/</w:t>
      </w:r>
      <w:r>
        <w:rPr>
          <w:rStyle w:val="VerbatimChar"/>
        </w:rPr>
        <w:t xml:space="preserve">gate_sim.m</w:t>
      </w:r>
      <w:r>
        <w:t xml:space="preserve"> </w:t>
      </w:r>
      <w:r>
        <w:t xml:space="preserve">plus the full-cycle and worst-case runs; writes all figures.</w:t>
      </w:r>
    </w:p>
    <w:p>
      <w:pPr>
        <w:pStyle w:val="Compact"/>
        <w:numPr>
          <w:ilvl w:val="0"/>
          <w:numId w:val="1016"/>
        </w:numPr>
      </w:pPr>
      <w:r>
        <w:rPr>
          <w:rStyle w:val="VerbatimChar"/>
        </w:rPr>
        <w:t xml:space="preserve">Report/tools/make_diagrams.py</w:t>
      </w:r>
      <w:r>
        <w:t xml:space="preserve"> </w:t>
      </w:r>
      <w:r>
        <w:t xml:space="preserve">— renders the mechanical/electrical/control diagrams.</w:t>
      </w:r>
    </w:p>
    <w:p>
      <w:pPr>
        <w:pStyle w:val="Compact"/>
        <w:numPr>
          <w:ilvl w:val="0"/>
          <w:numId w:val="1016"/>
        </w:numPr>
      </w:pPr>
      <w:r>
        <w:rPr>
          <w:rStyle w:val="VerbatimChar"/>
        </w:rPr>
        <w:t xml:space="preserve">Report/data/gear_table.csv</w:t>
      </w:r>
      <w:r>
        <w:t xml:space="preserve"> </w:t>
      </w:r>
      <w:r>
        <w:t xml:space="preserve">— Table 3.1 in machine-readable form.</w:t>
      </w:r>
    </w:p>
    <w:p>
      <w:pPr>
        <w:pStyle w:val="Compact"/>
        <w:numPr>
          <w:ilvl w:val="0"/>
          <w:numId w:val="1016"/>
        </w:numPr>
      </w:pPr>
      <w:r>
        <w:rPr>
          <w:rStyle w:val="VerbatimChar"/>
        </w:rPr>
        <w:t xml:space="preserve">Report/data/sim_open.csv</w:t>
      </w:r>
      <w:r>
        <w:t xml:space="preserve"> </w:t>
      </w:r>
      <w:r>
        <w:t xml:space="preserve">— time, reference angle, actual angle, error and current for Figure 4.4/Table 4.1.</w:t>
      </w:r>
    </w:p>
    <w:p>
      <w:pPr>
        <w:pStyle w:val="Compact"/>
        <w:numPr>
          <w:ilvl w:val="0"/>
          <w:numId w:val="1016"/>
        </w:numPr>
      </w:pPr>
      <w:r>
        <w:rPr>
          <w:rStyle w:val="VerbatimChar"/>
        </w:rPr>
        <w:t xml:space="preserve">Report/data/metrics.json</w:t>
      </w:r>
      <w:r>
        <w:t xml:space="preserve"> </w:t>
      </w:r>
      <w:r>
        <w:t xml:space="preserve">— every computed metric quoted in this report.</w:t>
      </w:r>
    </w:p>
    <w:bookmarkEnd w:id="96"/>
    <w:bookmarkEnd w:id="97"/>
    <w:sectPr>
      <w:footerReference r:id="rId9" w:type="default"/>
      <w:footerReference w:type="first" r:id="rId1"/>
      <w:footnotePr>
        <w:numRestart w:val="eachSect"/>
      </w:footnotePr>
      <w:pgSz w:h="16838" w:w="11906"/>
      <w:pgMar w:bottom="1440" w:left="1587" w:right="1587"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jc w:val="both"/>
    </w:pPr>
    <w:rPr>
      <w:rFonts w:ascii="Times New Roman" w:cs="Times New Roman" w:eastAsia="Times New Roman" w:hAnsi="Times New Roman"/>
      <w:color w:val="000000"/>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160" w:before="0" w:line="276" w:lineRule="auto"/>
      <w:jc w:val="center"/>
    </w:pPr>
    <w:rPr>
      <w:rFonts w:ascii="Times New Roman" w:cs="Times New Roman" w:eastAsia="Times New Roman" w:hAnsi="Times New Roman"/>
      <w:i/>
      <w:color w:val="000000"/>
      <w:sz w:val="21"/>
    </w:rPr>
  </w:style>
  <w:style w:styleId="Title" w:type="paragraph">
    <w:name w:val="Title"/>
    <w:basedOn w:val="Normal"/>
    <w:next w:val="BodyText"/>
    <w:link w:val="TitleChar"/>
    <w:uiPriority w:val="10"/>
    <w:qFormat/>
    <w:rsid w:val="00A10FD9"/>
    <w:pPr>
      <w:spacing w:after="240" w:before="0" w:line="312" w:lineRule="auto"/>
      <w:contextualSpacing/>
      <w:jc w:val="center"/>
    </w:pPr>
    <w:rPr>
      <w:rFonts w:ascii="Times New Roman" w:asciiTheme="majorHAnsi" w:cs="Times New Roman" w:cstheme="majorBidi" w:eastAsia="Times New Roman" w:eastAsiaTheme="majorEastAsia" w:hAnsi="Times New Roman" w:hAnsiTheme="majorHAnsi"/>
      <w:b/>
      <w:color w:val="000000"/>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0" w:line="312" w:lineRule="auto"/>
      <w:jc w:val="left"/>
      <w:outlineLvl w:val="0"/>
    </w:pPr>
    <w:rPr>
      <w:rFonts w:ascii="Times New Roman" w:asciiTheme="majorHAnsi" w:cs="Times New Roman" w:cstheme="majorBidi" w:eastAsia="Times New Roman" w:eastAsiaTheme="majorEastAsia" w:hAnsi="Times New Roman" w:hAnsiTheme="majorHAnsi"/>
      <w:b/>
      <w:color w:val="1F3B63"/>
      <w:sz w:val="30"/>
      <w:szCs w:val="40"/>
    </w:rPr>
  </w:style>
  <w:style w:styleId="Heading2" w:type="paragraph">
    <w:name w:val="heading 2"/>
    <w:basedOn w:val="Normal"/>
    <w:next w:val="BodyText"/>
    <w:link w:val="Heading2Char"/>
    <w:uiPriority w:val="9"/>
    <w:semiHidden/>
    <w:unhideWhenUsed/>
    <w:qFormat/>
    <w:rsid w:val="00A10FD9"/>
    <w:pPr>
      <w:keepNext/>
      <w:keepLines/>
      <w:spacing w:after="120" w:before="0" w:line="312" w:lineRule="auto"/>
      <w:jc w:val="left"/>
      <w:outlineLvl w:val="1"/>
    </w:pPr>
    <w:rPr>
      <w:rFonts w:ascii="Times New Roman" w:asciiTheme="majorHAnsi" w:cs="Times New Roman" w:cstheme="majorBidi" w:eastAsia="Times New Roman" w:eastAsiaTheme="majorEastAsia" w:hAnsi="Times New Roman" w:hAnsiTheme="majorHAnsi"/>
      <w:b/>
      <w:color w:val="1F3B63"/>
      <w:sz w:val="27"/>
      <w:szCs w:val="32"/>
    </w:rPr>
  </w:style>
  <w:style w:styleId="Heading3" w:type="paragraph">
    <w:name w:val="heading 3"/>
    <w:basedOn w:val="Normal"/>
    <w:next w:val="BodyText"/>
    <w:link w:val="Heading3Char"/>
    <w:uiPriority w:val="9"/>
    <w:semiHidden/>
    <w:unhideWhenUsed/>
    <w:qFormat/>
    <w:rsid w:val="00A10FD9"/>
    <w:pPr>
      <w:keepNext/>
      <w:keepLines/>
      <w:spacing w:after="120" w:before="0" w:line="312" w:lineRule="auto"/>
      <w:jc w:val="left"/>
      <w:outlineLvl w:val="2"/>
    </w:pPr>
    <w:rPr>
      <w:rFonts w:ascii="Times New Roman" w:cs="Times New Roman" w:cstheme="majorBidi" w:eastAsia="Times New Roman" w:eastAsiaTheme="majorEastAsia" w:hAnsi="Times New Roman"/>
      <w:b/>
      <w:color w:val="1F3B63"/>
      <w:sz w:val="25"/>
      <w:szCs w:val="28"/>
    </w:rPr>
  </w:style>
  <w:style w:styleId="Heading4" w:type="paragraph">
    <w:name w:val="heading 4"/>
    <w:basedOn w:val="Normal"/>
    <w:next w:val="BodyText"/>
    <w:link w:val="Heading4Char"/>
    <w:uiPriority w:val="9"/>
    <w:semiHidden/>
    <w:unhideWhenUsed/>
    <w:qFormat/>
    <w:rsid w:val="00A10FD9"/>
    <w:pPr>
      <w:keepNext/>
      <w:keepLines/>
      <w:spacing w:after="120" w:before="0" w:line="312" w:lineRule="auto"/>
      <w:jc w:val="left"/>
      <w:outlineLvl w:val="3"/>
    </w:pPr>
    <w:rPr>
      <w:rFonts w:ascii="Times New Roman" w:cs="Times New Roman" w:cstheme="majorBidi" w:eastAsia="Times New Roman" w:eastAsiaTheme="majorEastAsia" w:hAnsi="Times New Roman"/>
      <w:b/>
      <w:i/>
      <w:iCs/>
      <w:color w:val="1F3B63"/>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60" w:before="0" w:line="276" w:lineRule="auto"/>
      <w:jc w:val="center"/>
    </w:pPr>
    <w:rPr>
      <w:rFonts w:ascii="Times New Roman" w:cs="Times New Roman" w:eastAsia="Times New Roman" w:hAnsi="Times New Roman"/>
      <w:i/>
      <w:color w:val="000000"/>
      <w:sz w:val="21"/>
    </w:rPr>
  </w:style>
  <w:style w:customStyle="1" w:styleId="TableCaption" w:type="paragraph">
    <w:name w:val="Table Caption"/>
    <w:basedOn w:val="Caption"/>
    <w:pPr>
      <w:keepNext/>
      <w:spacing w:after="160" w:before="0" w:line="276" w:lineRule="auto"/>
      <w:jc w:val="center"/>
    </w:pPr>
    <w:rPr>
      <w:rFonts w:ascii="Times New Roman" w:cs="Times New Roman" w:eastAsia="Times New Roman" w:hAnsi="Times New Roman"/>
      <w:i/>
      <w:color w:val="000000"/>
      <w:sz w:val="21"/>
    </w:rPr>
  </w:style>
  <w:style w:customStyle="1" w:styleId="ImageCaption" w:type="paragraph">
    <w:name w:val="Image Caption"/>
    <w:basedOn w:val="Caption"/>
    <w:pPr>
      <w:spacing w:after="160" w:before="0" w:line="276" w:lineRule="auto"/>
      <w:jc w:val="center"/>
    </w:pPr>
    <w:rPr>
      <w:rFonts w:ascii="Times New Roman" w:cs="Times New Roman" w:eastAsia="Times New Roman" w:hAnsi="Times New Roman"/>
      <w:i/>
      <w:color w:val="000000"/>
      <w:sz w:val="21"/>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00000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after="40" w:before="0" w:line="336" w:lineRule="auto"/>
      <w:outlineLvl w:val="9"/>
    </w:pPr>
    <w:rPr>
      <w:rFonts w:ascii="Times New Roman" w:asciiTheme="majorHAnsi" w:cs="Times New Roman" w:cstheme="majorBidi" w:eastAsia="Times New Roman" w:eastAsiaTheme="majorEastAsia" w:hAnsi="Times New Roman" w:hAnsiTheme="majorHAnsi"/>
      <w:b w:val="0"/>
      <w:bCs w:val="0"/>
      <w:color w:val="000000"/>
      <w:sz w:val="24"/>
    </w:rPr>
  </w:style>
  <w:style w:customStyle="1" w:styleId="TitlePage" w:type="paragraph">
    <w:name w:val="TitlePage"/>
    <w:basedOn w:val="Normal"/>
    <w:pPr>
      <w:spacing w:after="200" w:before="0" w:line="360" w:lineRule="auto"/>
      <w:jc w:val="center"/>
    </w:pPr>
    <w:rPr>
      <w:rFonts w:ascii="Times New Roman" w:cs="Times New Roman" w:eastAsia="Times New Roman" w:hAnsi="Times New Roman"/>
      <w:color w:val="000000"/>
      <w:sz w:val="26"/>
    </w:rPr>
  </w:style>
  <w:style w:customStyle="1" w:styleId="TitleMain" w:type="paragraph">
    <w:name w:val="TitleMain"/>
    <w:basedOn w:val="Normal"/>
    <w:pPr>
      <w:spacing w:after="280" w:before="0" w:line="324" w:lineRule="auto"/>
      <w:jc w:val="center"/>
    </w:pPr>
    <w:rPr>
      <w:rFonts w:ascii="Times New Roman" w:cs="Times New Roman" w:eastAsia="Times New Roman" w:hAnsi="Times New Roman"/>
      <w:b/>
      <w:color w:val="1F3B63"/>
      <w:sz w:val="3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47" Type="http://schemas.openxmlformats.org/officeDocument/2006/relationships/image" Target="media/rId47.png"/><Relationship Id="rId54" Type="http://schemas.openxmlformats.org/officeDocument/2006/relationships/image" Target="media/rId54.png"/><Relationship Id="rId61" Type="http://schemas.openxmlformats.org/officeDocument/2006/relationships/image" Target="media/rId61.png"/><Relationship Id="rId78" Type="http://schemas.openxmlformats.org/officeDocument/2006/relationships/image" Target="media/rId78.png"/><Relationship Id="rId32" Type="http://schemas.openxmlformats.org/officeDocument/2006/relationships/image" Target="media/rId32.png"/><Relationship Id="rId36" Type="http://schemas.openxmlformats.org/officeDocument/2006/relationships/image" Target="media/rId36.png"/><Relationship Id="rId75" Type="http://schemas.openxmlformats.org/officeDocument/2006/relationships/image" Target="media/rId75.png"/><Relationship Id="rId72" Type="http://schemas.openxmlformats.org/officeDocument/2006/relationships/image" Target="media/rId72.png"/><Relationship Id="rId69" Type="http://schemas.openxmlformats.org/officeDocument/2006/relationships/image" Target="media/rId69.png"/><Relationship Id="rId83" Type="http://schemas.openxmlformats.org/officeDocument/2006/relationships/image" Target="media/rId83.png"/><Relationship Id="rId66" Type="http://schemas.openxmlformats.org/officeDocument/2006/relationships/image" Target="media/rId66.png"/><Relationship Id="rId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2026-09-14T13:30:45Z</dcterms:created>
  <dcterms:modified xsi:type="dcterms:W3CDTF">2026-09-14T13:30:45Z</dcterms:modified>
</cp:coreProperties>
</file>

<file path=docProps/custom.xml><?xml version="1.0" encoding="utf-8"?>
<Properties xmlns="http://schemas.openxmlformats.org/officeDocument/2006/custom-properties" xmlns:vt="http://schemas.openxmlformats.org/officeDocument/2006/docPropsVTypes"/>
</file>