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ScentTree Taxonomy Analysis</w:t>
      </w:r>
    </w:p>
    <w:p>
      <w:pPr>
        <w:spacing w:after="100" w:before="100"/>
        <w:jc w:val="center"/>
      </w:pPr>
      <w:r>
        <w:rPr>
          <w:rFonts w:ascii="Arial" w:cs="Arial" w:eastAsia="Arial" w:hAnsi="Arial"/>
          <w:i/>
          <w:iCs/>
          <w:color w:val="444444"/>
          <w:sz w:val="26"/>
          <w:szCs w:val="26"/>
        </w:rPr>
        <w:t xml:space="preserve">Mapping GoodScents/Leffingwell Fine Labels to ScentTree Layer 1 Nodes</w:t>
      </w:r>
    </w:p>
    <w:p>
      <w:pPr>
        <w:spacing w:after="600" w:before="100"/>
        <w:jc w:val="center"/>
      </w:pPr>
      <w:r>
        <w:rPr>
          <w:rFonts w:ascii="Arial" w:cs="Arial" w:eastAsia="Arial" w:hAnsi="Arial"/>
          <w:color w:val="666666"/>
          <w:sz w:val="22"/>
          <w:szCs w:val="22"/>
        </w:rPr>
        <w:t xml:space="preserve">Digital Olfaction &amp; Machine Learning Internship — Odor Classification Project</w:t>
      </w:r>
    </w:p>
    <w:p>
      <w:pPr>
        <w:spacing w:after="1200" w:before="0"/>
        <w:jc w:val="center"/>
      </w:pPr>
      <w:r>
        <w:rPr>
          <w:rFonts w:ascii="Arial" w:cs="Arial" w:eastAsia="Arial" w:hAnsi="Arial"/>
          <w:color w:val="666666"/>
          <w:sz w:val="22"/>
          <w:szCs w:val="22"/>
        </w:rPr>
        <w:t xml:space="preserve">June 2026</w:t>
      </w:r>
    </w:p>
    <w:p>
      <w:r>
        <w:br w:type="page"/>
      </w:r>
    </w:p>
    <w:p>
      <w:pPr>
        <w:pStyle w:val="Heading1"/>
        <w:pBdr>
          <w:bottom w:val="single" w:color="1F3864" w:sz="6" w:space="1"/>
        </w:pBdr>
        <w:spacing w:after="150" w:before="300"/>
      </w:pPr>
      <w:r>
        <w:rPr>
          <w:rFonts w:ascii="Arial" w:cs="Arial" w:eastAsia="Arial" w:hAnsi="Arial"/>
          <w:b/>
          <w:bCs/>
          <w:color w:val="1F3864"/>
          <w:sz w:val="32"/>
          <w:szCs w:val="32"/>
        </w:rPr>
        <w:t xml:space="preserve">1. Context and Motivation</w:t>
      </w:r>
    </w:p>
    <w:p>
      <w:pPr>
        <w:spacing w:after="60" w:before="60"/>
        <w:jc w:val="left"/>
      </w:pPr>
      <w:r>
        <w:rPr>
          <w:rFonts w:ascii="Arial" w:cs="Arial" w:eastAsia="Arial" w:hAnsi="Arial"/>
          <w:b w:val="false"/>
          <w:bCs w:val="false"/>
          <w:i w:val="false"/>
          <w:iCs w:val="false"/>
          <w:color w:val="000000"/>
          <w:sz w:val="22"/>
          <w:szCs w:val="22"/>
        </w:rPr>
        <w:t xml:space="preserve">The current odor classification pipeline uses a hand-crafted dictionary (originally designed by a previous student under the supervision of Vassilis Christophides) that maps 138 fine-grained GoodScents/Leffingwell odor descriptors to 12 metacategories: floral, fruity, sweet, woody, green, spicy, animal_musk, earthy, citrus, chemical, gourmand, and powdery_amber. While functional, this dictionary lacks an authoritative scientific grounding.</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project supervisor recommended replacing this dictionary with a mapping derived from ScentTree — an expert-curated hierarchical olfactory taxonomy. The key advantage of ScentTree over the original dictionary is that it explicitly models the reality that odour families are not mutually exclusive: a single fine-grained descriptor can legitimately belong to multiple parent families. This is a Directed Acyclic Graph (DAG) structure, as opposed to a strict tree where each node has exactly one parent.</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This report documents: (1) the structure of the ScentTree taxonomy, (2) how well the 138 fine labels from the dataset match ScentTree nodes, (3) a comparison of two mapping strategies (all-paths vs. 2-hop), and (4) the proposed mapping for the 75 labels absent from ScentTree.</w:t>
      </w:r>
    </w:p>
    <w:p>
      <w:pPr>
        <w:pStyle w:val="Heading1"/>
        <w:pBdr>
          <w:bottom w:val="single" w:color="1F3864" w:sz="6" w:space="1"/>
        </w:pBdr>
        <w:spacing w:after="150" w:before="300"/>
      </w:pPr>
      <w:r>
        <w:rPr>
          <w:rFonts w:ascii="Arial" w:cs="Arial" w:eastAsia="Arial" w:hAnsi="Arial"/>
          <w:b/>
          <w:bCs/>
          <w:color w:val="1F3864"/>
          <w:sz w:val="32"/>
          <w:szCs w:val="32"/>
        </w:rPr>
        <w:t xml:space="preserve">2. ScentTree Taxonomy Structure</w:t>
      </w:r>
    </w:p>
    <w:p>
      <w:pPr>
        <w:spacing w:after="60" w:before="60"/>
        <w:jc w:val="left"/>
      </w:pPr>
      <w:r>
        <w:rPr>
          <w:rFonts w:ascii="Arial" w:cs="Arial" w:eastAsia="Arial" w:hAnsi="Arial"/>
          <w:b w:val="false"/>
          <w:bCs w:val="false"/>
          <w:i w:val="false"/>
          <w:iCs w:val="false"/>
          <w:color w:val="000000"/>
          <w:sz w:val="22"/>
          <w:szCs w:val="22"/>
        </w:rPr>
        <w:t xml:space="preserve">The ScentTree JSON file provided contains a 3-layer hierarchy. The analysis revealed the following structural characteristics: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500"/>
        <w:gridCol w:w="150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 nodes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Layer 1 (roots)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Top-level olfactory families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Floral, Fruity, Spicy, Woody, Marine, Sulfuric…</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Layer 2 (sub-families)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Intermediate groupings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63 unique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Rosy, Juicy Fruits, Cool Spices, Leather…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Layer 3 (leaves)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Most specific nodes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remaining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Smoky Woods, Ozonic…</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All nodes (unique)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Entire vocabulary of ScentTree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17 Layer 1 root nodes are: Floral, Fruity, Citrus, Herbal, Spicy, Woody, Green, Marine, Animalic, Musky, Undergrowth, Balsamic Ambery, Burnt Leather, Aldehydes, Butyric Buttery, Sulfuric, Solvents.</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Key structural property: DAG, not a tree</w:t>
      </w:r>
    </w:p>
    <w:p>
      <w:pPr>
        <w:spacing w:after="60" w:before="60"/>
        <w:jc w:val="left"/>
      </w:pPr>
      <w:r>
        <w:rPr>
          <w:rFonts w:ascii="Arial" w:cs="Arial" w:eastAsia="Arial" w:hAnsi="Arial"/>
          <w:b w:val="false"/>
          <w:bCs w:val="false"/>
          <w:i w:val="false"/>
          <w:iCs w:val="false"/>
          <w:color w:val="000000"/>
          <w:sz w:val="22"/>
          <w:szCs w:val="22"/>
        </w:rPr>
        <w:t xml:space="preserve">Unlike a strict tree, ScentTree allows a node to have multiple parents. For example, the node 'Rosy' appears as a descendant of Floral, Fruity, Herbal, Marine, Green, Balsamic Ambery, and Undergrowth. This DAG structure reflects genuine olfactory reality — rose genuinely has fruity, green, and balsamic facets — and is the primary scientific motivation for adopting ScentTree over the hand-crafted dictionary.</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For the purposes of the classification model (HMCN-F), the DAG lives only in the label construction step: if a fine label maps to multiple Layer 1 metacategories, it sets all corresponding metacategory flags to 1 via OR-logic. The model itself still operates on a flat set of binary metacategory labels and does not directly see the DAG.</w:t>
      </w:r>
    </w:p>
    <w:p>
      <w:pPr>
        <w:pStyle w:val="Heading1"/>
        <w:pBdr>
          <w:bottom w:val="single" w:color="1F3864" w:sz="6" w:space="1"/>
        </w:pBdr>
        <w:spacing w:after="150" w:before="300"/>
      </w:pPr>
      <w:r>
        <w:rPr>
          <w:rFonts w:ascii="Arial" w:cs="Arial" w:eastAsia="Arial" w:hAnsi="Arial"/>
          <w:b/>
          <w:bCs/>
          <w:color w:val="1F3864"/>
          <w:sz w:val="32"/>
          <w:szCs w:val="32"/>
        </w:rPr>
        <w:t xml:space="preserve">3. Matching the 138 Fine Labels to ScentTree</w:t>
      </w:r>
    </w:p>
    <w:p>
      <w:pPr>
        <w:spacing w:after="60" w:before="60"/>
        <w:jc w:val="left"/>
      </w:pPr>
      <w:r>
        <w:rPr>
          <w:rFonts w:ascii="Arial" w:cs="Arial" w:eastAsia="Arial" w:hAnsi="Arial"/>
          <w:b w:val="false"/>
          <w:bCs w:val="false"/>
          <w:i w:val="false"/>
          <w:iCs w:val="false"/>
          <w:color w:val="000000"/>
          <w:sz w:val="22"/>
          <w:szCs w:val="22"/>
        </w:rPr>
        <w:t xml:space="preserve">Each of the 138 fine-grained descriptors in the dataset was compared against all 101 unique node names in ScentTree across all three layers. The comparison was done both by exact name matching and by a curated manual synonym table (e.g. 'jasmin' → 'Jasmine', 'rose' → 'Rosy', 'mint' → 'Minty').</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5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138</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Exact / direct name match</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Automated</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Synonym / manual mapping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24.6%</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Semi-automated</w:t>
            </w:r>
          </w:p>
        </w:tc>
      </w:tr>
      <w:tr>
        <w:tc>
          <w:tcPr>
            <w:tcW w:type="dxa" w:w="4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matched to ScentTree node</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63</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45.7%</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r>
        <w:tc>
          <w:tcPr>
            <w:tcW w:type="dxa" w:w="4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Absent from ScentTree (all depths)</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75</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54.3%</w:t>
            </w:r>
          </w:p>
        </w:tc>
        <w:tc>
          <w:tcPr>
            <w:tcW w:type="dxa" w:w="2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 assignment required</w:t>
            </w:r>
          </w:p>
        </w:tc>
      </w:tr>
    </w:tbl>
    <w:p>
      <w:pPr>
        <w:spacing w:after="60" w:before="60"/>
      </w:pPr>
      <w:r>
        <w:t xml:space="preserve"/>
      </w:r>
    </w:p>
    <w:p>
      <w:pPr>
        <w:pStyle w:val="Heading3"/>
        <w:spacing w:after="80" w:before="160"/>
      </w:pPr>
      <w:r>
        <w:rPr>
          <w:rFonts w:ascii="Arial" w:cs="Arial" w:eastAsia="Arial" w:hAnsi="Arial"/>
          <w:b/>
          <w:bCs/>
          <w:color w:val="2E5496"/>
          <w:sz w:val="22"/>
          <w:szCs w:val="22"/>
        </w:rPr>
        <w:t xml:space="preserve">Why are 75 labels absent?</w:t>
      </w:r>
    </w:p>
    <w:p>
      <w:pPr>
        <w:spacing w:after="60" w:before="60"/>
        <w:jc w:val="left"/>
      </w:pPr>
      <w:r>
        <w:rPr>
          <w:rFonts w:ascii="Arial" w:cs="Arial" w:eastAsia="Arial" w:hAnsi="Arial"/>
          <w:b w:val="false"/>
          <w:bCs w:val="false"/>
          <w:i w:val="false"/>
          <w:iCs w:val="false"/>
          <w:color w:val="000000"/>
          <w:sz w:val="22"/>
          <w:szCs w:val="22"/>
        </w:rPr>
        <w:t xml:space="preserve">The 75 missing labels are not absent due to an incomplete JSON file. After exhaustively checking all 101 node names across all three layers, it is confirmed that these labels genuinely do not exist in ScentTree at any depth. This is a deliberate design difference:</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GoodScents/Leffingwell dataset uses concrete, specific descriptors (apple, strawberry, chocolate, garlic). ScentTree deliberately uses abstract family-level names (Yellow Fruits, Berries, Gourmand, Sulfuric). ScentTree operates at a higher level of abstraction by design. The mapping of these 75 labels is therefore a legitimate intellectual contribution — a semantic bridging task — not a workaround for missing data.</w:t>
      </w:r>
    </w:p>
    <w:p>
      <w:pPr>
        <w:pStyle w:val="Heading1"/>
        <w:pBdr>
          <w:bottom w:val="single" w:color="1F3864" w:sz="6" w:space="1"/>
        </w:pBdr>
        <w:spacing w:after="150" w:before="300"/>
      </w:pPr>
      <w:r>
        <w:rPr>
          <w:rFonts w:ascii="Arial" w:cs="Arial" w:eastAsia="Arial" w:hAnsi="Arial"/>
          <w:b/>
          <w:bCs/>
          <w:color w:val="1F3864"/>
          <w:sz w:val="32"/>
          <w:szCs w:val="32"/>
        </w:rPr>
        <w:t xml:space="preserve">4. Mapping Strategy Comparison</w:t>
      </w:r>
    </w:p>
    <w:p>
      <w:pPr>
        <w:spacing w:after="60" w:before="60"/>
        <w:jc w:val="left"/>
      </w:pPr>
      <w:r>
        <w:rPr>
          <w:rFonts w:ascii="Arial" w:cs="Arial" w:eastAsia="Arial" w:hAnsi="Arial"/>
          <w:b w:val="false"/>
          <w:bCs w:val="false"/>
          <w:i w:val="false"/>
          <w:iCs w:val="false"/>
          <w:color w:val="000000"/>
          <w:sz w:val="22"/>
          <w:szCs w:val="22"/>
        </w:rPr>
        <w:t xml:space="preserve">For the 63 labels that could be matched to a ScentTree node, two strategies were evaluated for determining which Layer 1 metacategories each fine label should map to:</w:t>
      </w:r>
    </w:p>
    <w:p>
      <w:pPr>
        <w:spacing w:after="60" w:before="60"/>
      </w:pPr>
      <w:r>
        <w:t xml:space="preserve"/>
      </w:r>
    </w:p>
    <w:p>
      <w:pPr>
        <w:pStyle w:val="ListParagraph"/>
        <w:numPr>
          <w:ilvl w:val="0"/>
          <w:numId w:val="2"/>
        </w:numPr>
      </w:pPr>
      <w:r>
        <w:rPr>
          <w:rFonts w:ascii="Arial" w:cs="Arial" w:eastAsia="Arial" w:hAnsi="Arial"/>
          <w:sz w:val="22"/>
          <w:szCs w:val="22"/>
        </w:rPr>
        <w:t xml:space="preserve">All-paths: a fine label maps to a Layer 1 node if its ScentTree equivalent appears anywhere in that Layer 1 subtree, regardless of depth.</w:t>
      </w:r>
    </w:p>
    <w:p>
      <w:pPr>
        <w:pStyle w:val="ListParagraph"/>
        <w:numPr>
          <w:ilvl w:val="0"/>
          <w:numId w:val="2"/>
        </w:numPr>
      </w:pPr>
      <w:r>
        <w:rPr>
          <w:rFonts w:ascii="Arial" w:cs="Arial" w:eastAsia="Arial" w:hAnsi="Arial"/>
          <w:sz w:val="22"/>
          <w:szCs w:val="22"/>
        </w:rPr>
        <w:t xml:space="preserve">2-hop: a fine label maps to a Layer 1 node only if its ScentTree equivalent appears within 2 hops (i.e. at depth 1 or 2) of that Layer 1 root.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All-paths strategy</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2-hop strategy</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Average metacategories per fine label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3.83</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2.86</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metacategories (single label)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metacategories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exactly 1 parent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exactly 2 parents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exactly 3 parents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4 or more parents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29</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0 parents (lost all connections)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w:t>
            </w:r>
          </w:p>
        </w:tc>
      </w:tr>
    </w:tbl>
    <w:p>
      <w:pPr>
        <w:spacing w:after="60" w:before="60"/>
      </w:pPr>
      <w:r>
        <w:t xml:space="preserve"/>
      </w:r>
    </w:p>
    <w:p>
      <w:pPr>
        <w:spacing w:after="60" w:before="60"/>
        <w:jc w:val="left"/>
      </w:pPr>
      <w:r>
        <w:rPr>
          <w:rFonts w:ascii="Arial" w:cs="Arial" w:eastAsia="Arial" w:hAnsi="Arial"/>
          <w:b w:val="false"/>
          <w:bCs w:val="false"/>
          <w:i/>
          <w:iCs/>
          <w:color w:val="000000"/>
          <w:sz w:val="18"/>
          <w:szCs w:val="18"/>
        </w:rPr>
        <w:t xml:space="preserve">* 'powdery' and 'waxy' lose all connections under 2-hop because their ScentTree equivalents only appear at depth 3+ under all Layer 1 nodes.</w:t>
      </w:r>
    </w:p>
    <w:p>
      <w:pPr>
        <w:spacing w:after="60" w:before="60"/>
        <w:jc w:val="left"/>
      </w:pPr>
      <w:r>
        <w:rPr>
          <w:rFonts w:ascii="Arial" w:cs="Arial" w:eastAsia="Arial" w:hAnsi="Arial"/>
          <w:b w:val="false"/>
          <w:bCs w:val="false"/>
          <w:i/>
          <w:iCs/>
          <w:color w:val="000000"/>
          <w:sz w:val="18"/>
          <w:szCs w:val="18"/>
        </w:rPr>
        <w:t xml:space="preserve">** These two labels would need to be assigned manually regardless of which strategy is chosen.</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Interpretation</w:t>
      </w:r>
    </w:p>
    <w:p>
      <w:pPr>
        <w:spacing w:after="60" w:before="60"/>
        <w:jc w:val="left"/>
      </w:pPr>
      <w:r>
        <w:rPr>
          <w:rFonts w:ascii="Arial" w:cs="Arial" w:eastAsia="Arial" w:hAnsi="Arial"/>
          <w:b w:val="false"/>
          <w:bCs w:val="false"/>
          <w:i w:val="false"/>
          <w:iCs w:val="false"/>
          <w:color w:val="000000"/>
          <w:sz w:val="22"/>
          <w:szCs w:val="22"/>
        </w:rPr>
        <w:t xml:space="preserve">The 2-hop strategy meaningfully reduces label density (average 3.83 → 2.86 parents per label) while retaining the multi-parent structure that makes ScentTree scientifically valuable. The key benefit is that weak, distant associations (e.g. 'Rosy' appearing under Marine at depth 3 due to some marine compounds having a rosy facet) are filtered out, leaving only the primary, well-established olfactory connections.</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trade-off is that 7 additional labels collapse to a single parent (11 → 18), losing some genuine multi-faceted character. For example, 'camphoreous' loses its Woody and Undergrowth connections and retains only Herbal under 2-hop.</w:t>
      </w:r>
    </w:p>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Recommendation: the 2-hop strategy is preferable as the default because it produces cleaner, more defensible metacategory labels with lower risk of label density issues in the classifier. However, this is a design decision that should be confirmed with the project supervisor before finalising the dictionary.</w:t>
      </w:r>
    </w:p>
    <w:p>
      <w:pPr>
        <w:pStyle w:val="Heading1"/>
        <w:pBdr>
          <w:bottom w:val="single" w:color="1F3864" w:sz="6" w:space="1"/>
        </w:pBdr>
        <w:spacing w:after="150" w:before="300"/>
      </w:pPr>
      <w:r>
        <w:rPr>
          <w:rFonts w:ascii="Arial" w:cs="Arial" w:eastAsia="Arial" w:hAnsi="Arial"/>
          <w:b/>
          <w:bCs/>
          <w:color w:val="1F3864"/>
          <w:sz w:val="32"/>
          <w:szCs w:val="32"/>
        </w:rPr>
        <w:t xml:space="preserve">5. Proposed Mapping for the 75 Absent Labels</w:t>
      </w:r>
    </w:p>
    <w:p>
      <w:pPr>
        <w:spacing w:after="60" w:before="60"/>
        <w:jc w:val="left"/>
      </w:pPr>
      <w:r>
        <w:rPr>
          <w:rFonts w:ascii="Arial" w:cs="Arial" w:eastAsia="Arial" w:hAnsi="Arial"/>
          <w:b w:val="false"/>
          <w:bCs w:val="false"/>
          <w:i w:val="false"/>
          <w:iCs w:val="false"/>
          <w:color w:val="000000"/>
          <w:sz w:val="22"/>
          <w:szCs w:val="22"/>
        </w:rPr>
        <w:t xml:space="preserve">For each of the 75 labels absent from ScentTree, the closest ScentTree node(s) were identified by semantic reasoning, and proposed Layer 1 parent(s) were assigned. The confidence of each assignment is indicated.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Strong — clear, unambiguous match</w:t>
            </w:r>
          </w:p>
        </w:tc>
        <w:tc>
          <w:tcPr>
            <w:tcW w:type="dxa" w:w="2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 — reasonable, slightly debatable</w:t>
            </w:r>
          </w:p>
        </w:tc>
        <w:tc>
          <w:tcPr>
            <w:tcW w:type="dxa" w:w="2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 — best guess, needs expert review</w:t>
            </w:r>
          </w:p>
        </w:tc>
        <w:tc>
          <w:tcPr>
            <w:tcW w:type="dxa" w:w="23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Ambiguous — not an odor category</w:t>
            </w:r>
          </w:p>
        </w:tc>
      </w:tr>
    </w:tbl>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1500"/>
      </w:tblGrid>
      <w:t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Fine label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Closest ScentTree node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Proposed Layer 1 parents</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Yellow Fruits / 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apricot</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Yellow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banana</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Yellow Fruits / Tropical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black currant</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Berries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Sulfuric</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cherry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Berries / 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grape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Berries / 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melon</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Juicy Fruits / Green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peach</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Yellow Fruits / 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pear</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Fruits / Yellow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pineapple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Tropical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Sulfuric</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plum</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Yellow Fruits / Berries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raspberry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Berries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Sulfuric</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strawberry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Berries / 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ripe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Juicy Fruits / Yellow Fruits</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juicy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Juicy Fruits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 skin</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Fruits / Zesty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Citrus</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caramellic</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Gourmand</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chocolate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Gourmand / Roasted</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Burnt Leather</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cocoa</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Gourmand / Roasted</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Burnt Leather</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coffee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Roasted</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Burnt Leather</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sweet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Gourmand / Vanillic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creamy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Lactonic / Buttery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Woody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dairy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Lactonic / Butyric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Butyric Buttery, Animalic</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popcorn</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Roasted / Gourmand</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Burnt Leather</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hazelnut</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Nutty</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Fruity, Woody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beefy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Feacal / Butyric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Animalic, Butyric Buttery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meaty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Feacal / Butyric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Animalic, Burnt Leather</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cheesy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Butyric</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Butyric Buttery, Animalic</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fishy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Feacal / Animalic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Animalic, Marine</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sweaty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Feacal / Butyric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Animalic, Butyric Buttery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savory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Eugenol / Spicy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Spicy, Herbal</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cooked</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Roasted / Gourmand</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Burnt Leather, Balsamic Ambery</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cucumber</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Aquatic / Crisp Green</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Marine</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tomato</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Crisp Green / Agrestic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Herbal</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vegetable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 Crisp Green</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Undergrowth</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leafy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Cut Grass / Crisp Green</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Cut Grass / Agrestic</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Herbal, Undergrowth</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weedy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 Cut Grass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Undergrowth</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celery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 Green</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Herbal</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cabbage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 Sulfuric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Sulfuric</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garlic</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onion</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radish</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 Agrestic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Green</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potato</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Agrestic / Earthy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Undergrowth, Green</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ethereal</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Etheric Solvent</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Solvents, 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gassy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Etheric Solvent / Sulfuric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Solvents, Sulfuric</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pungent</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 Etheric Solvent</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 Solvents</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phenolic</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Eugenol / Etheric Solvent</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Spicy, Burnt Leather</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soapy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Aldehydes / Light Flowers</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Aldehydes, Floral</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sharp</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Etheric Solvent / Sulfuric</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Solvents, Sulfuric</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clean</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Ozonic / Aquatic</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Marine, Aldehydes</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 Woods / Agrestic</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Woody, Undergrowth</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ketonic</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Etheric Solvent</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Solvents</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clove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Eugenol / Warm Spices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Spicy, Balsamic Ambery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chamomile</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Herbal / Fresh Flowers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Herbal, Floral</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hawthorn</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White Flowers / Fresh Flowers</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Floral, Herbal</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cooling</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Icy / Cool Spices / Minty</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Herbal, Spicy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cortex</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Cinnamic / Warm Spices</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Spicy, Balsamic Ambery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hyacinth</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Fresh Flowers / White Flowers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Floral</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lily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White Flowers / Light Flowers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Floral</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muguet</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Fresh Flowers / Light Flowers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Floral, Green</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alcoholic</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Balsamic Ambery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brandy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cognac</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rummy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Fruity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winey</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 / Berries</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Fruity, Balsamic Ambery</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fermented</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 / Butyric</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Animalic, Balsamic Ambery</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malty</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Boozy / Roasted</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Balsamic Ambery, Burnt Leather</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warm</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Warm Spices / Warm Woods</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Spicy, Woody, Balsamic Ambery</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aromatic</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Herbal / Terpenic</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Herbal, Spicy</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bitter</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Eugenol / Citric</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Citrus, Herbal</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natural</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Ambiguous</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alliaceous</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w:t>
            </w:r>
          </w:p>
        </w:tc>
        <w:tc>
          <w:tcPr>
            <w:tcW w:type="dxa" w:w="3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Sulfuric</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Strong</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oily</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Fatty / Waxy</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Green, Woody</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odorless</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3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Drop</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Ambiguous</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Citric / Zesty</w:t>
            </w:r>
          </w:p>
        </w:tc>
        <w:tc>
          <w:tcPr>
            <w:tcW w:type="dxa" w:w="3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Citrus, Sulfuric</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Weak</w:t>
            </w:r>
          </w:p>
        </w:tc>
      </w:tr>
    </w:tbl>
    <w:p>
      <w:pPr>
        <w:spacing w:after="60" w:before="60"/>
      </w:pPr>
      <w:r>
        <w:t xml:space="preserve"/>
      </w:r>
    </w:p>
    <w:p>
      <w:pPr>
        <w:pStyle w:val="Heading1"/>
        <w:pBdr>
          <w:bottom w:val="single" w:color="1F3864" w:sz="6" w:space="1"/>
        </w:pBdr>
        <w:spacing w:after="150" w:before="300"/>
      </w:pPr>
      <w:r>
        <w:rPr>
          <w:rFonts w:ascii="Arial" w:cs="Arial" w:eastAsia="Arial" w:hAnsi="Arial"/>
          <w:b/>
          <w:bCs/>
          <w:color w:val="1F3864"/>
          <w:sz w:val="32"/>
          <w:szCs w:val="32"/>
        </w:rPr>
        <w:t xml:space="preserve">6. Key Discussion Points for Supervisor Meeting</w:t>
      </w:r>
    </w:p>
    <w:p>
      <w:pPr>
        <w:pStyle w:val="Heading3"/>
        <w:spacing w:after="80" w:before="160"/>
      </w:pPr>
      <w:r>
        <w:rPr>
          <w:rFonts w:ascii="Arial" w:cs="Arial" w:eastAsia="Arial" w:hAnsi="Arial"/>
          <w:b/>
          <w:bCs/>
          <w:color w:val="2E5496"/>
          <w:sz w:val="22"/>
          <w:szCs w:val="22"/>
        </w:rPr>
        <w:t xml:space="preserve">Depth strategy (all-paths vs. 2-hop)</w:t>
      </w:r>
    </w:p>
    <w:p>
      <w:pPr>
        <w:spacing w:after="60" w:before="60"/>
        <w:jc w:val="left"/>
      </w:pPr>
      <w:r>
        <w:rPr>
          <w:rFonts w:ascii="Arial" w:cs="Arial" w:eastAsia="Arial" w:hAnsi="Arial"/>
          <w:b w:val="false"/>
          <w:bCs w:val="false"/>
          <w:i w:val="false"/>
          <w:iCs w:val="false"/>
          <w:color w:val="000000"/>
          <w:sz w:val="22"/>
          <w:szCs w:val="22"/>
        </w:rPr>
        <w:t xml:space="preserve">Decide whether to take all ancestor paths or only paths within 2 hops of a Layer 1 root. The 2-hop rule is recommended (see Section 4) but requires supervisor approval.</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Labels that are modifiers, not odor families</w:t>
      </w:r>
    </w:p>
    <w:p>
      <w:pPr>
        <w:spacing w:after="60" w:before="60"/>
        <w:jc w:val="left"/>
      </w:pPr>
      <w:r>
        <w:rPr>
          <w:rFonts w:ascii="Arial" w:cs="Arial" w:eastAsia="Arial" w:hAnsi="Arial"/>
          <w:b w:val="false"/>
          <w:bCs w:val="false"/>
          <w:i w:val="false"/>
          <w:iCs w:val="false"/>
          <w:color w:val="000000"/>
          <w:sz w:val="22"/>
          <w:szCs w:val="22"/>
        </w:rPr>
        <w:t xml:space="preserve">Several labels — 'warm', 'aromatic', 'clean', 'dry', 'sharp', 'pungent', 'bitter', 'sour', 'ripe' — describe how something smells rather than what family it belongs to. Discuss whether to keep them in the fine-label set or treat them separately.</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Labels to potentially drop</w:t>
      </w:r>
    </w:p>
    <w:p>
      <w:pPr>
        <w:spacing w:after="60" w:before="60"/>
        <w:jc w:val="left"/>
      </w:pPr>
      <w:r>
        <w:rPr>
          <w:rFonts w:ascii="Arial" w:cs="Arial" w:eastAsia="Arial" w:hAnsi="Arial"/>
          <w:b w:val="false"/>
          <w:bCs w:val="false"/>
          <w:i w:val="false"/>
          <w:iCs w:val="false"/>
          <w:color w:val="000000"/>
          <w:sz w:val="22"/>
          <w:szCs w:val="22"/>
        </w:rPr>
        <w:t xml:space="preserve">'odorless' and 'natural' do not correspond to any olfactory family and cannot be meaningfully assigned to any Layer 1 node. Recommend dropping both from the metacategory construction.</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Butyric Buttery as a Layer 1 node</w:t>
      </w:r>
    </w:p>
    <w:p>
      <w:pPr>
        <w:spacing w:after="60" w:before="60"/>
        <w:jc w:val="left"/>
      </w:pPr>
      <w:r>
        <w:rPr>
          <w:rFonts w:ascii="Arial" w:cs="Arial" w:eastAsia="Arial" w:hAnsi="Arial"/>
          <w:b w:val="false"/>
          <w:bCs w:val="false"/>
          <w:i w:val="false"/>
          <w:iCs w:val="false"/>
          <w:color w:val="000000"/>
          <w:sz w:val="22"/>
          <w:szCs w:val="22"/>
        </w:rPr>
        <w:t xml:space="preserve">ScentTree has a dedicated 'Butyric Buttery' root node that captures cheesy, dairy, sweaty, and fermented labels more accurately than the original 'animal_musk' metacategory. This is a meaningful improvement in scientific grounding.</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Sulfuric category coverage</w:t>
      </w:r>
    </w:p>
    <w:p>
      <w:pPr>
        <w:spacing w:after="60" w:before="60"/>
        <w:jc w:val="left"/>
      </w:pPr>
      <w:r>
        <w:rPr>
          <w:rFonts w:ascii="Arial" w:cs="Arial" w:eastAsia="Arial" w:hAnsi="Arial"/>
          <w:b w:val="false"/>
          <w:bCs w:val="false"/>
          <w:i w:val="false"/>
          <w:iCs w:val="false"/>
          <w:color w:val="000000"/>
          <w:sz w:val="22"/>
          <w:szCs w:val="22"/>
        </w:rPr>
        <w:t xml:space="preserve">Garlic, onion, alliaceous, cabbage, radish, and black currant all correctly land in Sulfuric — a significant improvement over the original dictionary where these were scattered across chemical and green.</w:t>
      </w:r>
    </w:p>
    <w:p>
      <w:pPr>
        <w:spacing w:after="60" w:before="60"/>
      </w:pPr>
      <w:r>
        <w:t xml:space="preserve"/>
      </w:r>
    </w:p>
    <w:p>
      <w:pPr>
        <w:pStyle w:val="Heading3"/>
        <w:spacing w:after="80" w:before="160"/>
      </w:pPr>
      <w:r>
        <w:rPr>
          <w:rFonts w:ascii="Arial" w:cs="Arial" w:eastAsia="Arial" w:hAnsi="Arial"/>
          <w:b/>
          <w:bCs/>
          <w:color w:val="2E5496"/>
          <w:sz w:val="22"/>
          <w:szCs w:val="22"/>
        </w:rPr>
        <w:t xml:space="preserve">Number of metacategories: 17 vs. 12</w:t>
      </w:r>
    </w:p>
    <w:p>
      <w:pPr>
        <w:spacing w:after="60" w:before="60"/>
        <w:jc w:val="left"/>
      </w:pPr>
      <w:r>
        <w:rPr>
          <w:rFonts w:ascii="Arial" w:cs="Arial" w:eastAsia="Arial" w:hAnsi="Arial"/>
          <w:b w:val="false"/>
          <w:bCs w:val="false"/>
          <w:i w:val="false"/>
          <w:iCs w:val="false"/>
          <w:color w:val="000000"/>
          <w:sz w:val="22"/>
          <w:szCs w:val="22"/>
        </w:rPr>
        <w:t xml:space="preserve">ScentTree's 17 Layer 1 nodes replace the original 12 metacategories. Some nodes (Butyric Buttery, Aldehydes, Solvents, Sulfuric) are sparsely populated. Discuss whether to merge any of these with adjacent categories.</w:t>
      </w:r>
    </w:p>
    <w:p>
      <w:pPr>
        <w:spacing w:after="60" w:before="60"/>
      </w:pPr>
      <w:r>
        <w:t xml:space="preserve"/>
      </w:r>
    </w:p>
    <w:p>
      <w:pPr>
        <w:pStyle w:val="Heading1"/>
        <w:pBdr>
          <w:bottom w:val="single" w:color="1F3864" w:sz="6" w:space="1"/>
        </w:pBdr>
        <w:spacing w:after="150" w:before="300"/>
      </w:pPr>
      <w:r>
        <w:rPr>
          <w:rFonts w:ascii="Arial" w:cs="Arial" w:eastAsia="Arial" w:hAnsi="Arial"/>
          <w:b/>
          <w:bCs/>
          <w:color w:val="1F3864"/>
          <w:sz w:val="32"/>
          <w:szCs w:val="32"/>
        </w:rPr>
        <w:t xml:space="preserve">7.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fine labels in dataset</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138</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unique nodes in ScentTree (all depths)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101</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with direct/synonym match in ScentTree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63 (45.7%)</w:t>
            </w:r>
          </w:p>
        </w:tc>
      </w:tr>
      <w:tr>
        <w:tc>
          <w:tcPr>
            <w:tcW w:type="dxa" w:w="4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absent from ScentTree — design difference</w:t>
            </w:r>
          </w:p>
        </w:tc>
        <w:tc>
          <w:tcPr>
            <w:tcW w:type="dxa" w:w="5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 (54.3%) — require manual assignment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ScentTree Layer 1 nodes (new metacategories)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 (vs. 12 in original dictionary)</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 metacategories per label (all-paths)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3.83</w:t>
            </w:r>
          </w:p>
        </w:tc>
      </w:tr>
      <w:tr>
        <w:tc>
          <w:tcPr>
            <w:tcW w:type="dxa" w:w="4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 metacategories per label (2-hop, recommended)</w:t>
            </w:r>
          </w:p>
        </w:tc>
        <w:tc>
          <w:tcPr>
            <w:tcW w:type="dxa" w:w="5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2.86</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losing all connections under 2-hop</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(powdery, waxy) — need manual assignment</w:t>
            </w:r>
          </w:p>
        </w:tc>
      </w:tr>
      <w:tr>
        <w:tc>
          <w:tcPr>
            <w:tcW w:type="dxa" w:w="4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Labels recommended for removal</w:t>
            </w:r>
          </w:p>
        </w:tc>
        <w:tc>
          <w:tcPr>
            <w:tcW w:type="dxa" w:w="5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odorless, natural — not olfactory categories</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ScentTree-based mapping is scientifically better grounded than the original hand-crafted dictionary and explicitly captures the multi-family nature of odour descriptors. The 75 absent labels require manual assignment but follow clear patterns (specific fruit names → Fruity, allium compounds → Sulfuric, boozy descriptors → Balsamic Ambery, etc.) that can be defended on olfactory chemistry grounds.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2026-06-08T21:47:47.483Z</dcterms:created>
  <dcterms:modified xsi:type="dcterms:W3CDTF">2026-06-08T21:47:47.483Z</dcterms:modified>
</cp:coreProperties>
</file>

<file path=docProps/custom.xml><?xml version="1.0" encoding="utf-8"?>
<Properties xmlns="http://schemas.openxmlformats.org/officeDocument/2006/custom-properties" xmlns:vt="http://schemas.openxmlformats.org/officeDocument/2006/docPropsVTypes"/>
</file>