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B249D3">
        <w:rPr>
          <w:rFonts w:ascii="Times New Roman" w:hAnsi="Times New Roman" w:cs="Times New Roman"/>
          <w:b/>
          <w:sz w:val="32"/>
          <w:szCs w:val="32"/>
        </w:rPr>
        <w:t>Теория систем и системный анализ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№1 «</w:t>
      </w:r>
      <w:r w:rsidR="00032207">
        <w:rPr>
          <w:rFonts w:ascii="Times New Roman" w:hAnsi="Times New Roman" w:cs="Times New Roman"/>
          <w:b/>
          <w:sz w:val="32"/>
          <w:szCs w:val="32"/>
        </w:rPr>
        <w:t>Анализ состояния системы и среды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032207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</w:t>
            </w:r>
            <w:r w:rsidR="00032207">
              <w:rPr>
                <w:sz w:val="28"/>
                <w:szCs w:val="28"/>
              </w:rPr>
              <w:t xml:space="preserve"> доцент</w:t>
            </w:r>
            <w:r w:rsidR="00EC3EB3" w:rsidRPr="00433FC6">
              <w:rPr>
                <w:sz w:val="28"/>
                <w:szCs w:val="28"/>
              </w:rPr>
              <w:t xml:space="preserve"> </w:t>
            </w:r>
            <w:r w:rsidR="00032207">
              <w:rPr>
                <w:sz w:val="28"/>
                <w:szCs w:val="28"/>
              </w:rPr>
              <w:t>Попова Н. А.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</w:t>
      </w:r>
      <w:r w:rsidR="006F23A2">
        <w:t>9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C4375E" w:rsidRPr="00433FC6" w:rsidRDefault="00032207" w:rsidP="00433F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 состояния системы и среды</w:t>
      </w:r>
    </w:p>
    <w:p w:rsidR="00433FC6" w:rsidRPr="00A12EF8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A12EF8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032207" w:rsidRPr="00A12EF8">
        <w:rPr>
          <w:rFonts w:ascii="Times New Roman" w:hAnsi="Times New Roman" w:cs="Times New Roman"/>
          <w:sz w:val="28"/>
          <w:szCs w:val="32"/>
        </w:rPr>
        <w:t xml:space="preserve">получить практические навыки в выявлении проблематики на основе анализа состояния </w:t>
      </w:r>
      <w:proofErr w:type="spellStart"/>
      <w:r w:rsidR="00032207" w:rsidRPr="00A12EF8">
        <w:rPr>
          <w:rFonts w:ascii="Times New Roman" w:hAnsi="Times New Roman" w:cs="Times New Roman"/>
          <w:sz w:val="28"/>
          <w:szCs w:val="32"/>
        </w:rPr>
        <w:t>проблемосодержащей</w:t>
      </w:r>
      <w:proofErr w:type="spellEnd"/>
      <w:r w:rsidR="00032207" w:rsidRPr="00A12EF8">
        <w:rPr>
          <w:rFonts w:ascii="Times New Roman" w:hAnsi="Times New Roman" w:cs="Times New Roman"/>
          <w:sz w:val="28"/>
          <w:szCs w:val="32"/>
        </w:rPr>
        <w:t xml:space="preserve"> системы и ее окружения, а также в оформлении результатов с использованием инструментальных систем MS </w:t>
      </w:r>
      <w:proofErr w:type="spellStart"/>
      <w:r w:rsidR="00032207" w:rsidRPr="00A12EF8">
        <w:rPr>
          <w:rFonts w:ascii="Times New Roman" w:hAnsi="Times New Roman" w:cs="Times New Roman"/>
          <w:sz w:val="28"/>
          <w:szCs w:val="32"/>
        </w:rPr>
        <w:t>Visio</w:t>
      </w:r>
      <w:proofErr w:type="spellEnd"/>
      <w:r w:rsidR="00032207" w:rsidRPr="00A12EF8">
        <w:rPr>
          <w:rFonts w:ascii="Times New Roman" w:hAnsi="Times New Roman" w:cs="Times New Roman"/>
          <w:sz w:val="28"/>
          <w:szCs w:val="32"/>
        </w:rPr>
        <w:t xml:space="preserve"> и MS </w:t>
      </w:r>
      <w:proofErr w:type="spellStart"/>
      <w:r w:rsidR="00032207" w:rsidRPr="00A12EF8">
        <w:rPr>
          <w:rFonts w:ascii="Times New Roman" w:hAnsi="Times New Roman" w:cs="Times New Roman"/>
          <w:sz w:val="28"/>
          <w:szCs w:val="32"/>
        </w:rPr>
        <w:t>Excel</w:t>
      </w:r>
      <w:proofErr w:type="spellEnd"/>
      <w:r w:rsidR="00032207" w:rsidRPr="00A12EF8">
        <w:rPr>
          <w:rFonts w:ascii="Times New Roman" w:hAnsi="Times New Roman" w:cs="Times New Roman"/>
          <w:sz w:val="28"/>
          <w:szCs w:val="32"/>
        </w:rPr>
        <w:t>.</w:t>
      </w:r>
    </w:p>
    <w:p w:rsidR="0092211F" w:rsidRDefault="00433FC6" w:rsidP="009221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2211F" w:rsidRDefault="00773994" w:rsidP="0092211F">
      <w:pPr>
        <w:rPr>
          <w:rFonts w:ascii="Times New Roman" w:hAnsi="Times New Roman" w:cs="Times New Roman"/>
          <w:sz w:val="28"/>
          <w:szCs w:val="32"/>
        </w:rPr>
      </w:pPr>
      <w:r w:rsidRPr="000D0220">
        <w:rPr>
          <w:rFonts w:ascii="Times New Roman" w:hAnsi="Times New Roman" w:cs="Times New Roman"/>
          <w:sz w:val="28"/>
          <w:szCs w:val="32"/>
        </w:rPr>
        <w:t xml:space="preserve"> </w:t>
      </w:r>
      <w:r w:rsidR="000D0220" w:rsidRPr="000D0220">
        <w:rPr>
          <w:rFonts w:ascii="Times New Roman" w:hAnsi="Times New Roman" w:cs="Times New Roman"/>
          <w:b/>
          <w:i/>
          <w:sz w:val="28"/>
          <w:szCs w:val="32"/>
        </w:rPr>
        <w:t xml:space="preserve">Объект системного анализа: </w:t>
      </w:r>
      <w:r w:rsidR="000D0220" w:rsidRPr="000D0220">
        <w:rPr>
          <w:rFonts w:ascii="Times New Roman" w:hAnsi="Times New Roman" w:cs="Times New Roman"/>
          <w:sz w:val="28"/>
          <w:szCs w:val="32"/>
        </w:rPr>
        <w:t>низкий уровень туризма в Пензе.</w:t>
      </w:r>
    </w:p>
    <w:p w:rsidR="000D0220" w:rsidRPr="00A12EF8" w:rsidRDefault="000D0220" w:rsidP="00A12EF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Построение диаграммы взаимосвязи системы с окружающей средой.</w:t>
      </w:r>
    </w:p>
    <w:p w:rsidR="000D0220" w:rsidRPr="00A12EF8" w:rsidRDefault="000D0220" w:rsidP="00A12EF8">
      <w:pPr>
        <w:rPr>
          <w:rFonts w:ascii="Times New Roman" w:hAnsi="Times New Roman" w:cs="Times New Roman"/>
          <w:sz w:val="28"/>
          <w:szCs w:val="32"/>
        </w:rPr>
      </w:pPr>
      <w:r w:rsidRPr="00A12EF8">
        <w:rPr>
          <w:rFonts w:ascii="Times New Roman" w:hAnsi="Times New Roman" w:cs="Times New Roman"/>
          <w:sz w:val="28"/>
          <w:szCs w:val="32"/>
        </w:rPr>
        <w:t>На рисунке 1 представлена диаграмма взаимосвязи с окружающей средой:</w:t>
      </w:r>
    </w:p>
    <w:p w:rsidR="00A12EF8" w:rsidRDefault="00C96527" w:rsidP="002B0CF1">
      <w:pPr>
        <w:pStyle w:val="a8"/>
        <w:keepNext/>
        <w:ind w:hanging="1287"/>
      </w:pPr>
      <w:r>
        <w:rPr>
          <w:noProof/>
          <w:lang w:eastAsia="ru-RU"/>
        </w:rPr>
        <w:drawing>
          <wp:inline distT="0" distB="0" distL="0" distR="0" wp14:anchorId="4EC3802A" wp14:editId="4CE15983">
            <wp:extent cx="6740966" cy="291332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08" t="29287" r="12646" b="27096"/>
                    <a:stretch/>
                  </pic:blipFill>
                  <pic:spPr bwMode="auto">
                    <a:xfrm>
                      <a:off x="0" y="0"/>
                      <a:ext cx="6815255" cy="294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220" w:rsidRPr="00A12EF8" w:rsidRDefault="00A12EF8" w:rsidP="00A12EF8">
      <w:pPr>
        <w:pStyle w:val="aa"/>
        <w:jc w:val="center"/>
        <w:rPr>
          <w:rFonts w:ascii="Times New Roman" w:hAnsi="Times New Roman" w:cs="Times New Roman"/>
          <w:i w:val="0"/>
          <w:color w:val="auto"/>
          <w:sz w:val="44"/>
          <w:szCs w:val="32"/>
        </w:rPr>
      </w:pPr>
      <w:r w:rsidRPr="00A12EF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12EF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23D95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12EF8">
        <w:rPr>
          <w:rFonts w:ascii="Times New Roman" w:hAnsi="Times New Roman" w:cs="Times New Roman"/>
          <w:i w:val="0"/>
          <w:color w:val="auto"/>
          <w:sz w:val="28"/>
        </w:rPr>
        <w:t xml:space="preserve"> - диаграмма взаимосвязи системы с окружающей средой</w:t>
      </w:r>
    </w:p>
    <w:p w:rsidR="000D0220" w:rsidRDefault="00A12EF8" w:rsidP="00A12EF8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 xml:space="preserve">Анализ требований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</w:rPr>
        <w:t>акторов</w:t>
      </w:r>
      <w:proofErr w:type="spellEnd"/>
    </w:p>
    <w:p w:rsidR="00A12EF8" w:rsidRDefault="00155A78" w:rsidP="00A12EF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 рисунках</w:t>
      </w:r>
      <w:r w:rsidR="00A12EF8">
        <w:rPr>
          <w:rFonts w:ascii="Times New Roman" w:hAnsi="Times New Roman" w:cs="Times New Roman"/>
          <w:sz w:val="28"/>
          <w:szCs w:val="32"/>
        </w:rPr>
        <w:t xml:space="preserve"> 2</w:t>
      </w:r>
      <w:r>
        <w:rPr>
          <w:rFonts w:ascii="Times New Roman" w:hAnsi="Times New Roman" w:cs="Times New Roman"/>
          <w:sz w:val="28"/>
          <w:szCs w:val="32"/>
        </w:rPr>
        <w:t>-3</w:t>
      </w:r>
      <w:r w:rsidR="00A12EF8" w:rsidRPr="00A12EF8">
        <w:rPr>
          <w:rFonts w:ascii="Times New Roman" w:hAnsi="Times New Roman" w:cs="Times New Roman"/>
          <w:sz w:val="28"/>
          <w:szCs w:val="32"/>
        </w:rPr>
        <w:t xml:space="preserve"> представлена </w:t>
      </w:r>
      <w:r w:rsidR="00A12EF8">
        <w:rPr>
          <w:rFonts w:ascii="Times New Roman" w:hAnsi="Times New Roman" w:cs="Times New Roman"/>
          <w:sz w:val="28"/>
          <w:szCs w:val="32"/>
        </w:rPr>
        <w:t>таблица с результатами анализа требований. Проанализировав данную таблицу, можно выявить следующие проблемы в нынешней системе:</w:t>
      </w:r>
    </w:p>
    <w:p w:rsidR="006F572F" w:rsidRDefault="006F572F" w:rsidP="00A12EF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Оценка клиентов:</w:t>
      </w:r>
    </w:p>
    <w:p w:rsidR="00A12EF8" w:rsidRPr="006F572F" w:rsidRDefault="00A12EF8" w:rsidP="00A12EF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Низкое качество пр</w:t>
      </w:r>
      <w:r w:rsidR="006F572F">
        <w:rPr>
          <w:rFonts w:ascii="Times New Roman" w:hAnsi="Times New Roman" w:cs="Times New Roman"/>
          <w:sz w:val="28"/>
          <w:szCs w:val="32"/>
        </w:rPr>
        <w:t>едоставляемых услуг (оценка – 2,65)</w:t>
      </w:r>
      <w:r w:rsidR="006F572F"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6F572F" w:rsidRDefault="006F572F" w:rsidP="00A12EF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Недостаточно быстрая обработка запроса (оценка – 3,6),</w:t>
      </w:r>
    </w:p>
    <w:p w:rsidR="006F572F" w:rsidRDefault="006F572F" w:rsidP="00A12EF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Низкое качество обслуживания (оценка – 3,1).</w:t>
      </w:r>
    </w:p>
    <w:p w:rsidR="00BA288E" w:rsidRDefault="00BA288E" w:rsidP="00A12EF8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Средняя стоимость услуг (оценка – 4,15)</w:t>
      </w:r>
    </w:p>
    <w:p w:rsidR="006F572F" w:rsidRDefault="006F572F" w:rsidP="006F572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Оценка </w:t>
      </w:r>
      <w:r w:rsidR="00BA288E">
        <w:rPr>
          <w:rFonts w:ascii="Times New Roman" w:hAnsi="Times New Roman" w:cs="Times New Roman"/>
          <w:sz w:val="28"/>
          <w:szCs w:val="32"/>
        </w:rPr>
        <w:t>руководства системы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6F572F" w:rsidRDefault="006F572F" w:rsidP="006F572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Недостаточно низкие затраты на обработку запроса (оценка – 3,1)</w:t>
      </w:r>
      <w:r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6F572F" w:rsidRDefault="006F572F" w:rsidP="006F572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Недостаточно быстрая обработка запроса (оценка – 3,6),</w:t>
      </w:r>
    </w:p>
    <w:p w:rsidR="006F572F" w:rsidRDefault="006F572F" w:rsidP="006F572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Малое количество обработанных запросов (оценка – 3,35).</w:t>
      </w:r>
    </w:p>
    <w:p w:rsidR="00BA288E" w:rsidRDefault="00BA288E" w:rsidP="00BA288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Оценка Министерства:</w:t>
      </w:r>
    </w:p>
    <w:p w:rsidR="00BA288E" w:rsidRDefault="00BA288E" w:rsidP="00BA288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Большой размер выделяемых средств (оценка – 3,7),</w:t>
      </w:r>
    </w:p>
    <w:p w:rsidR="00BA288E" w:rsidRDefault="00BA288E" w:rsidP="00BA288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Удовлетворительный уровень дохода (оценка – 3,5),</w:t>
      </w:r>
    </w:p>
    <w:p w:rsidR="00BA288E" w:rsidRPr="00BA288E" w:rsidRDefault="00BA288E" w:rsidP="00BA288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Удовлетворительный результат работы системы (оценка – 3,55).</w:t>
      </w:r>
    </w:p>
    <w:p w:rsidR="00A12EF8" w:rsidRDefault="00155A78" w:rsidP="00A12E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DDA554" wp14:editId="538B5FA6">
            <wp:extent cx="3965944" cy="378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661" t="27696" r="30551" b="20094"/>
                    <a:stretch/>
                  </pic:blipFill>
                  <pic:spPr bwMode="auto">
                    <a:xfrm>
                      <a:off x="0" y="0"/>
                      <a:ext cx="4000525" cy="381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EF8" w:rsidRDefault="00A12EF8" w:rsidP="00A12EF8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12EF8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12EF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23D95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A12EF8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12EF8">
        <w:rPr>
          <w:rFonts w:ascii="Times New Roman" w:hAnsi="Times New Roman" w:cs="Times New Roman"/>
          <w:i w:val="0"/>
          <w:color w:val="auto"/>
          <w:sz w:val="28"/>
        </w:rPr>
        <w:t xml:space="preserve"> - таблица с результатами анализа требований</w:t>
      </w:r>
    </w:p>
    <w:p w:rsidR="00BA288E" w:rsidRDefault="00155A78" w:rsidP="00BA28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49181F" wp14:editId="542F0785">
            <wp:extent cx="4055368" cy="1860697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665" t="42656" r="30902" b="32510"/>
                    <a:stretch/>
                  </pic:blipFill>
                  <pic:spPr bwMode="auto">
                    <a:xfrm>
                      <a:off x="0" y="0"/>
                      <a:ext cx="4123308" cy="189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A78" w:rsidRPr="00BA288E" w:rsidRDefault="00BA288E" w:rsidP="00BA288E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F23D9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BA28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таблица с результатами анализа требований</w:t>
      </w:r>
    </w:p>
    <w:p w:rsidR="00752C7F" w:rsidRDefault="00F12000" w:rsidP="00F12000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Сравнительный анализ с аналогичными системами</w:t>
      </w:r>
    </w:p>
    <w:p w:rsidR="00F12000" w:rsidRDefault="00F12000" w:rsidP="00F12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BA288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представлены гистограммы для сравнения системы с ее аналогами.</w:t>
      </w:r>
    </w:p>
    <w:p w:rsidR="00F12000" w:rsidRDefault="00F12000" w:rsidP="00F1200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996B10" wp14:editId="2BAD1237">
            <wp:extent cx="6231234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23" t="29087" r="1871" b="19012"/>
                    <a:stretch/>
                  </pic:blipFill>
                  <pic:spPr bwMode="auto">
                    <a:xfrm>
                      <a:off x="0" y="0"/>
                      <a:ext cx="6238059" cy="23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000" w:rsidRDefault="00F12000" w:rsidP="00F12000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23D9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120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гистограммы для сравнения системы с ее аналогами</w:t>
      </w:r>
    </w:p>
    <w:p w:rsidR="00F12000" w:rsidRDefault="00F12000" w:rsidP="00F12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аналог исследуемой системы,</w:t>
      </w:r>
    </w:p>
    <w:p w:rsidR="00F12000" w:rsidRDefault="00F12000" w:rsidP="00F12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 – исследуемая система,</w:t>
      </w:r>
    </w:p>
    <w:p w:rsidR="00F12000" w:rsidRDefault="00F12000" w:rsidP="00F12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– аналог исследуемой системы.</w:t>
      </w:r>
    </w:p>
    <w:p w:rsidR="00F12000" w:rsidRDefault="00F12000" w:rsidP="00F12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данные гистограммы, можно сказать, что исследуемая система затрачивает больше времени на обработку одного </w:t>
      </w:r>
      <w:r w:rsidR="009B7C40">
        <w:rPr>
          <w:rFonts w:ascii="Times New Roman" w:hAnsi="Times New Roman" w:cs="Times New Roman"/>
          <w:sz w:val="28"/>
        </w:rPr>
        <w:t>запроса, чем остальные системы</w:t>
      </w:r>
      <w:r>
        <w:rPr>
          <w:rFonts w:ascii="Times New Roman" w:hAnsi="Times New Roman" w:cs="Times New Roman"/>
          <w:sz w:val="28"/>
        </w:rPr>
        <w:t>, но по времени осуществления</w:t>
      </w:r>
      <w:r w:rsidR="009B7C40">
        <w:rPr>
          <w:rFonts w:ascii="Times New Roman" w:hAnsi="Times New Roman" w:cs="Times New Roman"/>
          <w:sz w:val="28"/>
        </w:rPr>
        <w:t xml:space="preserve"> заказа она не на последнем месте. По третьей гистограмме можно сделать вывод, что исследуемая система имеет самую низкую стоимость заказа, причем она значительно ниже, чем в аналогичных системах, а значит этим она может завлекать клиентов.</w:t>
      </w:r>
    </w:p>
    <w:p w:rsidR="0063427F" w:rsidRDefault="0063427F" w:rsidP="0063427F">
      <w:pPr>
        <w:pStyle w:val="a8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Ретроспективный анализ</w:t>
      </w:r>
    </w:p>
    <w:p w:rsidR="0063427F" w:rsidRDefault="00BA288E" w:rsidP="006342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F23D95">
        <w:rPr>
          <w:rFonts w:ascii="Times New Roman" w:hAnsi="Times New Roman" w:cs="Times New Roman"/>
          <w:sz w:val="28"/>
        </w:rPr>
        <w:t>-7</w:t>
      </w:r>
      <w:r w:rsidR="005B66C9">
        <w:rPr>
          <w:rFonts w:ascii="Times New Roman" w:hAnsi="Times New Roman" w:cs="Times New Roman"/>
          <w:sz w:val="28"/>
        </w:rPr>
        <w:t xml:space="preserve"> представлен</w:t>
      </w:r>
      <w:r w:rsidR="00F23D95">
        <w:rPr>
          <w:rFonts w:ascii="Times New Roman" w:hAnsi="Times New Roman" w:cs="Times New Roman"/>
          <w:sz w:val="28"/>
        </w:rPr>
        <w:t>ы</w:t>
      </w:r>
      <w:r w:rsidR="005B66C9">
        <w:rPr>
          <w:rFonts w:ascii="Times New Roman" w:hAnsi="Times New Roman" w:cs="Times New Roman"/>
          <w:sz w:val="28"/>
        </w:rPr>
        <w:t xml:space="preserve"> график</w:t>
      </w:r>
      <w:r w:rsidR="00F23D95">
        <w:rPr>
          <w:rFonts w:ascii="Times New Roman" w:hAnsi="Times New Roman" w:cs="Times New Roman"/>
          <w:sz w:val="28"/>
        </w:rPr>
        <w:t>и</w:t>
      </w:r>
      <w:r w:rsidR="005B66C9">
        <w:rPr>
          <w:rFonts w:ascii="Times New Roman" w:hAnsi="Times New Roman" w:cs="Times New Roman"/>
          <w:sz w:val="28"/>
        </w:rPr>
        <w:t xml:space="preserve"> и тренд</w:t>
      </w:r>
      <w:r w:rsidR="00F23D95">
        <w:rPr>
          <w:rFonts w:ascii="Times New Roman" w:hAnsi="Times New Roman" w:cs="Times New Roman"/>
          <w:sz w:val="28"/>
        </w:rPr>
        <w:t>ы:</w:t>
      </w:r>
      <w:r w:rsidR="005B66C9">
        <w:rPr>
          <w:rFonts w:ascii="Times New Roman" w:hAnsi="Times New Roman" w:cs="Times New Roman"/>
          <w:sz w:val="28"/>
        </w:rPr>
        <w:t xml:space="preserve"> среднего времени обработки запроса</w:t>
      </w:r>
      <w:r w:rsidR="00F23D95">
        <w:rPr>
          <w:rFonts w:ascii="Times New Roman" w:hAnsi="Times New Roman" w:cs="Times New Roman"/>
          <w:sz w:val="28"/>
        </w:rPr>
        <w:t>, среднего времени осуществления заказа и средняя стоимость заказа</w:t>
      </w:r>
      <w:r w:rsidR="005B66C9">
        <w:rPr>
          <w:rFonts w:ascii="Times New Roman" w:hAnsi="Times New Roman" w:cs="Times New Roman"/>
          <w:sz w:val="28"/>
        </w:rPr>
        <w:t xml:space="preserve"> за 2015-2019 гг.</w:t>
      </w:r>
    </w:p>
    <w:p w:rsidR="005B66C9" w:rsidRDefault="005B66C9" w:rsidP="005B66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454304" wp14:editId="2B28D981">
            <wp:extent cx="4324350" cy="3243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330" t="29373" r="21112" b="21863"/>
                    <a:stretch/>
                  </pic:blipFill>
                  <pic:spPr bwMode="auto">
                    <a:xfrm>
                      <a:off x="0" y="0"/>
                      <a:ext cx="4326597" cy="324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6C9" w:rsidRDefault="005B66C9" w:rsidP="005B66C9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B66C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B66C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B66C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B66C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F23D95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5B66C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B66C9">
        <w:rPr>
          <w:rFonts w:ascii="Times New Roman" w:hAnsi="Times New Roman" w:cs="Times New Roman"/>
          <w:i w:val="0"/>
          <w:color w:val="auto"/>
          <w:sz w:val="28"/>
        </w:rPr>
        <w:t xml:space="preserve"> - график и тренд</w:t>
      </w:r>
      <w:r w:rsidR="00F23D95">
        <w:rPr>
          <w:rFonts w:ascii="Times New Roman" w:hAnsi="Times New Roman" w:cs="Times New Roman"/>
          <w:i w:val="0"/>
          <w:color w:val="auto"/>
          <w:sz w:val="28"/>
        </w:rPr>
        <w:t xml:space="preserve"> среднего</w:t>
      </w:r>
      <w:r w:rsidRPr="005B66C9">
        <w:rPr>
          <w:rFonts w:ascii="Times New Roman" w:hAnsi="Times New Roman" w:cs="Times New Roman"/>
          <w:i w:val="0"/>
          <w:color w:val="auto"/>
          <w:sz w:val="28"/>
        </w:rPr>
        <w:t xml:space="preserve"> времени обработки </w:t>
      </w:r>
      <w:r w:rsidRPr="005B66C9">
        <w:rPr>
          <w:rFonts w:ascii="Times New Roman" w:hAnsi="Times New Roman" w:cs="Times New Roman"/>
          <w:i w:val="0"/>
          <w:noProof/>
          <w:color w:val="auto"/>
          <w:sz w:val="28"/>
        </w:rPr>
        <w:t xml:space="preserve">запроса </w:t>
      </w:r>
      <w:r w:rsidRPr="005B66C9">
        <w:rPr>
          <w:rFonts w:ascii="Times New Roman" w:hAnsi="Times New Roman" w:cs="Times New Roman"/>
          <w:i w:val="0"/>
          <w:color w:val="auto"/>
          <w:sz w:val="28"/>
        </w:rPr>
        <w:t>за 2015-2019 гг</w:t>
      </w:r>
      <w:r>
        <w:rPr>
          <w:rFonts w:ascii="Times New Roman" w:hAnsi="Times New Roman" w:cs="Times New Roman"/>
          <w:i w:val="0"/>
          <w:color w:val="auto"/>
          <w:sz w:val="28"/>
        </w:rPr>
        <w:t>.</w:t>
      </w:r>
    </w:p>
    <w:p w:rsid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Пунктирной линией изображен тренд данного графика.</w:t>
      </w:r>
    </w:p>
    <w:p w:rsidR="00F23D95" w:rsidRP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данный график, можно сделать вывод, что за представленный промежуток времени скорость обработки запроса возросла в 2 раза. Из этого следует, что построенный тренд – убывающая наклонная прямая.</w:t>
      </w:r>
    </w:p>
    <w:p w:rsidR="00F23D95" w:rsidRDefault="00F23D95" w:rsidP="00F23D9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E9323D" wp14:editId="68391EEE">
            <wp:extent cx="4263656" cy="29736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10" t="31197" r="42184" b="25506"/>
                    <a:stretch/>
                  </pic:blipFill>
                  <pic:spPr bwMode="auto">
                    <a:xfrm>
                      <a:off x="0" y="0"/>
                      <a:ext cx="4291096" cy="29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D95" w:rsidRDefault="00F23D95" w:rsidP="00F23D95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график и тренд среднего времени осуществления запроса за 2015-2019 гг.</w:t>
      </w:r>
    </w:p>
    <w:p w:rsid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Пунктирной линией изображен тренд данного графика.</w:t>
      </w:r>
    </w:p>
    <w:p w:rsid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Проанализировав данный график, можно сделать вывод, что за представленный промежуток времени скорость </w:t>
      </w:r>
      <w:r>
        <w:rPr>
          <w:rFonts w:ascii="Times New Roman" w:hAnsi="Times New Roman" w:cs="Times New Roman"/>
          <w:sz w:val="28"/>
        </w:rPr>
        <w:t>осуществления заказа возросла в 1,5 раза</w:t>
      </w:r>
      <w:r>
        <w:rPr>
          <w:rFonts w:ascii="Times New Roman" w:hAnsi="Times New Roman" w:cs="Times New Roman"/>
          <w:sz w:val="28"/>
        </w:rPr>
        <w:t>. Из этого следует, что построенный тренд – убывающая наклонная прямая.</w:t>
      </w:r>
    </w:p>
    <w:p w:rsidR="00F23D95" w:rsidRPr="00F23D95" w:rsidRDefault="00F23D95" w:rsidP="00F23D95"/>
    <w:p w:rsidR="00F23D95" w:rsidRDefault="00F23D95" w:rsidP="00F23D9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2C5361" wp14:editId="258771CD">
            <wp:extent cx="4295553" cy="325630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245" t="30878" r="7457" b="24227"/>
                    <a:stretch/>
                  </pic:blipFill>
                  <pic:spPr bwMode="auto">
                    <a:xfrm>
                      <a:off x="0" y="0"/>
                      <a:ext cx="4314886" cy="327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D95" w:rsidRPr="00F23D95" w:rsidRDefault="00F23D95" w:rsidP="00F23D95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F23D95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7</w:t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F23D9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график и тренд средней стоимости заказа за 2015-2019 гг.</w:t>
      </w:r>
    </w:p>
    <w:p w:rsid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Пунктирной линией изображен тренд данного графика.</w:t>
      </w:r>
    </w:p>
    <w:p w:rsidR="00F23D95" w:rsidRDefault="00F23D95" w:rsidP="00F23D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данный график, можно сделать вывод, что за представленный промежуток времени </w:t>
      </w:r>
      <w:r>
        <w:rPr>
          <w:rFonts w:ascii="Times New Roman" w:hAnsi="Times New Roman" w:cs="Times New Roman"/>
          <w:sz w:val="28"/>
        </w:rPr>
        <w:t xml:space="preserve">стоимость заказа </w:t>
      </w:r>
      <w:r>
        <w:rPr>
          <w:rFonts w:ascii="Times New Roman" w:hAnsi="Times New Roman" w:cs="Times New Roman"/>
          <w:sz w:val="28"/>
        </w:rPr>
        <w:t xml:space="preserve">возросла в </w:t>
      </w:r>
      <w:r>
        <w:rPr>
          <w:rFonts w:ascii="Times New Roman" w:hAnsi="Times New Roman" w:cs="Times New Roman"/>
          <w:sz w:val="28"/>
        </w:rPr>
        <w:t>0,1 раз</w:t>
      </w:r>
      <w:r>
        <w:rPr>
          <w:rFonts w:ascii="Times New Roman" w:hAnsi="Times New Roman" w:cs="Times New Roman"/>
          <w:sz w:val="28"/>
        </w:rPr>
        <w:t xml:space="preserve">. Из этого следует, что построенный тренд – </w:t>
      </w:r>
      <w:r>
        <w:rPr>
          <w:rFonts w:ascii="Times New Roman" w:hAnsi="Times New Roman" w:cs="Times New Roman"/>
          <w:sz w:val="28"/>
        </w:rPr>
        <w:t xml:space="preserve">возрастающая </w:t>
      </w:r>
      <w:r>
        <w:rPr>
          <w:rFonts w:ascii="Times New Roman" w:hAnsi="Times New Roman" w:cs="Times New Roman"/>
          <w:sz w:val="28"/>
        </w:rPr>
        <w:t>наклонная прямая.</w:t>
      </w:r>
    </w:p>
    <w:p w:rsidR="00FD5051" w:rsidRDefault="00FD50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E3D" w:rsidRDefault="00FD5051" w:rsidP="00FD50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FD5051" w:rsidRDefault="00FD5051" w:rsidP="00FD50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Проведя исследование системы, мы выявили ряд проблем:</w:t>
      </w:r>
    </w:p>
    <w:p w:rsidR="00FD5051" w:rsidRPr="006F572F" w:rsidRDefault="00FD5051" w:rsidP="00FD50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Низкое качество предоставляемых услуг</w:t>
      </w:r>
      <w:r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FD5051" w:rsidRDefault="00F23D95" w:rsidP="00FD50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Низкая скорость обработки </w:t>
      </w:r>
      <w:r w:rsidR="00FD5051">
        <w:rPr>
          <w:rFonts w:ascii="Times New Roman" w:hAnsi="Times New Roman" w:cs="Times New Roman"/>
          <w:sz w:val="28"/>
          <w:szCs w:val="32"/>
        </w:rPr>
        <w:t>запроса,</w:t>
      </w:r>
    </w:p>
    <w:p w:rsidR="00FD5051" w:rsidRDefault="00FD5051" w:rsidP="00FD50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Низкое качество обслуживания,</w:t>
      </w:r>
    </w:p>
    <w:p w:rsidR="00FD5051" w:rsidRPr="007B7ACE" w:rsidRDefault="00FD5051" w:rsidP="00FD50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Недостаточно низкие затраты на обработку запроса</w:t>
      </w:r>
      <w:r>
        <w:rPr>
          <w:rFonts w:ascii="Times New Roman" w:hAnsi="Times New Roman" w:cs="Times New Roman"/>
          <w:sz w:val="28"/>
          <w:szCs w:val="32"/>
          <w:lang w:val="en-US"/>
        </w:rPr>
        <w:t>,</w:t>
      </w:r>
    </w:p>
    <w:p w:rsidR="007B7ACE" w:rsidRDefault="007B7ACE" w:rsidP="00FD5051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Низкий уровень дохода системы.</w:t>
      </w:r>
      <w:bookmarkStart w:id="0" w:name="_GoBack"/>
      <w:bookmarkEnd w:id="0"/>
    </w:p>
    <w:p w:rsidR="00FD5051" w:rsidRDefault="00B344D6" w:rsidP="00B344D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 достоинств данной системы можно выделить следующее:</w:t>
      </w:r>
    </w:p>
    <w:p w:rsidR="00B344D6" w:rsidRPr="00B344D6" w:rsidRDefault="00B344D6" w:rsidP="00B344D6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>исследуемая система имеет самую низкую стоимость заказа, причем она значительно ниже, чем в аналогичных системах,</w:t>
      </w:r>
    </w:p>
    <w:p w:rsidR="00B344D6" w:rsidRPr="00B344D6" w:rsidRDefault="00B344D6" w:rsidP="00B344D6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также можно отметить, что за время существования системы возрос</w:t>
      </w:r>
      <w:r w:rsidR="00155A78">
        <w:rPr>
          <w:rFonts w:ascii="Times New Roman" w:hAnsi="Times New Roman" w:cs="Times New Roman"/>
          <w:sz w:val="28"/>
          <w:szCs w:val="32"/>
        </w:rPr>
        <w:t>ла скорость обработки запросов</w:t>
      </w:r>
      <w:r w:rsidR="007B7ACE">
        <w:rPr>
          <w:rFonts w:ascii="Times New Roman" w:hAnsi="Times New Roman" w:cs="Times New Roman"/>
          <w:sz w:val="28"/>
          <w:szCs w:val="32"/>
        </w:rPr>
        <w:t xml:space="preserve"> и время осуществления заказа</w:t>
      </w:r>
      <w:r>
        <w:rPr>
          <w:rFonts w:ascii="Times New Roman" w:hAnsi="Times New Roman" w:cs="Times New Roman"/>
          <w:sz w:val="28"/>
          <w:szCs w:val="32"/>
        </w:rPr>
        <w:t>.</w:t>
      </w:r>
    </w:p>
    <w:sectPr w:rsidR="00B344D6" w:rsidRPr="00B3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66C5"/>
    <w:multiLevelType w:val="hybridMultilevel"/>
    <w:tmpl w:val="5FDCEA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2F3BEB"/>
    <w:multiLevelType w:val="hybridMultilevel"/>
    <w:tmpl w:val="B3266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471B7"/>
    <w:multiLevelType w:val="hybridMultilevel"/>
    <w:tmpl w:val="94760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D61AE"/>
    <w:multiLevelType w:val="hybridMultilevel"/>
    <w:tmpl w:val="41B05E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1350415"/>
    <w:multiLevelType w:val="hybridMultilevel"/>
    <w:tmpl w:val="9FE6E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B152E"/>
    <w:multiLevelType w:val="hybridMultilevel"/>
    <w:tmpl w:val="85C689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6E825045"/>
    <w:multiLevelType w:val="hybridMultilevel"/>
    <w:tmpl w:val="6F08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1373A"/>
    <w:multiLevelType w:val="hybridMultilevel"/>
    <w:tmpl w:val="CF0C8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23284"/>
    <w:multiLevelType w:val="hybridMultilevel"/>
    <w:tmpl w:val="6CC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32207"/>
    <w:rsid w:val="000D0220"/>
    <w:rsid w:val="00155A78"/>
    <w:rsid w:val="001F0E07"/>
    <w:rsid w:val="002942DC"/>
    <w:rsid w:val="002B0CF1"/>
    <w:rsid w:val="00433FC6"/>
    <w:rsid w:val="00491DBF"/>
    <w:rsid w:val="005A69BE"/>
    <w:rsid w:val="005B66C9"/>
    <w:rsid w:val="0063427F"/>
    <w:rsid w:val="006F23A2"/>
    <w:rsid w:val="006F572F"/>
    <w:rsid w:val="00752C7F"/>
    <w:rsid w:val="00773994"/>
    <w:rsid w:val="007B7ACE"/>
    <w:rsid w:val="00820F1E"/>
    <w:rsid w:val="008C26C7"/>
    <w:rsid w:val="0092211F"/>
    <w:rsid w:val="009B7C40"/>
    <w:rsid w:val="00A12EF8"/>
    <w:rsid w:val="00B249D3"/>
    <w:rsid w:val="00B344D6"/>
    <w:rsid w:val="00BA288E"/>
    <w:rsid w:val="00BB57F9"/>
    <w:rsid w:val="00BD3734"/>
    <w:rsid w:val="00C025AA"/>
    <w:rsid w:val="00C262BA"/>
    <w:rsid w:val="00C4375E"/>
    <w:rsid w:val="00C72BEB"/>
    <w:rsid w:val="00C96527"/>
    <w:rsid w:val="00CD4E3D"/>
    <w:rsid w:val="00D77316"/>
    <w:rsid w:val="00E34263"/>
    <w:rsid w:val="00EC3EB3"/>
    <w:rsid w:val="00F12000"/>
    <w:rsid w:val="00F23D95"/>
    <w:rsid w:val="00FA4133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20F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A69BE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A12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Угроватов</cp:lastModifiedBy>
  <cp:revision>14</cp:revision>
  <cp:lastPrinted>2018-02-26T20:12:00Z</cp:lastPrinted>
  <dcterms:created xsi:type="dcterms:W3CDTF">2019-02-27T17:48:00Z</dcterms:created>
  <dcterms:modified xsi:type="dcterms:W3CDTF">2019-03-04T07:49:00Z</dcterms:modified>
</cp:coreProperties>
</file>