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Assessment 2: Product Roadmap</w:t>
      </w:r>
    </w:p>
    <w:p>
      <w:r>
        <w:t>Product: Pathao Ride-Sharing Segment</w:t>
      </w:r>
    </w:p>
    <w:p>
      <w:r>
        <w:t>Timeframe: July 2025 – June 2026</w:t>
      </w:r>
    </w:p>
    <w:p>
      <w:r>
        <w:t>——————————————————————————————</w:t>
      </w:r>
    </w:p>
    <w:p>
      <w:pPr>
        <w:pStyle w:val="Heading1"/>
      </w:pPr>
      <w:r>
        <w:t>📅 Product Roadmap</w:t>
      </w:r>
    </w:p>
    <w:p>
      <w:pPr>
        <w:pStyle w:val="Heading2"/>
      </w:pPr>
      <w:r>
        <w:t>🔹 Short-Term Goals (July – Sept 2025)</w:t>
      </w:r>
    </w:p>
    <w:p>
      <w:r>
        <w:t>• Enhanced Driver Verification</w:t>
        <w:br/>
        <w:t xml:space="preserve">  - Add biometric and ID verification to improve rider trust.</w:t>
        <w:br/>
        <w:t xml:space="preserve">  - Teams: Mobile, Backend, Compliance</w:t>
        <w:br/>
        <w:t xml:space="preserve">  - Deliverable: Rollout by mid-September</w:t>
      </w:r>
    </w:p>
    <w:p>
      <w:r>
        <w:t>• Rider Loyalty Beta</w:t>
        <w:br/>
        <w:t xml:space="preserve">  - Launch beta loyalty rewards system with discounts &amp; offers.</w:t>
        <w:br/>
        <w:t xml:space="preserve">  - Teams: Product, Marketing, App Dev</w:t>
        <w:br/>
        <w:t xml:space="preserve">  - Deliverable: Test launch in Dhaka by end of Q3</w:t>
      </w:r>
    </w:p>
    <w:p>
      <w:r>
        <w:t>• UI/UX Upgrade – Phase 1</w:t>
        <w:br/>
        <w:t xml:space="preserve">  - Introduce Bengali toggle, optimized layout, faster booking.</w:t>
        <w:br/>
        <w:t xml:space="preserve">  - Teams: UI/UX, QA, Frontend</w:t>
        <w:br/>
        <w:t xml:space="preserve">  - Deliverable: Deploy by August 2025</w:t>
      </w:r>
    </w:p>
    <w:p>
      <w:pPr>
        <w:pStyle w:val="Heading2"/>
      </w:pPr>
      <w:r>
        <w:t>🔸 Medium-Term Goals (Oct 2025 – March 2026)</w:t>
      </w:r>
    </w:p>
    <w:p>
      <w:r>
        <w:t>• AI-Powered Route Optimization</w:t>
        <w:br/>
        <w:t xml:space="preserve">  - Machine learning model to suggest best route for cost and time.</w:t>
        <w:br/>
        <w:t xml:space="preserve">  - Teams: Data, Backend, Infra</w:t>
        <w:br/>
        <w:t xml:space="preserve">  - Deliverable: MVP by December, full integration by March</w:t>
      </w:r>
    </w:p>
    <w:p>
      <w:r>
        <w:t>• Custom Route Selection for Riders</w:t>
        <w:br/>
        <w:t xml:space="preserve">  - New feature allowing passengers to select or customize their preferred routes.</w:t>
        <w:br/>
        <w:t xml:space="preserve">  - Teams: Mobile, Backend, UX</w:t>
        <w:br/>
        <w:t xml:space="preserve">  - Deliverable: Feature live in app by February 2026</w:t>
      </w:r>
    </w:p>
    <w:p>
      <w:r>
        <w:t>• Safety Suite Expansion</w:t>
        <w:br/>
        <w:t xml:space="preserve">  - Add trip sharing, SOS audio, and pre-trip contact sharing.</w:t>
        <w:br/>
        <w:t xml:space="preserve">  - Teams: Mobile, Support, Legal</w:t>
        <w:br/>
        <w:t xml:space="preserve">  - Deliverable: Citywide by February 2026</w:t>
      </w:r>
    </w:p>
    <w:p>
      <w:r>
        <w:t>• Driver Earnings Portal</w:t>
        <w:br/>
        <w:t xml:space="preserve">  - Display trip history, incentive analytics, and ratings.</w:t>
        <w:br/>
        <w:t xml:space="preserve">  - Teams: Mobile, Data, Finance</w:t>
        <w:br/>
        <w:t xml:space="preserve">  - Deliverable: Launch by January 2026</w:t>
      </w:r>
    </w:p>
    <w:p>
      <w:pPr>
        <w:pStyle w:val="Heading2"/>
      </w:pPr>
      <w:r>
        <w:t>🔹 Long-Term Goals (April – June 2026)</w:t>
      </w:r>
    </w:p>
    <w:p>
      <w:r>
        <w:t>• Multimodal Transport Integration</w:t>
        <w:br/>
        <w:t xml:space="preserve">  - Add bikes, scooters, and carpooling in one platform.</w:t>
        <w:br/>
        <w:t xml:space="preserve">  - Teams: Partnerships, Strategy, Mobile</w:t>
        <w:br/>
        <w:t xml:space="preserve">  - Deliverable: Alpha by May, post-June soft launch</w:t>
      </w:r>
    </w:p>
    <w:p>
      <w:r>
        <w:t>• Green Mobility Pilot</w:t>
        <w:br/>
        <w:t xml:space="preserve">  - Launch EV-only ride fleet in Dhaka central zone.</w:t>
        <w:br/>
        <w:t xml:space="preserve">  - Teams: Sustainability, Ops, PR</w:t>
        <w:br/>
        <w:t xml:space="preserve">  - Deliverable: Announced on Earth Day, live by June</w:t>
      </w:r>
    </w:p>
    <w:p>
      <w:pPr>
        <w:pStyle w:val="Heading1"/>
      </w:pPr>
      <w:r>
        <w:t>📈 Product Metrics for Success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Baseline (June 2025)</w:t>
            </w:r>
          </w:p>
        </w:tc>
        <w:tc>
          <w:tcPr>
            <w:tcW w:type="dxa" w:w="2160"/>
          </w:tcPr>
          <w:p>
            <w:r>
              <w:t>Target (June 2026)</w:t>
            </w:r>
          </w:p>
        </w:tc>
        <w:tc>
          <w:tcPr>
            <w:tcW w:type="dxa" w:w="2160"/>
          </w:tcPr>
          <w:p>
            <w:r>
              <w:t>Strategic Purpose</w:t>
            </w:r>
          </w:p>
        </w:tc>
      </w:tr>
      <w:tr>
        <w:tc>
          <w:tcPr>
            <w:tcW w:type="dxa" w:w="2160"/>
          </w:tcPr>
          <w:p>
            <w:r>
              <w:t>Monthly Active Riders (MAR)</w:t>
            </w:r>
          </w:p>
        </w:tc>
        <w:tc>
          <w:tcPr>
            <w:tcW w:type="dxa" w:w="2160"/>
          </w:tcPr>
          <w:p>
            <w:r>
              <w:t>750,000</w:t>
            </w:r>
          </w:p>
        </w:tc>
        <w:tc>
          <w:tcPr>
            <w:tcW w:type="dxa" w:w="2160"/>
          </w:tcPr>
          <w:p>
            <w:r>
              <w:t>1,200,000</w:t>
            </w:r>
          </w:p>
        </w:tc>
        <w:tc>
          <w:tcPr>
            <w:tcW w:type="dxa" w:w="2160"/>
          </w:tcPr>
          <w:p>
            <w:r>
              <w:t>Expand user base via improved safety and loyalty</w:t>
            </w:r>
          </w:p>
        </w:tc>
      </w:tr>
      <w:tr>
        <w:tc>
          <w:tcPr>
            <w:tcW w:type="dxa" w:w="2160"/>
          </w:tcPr>
          <w:p>
            <w:r>
              <w:t>Ride Completion Rate</w:t>
            </w:r>
          </w:p>
        </w:tc>
        <w:tc>
          <w:tcPr>
            <w:tcW w:type="dxa" w:w="2160"/>
          </w:tcPr>
          <w:p>
            <w:r>
              <w:t>82%</w:t>
            </w:r>
          </w:p>
        </w:tc>
        <w:tc>
          <w:tcPr>
            <w:tcW w:type="dxa" w:w="2160"/>
          </w:tcPr>
          <w:p>
            <w:r>
              <w:t>92%</w:t>
            </w:r>
          </w:p>
        </w:tc>
        <w:tc>
          <w:tcPr>
            <w:tcW w:type="dxa" w:w="2160"/>
          </w:tcPr>
          <w:p>
            <w:r>
              <w:t>Reduce cancellations through better matching and verification</w:t>
            </w:r>
          </w:p>
        </w:tc>
      </w:tr>
      <w:tr>
        <w:tc>
          <w:tcPr>
            <w:tcW w:type="dxa" w:w="2160"/>
          </w:tcPr>
          <w:p>
            <w:r>
              <w:t>Avg. Daily Rides per Driver</w:t>
            </w:r>
          </w:p>
        </w:tc>
        <w:tc>
          <w:tcPr>
            <w:tcW w:type="dxa" w:w="2160"/>
          </w:tcPr>
          <w:p>
            <w:r>
              <w:t>6.5</w:t>
            </w:r>
          </w:p>
        </w:tc>
        <w:tc>
          <w:tcPr>
            <w:tcW w:type="dxa" w:w="2160"/>
          </w:tcPr>
          <w:p>
            <w:r>
              <w:t>9.0</w:t>
            </w:r>
          </w:p>
        </w:tc>
        <w:tc>
          <w:tcPr>
            <w:tcW w:type="dxa" w:w="2160"/>
          </w:tcPr>
          <w:p>
            <w:r>
              <w:t>Driver productivity through routing and incentive upgrades</w:t>
            </w:r>
          </w:p>
        </w:tc>
      </w:tr>
      <w:tr>
        <w:tc>
          <w:tcPr>
            <w:tcW w:type="dxa" w:w="2160"/>
          </w:tcPr>
          <w:p>
            <w:r>
              <w:t>Safety Feature Engagement Rate</w:t>
            </w:r>
          </w:p>
        </w:tc>
        <w:tc>
          <w:tcPr>
            <w:tcW w:type="dxa" w:w="2160"/>
          </w:tcPr>
          <w:p>
            <w:r>
              <w:t>12%</w:t>
            </w:r>
          </w:p>
        </w:tc>
        <w:tc>
          <w:tcPr>
            <w:tcW w:type="dxa" w:w="2160"/>
          </w:tcPr>
          <w:p>
            <w:r>
              <w:t>40%</w:t>
            </w:r>
          </w:p>
        </w:tc>
        <w:tc>
          <w:tcPr>
            <w:tcW w:type="dxa" w:w="2160"/>
          </w:tcPr>
          <w:p>
            <w:r>
              <w:t>Reflects adoption of in-app safety tools</w:t>
            </w:r>
          </w:p>
        </w:tc>
      </w:tr>
      <w:tr>
        <w:tc>
          <w:tcPr>
            <w:tcW w:type="dxa" w:w="2160"/>
          </w:tcPr>
          <w:p>
            <w:r>
              <w:t>3-Month Rider Retention Rate</w:t>
            </w:r>
          </w:p>
        </w:tc>
        <w:tc>
          <w:tcPr>
            <w:tcW w:type="dxa" w:w="2160"/>
          </w:tcPr>
          <w:p>
            <w:r>
              <w:t>48%</w:t>
            </w:r>
          </w:p>
        </w:tc>
        <w:tc>
          <w:tcPr>
            <w:tcW w:type="dxa" w:w="2160"/>
          </w:tcPr>
          <w:p>
            <w:r>
              <w:t>65%</w:t>
            </w:r>
          </w:p>
        </w:tc>
        <w:tc>
          <w:tcPr>
            <w:tcW w:type="dxa" w:w="2160"/>
          </w:tcPr>
          <w:p>
            <w:r>
              <w:t>User loyalty program success</w:t>
            </w:r>
          </w:p>
        </w:tc>
      </w:tr>
    </w:tbl>
    <w:p>
      <w:pPr>
        <w:pStyle w:val="Heading1"/>
      </w:pPr>
      <w:r>
        <w:t>🧠 Strategic Reflection</w:t>
      </w:r>
    </w:p>
    <w:p>
      <w:r>
        <w:t>This roadmap prioritizes user-first improvements in safety, UX, and affordability, aligning directly with business objectives of increasing retention, market share, and revenue.</w:t>
        <w:br/>
        <w:br/>
        <w:t>By focusing on local needs—such as a Bengali interface, flexible pricing, route customization, and driver transparency—Pathao can offer a culturally relevant and technically competitive ride-sharing experience.</w:t>
        <w:br/>
        <w:br/>
        <w:t>These quarterly milestones and performance metrics ensure that Pathao's strategy remains measurable, adaptive, and growth-driven in the highly competitive urban mobility sector of Bangladesh.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