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El Corte Inglés Group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