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Autónoma del Caribe</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