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de Santander HUS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