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Alces alces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Alces alces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