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Tiquetes de Cine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Avenida Chile - Cine Colombia</w:t>
      </w:r>
      <w:r w:rsidDel="00000000" w:rsidR="00000000" w:rsidRPr="00000000">
        <w:rPr>
          <w:rtl w:val="0"/>
        </w:rPr>
        <w:t xml:space="preserve"> requiere un sistema para la venta de entradas a las películas disponibles que posee en cartelera.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películas, comprar tiquete, puntuar y comentar la película, y gestionar sus comentarios realizados.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las películas, decidir cuales están en cartelera y cuáles no, asignar un cupo máximo de tiquetes por función, y gestionar los usuarios.</w:t>
      </w:r>
    </w:p>
    <w:p w:rsidR="00000000" w:rsidDel="00000000" w:rsidP="00000000" w:rsidRDefault="00000000" w:rsidRPr="00000000" w14:paraId="00000007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superadministrador ejerce el control total de la plataforma, usuarios y películas.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QXniAbp072+wZB52Ff+iVqssg==">AMUW2mXH4HCiSdoWIpxh1HtUEdCRGXtRxY2G02ZnssdWuX9zD+RN7CsoLCD3fcGdAHEBL/TiwTlhMT0xWnyAWVoZguTd9zj5XMs+KulvmPjvj+4zn2dyWnQ=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