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Ciencias Aplicadas y Ambientales</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