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Fundación Universitaria Konrad Lorenz</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