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4AC1E" w14:textId="6A97B018" w:rsidR="00D85D30" w:rsidRDefault="00D85D30" w:rsidP="00D85D30">
      <w:pPr>
        <w:spacing w:after="0"/>
        <w:jc w:val="center"/>
        <w:rPr>
          <w:b/>
        </w:rPr>
      </w:pPr>
      <w:r>
        <w:rPr>
          <w:b/>
        </w:rPr>
        <w:t xml:space="preserve">RETO </w:t>
      </w:r>
      <w:r w:rsidR="00E13FB7">
        <w:rPr>
          <w:b/>
        </w:rPr>
        <w:t>3</w:t>
      </w:r>
      <w:r>
        <w:rPr>
          <w:b/>
        </w:rPr>
        <w:t>.59</w:t>
      </w:r>
    </w:p>
    <w:tbl>
      <w:tblPr>
        <w:tblW w:w="93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943"/>
      </w:tblGrid>
      <w:tr w:rsidR="00D85D30" w14:paraId="6E942794" w14:textId="77777777" w:rsidTr="002E3373">
        <w:tc>
          <w:tcPr>
            <w:tcW w:w="2405" w:type="dxa"/>
          </w:tcPr>
          <w:p w14:paraId="073BD3D8" w14:textId="77777777" w:rsidR="00D85D30" w:rsidRDefault="00D85D30" w:rsidP="00D85D30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943" w:type="dxa"/>
          </w:tcPr>
          <w:p w14:paraId="1D3AA9E3" w14:textId="77777777" w:rsidR="00D85D30" w:rsidRDefault="00D85D30" w:rsidP="00D85D30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D85D30" w14:paraId="07489894" w14:textId="77777777" w:rsidTr="002E3373">
        <w:tc>
          <w:tcPr>
            <w:tcW w:w="9348" w:type="dxa"/>
            <w:gridSpan w:val="2"/>
          </w:tcPr>
          <w:p w14:paraId="5ABC5CFF" w14:textId="77777777" w:rsidR="00D85D30" w:rsidRDefault="00D85D30" w:rsidP="00D85D30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D85D30" w14:paraId="338A4A71" w14:textId="77777777" w:rsidTr="002E3373">
        <w:trPr>
          <w:trHeight w:val="2821"/>
        </w:trPr>
        <w:tc>
          <w:tcPr>
            <w:tcW w:w="9348" w:type="dxa"/>
            <w:gridSpan w:val="2"/>
          </w:tcPr>
          <w:p w14:paraId="07121580" w14:textId="77777777" w:rsidR="00D85D30" w:rsidRDefault="00D85D30" w:rsidP="00D85D30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5BCF77A9" w14:textId="77777777" w:rsidR="00D85D30" w:rsidRDefault="00D85D30" w:rsidP="00D85D30">
            <w:pPr>
              <w:spacing w:after="0"/>
              <w:jc w:val="both"/>
            </w:pPr>
          </w:p>
          <w:p w14:paraId="412E7605" w14:textId="77777777" w:rsidR="00D85D30" w:rsidRDefault="00D85D30" w:rsidP="00D85D30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2E727FAD" w14:textId="77777777" w:rsidR="00D85D30" w:rsidRDefault="00D85D30" w:rsidP="00D85D30">
            <w:pPr>
              <w:spacing w:after="0"/>
              <w:jc w:val="both"/>
            </w:pPr>
          </w:p>
          <w:p w14:paraId="7998CBDD" w14:textId="77777777" w:rsidR="00D85D30" w:rsidRDefault="00D85D30" w:rsidP="00D85D30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75D1CA14" w14:textId="77777777" w:rsidR="00D85D30" w:rsidRDefault="00D85D30" w:rsidP="00D85D30">
            <w:pPr>
              <w:spacing w:after="0"/>
              <w:jc w:val="both"/>
            </w:pPr>
          </w:p>
          <w:p w14:paraId="0C425795" w14:textId="77777777" w:rsidR="00D85D30" w:rsidRDefault="00D85D30" w:rsidP="00D85D30">
            <w:pPr>
              <w:spacing w:after="0"/>
              <w:jc w:val="both"/>
            </w:pPr>
            <w:r>
              <w:t>Algunas ONG’s se atribuyeron la tarea de poder diseñar un dispositivo para analizar la calidad</w:t>
            </w:r>
          </w:p>
          <w:p w14:paraId="68269B69" w14:textId="77777777" w:rsidR="00D85D30" w:rsidRDefault="00D85D30" w:rsidP="00D85D30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2C24F266" w14:textId="77777777" w:rsidR="00D85D30" w:rsidRDefault="00D85D30" w:rsidP="00D85D30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2073F212" w14:textId="77777777" w:rsidR="00D85D30" w:rsidRDefault="00D85D30" w:rsidP="00D85D30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1B1A6D2A" w14:textId="77777777" w:rsidR="00D85D30" w:rsidRDefault="00D85D30" w:rsidP="00D85D30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85D30" w14:paraId="7B0414B7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FDAA8D1" w14:textId="77777777" w:rsidR="00D85D30" w:rsidRDefault="00D85D30" w:rsidP="00D85D3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28B3B7B" w14:textId="77777777" w:rsidR="00D85D30" w:rsidRDefault="00D85D30" w:rsidP="00D85D3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1275CA8F" w14:textId="77777777" w:rsidR="00D85D30" w:rsidRDefault="00D85D30" w:rsidP="00D85D30">
                  <w:pPr>
                    <w:spacing w:after="0"/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Entidades a notificar</w:t>
                  </w:r>
                  <w:proofErr w:type="gramEnd"/>
                </w:p>
              </w:tc>
              <w:tc>
                <w:tcPr>
                  <w:tcW w:w="2289" w:type="dxa"/>
                </w:tcPr>
                <w:p w14:paraId="4BE88081" w14:textId="77777777" w:rsidR="00D85D30" w:rsidRDefault="00D85D30" w:rsidP="00D85D30">
                  <w:pPr>
                    <w:spacing w:after="0"/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Entidades a tomar</w:t>
                  </w:r>
                  <w:proofErr w:type="gramEnd"/>
                </w:p>
                <w:p w14:paraId="3196A350" w14:textId="77777777" w:rsidR="00D85D30" w:rsidRDefault="00D85D30" w:rsidP="00D85D3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D85D30" w14:paraId="0E88393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669BBCD2" w14:textId="77777777" w:rsidR="00D85D30" w:rsidRDefault="00D85D30" w:rsidP="00D85D30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7FA7A65E" w14:textId="77777777" w:rsidR="00D85D30" w:rsidRDefault="00D85D30" w:rsidP="00D85D30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5DA65B6F" w14:textId="77777777" w:rsidR="00D85D30" w:rsidRDefault="00D85D30" w:rsidP="00D85D30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520E91C2" w14:textId="77777777" w:rsidR="00D85D30" w:rsidRDefault="00D85D30" w:rsidP="00D85D30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13FA908D" w14:textId="77777777" w:rsidR="00D85D30" w:rsidRDefault="00D85D30" w:rsidP="00D85D30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D85D30" w14:paraId="2624B80D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B085544" w14:textId="77777777" w:rsidR="00D85D30" w:rsidRDefault="00D85D30" w:rsidP="00D85D30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29BBDA76" w14:textId="77777777" w:rsidR="00D85D30" w:rsidRDefault="00D85D30" w:rsidP="00D85D30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26B8A2A8" w14:textId="77777777" w:rsidR="00D85D30" w:rsidRDefault="00D85D30" w:rsidP="00D85D30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1444CCF1" w14:textId="77777777" w:rsidR="00D85D30" w:rsidRDefault="00D85D30" w:rsidP="00D85D30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2E76FF16" w14:textId="77777777" w:rsidR="00D85D30" w:rsidRDefault="00D85D30" w:rsidP="00D85D30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D85D30" w14:paraId="6D31C33A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9B58204" w14:textId="77777777" w:rsidR="00D85D30" w:rsidRDefault="00D85D30" w:rsidP="00D85D30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7349D59A" w14:textId="77777777" w:rsidR="00D85D30" w:rsidRDefault="00D85D30" w:rsidP="00D85D30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72946256" w14:textId="77777777" w:rsidR="00D85D30" w:rsidRDefault="00D85D30" w:rsidP="00D85D30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18D84F0" w14:textId="77777777" w:rsidR="00D85D30" w:rsidRDefault="00D85D30" w:rsidP="00D85D30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D85D30" w14:paraId="6FE4DB2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91B7252" w14:textId="77777777" w:rsidR="00D85D30" w:rsidRDefault="00D85D30" w:rsidP="00D85D30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1CFD7D25" w14:textId="77777777" w:rsidR="00D85D30" w:rsidRDefault="00D85D30" w:rsidP="00D85D30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43B6C79D" w14:textId="77777777" w:rsidR="00D85D30" w:rsidRDefault="00D85D30" w:rsidP="00D85D30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56149D56" w14:textId="77777777" w:rsidR="00D85D30" w:rsidRDefault="00D85D30" w:rsidP="00D85D3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D85D30" w14:paraId="3F6C3311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9B7A0F6" w14:textId="77777777" w:rsidR="00D85D30" w:rsidRDefault="00D85D30" w:rsidP="00D85D30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54A6CFB6" w14:textId="77777777" w:rsidR="00D85D30" w:rsidRDefault="00D85D30" w:rsidP="00D85D30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1E7B6ADC" w14:textId="77777777" w:rsidR="00D85D30" w:rsidRDefault="00D85D30" w:rsidP="00D85D30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7FBF496B" w14:textId="77777777" w:rsidR="00D85D30" w:rsidRDefault="00D85D30" w:rsidP="00D85D30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6870835B" w14:textId="77777777" w:rsidR="00D85D30" w:rsidRDefault="00D85D30" w:rsidP="00D85D30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34EFFA6E" w14:textId="77777777" w:rsidR="00D85D30" w:rsidRDefault="00D85D30" w:rsidP="00D85D30">
            <w:pPr>
              <w:spacing w:after="0"/>
              <w:jc w:val="center"/>
              <w:rPr>
                <w:b/>
              </w:rPr>
            </w:pPr>
          </w:p>
          <w:p w14:paraId="75670CF9" w14:textId="77777777" w:rsidR="00D85D30" w:rsidRDefault="00D85D30" w:rsidP="00D85D30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0D69A372" w14:textId="77777777" w:rsidR="00D85D30" w:rsidRDefault="00D85D30" w:rsidP="00D85D30">
            <w:pPr>
              <w:spacing w:after="0"/>
              <w:jc w:val="both"/>
              <w:rPr>
                <w:b/>
              </w:rPr>
            </w:pPr>
          </w:p>
          <w:p w14:paraId="28B010FA" w14:textId="77777777" w:rsidR="00D85D30" w:rsidRDefault="00D85D30" w:rsidP="00D85D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4175ADFD" w14:textId="77777777" w:rsidR="002E3373" w:rsidRPr="000776C2" w:rsidRDefault="00D85D30" w:rsidP="002E337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 w:rsidRPr="00D85D30">
              <w:rPr>
                <w:color w:val="000000"/>
              </w:rPr>
              <w:t xml:space="preserve">Leer </w:t>
            </w:r>
            <w:r w:rsidR="002E3373" w:rsidRPr="00DC6B78">
              <w:rPr>
                <w:color w:val="000000"/>
              </w:rPr>
              <w:t>y almacenar el</w:t>
            </w:r>
            <w:r w:rsidR="002E3373">
              <w:rPr>
                <w:color w:val="000000"/>
              </w:rPr>
              <w:t xml:space="preserve"> tipo de agua (dulce o salada), tipo de cuerpo de agua (</w:t>
            </w:r>
            <w:r w:rsidR="002E3373" w:rsidRPr="005E572C">
              <w:rPr>
                <w:color w:val="000000"/>
              </w:rPr>
              <w:t>arroyo, laguna, lago, rio, oceano, etc</w:t>
            </w:r>
            <w:r w:rsidR="002E3373">
              <w:rPr>
                <w:color w:val="000000"/>
              </w:rPr>
              <w:t>),</w:t>
            </w:r>
            <w:r w:rsidR="002E3373" w:rsidRPr="00DC6B78">
              <w:rPr>
                <w:color w:val="000000"/>
              </w:rPr>
              <w:t xml:space="preserve"> nombre de cada cuerpo de agua</w:t>
            </w:r>
            <w:r w:rsidR="002E3373">
              <w:rPr>
                <w:color w:val="000000"/>
              </w:rPr>
              <w:t xml:space="preserve"> (siempre será una sola palabra)</w:t>
            </w:r>
            <w:r w:rsidR="002E3373" w:rsidRPr="00DC6B78">
              <w:rPr>
                <w:color w:val="000000"/>
              </w:rPr>
              <w:t>, número con el que se identifica, el municipio del que forma parte</w:t>
            </w:r>
            <w:r w:rsidR="002E3373">
              <w:rPr>
                <w:color w:val="000000"/>
              </w:rPr>
              <w:t xml:space="preserve"> (Siempre será una sola palabra)</w:t>
            </w:r>
            <w:r w:rsidR="002E3373" w:rsidRPr="00DC6B78">
              <w:rPr>
                <w:color w:val="000000"/>
              </w:rPr>
              <w:t xml:space="preserve"> y la clasificación IRCA. </w:t>
            </w:r>
            <w:r w:rsidR="002E3373">
              <w:rPr>
                <w:color w:val="000000"/>
              </w:rPr>
              <w:t xml:space="preserve">Haga Split con espacio </w:t>
            </w:r>
            <w:proofErr w:type="gramStart"/>
            <w:r w:rsidR="002E3373">
              <w:rPr>
                <w:color w:val="000000"/>
              </w:rPr>
              <w:t>“ ”</w:t>
            </w:r>
            <w:proofErr w:type="gramEnd"/>
            <w:r w:rsidR="002E3373">
              <w:rPr>
                <w:color w:val="000000"/>
              </w:rPr>
              <w:t xml:space="preserve"> (Ver entrada y salida).</w:t>
            </w:r>
          </w:p>
          <w:p w14:paraId="4DC219F6" w14:textId="5AA0976E" w:rsidR="00D85D30" w:rsidRPr="00D85D30" w:rsidRDefault="00D85D30" w:rsidP="002E337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248C9BBE" w14:textId="7AB84142" w:rsidR="00D85D30" w:rsidRDefault="00D85D30" w:rsidP="00D85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09AC8CDF" w14:textId="3BA4FF49" w:rsidR="00D85D30" w:rsidRDefault="00D85D30" w:rsidP="00D85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43E256CE" w14:textId="5D28FB05" w:rsidR="00D85D30" w:rsidRDefault="00D85D30" w:rsidP="00D85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549260BD" w14:textId="77777777" w:rsidR="00D85D30" w:rsidRPr="00D85D30" w:rsidRDefault="00D85D30" w:rsidP="00D85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2A6AC949" w14:textId="77777777" w:rsidR="00D85D30" w:rsidRDefault="00D85D30" w:rsidP="00D85D30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Una vez leídos los datos:</w:t>
            </w:r>
          </w:p>
          <w:p w14:paraId="5DB8C3F8" w14:textId="77777777" w:rsidR="00D85D30" w:rsidRDefault="00D85D30" w:rsidP="00D85D30">
            <w:pPr>
              <w:spacing w:after="0"/>
              <w:jc w:val="both"/>
              <w:rPr>
                <w:b/>
              </w:rPr>
            </w:pPr>
          </w:p>
          <w:p w14:paraId="1442E1C1" w14:textId="77777777" w:rsidR="00D85D30" w:rsidRDefault="00D85D30" w:rsidP="00D85D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 de cada cuerpo de agua y su respectivo indicador.</w:t>
            </w:r>
          </w:p>
          <w:p w14:paraId="64DB68BA" w14:textId="77777777" w:rsidR="00D85D30" w:rsidRDefault="00D85D30" w:rsidP="00D85D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 nivel de riesgo entre ALTO e INVIABLE SANITARIAMENTE.</w:t>
            </w:r>
          </w:p>
          <w:p w14:paraId="504D8993" w14:textId="21FC90D3" w:rsidR="00D85D30" w:rsidRDefault="00D85D30" w:rsidP="00D85D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 de los municipios de los cuerpos de agua que tienen un nivel de riesgo MEDIO</w:t>
            </w:r>
            <w:r w:rsidR="008C49A3">
              <w:rPr>
                <w:color w:val="000000"/>
              </w:rPr>
              <w:t xml:space="preserve"> separados por espacio</w:t>
            </w:r>
            <w:r>
              <w:rPr>
                <w:color w:val="000000"/>
              </w:rPr>
              <w:t>, en caso de no haber ninguno devolver NA.</w:t>
            </w:r>
          </w:p>
          <w:p w14:paraId="49A3BCB8" w14:textId="77777777" w:rsidR="00D85D30" w:rsidRDefault="00D85D30" w:rsidP="00D85D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nivel de riesgo más bajo entre de todos los cuerpos de agua ingresados.</w:t>
            </w:r>
          </w:p>
          <w:p w14:paraId="298BC366" w14:textId="77777777" w:rsidR="00D85D30" w:rsidRDefault="00D85D30" w:rsidP="00D85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71D3F0C0" w14:textId="77777777" w:rsidR="00D85D30" w:rsidRDefault="00D85D30" w:rsidP="00D85D30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6AC7E7A4" w14:textId="77777777" w:rsidR="00D85D30" w:rsidRDefault="00D85D30" w:rsidP="00D85D30">
            <w:pPr>
              <w:spacing w:after="0"/>
              <w:jc w:val="both"/>
              <w:rPr>
                <w:b/>
              </w:rPr>
            </w:pPr>
          </w:p>
          <w:p w14:paraId="5E3EDEE6" w14:textId="77777777" w:rsidR="002E3373" w:rsidRDefault="002E3373" w:rsidP="002E3373">
            <w:pPr>
              <w:spacing w:after="0"/>
              <w:jc w:val="both"/>
              <w:rPr>
                <w:b/>
              </w:rPr>
            </w:pPr>
            <w:r w:rsidRPr="009A4A9E">
              <w:rPr>
                <w:bCs/>
              </w:rPr>
              <w:t>Implementar POO creando una superclase llamada</w:t>
            </w:r>
            <w:r w:rsidRPr="009A4A9E">
              <w:rPr>
                <w:b/>
              </w:rPr>
              <w:t xml:space="preserve"> </w:t>
            </w:r>
            <w:r>
              <w:rPr>
                <w:b/>
              </w:rPr>
              <w:t>ObjetoGeografico</w:t>
            </w:r>
            <w:r w:rsidRPr="009A4A9E">
              <w:rPr>
                <w:b/>
              </w:rPr>
              <w:t>.</w:t>
            </w:r>
          </w:p>
          <w:p w14:paraId="2CF9F705" w14:textId="77777777" w:rsidR="002E3373" w:rsidRDefault="002E3373" w:rsidP="002E3373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subclase llamada </w:t>
            </w:r>
            <w:r>
              <w:rPr>
                <w:b/>
                <w:bCs/>
              </w:rPr>
              <w:t xml:space="preserve">CuerpoDeAgua </w:t>
            </w:r>
            <w:r w:rsidRPr="009A4A9E">
              <w:t>que extienda de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</w:rPr>
              <w:t>ObjetoGeografico</w:t>
            </w:r>
            <w:r>
              <w:t>.</w:t>
            </w:r>
          </w:p>
          <w:p w14:paraId="0C865003" w14:textId="77777777" w:rsidR="002E3373" w:rsidRDefault="002E3373" w:rsidP="002E3373">
            <w:pPr>
              <w:spacing w:after="0"/>
              <w:jc w:val="both"/>
            </w:pPr>
            <w:r>
              <w:t xml:space="preserve">Implementar un método dentro de la clase </w:t>
            </w:r>
            <w:r>
              <w:rPr>
                <w:b/>
                <w:bCs/>
              </w:rPr>
              <w:t>CuerpoDeAgua</w:t>
            </w:r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17B84AB9" w14:textId="77777777" w:rsidR="002E3373" w:rsidRDefault="002E3373" w:rsidP="002E3373">
            <w:pPr>
              <w:spacing w:after="0"/>
              <w:jc w:val="both"/>
            </w:pPr>
            <w:r w:rsidRPr="009A4A9E">
              <w:t xml:space="preserve">Implementar una clase llamada </w:t>
            </w:r>
            <w:r w:rsidRPr="009A4A9E">
              <w:rPr>
                <w:b/>
                <w:bCs/>
              </w:rPr>
              <w:t>reto3</w:t>
            </w:r>
            <w:r w:rsidRPr="009A4A9E">
              <w:t xml:space="preserve"> en donde se encuentre el método principal de ejecución del programa, y donde se instancien los objetos de tipo </w:t>
            </w:r>
            <w:r>
              <w:rPr>
                <w:b/>
                <w:bCs/>
              </w:rPr>
              <w:t>CuerpoDeAgua</w:t>
            </w:r>
            <w:r w:rsidRPr="009A4A9E">
              <w:t>.</w:t>
            </w:r>
          </w:p>
          <w:p w14:paraId="566AB282" w14:textId="77777777" w:rsidR="00D85D30" w:rsidRDefault="00D85D30" w:rsidP="00D85D30">
            <w:pPr>
              <w:spacing w:after="0"/>
              <w:jc w:val="both"/>
            </w:pPr>
          </w:p>
          <w:p w14:paraId="564F0150" w14:textId="77777777" w:rsidR="00D85D30" w:rsidRDefault="00D85D30" w:rsidP="00D85D30">
            <w:pPr>
              <w:spacing w:after="0"/>
              <w:jc w:val="both"/>
            </w:pPr>
            <w:r>
              <w:t xml:space="preserve">Ejemplo: </w:t>
            </w:r>
          </w:p>
          <w:p w14:paraId="2FF23CF8" w14:textId="77777777" w:rsidR="00D85D30" w:rsidRDefault="00D85D30" w:rsidP="00D85D30">
            <w:pPr>
              <w:spacing w:after="0"/>
              <w:jc w:val="both"/>
            </w:pPr>
          </w:p>
          <w:tbl>
            <w:tblPr>
              <w:tblW w:w="8377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73"/>
              <w:gridCol w:w="1276"/>
              <w:gridCol w:w="1559"/>
              <w:gridCol w:w="851"/>
              <w:gridCol w:w="1701"/>
              <w:gridCol w:w="1417"/>
            </w:tblGrid>
            <w:tr w:rsidR="002E3373" w14:paraId="6FEF2CB0" w14:textId="77777777" w:rsidTr="00D71428">
              <w:tc>
                <w:tcPr>
                  <w:tcW w:w="1573" w:type="dxa"/>
                </w:tcPr>
                <w:p w14:paraId="623BE5F9" w14:textId="77777777" w:rsidR="002E3373" w:rsidRDefault="002E3373" w:rsidP="002E3373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276" w:type="dxa"/>
                </w:tcPr>
                <w:p w14:paraId="2EF26A35" w14:textId="77777777" w:rsidR="002E3373" w:rsidRDefault="002E3373" w:rsidP="002E3373">
                  <w:pPr>
                    <w:spacing w:after="0"/>
                    <w:jc w:val="center"/>
                  </w:pPr>
                  <w:r>
                    <w:t>Tipo_agua</w:t>
                  </w:r>
                </w:p>
              </w:tc>
              <w:tc>
                <w:tcPr>
                  <w:tcW w:w="1559" w:type="dxa"/>
                </w:tcPr>
                <w:p w14:paraId="24E14A8C" w14:textId="77777777" w:rsidR="002E3373" w:rsidRDefault="002E3373" w:rsidP="002E3373">
                  <w:pPr>
                    <w:spacing w:after="0"/>
                    <w:jc w:val="center"/>
                  </w:pPr>
                  <w:r>
                    <w:t>Tipo_cuerpo</w:t>
                  </w:r>
                </w:p>
              </w:tc>
              <w:tc>
                <w:tcPr>
                  <w:tcW w:w="851" w:type="dxa"/>
                </w:tcPr>
                <w:p w14:paraId="71F5A7C9" w14:textId="77777777" w:rsidR="002E3373" w:rsidRDefault="002E3373" w:rsidP="002E3373">
                  <w:pPr>
                    <w:spacing w:after="0"/>
                    <w:jc w:val="center"/>
                  </w:pPr>
                  <w:r>
                    <w:t>Id</w:t>
                  </w:r>
                </w:p>
              </w:tc>
              <w:tc>
                <w:tcPr>
                  <w:tcW w:w="1701" w:type="dxa"/>
                </w:tcPr>
                <w:p w14:paraId="7832BC6F" w14:textId="77777777" w:rsidR="002E3373" w:rsidRDefault="002E3373" w:rsidP="002E3373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1417" w:type="dxa"/>
                </w:tcPr>
                <w:p w14:paraId="4D73D640" w14:textId="77777777" w:rsidR="002E3373" w:rsidRDefault="002E3373" w:rsidP="002E3373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2E3373" w14:paraId="416E0BA4" w14:textId="77777777" w:rsidTr="00D71428">
              <w:tc>
                <w:tcPr>
                  <w:tcW w:w="1573" w:type="dxa"/>
                </w:tcPr>
                <w:p w14:paraId="45925B2A" w14:textId="77777777" w:rsidR="002E3373" w:rsidRDefault="002E3373" w:rsidP="002E3373">
                  <w:pPr>
                    <w:spacing w:after="0"/>
                    <w:jc w:val="center"/>
                  </w:pPr>
                  <w:r>
                    <w:t>Mallorquin</w:t>
                  </w:r>
                </w:p>
              </w:tc>
              <w:tc>
                <w:tcPr>
                  <w:tcW w:w="1276" w:type="dxa"/>
                </w:tcPr>
                <w:p w14:paraId="1AC04495" w14:textId="77777777" w:rsidR="002E3373" w:rsidRDefault="002E3373" w:rsidP="002E3373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559" w:type="dxa"/>
                </w:tcPr>
                <w:p w14:paraId="5D13D84D" w14:textId="77777777" w:rsidR="002E3373" w:rsidRDefault="002E3373" w:rsidP="002E3373">
                  <w:pPr>
                    <w:spacing w:after="0"/>
                    <w:jc w:val="center"/>
                  </w:pPr>
                  <w:r>
                    <w:t>Cienaga</w:t>
                  </w:r>
                </w:p>
              </w:tc>
              <w:tc>
                <w:tcPr>
                  <w:tcW w:w="851" w:type="dxa"/>
                </w:tcPr>
                <w:p w14:paraId="5D5DE972" w14:textId="77777777" w:rsidR="002E3373" w:rsidRDefault="002E3373" w:rsidP="002E3373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701" w:type="dxa"/>
                </w:tcPr>
                <w:p w14:paraId="76D1B4B2" w14:textId="77777777" w:rsidR="002E3373" w:rsidRDefault="002E3373" w:rsidP="002E3373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660DFB49" w14:textId="77777777" w:rsidR="002E3373" w:rsidRDefault="002E3373" w:rsidP="002E3373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2E3373" w14:paraId="1CD9D731" w14:textId="77777777" w:rsidTr="00D71428">
              <w:tc>
                <w:tcPr>
                  <w:tcW w:w="1573" w:type="dxa"/>
                </w:tcPr>
                <w:p w14:paraId="35C1708A" w14:textId="77777777" w:rsidR="002E3373" w:rsidRDefault="002E3373" w:rsidP="002E3373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1276" w:type="dxa"/>
                </w:tcPr>
                <w:p w14:paraId="59072F6E" w14:textId="77777777" w:rsidR="002E3373" w:rsidRDefault="002E3373" w:rsidP="002E3373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559" w:type="dxa"/>
                </w:tcPr>
                <w:p w14:paraId="03B36BE0" w14:textId="77777777" w:rsidR="002E3373" w:rsidRDefault="002E3373" w:rsidP="002E3373">
                  <w:pPr>
                    <w:spacing w:after="0"/>
                    <w:jc w:val="center"/>
                  </w:pPr>
                  <w:r>
                    <w:t>Rio</w:t>
                  </w:r>
                </w:p>
              </w:tc>
              <w:tc>
                <w:tcPr>
                  <w:tcW w:w="851" w:type="dxa"/>
                </w:tcPr>
                <w:p w14:paraId="153E2CD8" w14:textId="77777777" w:rsidR="002E3373" w:rsidRDefault="002E3373" w:rsidP="002E3373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701" w:type="dxa"/>
                </w:tcPr>
                <w:p w14:paraId="0D4B245A" w14:textId="77777777" w:rsidR="002E3373" w:rsidRDefault="002E3373" w:rsidP="002E3373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16BE47EC" w14:textId="77777777" w:rsidR="002E3373" w:rsidRDefault="002E3373" w:rsidP="002E3373">
                  <w:pPr>
                    <w:spacing w:after="0"/>
                    <w:jc w:val="center"/>
                  </w:pPr>
                  <w:r>
                    <w:t>45.3</w:t>
                  </w:r>
                </w:p>
              </w:tc>
            </w:tr>
          </w:tbl>
          <w:p w14:paraId="06C11A05" w14:textId="77777777" w:rsidR="00D85D30" w:rsidRDefault="00D85D30" w:rsidP="00D85D30">
            <w:pPr>
              <w:spacing w:after="0"/>
              <w:jc w:val="both"/>
            </w:pPr>
          </w:p>
          <w:p w14:paraId="390FD82E" w14:textId="77777777" w:rsidR="00D85D30" w:rsidRDefault="00D85D30" w:rsidP="00D85D30">
            <w:pPr>
              <w:spacing w:after="0"/>
              <w:jc w:val="both"/>
            </w:pPr>
            <w:r>
              <w:t>Cuerpo de agua 1:</w:t>
            </w:r>
          </w:p>
          <w:p w14:paraId="2FE5368D" w14:textId="5900E8A6" w:rsidR="00D85D30" w:rsidRDefault="00D85D30" w:rsidP="00D85D30">
            <w:pPr>
              <w:spacing w:after="0"/>
              <w:jc w:val="both"/>
            </w:pPr>
            <w:r>
              <w:t>Nombre de cuerpo de agua y su respectivo indicador: Mallorquin 0</w:t>
            </w:r>
          </w:p>
          <w:p w14:paraId="076A90E6" w14:textId="77777777" w:rsidR="00D85D30" w:rsidRDefault="00D85D30" w:rsidP="00D85D30">
            <w:pPr>
              <w:spacing w:after="0"/>
              <w:jc w:val="both"/>
            </w:pPr>
            <w:r>
              <w:t>Cuerpo de agua 2:</w:t>
            </w:r>
          </w:p>
          <w:p w14:paraId="1E457A95" w14:textId="12EA14BB" w:rsidR="00D85D30" w:rsidRDefault="00D85D30" w:rsidP="00D85D30">
            <w:pPr>
              <w:spacing w:after="0"/>
              <w:jc w:val="both"/>
            </w:pPr>
            <w:r>
              <w:t>Nombre de cuerpo de agua y su respectivo indicador: Magdalena 1</w:t>
            </w:r>
          </w:p>
          <w:p w14:paraId="6A7C745A" w14:textId="77777777" w:rsidR="00D85D30" w:rsidRDefault="00D85D30" w:rsidP="00D85D30">
            <w:pPr>
              <w:spacing w:after="0"/>
              <w:jc w:val="both"/>
            </w:pPr>
          </w:p>
          <w:p w14:paraId="438892D0" w14:textId="77777777" w:rsidR="00D85D30" w:rsidRDefault="00D85D30" w:rsidP="00D85D30">
            <w:pPr>
              <w:spacing w:after="0"/>
              <w:jc w:val="both"/>
            </w:pPr>
            <w:r>
              <w:t>Número de cuerpos de agua que tienen un nivel de riesgo entre ALTO e INVIABLE SANITARIAMENTE: 1</w:t>
            </w:r>
          </w:p>
          <w:p w14:paraId="6975018A" w14:textId="77777777" w:rsidR="00D85D30" w:rsidRDefault="00D85D30" w:rsidP="00D85D30">
            <w:pPr>
              <w:spacing w:after="0"/>
              <w:jc w:val="both"/>
            </w:pPr>
          </w:p>
          <w:p w14:paraId="48C8EC04" w14:textId="77777777" w:rsidR="00D85D30" w:rsidRDefault="00D85D30" w:rsidP="00D85D30">
            <w:pPr>
              <w:spacing w:after="0"/>
              <w:jc w:val="both"/>
            </w:pPr>
            <w:r>
              <w:t>Nombre de los municipios de los cuerpos de agua que tienen un nivel de riesgo ALTO: Barranquilla</w:t>
            </w:r>
          </w:p>
          <w:p w14:paraId="5F1329F8" w14:textId="77777777" w:rsidR="00D85D30" w:rsidRDefault="00D85D30" w:rsidP="00D85D30">
            <w:pPr>
              <w:spacing w:after="0"/>
              <w:jc w:val="both"/>
            </w:pPr>
          </w:p>
          <w:p w14:paraId="7D3E0B19" w14:textId="77777777" w:rsidR="00D85D30" w:rsidRDefault="00D85D30" w:rsidP="00D85D30">
            <w:pPr>
              <w:spacing w:after="0"/>
              <w:jc w:val="both"/>
            </w:pPr>
            <w:r>
              <w:t>Nivel de riesgo más bajo entre de todos los cuerpos de agua ingresados: MEDIO</w:t>
            </w:r>
          </w:p>
          <w:p w14:paraId="503CAF86" w14:textId="77777777" w:rsidR="00D85D30" w:rsidRDefault="00D85D30" w:rsidP="00D85D30">
            <w:pPr>
              <w:spacing w:after="0"/>
              <w:jc w:val="both"/>
            </w:pPr>
          </w:p>
          <w:p w14:paraId="432681D2" w14:textId="77777777" w:rsidR="00D85D30" w:rsidRDefault="00D85D30" w:rsidP="00D85D30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374F1C79" w14:textId="77777777" w:rsidR="00D85D30" w:rsidRDefault="00D85D30" w:rsidP="00D85D30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D85D30" w14:paraId="7683ECC1" w14:textId="77777777" w:rsidTr="00FD45D5">
              <w:tc>
                <w:tcPr>
                  <w:tcW w:w="5122" w:type="dxa"/>
                </w:tcPr>
                <w:p w14:paraId="710416DC" w14:textId="77777777" w:rsidR="00D85D30" w:rsidRDefault="00D85D30" w:rsidP="00D85D30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44EDEC02" w14:textId="77777777" w:rsidR="00D85D30" w:rsidRDefault="00D85D30" w:rsidP="00D85D30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D85D30" w14:paraId="224A32B9" w14:textId="77777777" w:rsidTr="00FD45D5">
              <w:tc>
                <w:tcPr>
                  <w:tcW w:w="5122" w:type="dxa"/>
                </w:tcPr>
                <w:p w14:paraId="22A075C8" w14:textId="77777777" w:rsidR="00D85D30" w:rsidRDefault="00D85D30" w:rsidP="00D85D30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00D34111" w14:textId="77777777" w:rsidR="00D85D30" w:rsidRDefault="00D85D30" w:rsidP="00D85D30">
                  <w:pPr>
                    <w:spacing w:after="0"/>
                    <w:jc w:val="center"/>
                  </w:pPr>
                  <w:r>
                    <w:t>Mallorquin 0 Barranquilla 30</w:t>
                  </w:r>
                </w:p>
                <w:p w14:paraId="4373E09F" w14:textId="77777777" w:rsidR="00D85D30" w:rsidRDefault="00D85D30" w:rsidP="00D85D30">
                  <w:pPr>
                    <w:spacing w:after="0"/>
                    <w:jc w:val="center"/>
                  </w:pPr>
                  <w:r>
                    <w:t>Magdalena 1 Barranquilla 45.3</w:t>
                  </w:r>
                </w:p>
                <w:p w14:paraId="06C7DC0C" w14:textId="77777777" w:rsidR="00D85D30" w:rsidRDefault="00D85D30" w:rsidP="00D85D30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3C515D00" w14:textId="277483DE" w:rsidR="00D85D30" w:rsidRDefault="00D85D30" w:rsidP="00D85D30">
                  <w:pPr>
                    <w:spacing w:after="0"/>
                    <w:jc w:val="center"/>
                  </w:pPr>
                  <w:r>
                    <w:t>Mallorquin 0.00</w:t>
                  </w:r>
                </w:p>
                <w:p w14:paraId="18699C06" w14:textId="05C6D36E" w:rsidR="00D85D30" w:rsidRDefault="00D85D30" w:rsidP="00D85D30">
                  <w:pPr>
                    <w:spacing w:after="0"/>
                    <w:jc w:val="center"/>
                  </w:pPr>
                  <w:r>
                    <w:t>Magdalena 1.00</w:t>
                  </w:r>
                </w:p>
                <w:p w14:paraId="26934F8C" w14:textId="77777777" w:rsidR="00D85D30" w:rsidRDefault="00D85D30" w:rsidP="00D85D30">
                  <w:pPr>
                    <w:spacing w:after="0"/>
                    <w:jc w:val="center"/>
                  </w:pPr>
                  <w:r>
                    <w:t>1.00</w:t>
                  </w:r>
                </w:p>
                <w:p w14:paraId="7C5F7EA1" w14:textId="77777777" w:rsidR="00D85D30" w:rsidRDefault="00D85D30" w:rsidP="00D85D30">
                  <w:pPr>
                    <w:spacing w:after="0"/>
                    <w:jc w:val="center"/>
                  </w:pPr>
                  <w:r>
                    <w:t>Barranquilla</w:t>
                  </w:r>
                </w:p>
                <w:p w14:paraId="7689DF58" w14:textId="77777777" w:rsidR="00D85D30" w:rsidRDefault="00D85D30" w:rsidP="00D85D30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</w:tr>
          </w:tbl>
          <w:p w14:paraId="7A62EBE6" w14:textId="77777777" w:rsidR="002E3373" w:rsidRDefault="002E3373" w:rsidP="002E3373">
            <w:pPr>
              <w:spacing w:after="0"/>
              <w:jc w:val="both"/>
              <w:rPr>
                <w:b/>
              </w:rPr>
            </w:pPr>
          </w:p>
          <w:p w14:paraId="2A5B7492" w14:textId="27C63819" w:rsidR="002E3373" w:rsidRDefault="002E3373" w:rsidP="002E3373">
            <w:pPr>
              <w:spacing w:after="0"/>
              <w:jc w:val="both"/>
              <w:rPr>
                <w:b/>
              </w:rPr>
            </w:pPr>
            <w:r w:rsidRPr="009A4A9E">
              <w:rPr>
                <w:b/>
              </w:rPr>
              <w:t>Adicionalmente se debe diseñar una interfaz de usuario grafica por medio de la cual se ingresen los datos al programa y cuyos requerimientos mínimos sean:</w:t>
            </w:r>
          </w:p>
          <w:p w14:paraId="1193D25E" w14:textId="77777777" w:rsidR="002E3373" w:rsidRPr="009A4A9E" w:rsidRDefault="002E3373" w:rsidP="002E3373">
            <w:pPr>
              <w:spacing w:after="0"/>
              <w:jc w:val="both"/>
              <w:rPr>
                <w:b/>
              </w:rPr>
            </w:pPr>
          </w:p>
          <w:p w14:paraId="6EFA2501" w14:textId="77777777" w:rsidR="002E3373" w:rsidRPr="009A4A9E" w:rsidRDefault="002E3373" w:rsidP="002E3373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campos de texto para ingresar los datos.</w:t>
            </w:r>
          </w:p>
          <w:p w14:paraId="0D6A94CC" w14:textId="77777777" w:rsidR="002E3373" w:rsidRPr="009A4A9E" w:rsidRDefault="002E3373" w:rsidP="002E3373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labels para identificar correctamente las entradas o cualquier información que se desee brinda.</w:t>
            </w:r>
          </w:p>
          <w:p w14:paraId="4CDB0C48" w14:textId="77777777" w:rsidR="002E3373" w:rsidRDefault="002E3373" w:rsidP="002E3373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botones para procesas los datos ingresados.</w:t>
            </w:r>
          </w:p>
          <w:p w14:paraId="0A730C83" w14:textId="77777777" w:rsidR="002E3373" w:rsidRPr="009A4A9E" w:rsidRDefault="002E3373" w:rsidP="002E3373">
            <w:pPr>
              <w:spacing w:after="0"/>
              <w:ind w:left="720"/>
              <w:jc w:val="both"/>
              <w:rPr>
                <w:bCs/>
              </w:rPr>
            </w:pPr>
          </w:p>
          <w:p w14:paraId="7AB3B5B5" w14:textId="77777777" w:rsidR="002E3373" w:rsidRDefault="002E3373" w:rsidP="002E3373">
            <w:pPr>
              <w:spacing w:after="0"/>
              <w:jc w:val="both"/>
              <w:rPr>
                <w:b/>
                <w:bCs/>
                <w:lang w:val="en-US"/>
              </w:rPr>
            </w:pPr>
            <w:r w:rsidRPr="009A4A9E">
              <w:rPr>
                <w:b/>
                <w:bCs/>
                <w:lang w:val="en-US"/>
              </w:rPr>
              <w:t>Ejemplo de posible interfaz</w:t>
            </w:r>
          </w:p>
          <w:p w14:paraId="5B4EE2D4" w14:textId="77777777" w:rsidR="002E3373" w:rsidRDefault="002E3373" w:rsidP="002E3373">
            <w:pPr>
              <w:spacing w:after="0"/>
              <w:jc w:val="both"/>
              <w:rPr>
                <w:b/>
                <w:bCs/>
                <w:lang w:val="en-US"/>
              </w:rPr>
            </w:pPr>
          </w:p>
          <w:p w14:paraId="7C60C570" w14:textId="77777777" w:rsidR="002E3373" w:rsidRDefault="002E3373" w:rsidP="002E3373">
            <w:pPr>
              <w:spacing w:after="0"/>
              <w:jc w:val="both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1198DAC" wp14:editId="0C5CCB3E">
                  <wp:extent cx="5528945" cy="30448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8945" cy="304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36581" w14:textId="77777777" w:rsidR="002E3373" w:rsidRDefault="002E3373" w:rsidP="002E3373">
            <w:pPr>
              <w:spacing w:after="0"/>
              <w:jc w:val="both"/>
              <w:rPr>
                <w:b/>
                <w:lang w:val="en-US"/>
              </w:rPr>
            </w:pPr>
          </w:p>
          <w:p w14:paraId="76D9DD9A" w14:textId="77777777" w:rsidR="002E3373" w:rsidRDefault="002E3373" w:rsidP="002E3373">
            <w:pPr>
              <w:spacing w:after="0"/>
              <w:jc w:val="both"/>
              <w:rPr>
                <w:bCs/>
              </w:rPr>
            </w:pPr>
            <w:r w:rsidRPr="00D04B16">
              <w:rPr>
                <w:bCs/>
              </w:rPr>
              <w:t>En la interfaz presentada, el botón Ingresar incluye los datos en el campo de Datos ingresados y el botón procesar calcula la salida esperada y la muestra en el campo de Salidas.</w:t>
            </w:r>
          </w:p>
          <w:p w14:paraId="1F1751B0" w14:textId="77777777" w:rsidR="002E3373" w:rsidRDefault="002E3373" w:rsidP="002E3373">
            <w:pPr>
              <w:spacing w:after="0"/>
              <w:jc w:val="both"/>
              <w:rPr>
                <w:bCs/>
              </w:rPr>
            </w:pPr>
          </w:p>
          <w:p w14:paraId="5CA58069" w14:textId="77777777" w:rsidR="002E3373" w:rsidRDefault="002E3373" w:rsidP="002E3373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D04B16">
              <w:rPr>
                <w:bCs/>
              </w:rPr>
              <w:t>Es importante seleccionar los tipos adecuados para cada método, ya que esto puede generar errores a la hora de calificar.</w:t>
            </w:r>
          </w:p>
          <w:p w14:paraId="543C342E" w14:textId="77777777" w:rsidR="002E3373" w:rsidRPr="00D04B16" w:rsidRDefault="002E3373" w:rsidP="002E3373">
            <w:pPr>
              <w:spacing w:after="0"/>
              <w:jc w:val="both"/>
              <w:rPr>
                <w:bCs/>
              </w:rPr>
            </w:pPr>
          </w:p>
          <w:p w14:paraId="1388B183" w14:textId="24AAA21A" w:rsidR="00D85D30" w:rsidRDefault="002E3373" w:rsidP="002E3373">
            <w:pPr>
              <w:spacing w:after="0"/>
              <w:jc w:val="both"/>
              <w:rPr>
                <w:b/>
              </w:rPr>
            </w:pPr>
            <w:r w:rsidRPr="00D04B16">
              <w:rPr>
                <w:b/>
              </w:rPr>
              <w:t>NOTA:</w:t>
            </w:r>
            <w:r w:rsidRPr="00D04B16">
              <w:rPr>
                <w:bCs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  <w:p w14:paraId="72C61115" w14:textId="25C6DC5F" w:rsidR="00D85D30" w:rsidRDefault="00D85D30" w:rsidP="00D85D30">
            <w:pPr>
              <w:spacing w:after="0"/>
              <w:jc w:val="both"/>
              <w:rPr>
                <w:b/>
              </w:rPr>
            </w:pPr>
          </w:p>
        </w:tc>
      </w:tr>
    </w:tbl>
    <w:p w14:paraId="7D1A2708" w14:textId="77777777" w:rsidR="007121CD" w:rsidRDefault="007121CD" w:rsidP="00D85D30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9E1D29"/>
    <w:multiLevelType w:val="multilevel"/>
    <w:tmpl w:val="E71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E2"/>
    <w:rsid w:val="002E3373"/>
    <w:rsid w:val="005729E2"/>
    <w:rsid w:val="007121CD"/>
    <w:rsid w:val="008C49A3"/>
    <w:rsid w:val="009F20EC"/>
    <w:rsid w:val="00D85D30"/>
    <w:rsid w:val="00D8732C"/>
    <w:rsid w:val="00E13FB7"/>
    <w:rsid w:val="00EB2270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57769"/>
  <w15:chartTrackingRefBased/>
  <w15:docId w15:val="{A768F63F-B67A-43F7-8A5E-D07EA402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D30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5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719</Words>
  <Characters>4103</Characters>
  <Application>Microsoft Office Word</Application>
  <DocSecurity>0</DocSecurity>
  <Lines>34</Lines>
  <Paragraphs>9</Paragraphs>
  <ScaleCrop>false</ScaleCrop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8</cp:revision>
  <dcterms:created xsi:type="dcterms:W3CDTF">2021-07-07T09:32:00Z</dcterms:created>
  <dcterms:modified xsi:type="dcterms:W3CDTF">2021-07-17T18:18:00Z</dcterms:modified>
</cp:coreProperties>
</file>