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Sesión # 3 Componente Práctico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de interfaces en Flutter: Widgets sin estado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Continuando con el enunciado descrito en el componente práctico de la sesión anterior, vamos a implementar el diseño de nuestra App en alta fidelidad.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8e7cc3"/>
          <w:sz w:val="24"/>
          <w:szCs w:val="24"/>
          <w:rtl w:val="0"/>
        </w:rPr>
        <w:t xml:space="preserve">Un prototipo de alta fidelidad es un prototipo digital que permite al usuario verlo en una pantalla e interactuar con él como si fuera el mismo servicio. Esto permite realizar pruebas (“testeo”) con usuarios y realizar mejoras en la solución.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Utiliza como herramienta: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Figma</w:t>
        </w:r>
      </w:hyperlink>
      <w:hyperlink r:id="rId7">
        <w:r w:rsidDel="00000000" w:rsidR="00000000" w:rsidRPr="00000000">
          <w:rPr>
            <w:rtl w:val="0"/>
          </w:rPr>
          <w:t xml:space="preserve"> y sigue el siguiente diseño: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6"/>
          <w:szCs w:val="26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2396295" cy="477984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295" cy="477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2276475" cy="47846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78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2412206" cy="48244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206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2450306" cy="49006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306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2557463" cy="512476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512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2533223" cy="50720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223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figma.com/best-practices/guide-to-developer-handoff/components-styles-and-documentation/" TargetMode="External"/><Relationship Id="rId7" Type="http://schemas.openxmlformats.org/officeDocument/2006/relationships/hyperlink" Target="https://www.figma.com/best-practices/guide-to-developer-handoff/components-styles-and-documentation/" TargetMode="External"/><Relationship Id="rId8" Type="http://schemas.openxmlformats.org/officeDocument/2006/relationships/hyperlink" Target="https://www.figma.com/best-practices/guide-to-developer-handoff/components-styles-and-document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