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13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Almacenamiento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Implementar el almacenamiento de variables en shared prefs y la estructura de tablas requeridas por el proyecto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Requerimiento: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Guardar localmente los distintos temas de nuestra app (modo oscuro) </w:t>
        <w:br w:type="textWrapping"/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Detalles:</w:t>
      </w:r>
      <w:r w:rsidDel="00000000" w:rsidR="00000000" w:rsidRPr="00000000">
        <w:rPr>
          <w:rtl w:val="0"/>
        </w:rPr>
        <w:t xml:space="preserve"> implementar un botón para cambiar de tema oscuro a claro y guardar esto localmente (crear variables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Shared prefs)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implementación: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 en el archivo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lib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repositories</w:t>
        </w:r>
      </w:hyperlink>
      <w:r w:rsidDel="00000000" w:rsidR="00000000" w:rsidRPr="00000000">
        <w:rPr>
          <w:sz w:val="24"/>
          <w:szCs w:val="24"/>
          <w:rtl w:val="0"/>
        </w:rPr>
        <w:t xml:space="preserve">/shared_preferences.dart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los métodos para almacenar y recuperar la información desde almacenamiento local de variables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 en el archivo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lib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domain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use_cases</w:t>
        </w:r>
      </w:hyperlink>
      <w:r w:rsidDel="00000000" w:rsidR="00000000" w:rsidRPr="00000000">
        <w:rPr>
          <w:sz w:val="24"/>
          <w:szCs w:val="24"/>
          <w:rtl w:val="0"/>
        </w:rPr>
        <w:t xml:space="preserve">/theme_management.dart el proceso para hacer el cambio entrte temas utilizando Shared preferences, sigue las instrucciones señaladas en el archivo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ranklinz98/red_egresados_reducido/tree/s14/gps/lib/domain/use_cases" TargetMode="External"/><Relationship Id="rId10" Type="http://schemas.openxmlformats.org/officeDocument/2006/relationships/hyperlink" Target="https://github.com/Franklinz98/red_egresados_reducido/tree/s14/gps/lib/domain" TargetMode="External"/><Relationship Id="rId9" Type="http://schemas.openxmlformats.org/officeDocument/2006/relationships/hyperlink" Target="https://github.com/Franklinz98/red_egresados_reducido/tree/s14/gps/li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anklinz98/red_egresados_reducido/tree/s14/gps/lib" TargetMode="External"/><Relationship Id="rId7" Type="http://schemas.openxmlformats.org/officeDocument/2006/relationships/hyperlink" Target="https://github.com/Franklinz98/red_egresados_reducido/tree/s14/gps/lib/data" TargetMode="External"/><Relationship Id="rId8" Type="http://schemas.openxmlformats.org/officeDocument/2006/relationships/hyperlink" Target="https://github.com/Franklinz98/red_egresados_reducido/tree/s14/gps/lib/data/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