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Bancaria Cuentas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Banco Popular le informa que requiere una forma en la que sus clientes puedan administrar su cuenta corriente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Para esto Banco Popular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lo contrata con el fin de digitalizar su portafolio de servicios, para tener un mayor compromiso y contacto con sus clientes.</w:t>
      </w:r>
    </w:p>
    <w:p w:rsidR="00000000" w:rsidDel="00000000" w:rsidP="00000000" w:rsidRDefault="00000000" w:rsidRPr="00000000" w14:paraId="00000004">
      <w:pPr>
        <w:jc w:val="both"/>
        <w:rPr>
          <w:b w:val="1"/>
        </w:rPr>
      </w:pPr>
      <w:r w:rsidDel="00000000" w:rsidR="00000000" w:rsidRPr="00000000">
        <w:rPr>
          <w:rtl w:val="0"/>
        </w:rPr>
        <w:t xml:space="preserve">Los tipos de usuarios que debe manejar el sistema son administrador, cliente y usuario interno.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ofrecidos por el banco, el </w:t>
      </w:r>
      <w:r w:rsidDel="00000000" w:rsidR="00000000" w:rsidRPr="00000000">
        <w:rPr>
          <w:b w:val="1"/>
          <w:rtl w:val="0"/>
        </w:rPr>
        <w:t xml:space="preserve">cliente </w:t>
      </w:r>
      <w:r w:rsidDel="00000000" w:rsidR="00000000" w:rsidRPr="00000000">
        <w:rPr>
          <w:rtl w:val="0"/>
        </w:rPr>
        <w:t xml:space="preserve">deberá ingresar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de correo electrónico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Dirección física (Ciudad y número)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Una vez creado el usuario de acceso a la plataforma bancaria el cliente tendrá la posibilidad de: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una cuenta corriente.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El usuario puede solicitar tantas cuenta corriente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como desee.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el extracto bancario dado un rango de fecha no mayor a 3 meses y no menor a un mes.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Transferir dinero a otra cuenta corriente.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Cada transferencia tiene un costo del 1% sobre el valor de esta.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Solicitar cancelación de cuenta corriente.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reclamos sobre transacciones fraudulentas.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Un usuario interno de la plataforma debe ser registrado por un administrador y debe estar en la capacidad 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Aprobar las solicitudes de productos de los clientes.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Cancelar productos activos.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Reactivar productos cancelados.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Consignar dinero a una cuenta en específico.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Responder a reclamos sobre transacciones fraudulentas.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vez se responda el reclamo, se debe cerrar el reclamo. Si el usuario quiere seguir reclamando sobre el mismo tema, debe crear un nuevo reclamo.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Las posibles respuestas son: Satisfactoria y no satisfactoria, adicional a una descripción de la respuesta. Solo si la respuesta al reclamo es satisfactoria, se le debe devolver el dinero al usuario.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/P7N03cxStcD9b8PbJQCoyNwLCQ==">AMUW2mVuG+PehoaS5aFyoEWkdbEkQV6GxNWTb8Z8d3SzVD2TXTdkrth2IJk2J5v+ita3fCkYeflWa9WLmYeNbuMU/cwuw1SQR+SZUAetuYYdCIASQwDsdrY=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