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 Risaralda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Pereira. Por este motivo la Gobernación de Risaralda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