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Cauca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Popayán. Por este motivo la Gobernación del Cauca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