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de Bogotá le informa que requiere una forma en la que sus clientes puedan administrar su cuenta de ahorro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de Bogotá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de ahorro.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de ahorro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de ahorro.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de ahorro.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