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Vaupés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Mitú. Por este motivo la Gobernación del Vaupés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