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FFFFF"/>
        <w:spacing w:lineRule="auto" w:line="36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1</w:t>
      </w:r>
    </w:p>
    <w:p>
      <w:pPr>
        <w:pStyle w:val="Normal1"/>
        <w:pBdr/>
        <w:shd w:val="clear" w:fill="FFFFFF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 1. Общие понятия информационных процессов. Основные понятия теории систем</w:t>
      </w:r>
    </w:p>
    <w:p>
      <w:pPr>
        <w:pStyle w:val="Normal1"/>
        <w:pBdr/>
        <w:shd w:val="clear" w:fill="FFFFFF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занятия:</w:t>
      </w:r>
      <w:r>
        <w:rPr>
          <w:color w:val="000000"/>
          <w:sz w:val="28"/>
          <w:szCs w:val="28"/>
        </w:rPr>
        <w:t xml:space="preserve"> Получить навыки исследования информационных объектов и определения количество информации в дискретных сообщениях.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>Задачи:</w:t>
      </w:r>
      <w:r>
        <w:rPr>
          <w:color w:val="000000"/>
          <w:sz w:val="28"/>
          <w:szCs w:val="28"/>
        </w:rPr>
        <w:br/>
        <w:t>1. Провести анализ основных существующих мер информации, применяемых в информационных системах.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2.Подсчитать среднее количество информации, приходящееся на один символ (энтропию) источника дискретных сообщений в случаях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Разработать сводную таблицу сравнительных характеристик информационных мер на основе качественного подхода к информации.</w:t>
        <w:br/>
        <w:t>4. Представить процесс передачи информации на примере системы, согласно индивидуально выбранному варианту.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pBdr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задание: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 кейс «Едадил» система информирования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Результаты изучения понятий «энтропия» и «информационные меры»:</w:t>
      </w:r>
    </w:p>
    <w:p>
      <w:pPr>
        <w:pStyle w:val="Normal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мера неопределенности – </w:t>
      </w:r>
      <w:r>
        <w:rPr>
          <w:b/>
          <w:sz w:val="28"/>
          <w:szCs w:val="28"/>
        </w:rPr>
        <w:t>энтропия</w:t>
      </w:r>
      <w:r>
        <w:rPr>
          <w:sz w:val="28"/>
          <w:szCs w:val="28"/>
        </w:rPr>
        <w:t xml:space="preserve"> - характеризуется некоторой математической зависимостью от совокупности этих вероятностей. Количество информации в сообщении определяется тем, насколько уменьшается эта мера после получения сообщения. </w:t>
      </w:r>
    </w:p>
    <w:p>
      <w:pPr>
        <w:pStyle w:val="Normal1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Количеством информации</w:t>
      </w:r>
      <w:r>
        <w:rPr>
          <w:sz w:val="28"/>
          <w:szCs w:val="28"/>
        </w:rPr>
        <w:t xml:space="preserve"> называют числовую характеристику сигнала, не зависящую от его формы и содержания, и характеризующую неопределенность, которая исчезнет после получения сообщения в виде данного сигнала. 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Для абсолютно достоверного события (событие обязательно произойдёт, поэтому его вероятность равна 1) количество информации в сообщении о нем равно 0. Чем неожиданнее событие, тем больше информации он несет.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Bdr/>
        <w:spacing w:lineRule="auto" w:line="36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Метрики в информационных системах </w:t>
      </w:r>
    </w:p>
    <w:p>
      <w:pPr>
        <w:pStyle w:val="Normal1"/>
        <w:pBdr/>
        <w:spacing w:lineRule="auto" w:line="36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</w:rPr>
        <w:t>Комбинаторно</w:t>
      </w:r>
      <w:r>
        <w:rPr>
          <w:b/>
          <w:i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вероятностная мера разнообразия заданного множества объектов (мера неопределенности опытов</w:t>
      </w:r>
      <w:r>
        <w:rPr>
          <w:color w:val="000000"/>
          <w:sz w:val="28"/>
          <w:szCs w:val="28"/>
        </w:rPr>
        <w:t>) Р.Хартли</w:t>
      </w:r>
    </w:p>
    <w:p>
      <w:pPr>
        <w:pStyle w:val="Normal1"/>
        <w:pBdr/>
        <w:shd w:val="clear" w:fill="FFFFFF"/>
        <w:spacing w:lineRule="auto" w:line="36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информации, содержащееся в дискретном сообщении (I), можно найти из простого соотношения: </w:t>
      </w:r>
    </w:p>
    <w:p>
      <w:pPr>
        <w:pStyle w:val="Normal1"/>
        <w:pBdr/>
        <w:shd w:val="clear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I=n</w:t>
      </w:r>
      <w:r>
        <w:rPr>
          <w:rFonts w:eastAsia="Cambria Math" w:cs="Cambria Math" w:ascii="Cambria Math" w:hAnsi="Cambria Math"/>
          <w:color w:val="000000"/>
          <w:sz w:val="28"/>
          <w:szCs w:val="28"/>
        </w:rPr>
        <w:t>⋅</w:t>
      </w:r>
      <w:r>
        <w:rPr>
          <w:color w:val="000000"/>
          <w:sz w:val="28"/>
          <w:szCs w:val="28"/>
        </w:rPr>
        <w:t>H,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n ― число символов в сообщении, H ― энтропия источника сообщений, то есть среднее количество информации, приходящееся на один символ. </w:t>
      </w:r>
    </w:p>
    <w:p>
      <w:pPr>
        <w:pStyle w:val="Normal1"/>
        <w:shd w:val="clear" w:fill="FFFFFF"/>
        <w:spacing w:lineRule="auto" w:line="360" w:before="28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если символы источника сообщения появляются равновероятно и взаимно независимо, то для подсчета энтропии такого рода сообщений используют формулу Хартли: 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/>
        <w:drawing>
          <wp:inline distT="0" distB="0" distL="0" distR="0">
            <wp:extent cx="2783205" cy="320675"/>
            <wp:effectExtent l="0" t="0" r="0" b="0"/>
            <wp:docPr id="1" name="image2.png" descr="page4image43525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page4image43525169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),</w:t>
        <w:br/>
        <w:t xml:space="preserve">где m ― объем алфавита источника дискретных сообщений. 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Характеризуется данная мера тем, что:</w:t>
        <w:br/>
        <w:t>– математическая строгость определения обеспечена за счет абстрагирования от семантических и прагматических свойств (качества) информации;</w:t>
        <w:br/>
        <w:t>– проста и удобна в ряде практических задач связи и управлениях;</w:t>
        <w:br/>
        <w:t xml:space="preserve">– не учитывает различие между характером имеющихся исходов (почти невероятному исходу придается такое же значение, как и достаточно правдоподобному); 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не отражает случайного характера формирования информационных массивов (ИМ) в задачах анализа, синтеза и управления информационных системами. </w:t>
      </w:r>
    </w:p>
    <w:p>
      <w:pPr>
        <w:pStyle w:val="Normal1"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pBdr/>
        <w:spacing w:lineRule="auto" w:line="36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2. Вероятностно-статистическая усредненная мера неопределенности заданного множества объектов</w:t>
      </w:r>
      <w:r>
        <w:rPr>
          <w:color w:val="000000"/>
          <w:sz w:val="28"/>
          <w:szCs w:val="28"/>
        </w:rPr>
        <w:t xml:space="preserve"> (статистической «редкости» символов в сообщениях, информационных массивах (ИМ)) Н. Винера и К. Шеннона  (селективная энтропия)</w:t>
      </w:r>
    </w:p>
    <w:p>
      <w:pPr>
        <w:pStyle w:val="Normal1"/>
        <w:shd w:val="clear" w:fill="FFFFFF"/>
        <w:spacing w:lineRule="auto" w:line="360" w:before="28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символы источника сообщения генерируются с различными вероятностями, но взаимно независимы, то используют формулу Шеннона:, 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1885950" cy="424180"/>
            <wp:effectExtent l="0" t="0" r="0" b="0"/>
            <wp:docPr id="2" name="image9.png" descr="page4image43525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page4image4352520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2309495" cy="420370"/>
            <wp:effectExtent l="0" t="0" r="0" b="0"/>
            <wp:docPr id="3" name="image5.png" descr="page4image43525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page4image4352523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>а1</w:t>
      </w:r>
      <w:r>
        <w:rPr>
          <w:sz w:val="28"/>
          <w:szCs w:val="28"/>
        </w:rPr>
        <w:t xml:space="preserve"> ― вероятность появления символа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>
      <w:pPr>
        <w:pStyle w:val="Normal1"/>
        <w:spacing w:lineRule="auto" w:line="360" w:before="28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же не равновероятного появления символов источника сообщения и наличия статистических зависимостей между соседними символами энтропию такого источника можно определить с помощью формулы Шеннона с условными вероятностями: </w:t>
      </w:r>
    </w:p>
    <w:p>
      <w:pPr>
        <w:pStyle w:val="Normal1"/>
        <w:shd w:val="clear" w:fill="FFFFFF"/>
        <w:spacing w:lineRule="auto" w: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474085" cy="650240"/>
            <wp:effectExtent l="0" t="0" r="0" b="0"/>
            <wp:docPr id="4" name="image8.png" descr="page4image43525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page4image4352526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317" t="0" r="0" b="3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где  </w:t>
      </w:r>
      <w:r>
        <w:rPr/>
        <w:drawing>
          <wp:inline distT="0" distB="0" distL="0" distR="0">
            <wp:extent cx="651510" cy="507365"/>
            <wp:effectExtent l="0" t="0" r="0" b="0"/>
            <wp:docPr id="5" name="image13.png" descr="Изображение выглядит как Шрифт, белый, число, дизай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Изображение выглядит как Шрифт, белый, число, дизайн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― условная вероятность появления символа a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после символа a</w:t>
      </w:r>
      <w:r>
        <w:rPr>
          <w:sz w:val="28"/>
          <w:szCs w:val="28"/>
          <w:vertAlign w:val="subscript"/>
        </w:rPr>
        <w:t>i</w:t>
      </w:r>
    </w:p>
    <w:p>
      <w:pPr>
        <w:pStyle w:val="Normal1"/>
        <w:pBdr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Название единицы измерения зависит от значения a основания логарифма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х</m:t>
        </m:r>
      </m:oMath>
      <w:r>
        <w:rPr>
          <w:color w:val="000000"/>
          <w:sz w:val="28"/>
          <w:szCs w:val="28"/>
        </w:rPr>
        <w:t>.</w:t>
      </w:r>
    </w:p>
    <w:tbl>
      <w:tblPr>
        <w:tblStyle w:val="Table1"/>
        <w:tblW w:w="8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97"/>
        <w:gridCol w:w="1417"/>
        <w:gridCol w:w="568"/>
        <w:gridCol w:w="709"/>
        <w:gridCol w:w="1559"/>
        <w:gridCol w:w="708"/>
      </w:tblGrid>
      <w:tr>
        <w:trPr/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Основание   </w:t>
            </w: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256</w:t>
            </w:r>
          </w:p>
        </w:tc>
      </w:tr>
      <w:tr>
        <w:trPr/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единицы 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бит(двед)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дит(Хартли)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</w:tr>
    </w:tbl>
    <w:p>
      <w:pPr>
        <w:pStyle w:val="Normal1"/>
        <w:spacing w:lineRule="auto" w:line="360"/>
        <w:ind w:firstLine="708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информацию можно измерять длиной сообщения в битах. Такой способ ничего не говорит об информативности сообщения, но характеризует объём работы системы связи при передаче. Если же в задаче необходимо учитывать информативность, то следует пользоваться энтропийным подходом к измерению информации. При этом нужно уточнить, о каком множестве событий будет сообщаться, каковы их вероятности.</w:t>
      </w:r>
    </w:p>
    <w:p>
      <w:pPr>
        <w:pStyle w:val="Normal1"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pBdr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Среднее количество информации, приходящееся на один символ (энтропию) источника дискретных сообщений в случаях:</w:t>
      </w:r>
    </w:p>
    <w:p>
      <w:pPr>
        <w:pStyle w:val="Normal1"/>
        <w:pBdr/>
        <w:spacing w:lineRule="auto" w:line="36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дискретного источника сообщений взять источник с объемом алфавита m= 34 (аналогичный по объему алфавита тексту на русском языке: 33 буквы и пробел), а его статистические характеристики смоделировать с помощью генератора случайных чисел.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а) равновероятного и взаимно независимого появления символов;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случае, для подсчета энтропии мы используем формулу </w:t>
      </w:r>
      <w:r>
        <w:rPr>
          <w:sz w:val="28"/>
          <w:szCs w:val="28"/>
        </w:rPr>
        <w:t xml:space="preserve">Хартли: 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/>
        <w:drawing>
          <wp:inline distT="0" distB="0" distL="0" distR="0">
            <wp:extent cx="2783205" cy="320675"/>
            <wp:effectExtent l="0" t="0" r="0" b="0"/>
            <wp:docPr id="6" name="Image2" descr="page4image43525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page4image4352516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),</w:t>
        <w:br/>
        <w:t xml:space="preserve">где m ― объем алфавита источника дискретных сообщений. 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нашем случае объём алфавита источника сообщения равен m = 34.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Значит энтропия равна:</w:t>
      </w:r>
    </w:p>
    <w:p>
      <w:pPr>
        <w:pStyle w:val="Normal1"/>
        <w:pBdr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34</m:t>
        </m:r>
      </m:oMath>
      <w:r>
        <w:rPr>
          <w:color w:val="000000"/>
          <w:sz w:val="28"/>
          <w:szCs w:val="28"/>
        </w:rPr>
        <w:t>= 5,087 бит/символ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б) Не равновероятного и взаимно независимого появления символов;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Если символы источника сообщения генерируются с различными вероятностями, но взаимно независимы, то используют формулу Шеннона:, 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1885950" cy="424180"/>
            <wp:effectExtent l="0" t="0" r="0" b="0"/>
            <wp:docPr id="7" name="Image3" descr="page4image43525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page4image4352520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2309495" cy="420370"/>
            <wp:effectExtent l="0" t="0" r="0" b="0"/>
            <wp:docPr id="8" name="Image4" descr="page4image43525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page4image43525230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>а1</w:t>
      </w:r>
      <w:r>
        <w:rPr>
          <w:sz w:val="28"/>
          <w:szCs w:val="28"/>
        </w:rPr>
        <w:t xml:space="preserve"> ― вероятность появления символа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>
      <w:pPr>
        <w:pStyle w:val="Normal1"/>
        <w:shd w:val="clear" w:fill="FFFFFF"/>
        <w:spacing w:lineRule="auto" w:line="360" w:before="280" w:after="28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Доделать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в) При не равновероятном появлении символов и наличии статистических связей̆ между соседними символами. </w:t>
      </w:r>
    </w:p>
    <w:p>
      <w:pPr>
        <w:pStyle w:val="Normal1"/>
        <w:pBdr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В случае не равновероятного появления символов источника сообщения и наличия статистических зависимостей между соседними символами энтропию такого источника можно определить с помощью формулы Шеннона с условными вероятностями: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1"/>
        <w:shd w:val="clear" w:fill="FFFFFF"/>
        <w:spacing w:lineRule="auto" w: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474085" cy="650240"/>
            <wp:effectExtent l="0" t="0" r="0" b="0"/>
            <wp:docPr id="9" name="Image5" descr="page4image43525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page4image4352526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317" t="0" r="0" b="3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где  </w:t>
      </w:r>
      <w:r>
        <w:rPr/>
        <w:drawing>
          <wp:inline distT="0" distB="0" distL="0" distR="0">
            <wp:extent cx="651510" cy="507365"/>
            <wp:effectExtent l="0" t="0" r="0" b="0"/>
            <wp:docPr id="10" name="Image6" descr="Изображение выглядит как Шрифт, белый, число, дизай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Изображение выглядит как Шрифт, белый, число, дизайн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― условная вероятность появления символа a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после символа a</w:t>
      </w:r>
      <w:r>
        <w:rPr>
          <w:sz w:val="28"/>
          <w:szCs w:val="28"/>
          <w:vertAlign w:val="subscript"/>
        </w:rPr>
        <w:t>i</w:t>
      </w:r>
    </w:p>
    <w:p>
      <w:pPr>
        <w:pStyle w:val="Normal1"/>
        <w:shd w:val="clear" w:fill="FFFFFF"/>
        <w:spacing w:lineRule="auto" w:line="360" w:before="280" w:after="28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Доделать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Подсчитать количество информации в сообщении, представляющим собой вашу фамилию, имя и отчество, считая, что символы сообщения появляются не равновероятно и независимо. Закон распределения символов найти путем анализа участка любого текста на русском языке длиной не менее 300 символов. </w:t>
      </w:r>
    </w:p>
    <w:p>
      <w:pPr>
        <w:pStyle w:val="Normal1"/>
        <w:pBdr/>
        <w:spacing w:lineRule="auto" w:line="36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данном случае нужно использовать формулу Шеннона: 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1885950" cy="424180"/>
            <wp:effectExtent l="0" t="0" r="0" b="0"/>
            <wp:docPr id="11" name="Image7" descr="page4image43525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page4image4352520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2309495" cy="420370"/>
            <wp:effectExtent l="0" t="0" r="0" b="0"/>
            <wp:docPr id="12" name="Image8" descr="page4image43525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page4image43525230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>а1</w:t>
      </w:r>
      <w:r>
        <w:rPr>
          <w:sz w:val="28"/>
          <w:szCs w:val="28"/>
        </w:rPr>
        <w:t xml:space="preserve"> ― вероятность появления символа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>
      <w:pPr>
        <w:pStyle w:val="Normal1"/>
        <w:shd w:val="clear" w:fill="FFFFFF"/>
        <w:spacing w:lineRule="auto" w:line="360" w:before="280" w:after="28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Доделать</w:t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FFFFFF"/>
        <w:spacing w:lineRule="auto" w:line="360"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Bdr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Программа в электронном варианте (продвинутый уровень):</w:t>
      </w:r>
    </w:p>
    <w:p>
      <w:pPr>
        <w:pStyle w:val="Normal1"/>
        <w:pBdr/>
        <w:shd w:val="clear" w:fill="FFFFFF"/>
        <w:spacing w:lineRule="auto" w:line="288" w:before="240" w:after="240"/>
        <w:rPr/>
      </w:pPr>
      <w:r>
        <w:rPr/>
        <w:t>m: = 34 ― задание объема алфавита (m);</w:t>
        <w:br/>
        <w:t>i: = 1, 2, ..., m ― i - порядковый номер символа алфавита;</w:t>
      </w:r>
    </w:p>
    <w:p>
      <w:pPr>
        <w:pStyle w:val="Normal1"/>
        <w:pBdr/>
        <w:shd w:val="clear" w:fill="FFFFFF"/>
        <w:spacing w:lineRule="auto" w:line="288" w:before="240" w:after="240"/>
        <w:rPr>
          <w:sz w:val="28"/>
          <w:szCs w:val="28"/>
        </w:rPr>
      </w:pPr>
      <w:r>
        <w:rPr/>
        <w:t xml:space="preserve">r(i) = rnd (1) ― генерирование 34 случайных чисел в интервале от 0 до 1; 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a) Используя формулу Хартли, найти энтропию указанного источника дискретных сообщений (Н1).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Формула Хартли: </w:t>
      </w:r>
      <w:r>
        <w:rPr/>
        <w:drawing>
          <wp:inline distT="0" distB="0" distL="0" distR="0">
            <wp:extent cx="1600200" cy="400050"/>
            <wp:effectExtent l="0" t="0" r="0" b="0"/>
            <wp:docPr id="1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/>
        <w:drawing>
          <wp:inline distT="0" distB="0" distL="0" distR="0">
            <wp:extent cx="1143000" cy="676275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88" w:before="240" w:after="240"/>
        <w:ind w:left="0" w:hanging="0"/>
        <w:jc w:val="both"/>
        <w:rPr/>
      </w:pPr>
      <w:r>
        <w:rPr/>
        <w:t>b) Смоделировать закон распределения символов дискретного источника сообщений, используя оператор rnd (A), который генерирует случайные числа из диапазона [0, A] по следующей программе:</w:t>
      </w:r>
    </w:p>
    <w:p>
      <w:pPr>
        <w:pStyle w:val="Normal1"/>
        <w:pBdr/>
        <w:shd w:val="clear" w:fill="FFFFFF"/>
        <w:spacing w:lineRule="auto" w:line="288" w:before="240" w:after="240"/>
        <w:rPr/>
      </w:pPr>
      <w:r>
        <w:rPr/>
        <w:t>m: = 34 ― задание объема алфавита (m);</w:t>
        <w:br/>
        <w:t>i: = 1, 2, ..., m ― i - порядковый номер символа алфавита;</w:t>
        <w:br/>
        <w:t xml:space="preserve">r(i) = rnd (1) ― генерирование 34 случайных чисел в интервале от 0 до 1; </w:t>
        <w:br/>
      </w:r>
      <w:r>
        <w:rPr/>
        <w:drawing>
          <wp:inline distT="0" distB="0" distL="0" distR="0">
            <wp:extent cx="762000" cy="361950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― нахождение суммы всех r(i); </w:t>
        <w:br/>
      </w:r>
      <w:r>
        <w:rPr/>
        <w:drawing>
          <wp:inline distT="0" distB="0" distL="0" distR="0">
            <wp:extent cx="809625" cy="371475"/>
            <wp:effectExtent l="0" t="0" r="0" b="0"/>
            <wp:docPr id="1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― P(i) – вероятность появления i-го символа (ai).</w:t>
      </w:r>
    </w:p>
    <w:p>
      <w:pPr>
        <w:pStyle w:val="Normal1"/>
        <w:pBdr/>
        <w:shd w:val="clear" w:fill="FFFFFF"/>
        <w:spacing w:lineRule="auto" w:line="288" w:before="240" w:after="240"/>
        <w:rPr/>
      </w:pPr>
      <w:r>
        <w:rPr/>
        <w:drawing>
          <wp:inline distT="0" distB="0" distL="0" distR="0">
            <wp:extent cx="990600" cy="752475"/>
            <wp:effectExtent l="0" t="0" r="0" b="0"/>
            <wp:docPr id="1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88" w:before="240" w:after="240"/>
        <w:rPr/>
      </w:pPr>
      <w:r>
        <w:rPr/>
        <w:drawing>
          <wp:inline distT="0" distB="0" distL="0" distR="0">
            <wp:extent cx="1524000" cy="3152775"/>
            <wp:effectExtent l="0" t="0" r="0" b="0"/>
            <wp:docPr id="1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Проверить правильность вычислений, найдя сумму всех P(i) при i= 1,2,...,m.</w:t>
      </w:r>
    </w:p>
    <w:p>
      <w:pPr>
        <w:pStyle w:val="Normal1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1133475" cy="590550"/>
            <wp:effectExtent l="0" t="0" r="0" b="0"/>
            <wp:docPr id="19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Используя формулу Шеннона, определить энтропию смоделированного источника дискретных сообщений (Н</w:t>
      </w:r>
      <w:r>
        <w:rPr>
          <w:sz w:val="36"/>
          <w:szCs w:val="36"/>
          <w:vertAlign w:val="subscript"/>
        </w:rPr>
        <w:t>2</w:t>
      </w:r>
      <w:r>
        <w:rPr>
          <w:sz w:val="28"/>
          <w:szCs w:val="28"/>
        </w:rPr>
        <w:t>).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Формула Шеннона: </w:t>
      </w:r>
      <w:r>
        <w:rPr/>
        <w:drawing>
          <wp:inline distT="0" distB="0" distL="0" distR="0">
            <wp:extent cx="2305050" cy="390525"/>
            <wp:effectExtent l="0" t="0" r="0" b="0"/>
            <wp:docPr id="2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где Р</w:t>
      </w:r>
      <w:r>
        <w:rPr>
          <w:sz w:val="36"/>
          <w:szCs w:val="36"/>
          <w:vertAlign w:val="subscript"/>
        </w:rPr>
        <w:t>а1</w:t>
      </w:r>
      <w:r>
        <w:rPr>
          <w:sz w:val="28"/>
          <w:szCs w:val="28"/>
        </w:rPr>
        <w:t xml:space="preserve"> ― вероятность появления символа a</w:t>
      </w:r>
      <w:r>
        <w:rPr>
          <w:sz w:val="36"/>
          <w:szCs w:val="36"/>
          <w:vertAlign w:val="subscript"/>
        </w:rPr>
        <w:t>1</w:t>
      </w:r>
      <w:r>
        <w:rPr>
          <w:sz w:val="28"/>
          <w:szCs w:val="28"/>
        </w:rPr>
        <w:t>.</w:t>
      </w:r>
    </w:p>
    <w:p>
      <w:pPr>
        <w:pStyle w:val="Normal1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2314575" cy="809625"/>
            <wp:effectExtent l="0" t="0" r="0" b="0"/>
            <wp:docPr id="2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1"/>
        <w:spacing w:lineRule="auto" w:line="360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Сводная таблица сравнительных характеристик информационных мер:</w:t>
      </w:r>
    </w:p>
    <w:tbl>
      <w:tblPr>
        <w:tblStyle w:val="Table2"/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10"/>
        <w:gridCol w:w="2551"/>
        <w:gridCol w:w="2693"/>
        <w:gridCol w:w="3260"/>
      </w:tblGrid>
      <w:tr>
        <w:trPr>
          <w:trHeight w:val="1462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Хартли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Шеннона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Шеннона с условными вероятностями</w:t>
            </w:r>
          </w:p>
        </w:tc>
      </w:tr>
      <w:tr>
        <w:trPr>
          <w:trHeight w:val="1022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Cambria Math" w:hAnsi="Cambria Math" w:eastAsia="Cambria Math" w:cs="Cambria Math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Cambria Math" w:hAnsi="Cambria Math" w:eastAsia="Cambria Math" w:cs="Cambria Math"/>
                <w:sz w:val="22"/>
                <w:szCs w:val="22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Cambria Math" w:hAnsi="Cambria Math" w:eastAsia="Cambria Math" w:cs="Cambria Math"/>
                <w:sz w:val="18"/>
                <w:szCs w:val="1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</m:nary>
              </m:oMath>
            </m:oMathPara>
          </w:p>
        </w:tc>
      </w:tr>
      <w:tr>
        <w:trPr>
          <w:trHeight w:val="480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В случае, если символы источника сообщения появляются равновероятно и взаимно независимо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Если символы источника сообщения генерируются с различными вероятностями, но взаимно независимы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В случае  не равновероятного появления символов источника сообщения и наличия статистических зависимостей между соседними символами</w:t>
            </w:r>
          </w:p>
        </w:tc>
      </w:tr>
      <w:tr>
        <w:trPr>
          <w:trHeight w:val="480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Преимущества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>
                <w:color w:val="000000"/>
              </w:rPr>
              <w:t>Проста и удобна в ряде практических задач связи и управлениях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Позволяет количественно оценить уровень неопределенности или информации в случайной величине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Позволяет учитывать зависимость между переменными, что делает её более информативной в контексте многомерных распределений.</w:t>
            </w:r>
          </w:p>
        </w:tc>
      </w:tr>
      <w:tr>
        <w:trPr>
          <w:trHeight w:val="5011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pBdr/>
              <w:rPr>
                <w:color w:val="000000"/>
              </w:rPr>
            </w:pPr>
            <w:r>
              <w:rPr>
                <w:color w:val="000000"/>
              </w:rPr>
              <w:t>Не учитывает различие между характером имеющихся исходов (почти невероятному исходу придается такое же значение, как и достаточно правдоподобному),</w:t>
            </w:r>
          </w:p>
          <w:p>
            <w:pPr>
              <w:pStyle w:val="Normal1"/>
              <w:widowControl w:val="false"/>
              <w:jc w:val="both"/>
              <w:rPr/>
            </w:pPr>
            <w:r>
              <w:rPr>
                <w:color w:val="000000"/>
              </w:rPr>
              <w:t>а также не отражает случайного характера формирования информационных массивов (ИМ) в задачах анализа, синтеза и управления информационных системами.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Не учитывает взаимосвязи между случайными величинами, что может быть критично в некоторых приложениях.</w:t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Могут потребоваться дополнительные данные и вычисления, особенно для больших наборов данных, а также необходимость наличия достаточного объема данных для адекватной оценки условных вероятностей.</w:t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</w:r>
          </w:p>
          <w:p>
            <w:pPr>
              <w:pStyle w:val="Normal1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1"/>
        <w:shd w:val="clear" w:fill="FFFFFF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hd w:val="clear" w:fill="FFFFFF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hd w:val="clear" w:fill="FFFFFF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hd w:val="clear" w:fill="FFFFFF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Алгоритм процесса передачи информации на примере системы, согласно индивидуально выбранному варианту: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Вариант: 1 кейс «Едадил» система информирования</w:t>
      </w:r>
    </w:p>
    <w:p>
      <w:pPr>
        <w:pStyle w:val="Normal1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4823460" cy="9772015"/>
            <wp:effectExtent l="0" t="0" r="0" b="0"/>
            <wp:docPr id="2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97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Программная реализация подсчета энтропии источника сообщений: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имеет в себе 2 заготовленных алфавита — для удобства (Английский и Русский) каждый из алфавитов включает в себя помимо букв еще и пробел.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запуске программа просит пользователя ввести свой язык и затем ФИО, в качестве сообщения, после она вычисляет энтропию по формуле Хартли, затем генерирует для каждого символа выбранного алфавита случайную вероятность его появления (Сумма всех вероятностей равняется единице).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Далее на основе сгенерированных вероятностей программа вычисляет Энтропию по Шеннону (без зависимостей), после программа генерирует вероятности появления пар символов и вычисляет энтропию по Шеннону (с зависимостями), после программа подсчитывает Количество информации, занимаемое Сообщением в этих трех случаях и выводит все имеющиеся данные в терминал, так-как вероятности имеют достаточно много знаков поле запятой и из за этого вывод тяжело читать — они грубо округляются в выводе на терминал, но в вычислениях используются не округленные величины, поэтому на финальный результат это никак не сказывается.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К отчету будет приложен zip архив содержащий в себе сам код, вывод в формате html (открывается в браузере), этот отчет и скриншоты програмного кода и вывода в терминал.</w:t>
      </w:r>
    </w:p>
    <w:p>
      <w:pPr>
        <w:pStyle w:val="Normal1"/>
        <w:spacing w:lineRule="auto" w:line="360"/>
        <w:rPr>
          <w:sz w:val="28"/>
          <w:szCs w:val="28"/>
        </w:rPr>
      </w:pPr>
      <w:r>
        <w:rPr/>
      </w:r>
      <w:r>
        <w:br w:type="page"/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результате выполнения лабораторной изучили теорию и отработали на практике </w:t>
      </w:r>
      <w:r>
        <w:rPr>
          <w:color w:val="000000"/>
          <w:sz w:val="28"/>
          <w:szCs w:val="28"/>
        </w:rPr>
        <w:t xml:space="preserve">навыки исследования информационных объектов и определения количество информации в дискретных сообщениях. Изучили понятия «энтропия» и «информационные меры», посчитали значения энтропии в различных случаях. Согласно индивидуальному заданию изучили </w:t>
      </w:r>
      <w:r>
        <w:rPr>
          <w:sz w:val="28"/>
          <w:szCs w:val="28"/>
        </w:rPr>
        <w:t>алгоритм процесса передачи информации на примере системы информирования «Едадил» и составили блок схему передачи данных при использовании приложения.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480" w:after="0"/>
      <w:ind w:left="0" w:right="0" w:hanging="0"/>
      <w:jc w:val="left"/>
    </w:pPr>
    <w:rPr>
      <w:rFonts w:ascii="Aptos" w:hAnsi="Aptos" w:eastAsia="Aptos" w:cs="Aptos"/>
      <w:b/>
      <w:i w:val="false"/>
      <w:caps w:val="false"/>
      <w:smallCaps w:val="false"/>
      <w:strike w:val="false"/>
      <w:dstrike w:val="false"/>
      <w:color w:val="345A8A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00" w:after="0"/>
      <w:ind w:left="0" w:right="0" w:hanging="0"/>
      <w:jc w:val="left"/>
    </w:pPr>
    <w:rPr>
      <w:rFonts w:ascii="Aptos" w:hAnsi="Aptos" w:eastAsia="Aptos" w:cs="Aptos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200" w:after="0"/>
      <w:ind w:left="0" w:right="0" w:hanging="0"/>
      <w:jc w:val="left"/>
    </w:pPr>
    <w:rPr>
      <w:rFonts w:ascii="Aptos" w:hAnsi="Aptos" w:eastAsia="Aptos" w:cs="Aptos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rFonts w:ascii="Aptos" w:hAnsi="Aptos" w:eastAsia="Aptos" w:cs="Aptos"/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rFonts w:ascii="Aptos" w:hAnsi="Aptos" w:eastAsia="Aptos" w:cs="Aptos"/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rFonts w:ascii="Aptos" w:hAnsi="Aptos" w:eastAsia="Aptos" w:cs="Aptos"/>
      <w:i/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0" w:after="300"/>
      <w:ind w:left="0" w:right="0" w:hanging="0"/>
      <w:jc w:val="left"/>
    </w:pPr>
    <w:rPr>
      <w:rFonts w:ascii="Aptos" w:hAnsi="Aptos" w:eastAsia="Aptos" w:cs="Aptos"/>
      <w:b w:val="false"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Aptos" w:hAnsi="Aptos" w:eastAsia="Aptos" w:cs="Aptos"/>
      <w:b w:val="false"/>
      <w:i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12</Pages>
  <Words>1272</Words>
  <Characters>8573</Characters>
  <CharactersWithSpaces>9854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2024-10-01T05:54:05Z</dcterms:modified>
  <cp:revision>3</cp:revision>
  <dc:subject/>
  <dc:title/>
</cp:coreProperties>
</file>